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4C77E">
      <w:pPr>
        <w:shd w:val="clear" w:color="auto" w:fill="auto"/>
        <w:bidi w:val="0"/>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48"/>
          <w:szCs w:val="48"/>
          <w:highlight w:val="none"/>
          <w:lang w:eastAsia="zh-CN"/>
        </w:rPr>
        <w:t>2026年度绍兴市公用事业集团有限公司所属单位保安服务项目</w:t>
      </w:r>
      <w:bookmarkStart w:id="170" w:name="_GoBack"/>
      <w:bookmarkEnd w:id="170"/>
    </w:p>
    <w:p w14:paraId="479AEE98">
      <w:pPr>
        <w:pStyle w:val="14"/>
        <w:shd w:val="clear" w:color="auto" w:fill="auto"/>
        <w:rPr>
          <w:rFonts w:hint="eastAsia" w:ascii="仿宋" w:hAnsi="仿宋" w:eastAsia="仿宋" w:cs="仿宋"/>
          <w:b/>
          <w:color w:val="auto"/>
          <w:sz w:val="48"/>
          <w:szCs w:val="48"/>
          <w:highlight w:val="none"/>
        </w:rPr>
      </w:pPr>
    </w:p>
    <w:p w14:paraId="7AB26BBF">
      <w:pPr>
        <w:pStyle w:val="14"/>
        <w:shd w:val="clear" w:color="auto" w:fill="auto"/>
        <w:rPr>
          <w:rFonts w:hint="eastAsia" w:ascii="仿宋" w:hAnsi="仿宋" w:eastAsia="仿宋" w:cs="仿宋"/>
          <w:b/>
          <w:color w:val="auto"/>
          <w:sz w:val="48"/>
          <w:szCs w:val="48"/>
          <w:highlight w:val="none"/>
        </w:rPr>
      </w:pPr>
    </w:p>
    <w:p w14:paraId="11BB2AC4">
      <w:pPr>
        <w:shd w:val="clear" w:color="auto" w:fill="auto"/>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公</w:t>
      </w:r>
    </w:p>
    <w:p w14:paraId="45BB7AB0">
      <w:pPr>
        <w:shd w:val="clear" w:color="auto" w:fill="auto"/>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开</w:t>
      </w:r>
    </w:p>
    <w:p w14:paraId="7A012FFF">
      <w:pPr>
        <w:shd w:val="clear" w:color="auto" w:fill="auto"/>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招</w:t>
      </w:r>
    </w:p>
    <w:p w14:paraId="3A9E7A7B">
      <w:pPr>
        <w:shd w:val="clear" w:color="auto" w:fill="auto"/>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标</w:t>
      </w:r>
    </w:p>
    <w:p w14:paraId="237D0FDC">
      <w:pPr>
        <w:shd w:val="clear" w:color="auto" w:fill="auto"/>
        <w:jc w:val="center"/>
        <w:outlineLvl w:val="0"/>
        <w:rPr>
          <w:rFonts w:hint="eastAsia" w:ascii="仿宋" w:hAnsi="仿宋" w:eastAsia="仿宋" w:cs="仿宋"/>
          <w:b/>
          <w:i w:val="0"/>
          <w:iCs w:val="0"/>
          <w:color w:val="auto"/>
          <w:sz w:val="72"/>
          <w:szCs w:val="72"/>
          <w:highlight w:val="none"/>
        </w:rPr>
      </w:pPr>
      <w:r>
        <w:rPr>
          <w:rFonts w:hint="eastAsia" w:ascii="仿宋" w:hAnsi="仿宋" w:eastAsia="仿宋" w:cs="仿宋"/>
          <w:b/>
          <w:i w:val="0"/>
          <w:iCs w:val="0"/>
          <w:color w:val="auto"/>
          <w:sz w:val="72"/>
          <w:szCs w:val="72"/>
          <w:highlight w:val="none"/>
        </w:rPr>
        <w:t>文</w:t>
      </w:r>
    </w:p>
    <w:p w14:paraId="512A9268">
      <w:pPr>
        <w:shd w:val="clear" w:color="auto" w:fill="auto"/>
        <w:jc w:val="center"/>
        <w:outlineLvl w:val="0"/>
        <w:rPr>
          <w:rFonts w:hint="eastAsia" w:ascii="仿宋" w:hAnsi="仿宋" w:eastAsia="仿宋" w:cs="仿宋"/>
          <w:i w:val="0"/>
          <w:iCs w:val="0"/>
          <w:color w:val="auto"/>
          <w:sz w:val="44"/>
          <w:highlight w:val="none"/>
        </w:rPr>
      </w:pPr>
      <w:r>
        <w:rPr>
          <w:rFonts w:hint="eastAsia" w:ascii="仿宋" w:hAnsi="仿宋" w:eastAsia="仿宋" w:cs="仿宋"/>
          <w:b/>
          <w:i w:val="0"/>
          <w:iCs w:val="0"/>
          <w:color w:val="auto"/>
          <w:sz w:val="72"/>
          <w:szCs w:val="72"/>
          <w:highlight w:val="none"/>
        </w:rPr>
        <w:t>件</w:t>
      </w:r>
    </w:p>
    <w:p w14:paraId="27820C48">
      <w:pPr>
        <w:shd w:val="clear" w:color="auto" w:fill="auto"/>
        <w:adjustRightInd/>
        <w:spacing w:line="360" w:lineRule="auto"/>
        <w:jc w:val="center"/>
        <w:rPr>
          <w:rFonts w:hint="eastAsia" w:ascii="仿宋" w:hAnsi="仿宋" w:eastAsia="仿宋" w:cs="仿宋"/>
          <w:b/>
          <w:i w:val="0"/>
          <w:iCs w:val="0"/>
          <w:color w:val="auto"/>
          <w:sz w:val="44"/>
          <w:szCs w:val="44"/>
          <w:highlight w:val="none"/>
        </w:rPr>
      </w:pPr>
      <w:r>
        <w:rPr>
          <w:rFonts w:hint="eastAsia" w:ascii="仿宋" w:hAnsi="仿宋" w:eastAsia="仿宋" w:cs="仿宋"/>
          <w:b/>
          <w:i w:val="0"/>
          <w:iCs w:val="0"/>
          <w:color w:val="auto"/>
          <w:sz w:val="44"/>
          <w:szCs w:val="44"/>
          <w:highlight w:val="none"/>
        </w:rPr>
        <w:t>（电子招投标）</w:t>
      </w:r>
    </w:p>
    <w:p w14:paraId="535DD72C">
      <w:pPr>
        <w:shd w:val="clear" w:color="auto" w:fill="auto"/>
        <w:topLinePunct/>
        <w:spacing w:line="360" w:lineRule="auto"/>
        <w:ind w:firstLine="2249" w:firstLineChars="800"/>
        <w:jc w:val="both"/>
        <w:rPr>
          <w:rFonts w:hint="eastAsia" w:ascii="仿宋" w:hAnsi="仿宋" w:eastAsia="仿宋" w:cs="仿宋"/>
          <w:b/>
          <w:i w:val="0"/>
          <w:iCs w:val="0"/>
          <w:color w:val="auto"/>
          <w:sz w:val="28"/>
          <w:szCs w:val="28"/>
          <w:highlight w:val="none"/>
        </w:rPr>
      </w:pPr>
    </w:p>
    <w:p w14:paraId="3EE07931">
      <w:pPr>
        <w:shd w:val="clear" w:color="auto" w:fill="auto"/>
        <w:topLinePunct/>
        <w:spacing w:line="360" w:lineRule="auto"/>
        <w:ind w:firstLine="3092" w:firstLineChars="1100"/>
        <w:jc w:val="both"/>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招标编号</w:t>
      </w:r>
      <w:r>
        <w:rPr>
          <w:rFonts w:hint="eastAsia" w:ascii="仿宋" w:hAnsi="仿宋" w:eastAsia="仿宋" w:cs="仿宋"/>
          <w:b/>
          <w:i w:val="0"/>
          <w:iCs w:val="0"/>
          <w:color w:val="auto"/>
          <w:sz w:val="28"/>
          <w:szCs w:val="28"/>
          <w:highlight w:val="none"/>
          <w:lang w:eastAsia="zh-CN"/>
        </w:rPr>
        <w:t>：</w:t>
      </w:r>
      <w:r>
        <w:rPr>
          <w:rFonts w:hint="eastAsia" w:ascii="仿宋" w:hAnsi="仿宋" w:eastAsia="仿宋" w:cs="仿宋"/>
          <w:b/>
          <w:color w:val="auto"/>
          <w:sz w:val="28"/>
          <w:szCs w:val="28"/>
          <w:highlight w:val="none"/>
          <w:lang w:eastAsia="zh-CN"/>
        </w:rPr>
        <w:t>ZJZL2026012</w:t>
      </w:r>
      <w:r>
        <w:rPr>
          <w:rFonts w:hint="eastAsia" w:ascii="仿宋" w:hAnsi="仿宋" w:eastAsia="仿宋" w:cs="仿宋"/>
          <w:b/>
          <w:color w:val="auto"/>
          <w:sz w:val="28"/>
          <w:szCs w:val="28"/>
          <w:highlight w:val="none"/>
          <w:lang w:val="en-US" w:eastAsia="zh-CN"/>
        </w:rPr>
        <w:t xml:space="preserve">  </w:t>
      </w:r>
    </w:p>
    <w:tbl>
      <w:tblPr>
        <w:tblStyle w:val="22"/>
        <w:tblW w:w="8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5858"/>
      </w:tblGrid>
      <w:tr w14:paraId="0FC1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038" w:type="dxa"/>
            <w:noWrap w:val="0"/>
            <w:vAlign w:val="top"/>
          </w:tcPr>
          <w:p w14:paraId="4BAD13F3">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center"/>
              <w:textAlignment w:val="auto"/>
              <w:rPr>
                <w:rFonts w:hint="eastAsia" w:ascii="仿宋" w:hAnsi="仿宋" w:eastAsia="仿宋" w:cs="仿宋"/>
                <w:i w:val="0"/>
                <w:iCs w:val="0"/>
                <w:color w:val="auto"/>
                <w:w w:val="93"/>
                <w:kern w:val="0"/>
                <w:sz w:val="28"/>
                <w:szCs w:val="28"/>
                <w:highlight w:val="none"/>
              </w:rPr>
            </w:pPr>
            <w:r>
              <w:rPr>
                <w:rFonts w:hint="eastAsia" w:ascii="仿宋" w:hAnsi="仿宋" w:eastAsia="仿宋" w:cs="仿宋"/>
                <w:i w:val="0"/>
                <w:iCs w:val="0"/>
                <w:color w:val="000000"/>
                <w:spacing w:val="93"/>
                <w:kern w:val="0"/>
                <w:sz w:val="28"/>
                <w:szCs w:val="28"/>
                <w:highlight w:val="none"/>
              </w:rPr>
              <w:t>采购单</w:t>
            </w:r>
            <w:r>
              <w:rPr>
                <w:rFonts w:hint="eastAsia" w:ascii="仿宋" w:hAnsi="仿宋" w:eastAsia="仿宋" w:cs="仿宋"/>
                <w:i w:val="0"/>
                <w:iCs w:val="0"/>
                <w:color w:val="000000"/>
                <w:spacing w:val="1"/>
                <w:kern w:val="0"/>
                <w:sz w:val="28"/>
                <w:szCs w:val="28"/>
                <w:highlight w:val="none"/>
              </w:rPr>
              <w:t>位</w:t>
            </w:r>
            <w:r>
              <w:rPr>
                <w:rFonts w:hint="eastAsia" w:ascii="仿宋" w:hAnsi="仿宋" w:eastAsia="仿宋" w:cs="仿宋"/>
                <w:i w:val="0"/>
                <w:iCs w:val="0"/>
                <w:color w:val="000000"/>
                <w:sz w:val="28"/>
                <w:szCs w:val="28"/>
                <w:highlight w:val="none"/>
              </w:rPr>
              <w:t>：</w:t>
            </w:r>
          </w:p>
        </w:tc>
        <w:tc>
          <w:tcPr>
            <w:tcW w:w="5858" w:type="dxa"/>
            <w:noWrap w:val="0"/>
            <w:vAlign w:val="center"/>
          </w:tcPr>
          <w:p w14:paraId="61EB0CB8">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left"/>
              <w:textAlignment w:val="auto"/>
              <w:rPr>
                <w:rFonts w:hint="eastAsia" w:ascii="仿宋" w:hAnsi="仿宋" w:eastAsia="仿宋" w:cs="仿宋"/>
                <w:i w:val="0"/>
                <w:iCs w:val="0"/>
                <w:color w:val="auto"/>
                <w:w w:val="93"/>
                <w:kern w:val="0"/>
                <w:sz w:val="28"/>
                <w:szCs w:val="28"/>
                <w:highlight w:val="none"/>
                <w:lang w:eastAsia="zh-CN"/>
              </w:rPr>
            </w:pPr>
            <w:r>
              <w:rPr>
                <w:rFonts w:hint="eastAsia" w:ascii="仿宋" w:hAnsi="仿宋" w:eastAsia="仿宋" w:cs="仿宋"/>
                <w:i w:val="0"/>
                <w:iCs w:val="0"/>
                <w:color w:val="auto"/>
                <w:w w:val="93"/>
                <w:kern w:val="0"/>
                <w:sz w:val="28"/>
                <w:szCs w:val="28"/>
                <w:highlight w:val="none"/>
                <w:lang w:eastAsia="zh-CN"/>
              </w:rPr>
              <w:t>绍兴市公用事业集团有限公司</w:t>
            </w:r>
          </w:p>
        </w:tc>
      </w:tr>
      <w:tr w14:paraId="515A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3038" w:type="dxa"/>
            <w:noWrap w:val="0"/>
            <w:vAlign w:val="top"/>
          </w:tcPr>
          <w:p w14:paraId="38ACF417">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center"/>
              <w:textAlignment w:val="auto"/>
              <w:rPr>
                <w:rFonts w:hint="eastAsia" w:ascii="仿宋" w:hAnsi="仿宋" w:eastAsia="仿宋" w:cs="仿宋"/>
                <w:i w:val="0"/>
                <w:iCs w:val="0"/>
                <w:color w:val="auto"/>
                <w:w w:val="93"/>
                <w:kern w:val="0"/>
                <w:sz w:val="28"/>
                <w:szCs w:val="28"/>
                <w:highlight w:val="none"/>
              </w:rPr>
            </w:pPr>
            <w:r>
              <w:rPr>
                <w:rFonts w:hint="eastAsia" w:ascii="仿宋" w:hAnsi="仿宋" w:eastAsia="仿宋" w:cs="仿宋"/>
                <w:i w:val="0"/>
                <w:iCs w:val="0"/>
                <w:color w:val="000000"/>
                <w:w w:val="93"/>
                <w:kern w:val="0"/>
                <w:sz w:val="28"/>
                <w:szCs w:val="28"/>
                <w:highlight w:val="none"/>
              </w:rPr>
              <w:t>采购代理机</w:t>
            </w:r>
            <w:r>
              <w:rPr>
                <w:rFonts w:hint="eastAsia" w:ascii="仿宋" w:hAnsi="仿宋" w:eastAsia="仿宋" w:cs="仿宋"/>
                <w:i w:val="0"/>
                <w:iCs w:val="0"/>
                <w:color w:val="000000"/>
                <w:spacing w:val="30"/>
                <w:w w:val="93"/>
                <w:kern w:val="0"/>
                <w:sz w:val="28"/>
                <w:szCs w:val="28"/>
                <w:highlight w:val="none"/>
              </w:rPr>
              <w:t>构</w:t>
            </w:r>
            <w:r>
              <w:rPr>
                <w:rFonts w:hint="eastAsia" w:ascii="仿宋" w:hAnsi="仿宋" w:eastAsia="仿宋" w:cs="仿宋"/>
                <w:i w:val="0"/>
                <w:iCs w:val="0"/>
                <w:color w:val="000000"/>
                <w:sz w:val="28"/>
                <w:szCs w:val="28"/>
                <w:highlight w:val="none"/>
              </w:rPr>
              <w:t>：</w:t>
            </w:r>
          </w:p>
        </w:tc>
        <w:tc>
          <w:tcPr>
            <w:tcW w:w="5858" w:type="dxa"/>
            <w:noWrap w:val="0"/>
            <w:vAlign w:val="top"/>
          </w:tcPr>
          <w:p w14:paraId="682CCF7D">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left"/>
              <w:textAlignment w:val="auto"/>
              <w:rPr>
                <w:rFonts w:hint="eastAsia" w:ascii="仿宋" w:hAnsi="仿宋" w:eastAsia="仿宋" w:cs="仿宋"/>
                <w:i w:val="0"/>
                <w:iCs w:val="0"/>
                <w:color w:val="auto"/>
                <w:w w:val="93"/>
                <w:kern w:val="0"/>
                <w:sz w:val="28"/>
                <w:szCs w:val="28"/>
                <w:highlight w:val="none"/>
                <w:lang w:eastAsia="zh-CN"/>
              </w:rPr>
            </w:pPr>
            <w:r>
              <w:rPr>
                <w:rFonts w:hint="eastAsia" w:ascii="仿宋" w:hAnsi="仿宋" w:eastAsia="仿宋" w:cs="仿宋"/>
                <w:i w:val="0"/>
                <w:iCs w:val="0"/>
                <w:color w:val="auto"/>
                <w:w w:val="93"/>
                <w:kern w:val="0"/>
                <w:sz w:val="28"/>
                <w:szCs w:val="28"/>
                <w:highlight w:val="none"/>
                <w:lang w:eastAsia="zh-CN"/>
              </w:rPr>
              <w:t>浙江筑脸全过程工程咨询有限公司</w:t>
            </w:r>
          </w:p>
        </w:tc>
      </w:tr>
      <w:tr w14:paraId="2C7B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038" w:type="dxa"/>
            <w:noWrap w:val="0"/>
            <w:vAlign w:val="center"/>
          </w:tcPr>
          <w:p w14:paraId="1D38BBBF">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center"/>
              <w:textAlignment w:val="auto"/>
              <w:rPr>
                <w:rFonts w:hint="eastAsia" w:ascii="仿宋" w:hAnsi="仿宋" w:eastAsia="仿宋" w:cs="仿宋"/>
                <w:i w:val="0"/>
                <w:iCs w:val="0"/>
                <w:color w:val="auto"/>
                <w:w w:val="93"/>
                <w:kern w:val="0"/>
                <w:sz w:val="28"/>
                <w:szCs w:val="28"/>
                <w:highlight w:val="none"/>
              </w:rPr>
            </w:pPr>
            <w:r>
              <w:rPr>
                <w:rFonts w:hint="eastAsia" w:ascii="仿宋" w:hAnsi="仿宋" w:eastAsia="仿宋" w:cs="仿宋"/>
                <w:i w:val="0"/>
                <w:iCs w:val="0"/>
                <w:color w:val="auto"/>
                <w:w w:val="93"/>
                <w:kern w:val="0"/>
                <w:sz w:val="28"/>
                <w:szCs w:val="28"/>
                <w:highlight w:val="none"/>
              </w:rPr>
              <w:t>监督单位</w:t>
            </w:r>
            <w:r>
              <w:rPr>
                <w:rFonts w:hint="eastAsia" w:ascii="仿宋" w:hAnsi="仿宋" w:eastAsia="仿宋" w:cs="仿宋"/>
                <w:i w:val="0"/>
                <w:iCs w:val="0"/>
                <w:color w:val="auto"/>
                <w:w w:val="93"/>
                <w:kern w:val="0"/>
                <w:sz w:val="28"/>
                <w:szCs w:val="28"/>
                <w:highlight w:val="none"/>
                <w:lang w:eastAsia="zh-CN"/>
              </w:rPr>
              <w:t>（</w:t>
            </w:r>
            <w:r>
              <w:rPr>
                <w:rFonts w:hint="eastAsia" w:ascii="仿宋" w:hAnsi="仿宋" w:eastAsia="仿宋" w:cs="仿宋"/>
                <w:i w:val="0"/>
                <w:iCs w:val="0"/>
                <w:color w:val="auto"/>
                <w:w w:val="93"/>
                <w:kern w:val="0"/>
                <w:sz w:val="28"/>
                <w:szCs w:val="28"/>
                <w:highlight w:val="none"/>
                <w:lang w:val="en-US" w:eastAsia="zh-CN"/>
              </w:rPr>
              <w:t>部门</w:t>
            </w:r>
            <w:r>
              <w:rPr>
                <w:rFonts w:hint="eastAsia" w:ascii="仿宋" w:hAnsi="仿宋" w:eastAsia="仿宋" w:cs="仿宋"/>
                <w:i w:val="0"/>
                <w:iCs w:val="0"/>
                <w:color w:val="auto"/>
                <w:w w:val="93"/>
                <w:kern w:val="0"/>
                <w:sz w:val="28"/>
                <w:szCs w:val="28"/>
                <w:highlight w:val="none"/>
                <w:lang w:eastAsia="zh-CN"/>
              </w:rPr>
              <w:t>）</w:t>
            </w:r>
            <w:r>
              <w:rPr>
                <w:rFonts w:hint="eastAsia" w:ascii="仿宋" w:hAnsi="仿宋" w:eastAsia="仿宋" w:cs="仿宋"/>
                <w:i w:val="0"/>
                <w:iCs w:val="0"/>
                <w:color w:val="auto"/>
                <w:w w:val="93"/>
                <w:kern w:val="0"/>
                <w:sz w:val="28"/>
                <w:szCs w:val="28"/>
                <w:highlight w:val="none"/>
              </w:rPr>
              <w:t>：</w:t>
            </w:r>
          </w:p>
        </w:tc>
        <w:tc>
          <w:tcPr>
            <w:tcW w:w="5858" w:type="dxa"/>
            <w:noWrap w:val="0"/>
            <w:vAlign w:val="center"/>
          </w:tcPr>
          <w:p w14:paraId="4A872BC0">
            <w:pPr>
              <w:pageBreakBefore w:val="0"/>
              <w:widowControl w:val="0"/>
              <w:shd w:val="clear" w:color="auto" w:fill="auto"/>
              <w:kinsoku/>
              <w:wordWrap/>
              <w:overflowPunct/>
              <w:topLinePunct w:val="0"/>
              <w:autoSpaceDE w:val="0"/>
              <w:autoSpaceDN w:val="0"/>
              <w:bidi w:val="0"/>
              <w:adjustRightInd w:val="0"/>
              <w:snapToGrid/>
              <w:spacing w:afterAutospacing="0" w:line="520" w:lineRule="exact"/>
              <w:ind w:left="0" w:right="0"/>
              <w:jc w:val="left"/>
              <w:textAlignment w:val="auto"/>
              <w:rPr>
                <w:rFonts w:hint="eastAsia" w:ascii="仿宋" w:hAnsi="仿宋" w:eastAsia="仿宋" w:cs="仿宋"/>
                <w:i w:val="0"/>
                <w:iCs w:val="0"/>
                <w:color w:val="auto"/>
                <w:w w:val="93"/>
                <w:kern w:val="0"/>
                <w:sz w:val="28"/>
                <w:szCs w:val="28"/>
                <w:highlight w:val="none"/>
                <w:lang w:val="en-US" w:eastAsia="zh-CN"/>
              </w:rPr>
            </w:pPr>
            <w:r>
              <w:rPr>
                <w:rFonts w:hint="eastAsia" w:ascii="仿宋" w:hAnsi="仿宋" w:eastAsia="仿宋" w:cs="仿宋"/>
                <w:i w:val="0"/>
                <w:iCs w:val="0"/>
                <w:color w:val="auto"/>
                <w:w w:val="93"/>
                <w:kern w:val="0"/>
                <w:sz w:val="28"/>
                <w:szCs w:val="28"/>
                <w:highlight w:val="none"/>
                <w:lang w:val="en-US" w:eastAsia="zh-CN"/>
              </w:rPr>
              <w:t>绍兴市公用事业集团有限公司</w:t>
            </w:r>
          </w:p>
        </w:tc>
      </w:tr>
      <w:tr w14:paraId="20C4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8896" w:type="dxa"/>
            <w:gridSpan w:val="2"/>
            <w:noWrap w:val="0"/>
            <w:vAlign w:val="top"/>
          </w:tcPr>
          <w:p w14:paraId="43BD2511">
            <w:pPr>
              <w:shd w:val="clear" w:color="auto" w:fill="auto"/>
              <w:spacing w:after="100" w:afterAutospacing="1" w:line="440" w:lineRule="exact"/>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二〇</w:t>
            </w: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p>
        </w:tc>
      </w:tr>
    </w:tbl>
    <w:p w14:paraId="79EB966F">
      <w:pPr>
        <w:pStyle w:val="31"/>
        <w:shd w:val="clear" w:color="auto" w:fill="auto"/>
        <w:rPr>
          <w:rFonts w:hint="eastAsia" w:ascii="仿宋" w:hAnsi="仿宋" w:eastAsia="仿宋" w:cs="仿宋"/>
          <w:i w:val="0"/>
          <w:iCs w:val="0"/>
          <w:color w:val="auto"/>
          <w:highlight w:val="none"/>
        </w:rPr>
        <w:sectPr>
          <w:headerReference r:id="rId4" w:type="first"/>
          <w:footerReference r:id="rId7" w:type="first"/>
          <w:headerReference r:id="rId3" w:type="default"/>
          <w:footerReference r:id="rId5" w:type="default"/>
          <w:footerReference r:id="rId6" w:type="even"/>
          <w:pgSz w:w="11906" w:h="16838"/>
          <w:pgMar w:top="1814" w:right="1474" w:bottom="1814" w:left="1474" w:header="1417" w:footer="1247" w:gutter="0"/>
          <w:pgBorders>
            <w:top w:val="none" w:sz="0" w:space="0"/>
            <w:left w:val="none" w:sz="0" w:space="0"/>
            <w:bottom w:val="none" w:sz="0" w:space="0"/>
            <w:right w:val="none" w:sz="0" w:space="0"/>
          </w:pgBorders>
          <w:pgNumType w:fmt="decimal" w:start="1"/>
          <w:cols w:space="720" w:num="1"/>
          <w:titlePg/>
          <w:docGrid w:linePitch="312" w:charSpace="0"/>
        </w:sectPr>
      </w:pPr>
    </w:p>
    <w:p w14:paraId="2235D7F6">
      <w:pPr>
        <w:shd w:val="clear" w:color="auto" w:fill="auto"/>
        <w:spacing w:line="360" w:lineRule="auto"/>
        <w:jc w:val="center"/>
        <w:rPr>
          <w:rFonts w:hint="eastAsia" w:ascii="仿宋" w:hAnsi="仿宋" w:eastAsia="仿宋" w:cs="仿宋"/>
          <w:i w:val="0"/>
          <w:iCs w:val="0"/>
          <w:color w:val="auto"/>
          <w:sz w:val="24"/>
          <w:highlight w:val="none"/>
        </w:rPr>
      </w:pPr>
    </w:p>
    <w:p w14:paraId="7FDD9B41">
      <w:pPr>
        <w:shd w:val="clear" w:color="auto" w:fill="auto"/>
        <w:spacing w:line="360" w:lineRule="auto"/>
        <w:jc w:val="center"/>
        <w:rPr>
          <w:rFonts w:hint="eastAsia" w:ascii="仿宋" w:hAnsi="仿宋" w:eastAsia="仿宋" w:cs="仿宋"/>
          <w:b/>
          <w:i w:val="0"/>
          <w:iCs w:val="0"/>
          <w:color w:val="auto"/>
          <w:sz w:val="44"/>
          <w:szCs w:val="44"/>
          <w:highlight w:val="none"/>
        </w:rPr>
      </w:pPr>
      <w:bookmarkStart w:id="0" w:name="_Hlt91233176"/>
      <w:bookmarkEnd w:id="0"/>
      <w:bookmarkStart w:id="1" w:name="_Toc91899869"/>
      <w:r>
        <w:rPr>
          <w:rFonts w:hint="eastAsia" w:ascii="仿宋" w:hAnsi="仿宋" w:eastAsia="仿宋" w:cs="仿宋"/>
          <w:b/>
          <w:i w:val="0"/>
          <w:iCs w:val="0"/>
          <w:color w:val="auto"/>
          <w:sz w:val="44"/>
          <w:szCs w:val="44"/>
          <w:highlight w:val="none"/>
        </w:rPr>
        <w:t>目录</w:t>
      </w:r>
    </w:p>
    <w:p w14:paraId="37E02528">
      <w:pPr>
        <w:shd w:val="clear" w:color="auto" w:fill="auto"/>
        <w:spacing w:line="360" w:lineRule="auto"/>
        <w:jc w:val="center"/>
        <w:rPr>
          <w:rFonts w:hint="eastAsia" w:ascii="仿宋" w:hAnsi="仿宋" w:eastAsia="仿宋" w:cs="仿宋"/>
          <w:b/>
          <w:i w:val="0"/>
          <w:iCs w:val="0"/>
          <w:color w:val="auto"/>
          <w:sz w:val="44"/>
          <w:szCs w:val="44"/>
          <w:highlight w:val="none"/>
        </w:rPr>
      </w:pPr>
    </w:p>
    <w:p w14:paraId="705EB54E">
      <w:pPr>
        <w:shd w:val="clear" w:color="auto" w:fill="auto"/>
        <w:spacing w:line="360" w:lineRule="auto"/>
        <w:jc w:val="center"/>
        <w:rPr>
          <w:rFonts w:hint="eastAsia" w:ascii="仿宋" w:hAnsi="仿宋" w:eastAsia="仿宋" w:cs="仿宋"/>
          <w:i w:val="0"/>
          <w:iCs w:val="0"/>
          <w:color w:val="auto"/>
          <w:highlight w:val="none"/>
        </w:rPr>
      </w:pPr>
    </w:p>
    <w:p w14:paraId="14E31BEC">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第一部分    招标公告</w:t>
      </w:r>
    </w:p>
    <w:p w14:paraId="4AB17AEF">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第二部分    投标须知</w:t>
      </w:r>
    </w:p>
    <w:p w14:paraId="0CCF52F4">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第三部分    招标项目范围及要求</w:t>
      </w:r>
    </w:p>
    <w:p w14:paraId="119F0F70">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第四部分    合同的主要条款</w:t>
      </w:r>
    </w:p>
    <w:p w14:paraId="1F333BD2">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第五部分    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7EE446F8">
      <w:pPr>
        <w:shd w:val="clear" w:color="auto" w:fill="auto"/>
        <w:snapToGrid w:val="0"/>
        <w:spacing w:line="360" w:lineRule="auto"/>
        <w:ind w:firstLine="1807" w:firstLineChars="500"/>
        <w:jc w:val="left"/>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第六部分    投标文件及其附件格式</w:t>
      </w:r>
    </w:p>
    <w:p w14:paraId="3D8D494A">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5A6B7CC8">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0012AF0D">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2218EF23">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12548113">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7653E06A">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459C9A60">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3D424747">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07B8E0EF">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2943D700">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3AC59801">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67945F6E">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1D5344AA">
      <w:pPr>
        <w:shd w:val="clear" w:color="auto" w:fill="auto"/>
        <w:spacing w:line="360" w:lineRule="auto"/>
        <w:ind w:firstLine="549" w:firstLineChars="229"/>
        <w:rPr>
          <w:rFonts w:hint="eastAsia" w:ascii="仿宋" w:hAnsi="仿宋" w:eastAsia="仿宋" w:cs="仿宋"/>
          <w:i w:val="0"/>
          <w:iCs w:val="0"/>
          <w:color w:val="auto"/>
          <w:sz w:val="24"/>
          <w:highlight w:val="none"/>
        </w:rPr>
      </w:pPr>
    </w:p>
    <w:p w14:paraId="3A978769">
      <w:pPr>
        <w:shd w:val="clear" w:color="auto" w:fill="auto"/>
        <w:spacing w:line="360" w:lineRule="auto"/>
        <w:rPr>
          <w:rFonts w:hint="eastAsia" w:ascii="仿宋" w:hAnsi="仿宋" w:eastAsia="仿宋" w:cs="仿宋"/>
          <w:i w:val="0"/>
          <w:iCs w:val="0"/>
          <w:color w:val="auto"/>
          <w:sz w:val="24"/>
          <w:highlight w:val="none"/>
        </w:rPr>
      </w:pPr>
    </w:p>
    <w:bookmarkEnd w:id="1"/>
    <w:p w14:paraId="2131CD2D">
      <w:pPr>
        <w:shd w:val="clear" w:color="auto" w:fill="auto"/>
        <w:adjustRightInd/>
        <w:spacing w:line="360" w:lineRule="auto"/>
        <w:jc w:val="center"/>
        <w:outlineLvl w:val="0"/>
        <w:rPr>
          <w:rFonts w:hint="eastAsia" w:ascii="仿宋" w:hAnsi="仿宋" w:eastAsia="仿宋" w:cs="仿宋"/>
          <w:b/>
          <w:i w:val="0"/>
          <w:iCs w:val="0"/>
          <w:color w:val="auto"/>
          <w:sz w:val="36"/>
          <w:szCs w:val="20"/>
          <w:highlight w:val="none"/>
        </w:rPr>
        <w:sectPr>
          <w:footerReference r:id="rId11" w:type="first"/>
          <w:headerReference r:id="rId8" w:type="default"/>
          <w:footerReference r:id="rId9" w:type="default"/>
          <w:footerReference r:id="rId10" w:type="even"/>
          <w:pgSz w:w="11906" w:h="16838"/>
          <w:pgMar w:top="1814" w:right="1474" w:bottom="1814" w:left="1474" w:header="1417" w:footer="992" w:gutter="0"/>
          <w:pgBorders>
            <w:top w:val="none" w:sz="0" w:space="0"/>
            <w:left w:val="none" w:sz="0" w:space="0"/>
            <w:bottom w:val="none" w:sz="0" w:space="0"/>
            <w:right w:val="none" w:sz="0" w:space="0"/>
          </w:pgBorders>
          <w:pgNumType w:fmt="decimal"/>
          <w:cols w:space="720" w:num="1"/>
          <w:titlePg/>
          <w:docGrid w:linePitch="312" w:charSpace="0"/>
        </w:sectPr>
      </w:pPr>
      <w:bookmarkStart w:id="2" w:name="_Hlt74707423"/>
      <w:bookmarkEnd w:id="2"/>
      <w:bookmarkStart w:id="3" w:name="_Hlt74728647"/>
      <w:bookmarkEnd w:id="3"/>
      <w:bookmarkStart w:id="4" w:name="_Hlt74649545"/>
      <w:bookmarkEnd w:id="4"/>
      <w:bookmarkStart w:id="5" w:name="_Hlt74729822"/>
      <w:bookmarkEnd w:id="5"/>
      <w:bookmarkStart w:id="6" w:name="第二部分"/>
      <w:bookmarkStart w:id="7" w:name="_Toc91899870"/>
      <w:bookmarkStart w:id="8" w:name="_Toc91899871"/>
    </w:p>
    <w:p w14:paraId="557B3C8F">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第一部分 招标公告</w:t>
      </w:r>
    </w:p>
    <w:tbl>
      <w:tblPr>
        <w:tblStyle w:val="22"/>
        <w:tblW w:w="962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14:paraId="4F0C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22" w:type="dxa"/>
            <w:noWrap w:val="0"/>
            <w:vAlign w:val="top"/>
          </w:tcPr>
          <w:p w14:paraId="0150E1D1">
            <w:pPr>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项目概况：  </w:t>
            </w:r>
          </w:p>
          <w:p w14:paraId="38CF357F">
            <w:pPr>
              <w:ind w:firstLine="482" w:firstLineChars="200"/>
              <w:jc w:val="left"/>
              <w:outlineLvl w:val="0"/>
              <w:rPr>
                <w:rFonts w:hint="eastAsia" w:ascii="仿宋" w:hAnsi="仿宋" w:eastAsia="仿宋" w:cs="仿宋"/>
                <w:color w:val="auto"/>
                <w:highlight w:val="none"/>
              </w:rPr>
            </w:pPr>
            <w:r>
              <w:rPr>
                <w:rFonts w:hint="eastAsia" w:ascii="仿宋" w:hAnsi="仿宋" w:eastAsia="仿宋" w:cs="仿宋"/>
                <w:b/>
                <w:bCs/>
                <w:color w:val="auto"/>
                <w:kern w:val="0"/>
                <w:sz w:val="24"/>
                <w:szCs w:val="24"/>
                <w:highlight w:val="none"/>
                <w:u w:val="single"/>
                <w:lang w:val="en-US" w:eastAsia="zh-CN" w:bidi="ar-SA"/>
              </w:rPr>
              <w:t>2026年度绍兴市公用事业集团有限公司所属单位保安服务项目</w:t>
            </w:r>
            <w:r>
              <w:rPr>
                <w:rFonts w:hint="eastAsia" w:ascii="仿宋" w:hAnsi="仿宋" w:eastAsia="仿宋" w:cs="仿宋"/>
                <w:i w:val="0"/>
                <w:iCs w:val="0"/>
                <w:color w:val="auto"/>
                <w:sz w:val="24"/>
                <w:highlight w:val="none"/>
              </w:rPr>
              <w:t>的潜在</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应在</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w:t>
            </w:r>
            <w:r>
              <w:rPr>
                <w:rStyle w:val="26"/>
                <w:rFonts w:hint="eastAsia" w:ascii="仿宋" w:hAnsi="仿宋" w:eastAsia="仿宋" w:cs="仿宋"/>
                <w:i w:val="0"/>
                <w:iCs w:val="0"/>
                <w:color w:val="auto"/>
                <w:sz w:val="24"/>
                <w:highlight w:val="none"/>
                <w:u w:val="none"/>
              </w:rPr>
              <w:t>https://ygcg.sxjypt.com</w:t>
            </w:r>
            <w:r>
              <w:rPr>
                <w:rStyle w:val="26"/>
                <w:rFonts w:hint="eastAsia" w:ascii="仿宋" w:hAnsi="仿宋" w:eastAsia="仿宋" w:cs="仿宋"/>
                <w:i w:val="0"/>
                <w:iCs w:val="0"/>
                <w:snapToGrid/>
                <w:color w:val="auto"/>
                <w:kern w:val="2"/>
                <w:sz w:val="24"/>
                <w:szCs w:val="24"/>
                <w:highlight w:val="none"/>
                <w:u w:val="none"/>
              </w:rPr>
              <w:t>）获取（下载）招标文件，并于202</w:t>
            </w:r>
            <w:r>
              <w:rPr>
                <w:rStyle w:val="26"/>
                <w:rFonts w:hint="eastAsia" w:ascii="仿宋" w:hAnsi="仿宋" w:eastAsia="仿宋" w:cs="仿宋"/>
                <w:i w:val="0"/>
                <w:iCs w:val="0"/>
                <w:snapToGrid/>
                <w:color w:val="auto"/>
                <w:kern w:val="2"/>
                <w:sz w:val="24"/>
                <w:szCs w:val="24"/>
                <w:highlight w:val="none"/>
                <w:u w:val="none"/>
                <w:lang w:val="en-US" w:eastAsia="zh-CN"/>
              </w:rPr>
              <w:t>6</w:t>
            </w:r>
            <w:r>
              <w:rPr>
                <w:rStyle w:val="26"/>
                <w:rFonts w:hint="eastAsia" w:ascii="仿宋" w:hAnsi="仿宋" w:eastAsia="仿宋" w:cs="仿宋"/>
                <w:i w:val="0"/>
                <w:iCs w:val="0"/>
                <w:snapToGrid/>
                <w:color w:val="auto"/>
                <w:kern w:val="2"/>
                <w:sz w:val="24"/>
                <w:szCs w:val="24"/>
                <w:highlight w:val="none"/>
                <w:u w:val="none"/>
              </w:rPr>
              <w:t>年</w:t>
            </w:r>
            <w:r>
              <w:rPr>
                <w:rStyle w:val="26"/>
                <w:rFonts w:hint="eastAsia" w:ascii="仿宋" w:hAnsi="仿宋" w:eastAsia="仿宋" w:cs="仿宋"/>
                <w:i w:val="0"/>
                <w:iCs w:val="0"/>
                <w:snapToGrid/>
                <w:color w:val="auto"/>
                <w:kern w:val="2"/>
                <w:sz w:val="24"/>
                <w:szCs w:val="24"/>
                <w:highlight w:val="none"/>
                <w:u w:val="none"/>
                <w:lang w:val="en-US" w:eastAsia="zh-CN"/>
              </w:rPr>
              <w:t xml:space="preserve">  </w:t>
            </w:r>
            <w:r>
              <w:rPr>
                <w:rStyle w:val="26"/>
                <w:rFonts w:hint="eastAsia" w:ascii="仿宋" w:hAnsi="仿宋" w:eastAsia="仿宋" w:cs="仿宋"/>
                <w:i w:val="0"/>
                <w:iCs w:val="0"/>
                <w:snapToGrid/>
                <w:color w:val="auto"/>
                <w:kern w:val="2"/>
                <w:sz w:val="24"/>
                <w:szCs w:val="24"/>
                <w:highlight w:val="none"/>
                <w:u w:val="none"/>
              </w:rPr>
              <w:t>月</w:t>
            </w:r>
            <w:r>
              <w:rPr>
                <w:rStyle w:val="26"/>
                <w:rFonts w:hint="eastAsia" w:ascii="仿宋" w:hAnsi="仿宋" w:eastAsia="仿宋" w:cs="仿宋"/>
                <w:i w:val="0"/>
                <w:iCs w:val="0"/>
                <w:snapToGrid/>
                <w:color w:val="auto"/>
                <w:kern w:val="2"/>
                <w:sz w:val="24"/>
                <w:szCs w:val="24"/>
                <w:highlight w:val="none"/>
                <w:u w:val="none"/>
                <w:lang w:val="en-US" w:eastAsia="zh-CN"/>
              </w:rPr>
              <w:t xml:space="preserve">  </w:t>
            </w:r>
            <w:r>
              <w:rPr>
                <w:rStyle w:val="26"/>
                <w:rFonts w:hint="eastAsia" w:ascii="仿宋" w:hAnsi="仿宋" w:eastAsia="仿宋" w:cs="仿宋"/>
                <w:i w:val="0"/>
                <w:iCs w:val="0"/>
                <w:snapToGrid/>
                <w:color w:val="auto"/>
                <w:kern w:val="2"/>
                <w:sz w:val="24"/>
                <w:szCs w:val="24"/>
                <w:highlight w:val="none"/>
                <w:u w:val="none"/>
              </w:rPr>
              <w:t>日</w:t>
            </w:r>
            <w:r>
              <w:rPr>
                <w:rStyle w:val="26"/>
                <w:rFonts w:hint="eastAsia" w:ascii="仿宋" w:hAnsi="仿宋" w:eastAsia="仿宋" w:cs="仿宋"/>
                <w:i w:val="0"/>
                <w:iCs w:val="0"/>
                <w:snapToGrid/>
                <w:color w:val="auto"/>
                <w:kern w:val="2"/>
                <w:sz w:val="24"/>
                <w:szCs w:val="24"/>
                <w:highlight w:val="none"/>
                <w:u w:val="none"/>
                <w:lang w:val="en-US" w:eastAsia="zh-CN"/>
              </w:rPr>
              <w:t xml:space="preserve">  </w:t>
            </w:r>
            <w:r>
              <w:rPr>
                <w:rStyle w:val="26"/>
                <w:rFonts w:hint="eastAsia" w:ascii="仿宋" w:hAnsi="仿宋" w:eastAsia="仿宋" w:cs="仿宋"/>
                <w:i w:val="0"/>
                <w:iCs w:val="0"/>
                <w:snapToGrid/>
                <w:color w:val="auto"/>
                <w:kern w:val="2"/>
                <w:sz w:val="24"/>
                <w:szCs w:val="24"/>
                <w:highlight w:val="none"/>
                <w:u w:val="none"/>
              </w:rPr>
              <w:t>点</w:t>
            </w:r>
            <w:r>
              <w:rPr>
                <w:rStyle w:val="26"/>
                <w:rFonts w:hint="eastAsia" w:ascii="仿宋" w:hAnsi="仿宋" w:eastAsia="仿宋" w:cs="仿宋"/>
                <w:i w:val="0"/>
                <w:iCs w:val="0"/>
                <w:snapToGrid/>
                <w:color w:val="auto"/>
                <w:kern w:val="2"/>
                <w:sz w:val="24"/>
                <w:szCs w:val="24"/>
                <w:highlight w:val="none"/>
                <w:u w:val="none"/>
                <w:lang w:val="en-US" w:eastAsia="zh-CN"/>
              </w:rPr>
              <w:t>30</w:t>
            </w:r>
            <w:r>
              <w:rPr>
                <w:rStyle w:val="26"/>
                <w:rFonts w:hint="eastAsia" w:ascii="仿宋" w:hAnsi="仿宋" w:eastAsia="仿宋" w:cs="仿宋"/>
                <w:i w:val="0"/>
                <w:iCs w:val="0"/>
                <w:snapToGrid/>
                <w:color w:val="auto"/>
                <w:kern w:val="2"/>
                <w:sz w:val="24"/>
                <w:szCs w:val="24"/>
                <w:highlight w:val="none"/>
                <w:u w:val="none"/>
              </w:rPr>
              <w:t>分</w:t>
            </w:r>
            <w:r>
              <w:rPr>
                <w:rStyle w:val="26"/>
                <w:rFonts w:hint="eastAsia" w:ascii="仿宋" w:hAnsi="仿宋" w:eastAsia="仿宋" w:cs="仿宋"/>
                <w:bCs/>
                <w:i w:val="0"/>
                <w:iCs w:val="0"/>
                <w:snapToGrid/>
                <w:color w:val="auto"/>
                <w:kern w:val="2"/>
                <w:sz w:val="24"/>
                <w:szCs w:val="24"/>
                <w:highlight w:val="none"/>
                <w:u w:val="none"/>
                <w:lang w:val="en-US" w:eastAsia="zh-CN"/>
              </w:rPr>
              <w:t>00</w:t>
            </w:r>
            <w:r>
              <w:rPr>
                <w:rStyle w:val="26"/>
                <w:rFonts w:hint="eastAsia" w:ascii="仿宋" w:hAnsi="仿宋" w:eastAsia="仿宋" w:cs="仿宋"/>
                <w:bCs/>
                <w:i w:val="0"/>
                <w:iCs w:val="0"/>
                <w:snapToGrid/>
                <w:color w:val="auto"/>
                <w:kern w:val="2"/>
                <w:sz w:val="24"/>
                <w:szCs w:val="24"/>
                <w:highlight w:val="none"/>
                <w:u w:val="none"/>
              </w:rPr>
              <w:t>秒</w:t>
            </w:r>
            <w:r>
              <w:rPr>
                <w:rFonts w:hint="eastAsia" w:ascii="仿宋" w:hAnsi="仿宋" w:eastAsia="仿宋" w:cs="仿宋"/>
                <w:bCs/>
                <w:i w:val="0"/>
                <w:iCs w:val="0"/>
                <w:color w:val="auto"/>
                <w:sz w:val="24"/>
                <w:highlight w:val="none"/>
              </w:rPr>
              <w:t>（北京时间）前</w:t>
            </w:r>
            <w:r>
              <w:rPr>
                <w:rFonts w:hint="eastAsia" w:ascii="仿宋" w:hAnsi="仿宋" w:eastAsia="仿宋" w:cs="仿宋"/>
                <w:i w:val="0"/>
                <w:iCs w:val="0"/>
                <w:color w:val="auto"/>
                <w:sz w:val="24"/>
                <w:highlight w:val="none"/>
              </w:rPr>
              <w:t>递交（上传）投标文件。</w:t>
            </w:r>
          </w:p>
        </w:tc>
      </w:tr>
    </w:tbl>
    <w:p w14:paraId="67563363">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color w:val="auto"/>
          <w:sz w:val="24"/>
          <w:highlight w:val="none"/>
        </w:rPr>
        <w:t>一、项目基本情况</w:t>
      </w:r>
      <w:r>
        <w:rPr>
          <w:rFonts w:hint="eastAsia" w:ascii="仿宋" w:hAnsi="仿宋" w:eastAsia="仿宋" w:cs="仿宋"/>
          <w:b/>
          <w:i w:val="0"/>
          <w:iCs w:val="0"/>
          <w:color w:val="auto"/>
          <w:sz w:val="24"/>
          <w:highlight w:val="none"/>
        </w:rPr>
        <w:t xml:space="preserve">                                            </w:t>
      </w:r>
    </w:p>
    <w:p w14:paraId="6EA89EFB">
      <w:pPr>
        <w:shd w:val="clear" w:color="auto" w:fill="auto"/>
        <w:spacing w:line="440" w:lineRule="exact"/>
        <w:ind w:firstLine="480" w:firstLineChars="200"/>
        <w:rPr>
          <w:rFonts w:hint="eastAsia" w:ascii="仿宋" w:hAnsi="仿宋" w:eastAsia="仿宋" w:cs="仿宋"/>
          <w:b w:val="0"/>
          <w:bCs/>
          <w:i w:val="0"/>
          <w:iCs w:val="0"/>
          <w:color w:val="auto"/>
          <w:sz w:val="24"/>
          <w:highlight w:val="none"/>
          <w:lang w:val="en-US"/>
        </w:rPr>
      </w:pPr>
      <w:r>
        <w:rPr>
          <w:rFonts w:hint="eastAsia" w:ascii="仿宋" w:hAnsi="仿宋" w:eastAsia="仿宋" w:cs="仿宋"/>
          <w:b w:val="0"/>
          <w:bCs/>
          <w:i w:val="0"/>
          <w:iCs w:val="0"/>
          <w:color w:val="auto"/>
          <w:sz w:val="24"/>
          <w:highlight w:val="none"/>
        </w:rPr>
        <w:t>项目编号：</w:t>
      </w:r>
      <w:r>
        <w:rPr>
          <w:rFonts w:hint="eastAsia" w:ascii="仿宋" w:hAnsi="仿宋" w:eastAsia="仿宋" w:cs="仿宋"/>
          <w:b w:val="0"/>
          <w:bCs/>
          <w:color w:val="auto"/>
          <w:sz w:val="24"/>
          <w:szCs w:val="24"/>
          <w:highlight w:val="none"/>
          <w:lang w:val="en-US" w:eastAsia="zh-CN"/>
        </w:rPr>
        <w:t>ZJZL2026012</w:t>
      </w:r>
    </w:p>
    <w:p w14:paraId="356AA8F3">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项目名称：</w:t>
      </w:r>
      <w:r>
        <w:rPr>
          <w:rFonts w:hint="eastAsia" w:ascii="仿宋" w:hAnsi="仿宋" w:eastAsia="仿宋" w:cs="仿宋"/>
          <w:b w:val="0"/>
          <w:bCs/>
          <w:color w:val="auto"/>
          <w:sz w:val="24"/>
          <w:szCs w:val="24"/>
          <w:highlight w:val="none"/>
          <w:lang w:val="en-US" w:eastAsia="zh-CN"/>
        </w:rPr>
        <w:t>2026年度绍兴市公用事业集团有限公司所属单位保安服务项目</w:t>
      </w:r>
    </w:p>
    <w:p w14:paraId="603EE024">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预算金额（元）：15998871</w:t>
      </w:r>
    </w:p>
    <w:p w14:paraId="5863AD56">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最高限价（元）：15998871</w:t>
      </w:r>
    </w:p>
    <w:p w14:paraId="6328E089">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采购需求：</w:t>
      </w:r>
    </w:p>
    <w:p w14:paraId="107052E2">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标项一：</w:t>
      </w:r>
    </w:p>
    <w:p w14:paraId="51F6C602">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标项名称：</w:t>
      </w:r>
      <w:r>
        <w:rPr>
          <w:rFonts w:hint="eastAsia" w:ascii="仿宋" w:hAnsi="仿宋" w:eastAsia="仿宋" w:cs="仿宋"/>
          <w:b w:val="0"/>
          <w:bCs/>
          <w:color w:val="auto"/>
          <w:sz w:val="24"/>
          <w:szCs w:val="24"/>
          <w:highlight w:val="none"/>
          <w:lang w:val="en-US" w:eastAsia="zh-CN"/>
        </w:rPr>
        <w:t>2026年度绍兴市公用事业集团有限公司所属单位保安服务项目</w:t>
      </w:r>
    </w:p>
    <w:p w14:paraId="6A20583B">
      <w:pPr>
        <w:shd w:val="clear" w:color="auto" w:fill="auto"/>
        <w:spacing w:line="440" w:lineRule="exact"/>
        <w:ind w:firstLine="480" w:firstLineChars="200"/>
        <w:rPr>
          <w:rFonts w:hint="eastAsia" w:ascii="仿宋" w:hAnsi="仿宋" w:eastAsia="仿宋" w:cs="仿宋"/>
          <w:b w:val="0"/>
          <w:bCs/>
          <w:i w:val="0"/>
          <w:iCs w:val="0"/>
          <w:color w:val="auto"/>
          <w:sz w:val="24"/>
          <w:highlight w:val="none"/>
          <w:lang w:eastAsia="zh-CN"/>
        </w:rPr>
      </w:pPr>
      <w:r>
        <w:rPr>
          <w:rFonts w:hint="eastAsia" w:ascii="仿宋" w:hAnsi="仿宋" w:eastAsia="仿宋" w:cs="仿宋"/>
          <w:b w:val="0"/>
          <w:bCs/>
          <w:i w:val="0"/>
          <w:iCs w:val="0"/>
          <w:color w:val="auto"/>
          <w:sz w:val="24"/>
          <w:highlight w:val="none"/>
        </w:rPr>
        <w:t>数量：</w:t>
      </w:r>
      <w:r>
        <w:rPr>
          <w:rFonts w:hint="eastAsia" w:ascii="仿宋" w:hAnsi="仿宋" w:eastAsia="仿宋" w:cs="仿宋"/>
          <w:b w:val="0"/>
          <w:bCs/>
          <w:color w:val="auto"/>
          <w:szCs w:val="24"/>
          <w:highlight w:val="none"/>
          <w:lang w:val="en-US" w:eastAsia="zh-CN"/>
        </w:rPr>
        <w:t>1</w:t>
      </w:r>
    </w:p>
    <w:p w14:paraId="3893A2A6">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预算金额（元）：15998871</w:t>
      </w:r>
    </w:p>
    <w:p w14:paraId="7EFAED39">
      <w:pPr>
        <w:shd w:val="clear" w:color="auto" w:fill="auto"/>
        <w:spacing w:line="440" w:lineRule="exact"/>
        <w:ind w:firstLine="480" w:firstLineChars="200"/>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主要内容：</w:t>
      </w:r>
      <w:r>
        <w:rPr>
          <w:rFonts w:hint="eastAsia" w:ascii="仿宋" w:hAnsi="仿宋" w:eastAsia="仿宋" w:cs="仿宋"/>
          <w:b w:val="0"/>
          <w:bCs/>
          <w:color w:val="auto"/>
          <w:kern w:val="0"/>
          <w:sz w:val="24"/>
          <w:szCs w:val="24"/>
          <w:highlight w:val="none"/>
          <w:u w:val="none"/>
        </w:rPr>
        <w:t>详见</w:t>
      </w:r>
      <w:r>
        <w:rPr>
          <w:rFonts w:hint="eastAsia" w:ascii="仿宋" w:hAnsi="仿宋" w:eastAsia="仿宋" w:cs="仿宋"/>
          <w:b w:val="0"/>
          <w:bCs/>
          <w:color w:val="auto"/>
          <w:kern w:val="0"/>
          <w:sz w:val="24"/>
          <w:szCs w:val="24"/>
          <w:highlight w:val="none"/>
          <w:u w:val="none"/>
          <w:lang w:val="en-US" w:eastAsia="zh-CN"/>
        </w:rPr>
        <w:t>采购</w:t>
      </w:r>
      <w:r>
        <w:rPr>
          <w:rFonts w:hint="eastAsia" w:ascii="仿宋" w:hAnsi="仿宋" w:eastAsia="仿宋" w:cs="仿宋"/>
          <w:b w:val="0"/>
          <w:bCs/>
          <w:color w:val="auto"/>
          <w:kern w:val="0"/>
          <w:sz w:val="24"/>
          <w:szCs w:val="24"/>
          <w:highlight w:val="none"/>
          <w:u w:val="none"/>
        </w:rPr>
        <w:t>文件</w:t>
      </w:r>
    </w:p>
    <w:p w14:paraId="286EDA22">
      <w:pPr>
        <w:shd w:val="clear" w:color="auto" w:fill="auto"/>
        <w:spacing w:line="440" w:lineRule="exact"/>
        <w:ind w:firstLine="480" w:firstLineChars="200"/>
        <w:rPr>
          <w:rFonts w:hint="eastAsia" w:ascii="仿宋" w:hAnsi="仿宋" w:eastAsia="仿宋" w:cs="仿宋"/>
          <w:b w:val="0"/>
          <w:bCs/>
          <w:color w:val="auto"/>
          <w:kern w:val="0"/>
          <w:sz w:val="24"/>
          <w:szCs w:val="24"/>
          <w:highlight w:val="none"/>
          <w:u w:val="single"/>
          <w:lang w:eastAsia="zh-CN"/>
        </w:rPr>
      </w:pPr>
      <w:r>
        <w:rPr>
          <w:rFonts w:hint="eastAsia" w:ascii="仿宋" w:hAnsi="仿宋" w:eastAsia="仿宋" w:cs="仿宋"/>
          <w:b w:val="0"/>
          <w:bCs/>
          <w:i w:val="0"/>
          <w:iCs w:val="0"/>
          <w:color w:val="auto"/>
          <w:sz w:val="24"/>
          <w:highlight w:val="none"/>
        </w:rPr>
        <w:t>合同履行期限：</w:t>
      </w:r>
      <w:r>
        <w:rPr>
          <w:rFonts w:hint="eastAsia" w:ascii="仿宋" w:hAnsi="仿宋" w:eastAsia="仿宋" w:cs="仿宋"/>
          <w:b w:val="0"/>
          <w:bCs/>
          <w:color w:val="000000"/>
          <w:sz w:val="24"/>
          <w:highlight w:val="none"/>
        </w:rPr>
        <w:t>按双方合同约定条款执行</w:t>
      </w:r>
      <w:r>
        <w:rPr>
          <w:rFonts w:hint="eastAsia" w:ascii="仿宋" w:hAnsi="仿宋" w:eastAsia="仿宋" w:cs="仿宋"/>
          <w:b w:val="0"/>
          <w:bCs/>
          <w:color w:val="000000"/>
          <w:sz w:val="24"/>
          <w:highlight w:val="none"/>
          <w:lang w:eastAsia="zh-CN"/>
        </w:rPr>
        <w:t>。</w:t>
      </w:r>
    </w:p>
    <w:p w14:paraId="1116A182">
      <w:pPr>
        <w:shd w:val="clear" w:color="auto" w:fill="auto"/>
        <w:spacing w:line="440" w:lineRule="exact"/>
        <w:ind w:firstLine="480" w:firstLineChars="200"/>
        <w:rPr>
          <w:rFonts w:hint="eastAsia" w:ascii="仿宋" w:hAnsi="仿宋" w:eastAsia="仿宋" w:cs="仿宋"/>
          <w:b w:val="0"/>
          <w:bCs/>
          <w:i w:val="0"/>
          <w:iCs w:val="0"/>
          <w:color w:val="auto"/>
          <w:highlight w:val="none"/>
        </w:rPr>
      </w:pPr>
      <w:r>
        <w:rPr>
          <w:rFonts w:hint="eastAsia" w:ascii="仿宋" w:hAnsi="仿宋" w:eastAsia="仿宋" w:cs="仿宋"/>
          <w:b w:val="0"/>
          <w:bCs/>
          <w:i w:val="0"/>
          <w:iCs w:val="0"/>
          <w:color w:val="auto"/>
          <w:sz w:val="24"/>
          <w:highlight w:val="none"/>
        </w:rPr>
        <w:t>本项目接受联合体投标：</w:t>
      </w:r>
      <w:r>
        <w:rPr>
          <w:rFonts w:hint="eastAsia" w:ascii="仿宋" w:hAnsi="仿宋" w:eastAsia="仿宋" w:cs="仿宋"/>
          <w:b w:val="0"/>
          <w:bCs/>
          <w:color w:val="auto"/>
          <w:sz w:val="24"/>
          <w:highlight w:val="none"/>
        </w:rPr>
        <w:t>否</w:t>
      </w:r>
      <w:r>
        <w:rPr>
          <w:rFonts w:hint="eastAsia" w:ascii="仿宋" w:hAnsi="仿宋" w:eastAsia="仿宋" w:cs="仿宋"/>
          <w:b w:val="0"/>
          <w:bCs/>
          <w:i w:val="0"/>
          <w:iCs w:val="0"/>
          <w:color w:val="auto"/>
          <w:sz w:val="24"/>
          <w:highlight w:val="none"/>
        </w:rPr>
        <w:t>。</w:t>
      </w:r>
    </w:p>
    <w:p w14:paraId="496DE45E">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二、申请人的资格要求：</w:t>
      </w:r>
    </w:p>
    <w:p w14:paraId="57C4C258">
      <w:pPr>
        <w:shd w:val="clear" w:color="auto" w:fill="auto"/>
        <w:spacing w:line="440" w:lineRule="exact"/>
        <w:ind w:firstLine="480" w:firstLineChars="200"/>
        <w:rPr>
          <w:rFonts w:hint="eastAsia" w:ascii="仿宋" w:hAnsi="仿宋" w:eastAsia="仿宋" w:cs="仿宋"/>
          <w:i w:val="0"/>
          <w:iCs w:val="0"/>
          <w:snapToGrid w:val="0"/>
          <w:color w:val="auto"/>
          <w:kern w:val="28"/>
          <w:sz w:val="24"/>
          <w:szCs w:val="20"/>
          <w:highlight w:val="none"/>
        </w:rPr>
      </w:pPr>
      <w:r>
        <w:rPr>
          <w:rFonts w:hint="eastAsia" w:ascii="仿宋" w:hAnsi="仿宋" w:eastAsia="仿宋" w:cs="仿宋"/>
          <w:i w:val="0"/>
          <w:iCs w:val="0"/>
          <w:snapToGrid w:val="0"/>
          <w:color w:val="auto"/>
          <w:kern w:val="28"/>
          <w:sz w:val="24"/>
          <w:szCs w:val="20"/>
          <w:highlight w:val="none"/>
        </w:rPr>
        <w:t>1.未被“信用中国”（www.creditchina.gov.cn</w:t>
      </w:r>
      <w:r>
        <w:rPr>
          <w:rFonts w:hint="eastAsia" w:ascii="仿宋" w:hAnsi="仿宋" w:eastAsia="仿宋" w:cs="仿宋"/>
          <w:i w:val="0"/>
          <w:iCs w:val="0"/>
          <w:snapToGrid w:val="0"/>
          <w:color w:val="auto"/>
          <w:kern w:val="28"/>
          <w:sz w:val="24"/>
          <w:szCs w:val="20"/>
          <w:highlight w:val="none"/>
          <w:lang w:eastAsia="zh-CN"/>
        </w:rPr>
        <w:t>）</w:t>
      </w:r>
      <w:r>
        <w:rPr>
          <w:rFonts w:hint="eastAsia" w:ascii="仿宋" w:hAnsi="仿宋" w:eastAsia="仿宋" w:cs="仿宋"/>
          <w:i w:val="0"/>
          <w:iCs w:val="0"/>
          <w:snapToGrid w:val="0"/>
          <w:color w:val="auto"/>
          <w:kern w:val="28"/>
          <w:sz w:val="24"/>
          <w:szCs w:val="20"/>
          <w:highlight w:val="none"/>
        </w:rPr>
        <w:t>、中国政府采购网（www.ccgp.gov.cn）列入失信被执行人、</w:t>
      </w:r>
      <w:r>
        <w:rPr>
          <w:rFonts w:hint="eastAsia" w:ascii="仿宋" w:hAnsi="仿宋" w:eastAsia="仿宋" w:cs="仿宋"/>
          <w:i w:val="0"/>
          <w:iCs w:val="0"/>
          <w:snapToGrid w:val="0"/>
          <w:color w:val="auto"/>
          <w:kern w:val="28"/>
          <w:sz w:val="24"/>
          <w:szCs w:val="20"/>
          <w:highlight w:val="none"/>
          <w:lang w:eastAsia="zh-CN"/>
        </w:rPr>
        <w:t>重大税收违法失信主体</w:t>
      </w:r>
      <w:r>
        <w:rPr>
          <w:rFonts w:hint="eastAsia" w:ascii="仿宋" w:hAnsi="仿宋" w:eastAsia="仿宋" w:cs="仿宋"/>
          <w:i w:val="0"/>
          <w:iCs w:val="0"/>
          <w:snapToGrid w:val="0"/>
          <w:color w:val="auto"/>
          <w:kern w:val="28"/>
          <w:sz w:val="24"/>
          <w:szCs w:val="20"/>
          <w:highlight w:val="none"/>
        </w:rPr>
        <w:t>、政府采购严重违法失信行为记录名单；</w:t>
      </w:r>
    </w:p>
    <w:p w14:paraId="49CE98BB">
      <w:pPr>
        <w:shd w:val="clear" w:color="auto" w:fill="auto"/>
        <w:spacing w:line="440" w:lineRule="exact"/>
        <w:ind w:firstLine="480" w:firstLineChars="200"/>
        <w:rPr>
          <w:rFonts w:hint="eastAsia" w:ascii="仿宋" w:hAnsi="仿宋" w:eastAsia="仿宋" w:cs="仿宋"/>
          <w:b w:val="0"/>
          <w:bCs w:val="0"/>
          <w:i w:val="0"/>
          <w:iCs w:val="0"/>
          <w:color w:val="auto"/>
          <w:sz w:val="24"/>
          <w:highlight w:val="none"/>
        </w:rPr>
      </w:pPr>
      <w:r>
        <w:rPr>
          <w:rFonts w:hint="eastAsia" w:ascii="仿宋" w:hAnsi="仿宋" w:eastAsia="仿宋" w:cs="仿宋"/>
          <w:i w:val="0"/>
          <w:iCs w:val="0"/>
          <w:snapToGrid w:val="0"/>
          <w:color w:val="auto"/>
          <w:kern w:val="28"/>
          <w:sz w:val="24"/>
          <w:szCs w:val="20"/>
          <w:highlight w:val="none"/>
          <w:lang w:val="en-US" w:eastAsia="zh-CN"/>
        </w:rPr>
        <w:t>2</w:t>
      </w:r>
      <w:r>
        <w:rPr>
          <w:rFonts w:hint="eastAsia" w:ascii="仿宋" w:hAnsi="仿宋" w:eastAsia="仿宋" w:cs="仿宋"/>
          <w:i w:val="0"/>
          <w:iCs w:val="0"/>
          <w:snapToGrid w:val="0"/>
          <w:color w:val="auto"/>
          <w:kern w:val="28"/>
          <w:sz w:val="24"/>
          <w:szCs w:val="20"/>
          <w:highlight w:val="none"/>
        </w:rPr>
        <w:t>.落实采购政策需满足的资格</w:t>
      </w:r>
      <w:r>
        <w:rPr>
          <w:rFonts w:hint="eastAsia" w:ascii="仿宋" w:hAnsi="仿宋" w:eastAsia="仿宋" w:cs="仿宋"/>
          <w:b w:val="0"/>
          <w:bCs w:val="0"/>
          <w:i w:val="0"/>
          <w:iCs w:val="0"/>
          <w:snapToGrid w:val="0"/>
          <w:color w:val="auto"/>
          <w:kern w:val="28"/>
          <w:sz w:val="24"/>
          <w:szCs w:val="20"/>
          <w:highlight w:val="none"/>
        </w:rPr>
        <w:t>要求：</w:t>
      </w:r>
      <w:r>
        <w:rPr>
          <w:rFonts w:hint="eastAsia" w:ascii="仿宋" w:hAnsi="仿宋" w:eastAsia="仿宋" w:cs="仿宋"/>
          <w:b w:val="0"/>
          <w:bCs w:val="0"/>
          <w:i w:val="0"/>
          <w:iCs w:val="0"/>
          <w:color w:val="auto"/>
          <w:sz w:val="24"/>
          <w:highlight w:val="none"/>
        </w:rPr>
        <w:t>无；</w:t>
      </w:r>
    </w:p>
    <w:p w14:paraId="24518B69">
      <w:pPr>
        <w:shd w:val="clear" w:color="auto" w:fill="auto"/>
        <w:spacing w:line="440" w:lineRule="exact"/>
        <w:ind w:firstLine="480" w:firstLineChars="200"/>
        <w:rPr>
          <w:rFonts w:hint="eastAsia" w:ascii="仿宋" w:hAnsi="仿宋" w:eastAsia="仿宋" w:cs="仿宋"/>
          <w:b w:val="0"/>
          <w:bCs w:val="0"/>
          <w:i w:val="0"/>
          <w:iCs w:val="0"/>
          <w:color w:val="auto"/>
          <w:sz w:val="24"/>
          <w:highlight w:val="none"/>
          <w:lang w:eastAsia="zh-CN"/>
        </w:rPr>
      </w:pPr>
      <w:r>
        <w:rPr>
          <w:rFonts w:hint="eastAsia" w:ascii="仿宋" w:hAnsi="仿宋" w:eastAsia="仿宋" w:cs="仿宋"/>
          <w:b w:val="0"/>
          <w:bCs w:val="0"/>
          <w:i w:val="0"/>
          <w:iCs w:val="0"/>
          <w:color w:val="auto"/>
          <w:sz w:val="24"/>
          <w:highlight w:val="none"/>
          <w:lang w:val="en-US" w:eastAsia="zh-CN"/>
        </w:rPr>
        <w:t>3</w:t>
      </w:r>
      <w:r>
        <w:rPr>
          <w:rFonts w:hint="eastAsia" w:ascii="仿宋" w:hAnsi="仿宋" w:eastAsia="仿宋" w:cs="仿宋"/>
          <w:b w:val="0"/>
          <w:bCs w:val="0"/>
          <w:i w:val="0"/>
          <w:iCs w:val="0"/>
          <w:color w:val="auto"/>
          <w:sz w:val="24"/>
          <w:highlight w:val="none"/>
        </w:rPr>
        <w:t>.本项目的特定资格要求：</w:t>
      </w:r>
      <w:r>
        <w:rPr>
          <w:rFonts w:hint="eastAsia" w:ascii="仿宋" w:hAnsi="仿宋" w:eastAsia="仿宋" w:cs="仿宋"/>
          <w:b w:val="0"/>
          <w:bCs w:val="0"/>
          <w:i w:val="0"/>
          <w:iCs w:val="0"/>
          <w:color w:val="auto"/>
          <w:sz w:val="24"/>
          <w:highlight w:val="none"/>
          <w:lang w:val="en-US" w:eastAsia="zh-CN"/>
        </w:rPr>
        <w:t>具有《保安服务管理条例》规定的保安服务许可证</w:t>
      </w:r>
      <w:r>
        <w:rPr>
          <w:rFonts w:hint="eastAsia" w:ascii="仿宋" w:hAnsi="仿宋" w:eastAsia="仿宋" w:cs="仿宋"/>
          <w:b w:val="0"/>
          <w:bCs w:val="0"/>
          <w:i w:val="0"/>
          <w:iCs w:val="0"/>
          <w:color w:val="auto"/>
          <w:sz w:val="24"/>
          <w:highlight w:val="none"/>
          <w:u w:val="none"/>
          <w:lang w:eastAsia="zh-CN"/>
        </w:rPr>
        <w:t>；</w:t>
      </w:r>
    </w:p>
    <w:p w14:paraId="5A4379C6">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54FF85B2">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 xml:space="preserve">三、获取招标文件 </w:t>
      </w:r>
    </w:p>
    <w:p w14:paraId="5C59FE44">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时间：</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rPr>
        <w:t>至</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rPr>
        <w:t>，每天上午00:00至12:00 ，下午12:00至23:59（北京时间，线上获取法定节假日均可）</w:t>
      </w:r>
    </w:p>
    <w:p w14:paraId="2E1A077C">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 xml:space="preserve">（https://ygcg.sxjypt.com） </w:t>
      </w:r>
    </w:p>
    <w:p w14:paraId="56FBA970">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方式：</w:t>
      </w:r>
      <w:r>
        <w:rPr>
          <w:rFonts w:hint="eastAsia" w:ascii="仿宋" w:hAnsi="仿宋" w:eastAsia="仿宋" w:cs="仿宋"/>
          <w:i w:val="0"/>
          <w:iCs w:val="0"/>
          <w:color w:val="auto"/>
          <w:sz w:val="24"/>
          <w:highlight w:val="none"/>
          <w:lang w:val="en-US" w:eastAsia="zh-CN"/>
        </w:rPr>
        <w:t>供应商登录</w:t>
      </w:r>
      <w:r>
        <w:rPr>
          <w:rFonts w:hint="eastAsia" w:ascii="仿宋" w:hAnsi="仿宋" w:eastAsia="仿宋" w:cs="仿宋"/>
          <w:i w:val="0"/>
          <w:iCs w:val="0"/>
          <w:color w:val="auto"/>
          <w:sz w:val="24"/>
          <w:highlight w:val="none"/>
        </w:rPr>
        <w:t>绍兴市阳光采购服务平台</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，在线申请获取采购文件（在绍兴市阳光采购服务平台主页“供应商入口”登录后，点击【网上报名】-【项目报名】，找到对应项目，点击报名。完成后在【已报名项目】-【报名详细】中获取招标文件）。</w:t>
      </w:r>
    </w:p>
    <w:p w14:paraId="37C07914">
      <w:pPr>
        <w:shd w:val="clear" w:color="auto" w:fill="auto"/>
        <w:spacing w:line="440" w:lineRule="exact"/>
        <w:ind w:firstLine="482" w:firstLineChars="200"/>
        <w:rPr>
          <w:rFonts w:hint="eastAsia" w:ascii="仿宋" w:hAnsi="仿宋" w:eastAsia="仿宋" w:cs="仿宋"/>
          <w:i w:val="0"/>
          <w:iCs w:val="0"/>
          <w:color w:val="auto"/>
          <w:sz w:val="24"/>
          <w:highlight w:val="none"/>
          <w:lang w:eastAsia="zh-CN"/>
        </w:rPr>
      </w:pPr>
      <w:r>
        <w:rPr>
          <w:rFonts w:hint="eastAsia" w:ascii="仿宋" w:hAnsi="仿宋" w:eastAsia="仿宋" w:cs="仿宋"/>
          <w:b/>
          <w:i w:val="0"/>
          <w:iCs w:val="0"/>
          <w:color w:val="auto"/>
          <w:sz w:val="24"/>
          <w:highlight w:val="none"/>
        </w:rPr>
        <w:t>售价（元）：</w:t>
      </w:r>
      <w:r>
        <w:rPr>
          <w:rFonts w:hint="eastAsia" w:ascii="仿宋" w:hAnsi="仿宋" w:eastAsia="仿宋" w:cs="仿宋"/>
          <w:i w:val="0"/>
          <w:iCs w:val="0"/>
          <w:color w:val="auto"/>
          <w:sz w:val="24"/>
          <w:highlight w:val="none"/>
        </w:rPr>
        <w:t>0</w:t>
      </w:r>
    </w:p>
    <w:p w14:paraId="4D41B5DE">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四、提交投标文件截止时间、开标时间和地点（网址）</w:t>
      </w:r>
    </w:p>
    <w:p w14:paraId="015D748B">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提交投标文件截止时间：</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点</w:t>
      </w:r>
      <w:r>
        <w:rPr>
          <w:rFonts w:hint="eastAsia" w:ascii="仿宋" w:hAnsi="仿宋" w:eastAsia="仿宋" w:cs="仿宋"/>
          <w:i w:val="0"/>
          <w:iCs w:val="0"/>
          <w:color w:val="auto"/>
          <w:sz w:val="24"/>
          <w:highlight w:val="none"/>
          <w:u w:val="single"/>
          <w:lang w:val="en-US" w:eastAsia="zh-CN"/>
        </w:rPr>
        <w:t>30</w:t>
      </w:r>
      <w:r>
        <w:rPr>
          <w:rFonts w:hint="eastAsia" w:ascii="仿宋" w:hAnsi="仿宋" w:eastAsia="仿宋" w:cs="仿宋"/>
          <w:i w:val="0"/>
          <w:iCs w:val="0"/>
          <w:color w:val="auto"/>
          <w:sz w:val="24"/>
          <w:highlight w:val="none"/>
          <w:u w:val="single"/>
        </w:rPr>
        <w:t>分</w:t>
      </w:r>
      <w:r>
        <w:rPr>
          <w:rFonts w:hint="eastAsia" w:ascii="仿宋" w:hAnsi="仿宋" w:eastAsia="仿宋" w:cs="仿宋"/>
          <w:i w:val="0"/>
          <w:iCs w:val="0"/>
          <w:color w:val="auto"/>
          <w:sz w:val="24"/>
          <w:highlight w:val="none"/>
          <w:u w:val="single"/>
          <w:lang w:val="en-US" w:eastAsia="zh-CN"/>
        </w:rPr>
        <w:t>00</w:t>
      </w:r>
      <w:r>
        <w:rPr>
          <w:rFonts w:hint="eastAsia" w:ascii="仿宋" w:hAnsi="仿宋" w:eastAsia="仿宋" w:cs="仿宋"/>
          <w:i w:val="0"/>
          <w:iCs w:val="0"/>
          <w:color w:val="auto"/>
          <w:sz w:val="24"/>
          <w:highlight w:val="none"/>
          <w:u w:val="single"/>
        </w:rPr>
        <w:t>秒</w:t>
      </w:r>
      <w:r>
        <w:rPr>
          <w:rFonts w:hint="eastAsia" w:ascii="仿宋" w:hAnsi="仿宋" w:eastAsia="仿宋" w:cs="仿宋"/>
          <w:i w:val="0"/>
          <w:iCs w:val="0"/>
          <w:color w:val="auto"/>
          <w:sz w:val="24"/>
          <w:highlight w:val="none"/>
        </w:rPr>
        <w:t>（北京时间）</w:t>
      </w:r>
    </w:p>
    <w:p w14:paraId="70B9D4B1">
      <w:pPr>
        <w:shd w:val="clear" w:color="auto" w:fill="auto"/>
        <w:spacing w:line="440" w:lineRule="exact"/>
        <w:ind w:firstLine="482" w:firstLineChars="20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p>
    <w:p w14:paraId="7FCEA548">
      <w:pPr>
        <w:shd w:val="clear" w:color="auto" w:fill="auto"/>
        <w:spacing w:line="440" w:lineRule="exact"/>
        <w:ind w:firstLine="482" w:firstLineChars="200"/>
        <w:rPr>
          <w:rFonts w:hint="eastAsia" w:ascii="仿宋" w:hAnsi="仿宋" w:eastAsia="仿宋" w:cs="仿宋"/>
          <w:bCs/>
          <w:i w:val="0"/>
          <w:iCs w:val="0"/>
          <w:color w:val="auto"/>
          <w:sz w:val="24"/>
          <w:highlight w:val="none"/>
          <w:u w:val="single"/>
        </w:rPr>
      </w:pPr>
      <w:r>
        <w:rPr>
          <w:rFonts w:hint="eastAsia" w:ascii="仿宋" w:hAnsi="仿宋" w:eastAsia="仿宋" w:cs="仿宋"/>
          <w:b/>
          <w:i w:val="0"/>
          <w:iCs w:val="0"/>
          <w:color w:val="auto"/>
          <w:sz w:val="24"/>
          <w:highlight w:val="none"/>
        </w:rPr>
        <w:t>开标时间：</w:t>
      </w:r>
      <w:r>
        <w:rPr>
          <w:rFonts w:hint="eastAsia" w:ascii="仿宋" w:hAnsi="仿宋" w:eastAsia="仿宋" w:cs="仿宋"/>
          <w:i w:val="0"/>
          <w:iCs w:val="0"/>
          <w:color w:val="auto"/>
          <w:sz w:val="24"/>
          <w:highlight w:val="none"/>
          <w:u w:val="single"/>
          <w:lang w:val="en-US" w:eastAsia="zh-CN"/>
        </w:rPr>
        <w:t>2026</w:t>
      </w:r>
      <w:r>
        <w:rPr>
          <w:rFonts w:hint="eastAsia" w:ascii="仿宋" w:hAnsi="仿宋" w:eastAsia="仿宋" w:cs="仿宋"/>
          <w:i w:val="0"/>
          <w:iCs w:val="0"/>
          <w:color w:val="auto"/>
          <w:sz w:val="24"/>
          <w:highlight w:val="none"/>
          <w:u w:val="single"/>
        </w:rPr>
        <w:t>年</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月</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日</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点</w:t>
      </w:r>
      <w:r>
        <w:rPr>
          <w:rFonts w:hint="eastAsia" w:ascii="仿宋" w:hAnsi="仿宋" w:eastAsia="仿宋" w:cs="仿宋"/>
          <w:i w:val="0"/>
          <w:iCs w:val="0"/>
          <w:color w:val="auto"/>
          <w:sz w:val="24"/>
          <w:highlight w:val="none"/>
          <w:u w:val="single"/>
          <w:lang w:val="en-US" w:eastAsia="zh-CN"/>
        </w:rPr>
        <w:t>30</w:t>
      </w:r>
      <w:r>
        <w:rPr>
          <w:rFonts w:hint="eastAsia" w:ascii="仿宋" w:hAnsi="仿宋" w:eastAsia="仿宋" w:cs="仿宋"/>
          <w:i w:val="0"/>
          <w:iCs w:val="0"/>
          <w:color w:val="auto"/>
          <w:sz w:val="24"/>
          <w:highlight w:val="none"/>
          <w:u w:val="single"/>
        </w:rPr>
        <w:t>分</w:t>
      </w:r>
      <w:r>
        <w:rPr>
          <w:rFonts w:hint="eastAsia" w:ascii="仿宋" w:hAnsi="仿宋" w:eastAsia="仿宋" w:cs="仿宋"/>
          <w:i w:val="0"/>
          <w:iCs w:val="0"/>
          <w:color w:val="auto"/>
          <w:sz w:val="24"/>
          <w:highlight w:val="none"/>
          <w:u w:val="single"/>
          <w:lang w:val="en-US" w:eastAsia="zh-CN"/>
        </w:rPr>
        <w:t>00</w:t>
      </w:r>
      <w:r>
        <w:rPr>
          <w:rFonts w:hint="eastAsia" w:ascii="仿宋" w:hAnsi="仿宋" w:eastAsia="仿宋" w:cs="仿宋"/>
          <w:i w:val="0"/>
          <w:iCs w:val="0"/>
          <w:color w:val="auto"/>
          <w:sz w:val="24"/>
          <w:highlight w:val="none"/>
          <w:u w:val="single"/>
        </w:rPr>
        <w:t>秒</w:t>
      </w:r>
      <w:r>
        <w:rPr>
          <w:rFonts w:hint="eastAsia" w:ascii="仿宋" w:hAnsi="仿宋" w:eastAsia="仿宋" w:cs="仿宋"/>
          <w:i w:val="0"/>
          <w:iCs w:val="0"/>
          <w:color w:val="auto"/>
          <w:sz w:val="24"/>
          <w:highlight w:val="none"/>
        </w:rPr>
        <w:t>（北京时间）</w:t>
      </w:r>
    </w:p>
    <w:p w14:paraId="6E3C9660">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开标地点（网址）：</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p>
    <w:p w14:paraId="33FB1C35">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五</w:t>
      </w:r>
      <w:r>
        <w:rPr>
          <w:rFonts w:hint="eastAsia" w:ascii="仿宋" w:hAnsi="仿宋" w:eastAsia="仿宋" w:cs="仿宋"/>
          <w:b/>
          <w:i w:val="0"/>
          <w:iCs w:val="0"/>
          <w:color w:val="auto"/>
          <w:sz w:val="24"/>
          <w:highlight w:val="none"/>
        </w:rPr>
        <w:t>、其他补充事宜</w:t>
      </w:r>
    </w:p>
    <w:p w14:paraId="49E4DD22">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认为招标文件使自己的权益受到损害的，可以在招标文件获取期间，在绍兴市阳光采购服务平台以书面形式向</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和采购代理机构提出质疑。质疑</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对</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、采购代理机构的答复不满意或者</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、采购代理机构未在规定的时间内作出答复的，</w:t>
      </w:r>
      <w:r>
        <w:rPr>
          <w:rFonts w:hint="eastAsia" w:ascii="仿宋" w:hAnsi="仿宋" w:eastAsia="仿宋" w:cs="仿宋"/>
          <w:i w:val="0"/>
          <w:iCs w:val="0"/>
          <w:color w:val="auto"/>
          <w:sz w:val="24"/>
          <w:highlight w:val="none"/>
          <w:u w:val="single"/>
        </w:rPr>
        <w:t>可以在答复期满后</w:t>
      </w:r>
      <w:r>
        <w:rPr>
          <w:rFonts w:hint="eastAsia" w:ascii="仿宋" w:hAnsi="仿宋" w:eastAsia="仿宋" w:cs="仿宋"/>
          <w:i w:val="0"/>
          <w:iCs w:val="0"/>
          <w:color w:val="auto"/>
          <w:sz w:val="24"/>
          <w:highlight w:val="none"/>
          <w:u w:val="single"/>
          <w:lang w:val="en-US" w:eastAsia="zh-CN"/>
        </w:rPr>
        <w:t>15</w:t>
      </w:r>
      <w:r>
        <w:rPr>
          <w:rFonts w:hint="eastAsia" w:ascii="仿宋" w:hAnsi="仿宋" w:eastAsia="仿宋" w:cs="仿宋"/>
          <w:i w:val="0"/>
          <w:iCs w:val="0"/>
          <w:color w:val="auto"/>
          <w:sz w:val="24"/>
          <w:highlight w:val="none"/>
          <w:u w:val="single"/>
        </w:rPr>
        <w:t>个工作日内向</w:t>
      </w:r>
      <w:r>
        <w:rPr>
          <w:rFonts w:hint="eastAsia" w:ascii="仿宋" w:hAnsi="仿宋" w:eastAsia="仿宋" w:cs="仿宋"/>
          <w:i w:val="0"/>
          <w:iCs w:val="0"/>
          <w:color w:val="auto"/>
          <w:sz w:val="24"/>
          <w:highlight w:val="none"/>
          <w:u w:val="single"/>
          <w:lang w:val="en-US" w:eastAsia="zh-CN"/>
        </w:rPr>
        <w:t>本项目采购</w:t>
      </w:r>
      <w:r>
        <w:rPr>
          <w:rFonts w:hint="eastAsia" w:ascii="仿宋" w:hAnsi="仿宋" w:eastAsia="仿宋" w:cs="仿宋"/>
          <w:i w:val="0"/>
          <w:iCs w:val="0"/>
          <w:color w:val="auto"/>
          <w:sz w:val="24"/>
          <w:highlight w:val="none"/>
          <w:u w:val="single"/>
        </w:rPr>
        <w:t>监督</w:t>
      </w:r>
      <w:r>
        <w:rPr>
          <w:rFonts w:hint="eastAsia" w:ascii="仿宋" w:hAnsi="仿宋" w:eastAsia="仿宋" w:cs="仿宋"/>
          <w:i w:val="0"/>
          <w:iCs w:val="0"/>
          <w:color w:val="auto"/>
          <w:sz w:val="24"/>
          <w:highlight w:val="none"/>
          <w:u w:val="single"/>
          <w:lang w:val="en-US" w:eastAsia="zh-CN"/>
        </w:rPr>
        <w:t>单位（部门）</w:t>
      </w:r>
      <w:r>
        <w:rPr>
          <w:rFonts w:hint="eastAsia" w:ascii="仿宋" w:hAnsi="仿宋" w:eastAsia="仿宋" w:cs="仿宋"/>
          <w:i w:val="0"/>
          <w:iCs w:val="0"/>
          <w:color w:val="auto"/>
          <w:sz w:val="24"/>
          <w:highlight w:val="none"/>
          <w:u w:val="single"/>
        </w:rPr>
        <w:t>投诉</w:t>
      </w:r>
      <w:r>
        <w:rPr>
          <w:rFonts w:hint="eastAsia" w:ascii="仿宋" w:hAnsi="仿宋" w:eastAsia="仿宋" w:cs="仿宋"/>
          <w:i w:val="0"/>
          <w:iCs w:val="0"/>
          <w:color w:val="auto"/>
          <w:sz w:val="24"/>
          <w:highlight w:val="none"/>
        </w:rPr>
        <w:t>。质疑函范本、投诉书范本请到绍兴市阳光采购服务平台</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资料下载</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专区下载。</w:t>
      </w:r>
    </w:p>
    <w:p w14:paraId="281936D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2.其他事项：本项目为通过绍兴市阳光采购服务平台进行的全流程电子招投标项目，须通过绍兴市阳光采购服务平台（https://ygcg.sxjypt.com）进行电子投标，无法接受线下投标文件，请</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合理安排好时间准时投标。</w:t>
      </w:r>
    </w:p>
    <w:p w14:paraId="6E5C9DB1">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如遇两家（含）以上已签到供应商的IP地址相同，系统自动触发预警，并提示"响应无效"的当场拒收此类响应文件。</w:t>
      </w:r>
    </w:p>
    <w:p w14:paraId="4816D2AF">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3.系统使用费：平台系统使用费收取按照绍兴市阳光采购服务平台公示的收费标准执行（https://ygcg.sxjypt.com/detail?articleId=347）。中标供应商在系统使用费订单生成后五日内未完成支付的，采购人有权取消其中标资格。</w:t>
      </w:r>
    </w:p>
    <w:p w14:paraId="3035710B">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4.本项目为非依法必须招标项目。</w:t>
      </w:r>
    </w:p>
    <w:p w14:paraId="7500CA0C">
      <w:pPr>
        <w:shd w:val="clear" w:color="auto" w:fill="auto"/>
        <w:spacing w:line="440" w:lineRule="exac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val="en-US" w:eastAsia="zh-CN"/>
        </w:rPr>
        <w:t>六</w:t>
      </w:r>
      <w:r>
        <w:rPr>
          <w:rFonts w:hint="eastAsia" w:ascii="仿宋" w:hAnsi="仿宋" w:eastAsia="仿宋" w:cs="仿宋"/>
          <w:b/>
          <w:i w:val="0"/>
          <w:iCs w:val="0"/>
          <w:color w:val="auto"/>
          <w:sz w:val="24"/>
          <w:highlight w:val="none"/>
        </w:rPr>
        <w:t>、对本次采购提出询问、质疑、投诉，请按以下方式联系</w:t>
      </w:r>
    </w:p>
    <w:p w14:paraId="68006B30">
      <w:pPr>
        <w:pStyle w:val="3"/>
        <w:shd w:val="clear" w:color="auto" w:fill="auto"/>
        <w:spacing w:line="440" w:lineRule="exact"/>
        <w:ind w:left="0" w:firstLine="482" w:firstLineChars="200"/>
        <w:rPr>
          <w:rFonts w:hint="eastAsia" w:ascii="仿宋" w:hAnsi="仿宋" w:eastAsia="仿宋" w:cs="仿宋"/>
          <w:i w:val="0"/>
          <w:iCs w:val="0"/>
          <w:color w:val="auto"/>
          <w:sz w:val="24"/>
          <w:szCs w:val="24"/>
          <w:highlight w:val="none"/>
        </w:rPr>
      </w:pPr>
      <w:bookmarkStart w:id="9" w:name="_Toc28359096"/>
      <w:bookmarkStart w:id="10" w:name="_Toc35393637"/>
      <w:bookmarkStart w:id="11" w:name="_Toc35393806"/>
      <w:bookmarkStart w:id="12" w:name="_Toc28359019"/>
      <w:r>
        <w:rPr>
          <w:rFonts w:hint="eastAsia" w:ascii="仿宋" w:hAnsi="仿宋" w:eastAsia="仿宋" w:cs="仿宋"/>
          <w:i w:val="0"/>
          <w:iCs w:val="0"/>
          <w:color w:val="auto"/>
          <w:sz w:val="24"/>
          <w:szCs w:val="24"/>
          <w:highlight w:val="none"/>
        </w:rPr>
        <w:t>1.采购人信息</w:t>
      </w:r>
      <w:bookmarkEnd w:id="9"/>
      <w:bookmarkEnd w:id="10"/>
      <w:bookmarkEnd w:id="11"/>
      <w:bookmarkEnd w:id="12"/>
      <w:r>
        <w:rPr>
          <w:rFonts w:hint="eastAsia" w:ascii="仿宋" w:hAnsi="仿宋" w:eastAsia="仿宋" w:cs="仿宋"/>
          <w:i w:val="0"/>
          <w:iCs w:val="0"/>
          <w:color w:val="auto"/>
          <w:sz w:val="24"/>
          <w:szCs w:val="24"/>
          <w:highlight w:val="none"/>
        </w:rPr>
        <w:t>：</w:t>
      </w:r>
    </w:p>
    <w:p w14:paraId="391E41FA">
      <w:pPr>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名    称：</w:t>
      </w:r>
      <w:r>
        <w:rPr>
          <w:rFonts w:hint="eastAsia" w:ascii="仿宋" w:hAnsi="仿宋" w:eastAsia="仿宋" w:cs="仿宋"/>
          <w:i w:val="0"/>
          <w:iCs w:val="0"/>
          <w:color w:val="auto"/>
          <w:sz w:val="24"/>
          <w:highlight w:val="none"/>
          <w:lang w:eastAsia="zh-CN"/>
        </w:rPr>
        <w:t>绍兴市公用事业集团有限公司</w:t>
      </w:r>
    </w:p>
    <w:p w14:paraId="6CBE9CFF">
      <w:pPr>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地    址：</w:t>
      </w:r>
      <w:r>
        <w:rPr>
          <w:rFonts w:hint="eastAsia" w:ascii="仿宋" w:hAnsi="仿宋" w:eastAsia="仿宋" w:cs="仿宋"/>
          <w:color w:val="000000"/>
          <w:sz w:val="24"/>
          <w:highlight w:val="none"/>
          <w:lang w:eastAsia="zh-CN"/>
        </w:rPr>
        <w:t>绍兴市越城区解放大道308</w:t>
      </w:r>
      <w:r>
        <w:rPr>
          <w:rFonts w:hint="eastAsia" w:ascii="仿宋" w:hAnsi="仿宋" w:eastAsia="仿宋" w:cs="仿宋"/>
          <w:color w:val="000000"/>
          <w:sz w:val="24"/>
          <w:highlight w:val="none"/>
        </w:rPr>
        <w:t>号</w:t>
      </w:r>
    </w:p>
    <w:p w14:paraId="6976537F">
      <w:pPr>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传    真：</w:t>
      </w:r>
      <w:r>
        <w:rPr>
          <w:rFonts w:hint="eastAsia" w:ascii="仿宋" w:hAnsi="仿宋" w:eastAsia="仿宋" w:cs="仿宋"/>
          <w:i w:val="0"/>
          <w:iCs w:val="0"/>
          <w:color w:val="auto"/>
          <w:sz w:val="24"/>
          <w:highlight w:val="none"/>
          <w:lang w:val="en-US" w:eastAsia="zh-CN"/>
        </w:rPr>
        <w:t>/</w:t>
      </w:r>
    </w:p>
    <w:p w14:paraId="087D6A37">
      <w:pPr>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项目联系人（询问）：</w:t>
      </w:r>
      <w:r>
        <w:rPr>
          <w:rFonts w:hint="eastAsia" w:ascii="仿宋" w:hAnsi="仿宋" w:eastAsia="仿宋" w:cs="仿宋"/>
          <w:color w:val="000000"/>
          <w:sz w:val="24"/>
          <w:highlight w:val="none"/>
          <w:lang w:val="en-US" w:eastAsia="zh-CN"/>
        </w:rPr>
        <w:t>刘工</w:t>
      </w:r>
    </w:p>
    <w:p w14:paraId="1B538CA3">
      <w:pPr>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项目联系方式（询问）：0575-88361081</w:t>
      </w:r>
    </w:p>
    <w:p w14:paraId="7D20C815">
      <w:pPr>
        <w:spacing w:line="440" w:lineRule="exact"/>
        <w:ind w:firstLine="480" w:firstLineChars="2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质疑联系人：</w:t>
      </w:r>
      <w:r>
        <w:rPr>
          <w:rFonts w:hint="eastAsia" w:ascii="仿宋" w:hAnsi="仿宋" w:eastAsia="仿宋" w:cs="仿宋"/>
          <w:i w:val="0"/>
          <w:iCs w:val="0"/>
          <w:color w:val="auto"/>
          <w:sz w:val="24"/>
          <w:highlight w:val="none"/>
          <w:lang w:val="en-US" w:eastAsia="zh-CN"/>
        </w:rPr>
        <w:t>蒋工</w:t>
      </w:r>
    </w:p>
    <w:p w14:paraId="09B23C73">
      <w:pPr>
        <w:shd w:val="clear" w:color="auto" w:fill="auto"/>
        <w:spacing w:line="440" w:lineRule="exact"/>
        <w:ind w:firstLine="480" w:firstLineChars="2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质疑联系方式：18888718975</w:t>
      </w:r>
    </w:p>
    <w:p w14:paraId="74F01C3F">
      <w:pPr>
        <w:pStyle w:val="3"/>
        <w:shd w:val="clear" w:color="auto" w:fill="auto"/>
        <w:spacing w:line="440" w:lineRule="exact"/>
        <w:ind w:left="0" w:firstLine="482" w:firstLineChars="200"/>
        <w:rPr>
          <w:rFonts w:hint="eastAsia" w:ascii="仿宋" w:hAnsi="仿宋" w:eastAsia="仿宋" w:cs="仿宋"/>
          <w:i w:val="0"/>
          <w:iCs w:val="0"/>
          <w:color w:val="auto"/>
          <w:sz w:val="24"/>
          <w:szCs w:val="24"/>
          <w:highlight w:val="none"/>
        </w:rPr>
      </w:pPr>
      <w:bookmarkStart w:id="13" w:name="_Toc35393807"/>
      <w:bookmarkStart w:id="14" w:name="_Toc35393638"/>
      <w:bookmarkStart w:id="15" w:name="_Toc28359097"/>
      <w:bookmarkStart w:id="16" w:name="_Toc28359020"/>
      <w:r>
        <w:rPr>
          <w:rFonts w:hint="eastAsia" w:ascii="仿宋" w:hAnsi="仿宋" w:eastAsia="仿宋" w:cs="仿宋"/>
          <w:i w:val="0"/>
          <w:iCs w:val="0"/>
          <w:color w:val="auto"/>
          <w:sz w:val="24"/>
          <w:szCs w:val="24"/>
          <w:highlight w:val="none"/>
        </w:rPr>
        <w:t>2.采购代理机构信息</w:t>
      </w:r>
      <w:bookmarkEnd w:id="13"/>
      <w:bookmarkEnd w:id="14"/>
      <w:bookmarkEnd w:id="15"/>
      <w:bookmarkEnd w:id="16"/>
      <w:r>
        <w:rPr>
          <w:rFonts w:hint="eastAsia" w:ascii="仿宋" w:hAnsi="仿宋" w:eastAsia="仿宋" w:cs="仿宋"/>
          <w:i w:val="0"/>
          <w:iCs w:val="0"/>
          <w:color w:val="auto"/>
          <w:sz w:val="24"/>
          <w:szCs w:val="24"/>
          <w:highlight w:val="none"/>
        </w:rPr>
        <w:t>：</w:t>
      </w:r>
    </w:p>
    <w:p w14:paraId="26DCBD1D">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bookmarkStart w:id="17" w:name="_Toc35393808"/>
      <w:bookmarkStart w:id="18" w:name="_Toc35393639"/>
      <w:bookmarkStart w:id="19" w:name="_Toc28359021"/>
      <w:bookmarkStart w:id="20" w:name="_Toc28359098"/>
      <w:r>
        <w:rPr>
          <w:rFonts w:hint="eastAsia" w:ascii="仿宋" w:hAnsi="仿宋" w:eastAsia="仿宋" w:cs="仿宋"/>
          <w:i w:val="0"/>
          <w:iCs w:val="0"/>
          <w:color w:val="auto"/>
          <w:sz w:val="24"/>
          <w:highlight w:val="none"/>
          <w:lang w:val="en-US" w:eastAsia="zh-CN"/>
        </w:rPr>
        <w:t xml:space="preserve">名    称：浙江筑脸全过程工程咨询有限公司  </w:t>
      </w:r>
    </w:p>
    <w:p w14:paraId="35779355">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 xml:space="preserve">地    址：绍兴市越城区环城西路396#5号  </w:t>
      </w:r>
    </w:p>
    <w:p w14:paraId="024A5DDB">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项目联系人（询问）：尹杰、金波浩</w:t>
      </w:r>
    </w:p>
    <w:p w14:paraId="65C2E57C">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项目联系方式（询问）：13095695939</w:t>
      </w:r>
    </w:p>
    <w:p w14:paraId="55855E63">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质疑联系人：李国虎</w:t>
      </w:r>
    </w:p>
    <w:p w14:paraId="409993C1">
      <w:pPr>
        <w:shd w:val="clear" w:color="auto" w:fill="auto"/>
        <w:spacing w:line="44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质疑联系方式：13867518936</w:t>
      </w:r>
    </w:p>
    <w:bookmarkEnd w:id="17"/>
    <w:bookmarkEnd w:id="18"/>
    <w:bookmarkEnd w:id="19"/>
    <w:bookmarkEnd w:id="20"/>
    <w:p w14:paraId="4A81BCA7">
      <w:pPr>
        <w:shd w:val="clear" w:color="auto" w:fill="auto"/>
        <w:spacing w:line="440" w:lineRule="exact"/>
        <w:ind w:firstLine="482" w:firstLineChars="200"/>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3.</w:t>
      </w:r>
      <w:r>
        <w:rPr>
          <w:rFonts w:hint="eastAsia" w:ascii="仿宋" w:hAnsi="仿宋" w:eastAsia="仿宋" w:cs="仿宋"/>
          <w:b/>
          <w:bCs/>
          <w:i w:val="0"/>
          <w:iCs w:val="0"/>
          <w:color w:val="auto"/>
          <w:sz w:val="24"/>
          <w:highlight w:val="none"/>
          <w:lang w:eastAsia="zh-CN"/>
        </w:rPr>
        <w:t>监督单位（部门）信息：</w:t>
      </w:r>
      <w:r>
        <w:rPr>
          <w:rFonts w:hint="eastAsia" w:ascii="仿宋" w:hAnsi="仿宋" w:eastAsia="仿宋" w:cs="仿宋"/>
          <w:i w:val="0"/>
          <w:iCs w:val="0"/>
          <w:color w:val="auto"/>
          <w:sz w:val="24"/>
          <w:highlight w:val="none"/>
        </w:rPr>
        <w:t xml:space="preserve">    </w:t>
      </w:r>
    </w:p>
    <w:p w14:paraId="5329C152">
      <w:pPr>
        <w:spacing w:line="360" w:lineRule="auto"/>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名    称：</w:t>
      </w:r>
      <w:r>
        <w:rPr>
          <w:rFonts w:hint="eastAsia" w:ascii="仿宋" w:hAnsi="仿宋" w:eastAsia="仿宋" w:cs="仿宋"/>
          <w:i w:val="0"/>
          <w:iCs w:val="0"/>
          <w:color w:val="auto"/>
          <w:sz w:val="24"/>
          <w:highlight w:val="none"/>
          <w:lang w:eastAsia="zh-CN"/>
        </w:rPr>
        <w:t>绍兴市公用事业集团有限公司</w:t>
      </w:r>
    </w:p>
    <w:p w14:paraId="0728899A">
      <w:pPr>
        <w:spacing w:line="360" w:lineRule="auto"/>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传    真：</w:t>
      </w:r>
      <w:r>
        <w:rPr>
          <w:rFonts w:hint="eastAsia" w:ascii="仿宋" w:hAnsi="仿宋" w:eastAsia="仿宋" w:cs="仿宋"/>
          <w:i w:val="0"/>
          <w:iCs w:val="0"/>
          <w:color w:val="auto"/>
          <w:sz w:val="24"/>
          <w:highlight w:val="none"/>
          <w:lang w:val="en-US" w:eastAsia="zh-CN"/>
        </w:rPr>
        <w:t>/</w:t>
      </w:r>
    </w:p>
    <w:p w14:paraId="2BCF980C">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    址：绍兴市越城区解放大道308号</w:t>
      </w:r>
    </w:p>
    <w:p w14:paraId="354EA107">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i w:val="0"/>
          <w:iCs w:val="0"/>
          <w:color w:val="auto"/>
          <w:sz w:val="24"/>
          <w:highlight w:val="none"/>
        </w:rPr>
        <w:t>联</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系</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人：</w:t>
      </w:r>
      <w:r>
        <w:rPr>
          <w:rFonts w:hint="eastAsia" w:ascii="仿宋" w:hAnsi="仿宋" w:eastAsia="仿宋" w:cs="仿宋"/>
          <w:color w:val="000000"/>
          <w:sz w:val="24"/>
          <w:highlight w:val="none"/>
          <w:lang w:val="en-US" w:eastAsia="zh-CN"/>
        </w:rPr>
        <w:t>刘工</w:t>
      </w:r>
    </w:p>
    <w:p w14:paraId="77D3ED0A">
      <w:pPr>
        <w:spacing w:line="360" w:lineRule="auto"/>
        <w:ind w:firstLine="480" w:firstLineChars="2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监督投诉电话：</w:t>
      </w:r>
      <w:r>
        <w:rPr>
          <w:rFonts w:hint="eastAsia" w:ascii="仿宋" w:hAnsi="仿宋" w:eastAsia="仿宋" w:cs="仿宋"/>
          <w:i w:val="0"/>
          <w:iCs w:val="0"/>
          <w:color w:val="auto"/>
          <w:sz w:val="24"/>
          <w:highlight w:val="none"/>
        </w:rPr>
        <w:t>0575-88361081</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0575-88050330</w:t>
      </w:r>
    </w:p>
    <w:p w14:paraId="0EE56BE9">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若对项目采购电子交易系统操作有疑问，</w:t>
      </w:r>
      <w:r>
        <w:rPr>
          <w:rFonts w:hint="eastAsia" w:ascii="仿宋" w:hAnsi="仿宋" w:eastAsia="仿宋" w:cs="仿宋"/>
          <w:i w:val="0"/>
          <w:iCs w:val="0"/>
          <w:color w:val="000000"/>
          <w:sz w:val="24"/>
          <w:highlight w:val="none"/>
        </w:rPr>
        <w:t>拨打绍兴市阳光采购服务平台服务热线0575-</w:t>
      </w:r>
      <w:r>
        <w:rPr>
          <w:rFonts w:hint="eastAsia" w:ascii="仿宋" w:hAnsi="仿宋" w:eastAsia="仿宋" w:cs="仿宋"/>
          <w:b/>
          <w:bCs/>
          <w:i w:val="0"/>
          <w:iCs w:val="0"/>
          <w:color w:val="000000"/>
          <w:sz w:val="24"/>
          <w:highlight w:val="none"/>
          <w:lang w:val="en-US" w:eastAsia="zh-CN"/>
        </w:rPr>
        <w:t>88163066</w:t>
      </w:r>
      <w:r>
        <w:rPr>
          <w:rFonts w:hint="eastAsia" w:ascii="仿宋" w:hAnsi="仿宋" w:eastAsia="仿宋" w:cs="仿宋"/>
          <w:i w:val="0"/>
          <w:iCs w:val="0"/>
          <w:color w:val="000000"/>
          <w:sz w:val="24"/>
          <w:highlight w:val="none"/>
        </w:rPr>
        <w:t>获取热线服务帮助。</w:t>
      </w:r>
    </w:p>
    <w:p w14:paraId="6EB39A0C">
      <w:pPr>
        <w:shd w:val="clear" w:color="auto" w:fill="auto"/>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CA问题</w:t>
      </w:r>
      <w:r>
        <w:rPr>
          <w:rFonts w:hint="eastAsia" w:ascii="仿宋" w:hAnsi="仿宋" w:eastAsia="仿宋" w:cs="仿宋"/>
          <w:i w:val="0"/>
          <w:iCs w:val="0"/>
          <w:color w:val="auto"/>
          <w:sz w:val="24"/>
          <w:highlight w:val="none"/>
          <w:lang w:val="en-US" w:eastAsia="zh-CN"/>
        </w:rPr>
        <w:t>详见https://ygcg.sxjypt.com/detail?articleId=298。</w:t>
      </w:r>
    </w:p>
    <w:p w14:paraId="1E246D97">
      <w:pPr>
        <w:widowControl/>
        <w:shd w:val="clear" w:color="auto" w:fill="auto"/>
        <w:adjustRightInd/>
        <w:jc w:val="left"/>
        <w:rPr>
          <w:rFonts w:hint="eastAsia" w:ascii="仿宋" w:hAnsi="仿宋" w:eastAsia="仿宋" w:cs="仿宋"/>
          <w:i w:val="0"/>
          <w:iCs w:val="0"/>
          <w:snapToGrid w:val="0"/>
          <w:color w:val="auto"/>
          <w:highlight w:val="none"/>
        </w:rPr>
      </w:pPr>
      <w:r>
        <w:rPr>
          <w:rFonts w:hint="eastAsia" w:ascii="仿宋" w:hAnsi="仿宋" w:eastAsia="仿宋" w:cs="仿宋"/>
          <w:b/>
          <w:i w:val="0"/>
          <w:iCs w:val="0"/>
          <w:color w:val="auto"/>
          <w:sz w:val="36"/>
          <w:szCs w:val="20"/>
          <w:highlight w:val="none"/>
        </w:rPr>
        <w:br w:type="page"/>
      </w:r>
    </w:p>
    <w:bookmarkEnd w:id="6"/>
    <w:bookmarkEnd w:id="7"/>
    <w:p w14:paraId="0F66EBBE">
      <w:pPr>
        <w:shd w:val="clear" w:color="auto" w:fill="auto"/>
        <w:adjustRightInd/>
        <w:spacing w:line="360" w:lineRule="auto"/>
        <w:jc w:val="center"/>
        <w:outlineLvl w:val="0"/>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第二部分 投标须知</w:t>
      </w:r>
    </w:p>
    <w:p w14:paraId="1BAF9554">
      <w:pPr>
        <w:shd w:val="clear" w:color="auto" w:fill="auto"/>
        <w:adjustRightInd/>
        <w:spacing w:line="360" w:lineRule="auto"/>
        <w:ind w:firstLine="3845" w:firstLineChars="1197"/>
        <w:outlineLvl w:val="0"/>
        <w:rPr>
          <w:rFonts w:hint="eastAsia" w:ascii="仿宋" w:hAnsi="仿宋" w:eastAsia="仿宋" w:cs="仿宋"/>
          <w:b/>
          <w:i w:val="0"/>
          <w:iCs w:val="0"/>
          <w:color w:val="auto"/>
          <w:sz w:val="32"/>
          <w:szCs w:val="20"/>
          <w:highlight w:val="none"/>
        </w:rPr>
      </w:pPr>
      <w:r>
        <w:rPr>
          <w:rFonts w:hint="eastAsia" w:ascii="仿宋" w:hAnsi="仿宋" w:eastAsia="仿宋" w:cs="仿宋"/>
          <w:b/>
          <w:i w:val="0"/>
          <w:iCs w:val="0"/>
          <w:color w:val="auto"/>
          <w:sz w:val="32"/>
          <w:szCs w:val="20"/>
          <w:highlight w:val="none"/>
        </w:rPr>
        <w:t>前附表</w:t>
      </w:r>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00"/>
        <w:gridCol w:w="7470"/>
      </w:tblGrid>
      <w:tr w14:paraId="0F1E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870" w:type="dxa"/>
            <w:noWrap w:val="0"/>
            <w:vAlign w:val="center"/>
          </w:tcPr>
          <w:p w14:paraId="64E01D36">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8370" w:type="dxa"/>
            <w:gridSpan w:val="2"/>
            <w:noWrap w:val="0"/>
            <w:vAlign w:val="center"/>
          </w:tcPr>
          <w:p w14:paraId="07609C64">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内　　　　容</w:t>
            </w:r>
          </w:p>
        </w:tc>
      </w:tr>
      <w:tr w14:paraId="2D64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noWrap w:val="0"/>
            <w:vAlign w:val="center"/>
          </w:tcPr>
          <w:p w14:paraId="3ECEC982">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p>
        </w:tc>
        <w:tc>
          <w:tcPr>
            <w:tcW w:w="8370" w:type="dxa"/>
            <w:gridSpan w:val="2"/>
            <w:noWrap w:val="0"/>
            <w:vAlign w:val="center"/>
          </w:tcPr>
          <w:p w14:paraId="08E345C6">
            <w:pPr>
              <w:shd w:val="clear" w:color="auto" w:fill="auto"/>
              <w:autoSpaceDE w:val="0"/>
              <w:autoSpaceDN w:val="0"/>
              <w:snapToGrid w:val="0"/>
              <w:spacing w:line="440" w:lineRule="exact"/>
              <w:textAlignment w:val="center"/>
              <w:rPr>
                <w:rFonts w:hint="eastAsia" w:ascii="仿宋" w:hAnsi="仿宋" w:eastAsia="仿宋" w:cs="仿宋"/>
                <w:i w:val="0"/>
                <w:iCs w:val="0"/>
                <w:color w:val="auto"/>
                <w:sz w:val="24"/>
                <w:highlight w:val="none"/>
                <w:u w:val="single"/>
              </w:rPr>
            </w:pP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按照项目要求特许资格、资信证明文件（如果有）：</w:t>
            </w:r>
          </w:p>
          <w:p w14:paraId="1FEE82F0">
            <w:pPr>
              <w:shd w:val="clear" w:color="auto" w:fill="auto"/>
              <w:autoSpaceDE w:val="0"/>
              <w:autoSpaceDN w:val="0"/>
              <w:spacing w:line="440" w:lineRule="exact"/>
              <w:ind w:firstLine="480" w:firstLineChars="200"/>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color w:val="auto"/>
                <w:sz w:val="24"/>
                <w:highlight w:val="none"/>
              </w:rPr>
              <w:t>法律和行政法规规定或授权有关部门规定供应商或产品进入市场须先行取得相关认证或许可的，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须在投标文件中提供相关的认证或许可证明材料。未经认证、许可，或者虽经认证、许可但相关资质证书已经失效的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，不能推荐、确认为中标供应商。</w:t>
            </w:r>
          </w:p>
        </w:tc>
      </w:tr>
      <w:tr w14:paraId="31F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70" w:type="dxa"/>
            <w:noWrap w:val="0"/>
            <w:vAlign w:val="center"/>
          </w:tcPr>
          <w:p w14:paraId="04DC6480">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p>
        </w:tc>
        <w:tc>
          <w:tcPr>
            <w:tcW w:w="8370" w:type="dxa"/>
            <w:gridSpan w:val="2"/>
            <w:noWrap w:val="0"/>
            <w:vAlign w:val="center"/>
          </w:tcPr>
          <w:p w14:paraId="3BAF3B38">
            <w:pPr>
              <w:shd w:val="clear" w:color="auto" w:fill="auto"/>
              <w:autoSpaceDE w:val="0"/>
              <w:autoSpaceDN w:val="0"/>
              <w:snapToGrid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资格审查方式：资格后审。</w:t>
            </w:r>
          </w:p>
        </w:tc>
      </w:tr>
      <w:tr w14:paraId="306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noWrap w:val="0"/>
            <w:vAlign w:val="center"/>
          </w:tcPr>
          <w:p w14:paraId="36E5A546">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p>
        </w:tc>
        <w:tc>
          <w:tcPr>
            <w:tcW w:w="8370" w:type="dxa"/>
            <w:gridSpan w:val="2"/>
            <w:noWrap w:val="0"/>
            <w:vAlign w:val="center"/>
          </w:tcPr>
          <w:p w14:paraId="38513C59">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投标有效期：</w:t>
            </w:r>
            <w:r>
              <w:rPr>
                <w:rFonts w:hint="eastAsia" w:ascii="仿宋" w:hAnsi="仿宋" w:eastAsia="仿宋" w:cs="仿宋"/>
                <w:i w:val="0"/>
                <w:iCs w:val="0"/>
                <w:color w:val="auto"/>
                <w:sz w:val="24"/>
                <w:highlight w:val="none"/>
              </w:rPr>
              <w:t>投标有效期为从提交投标文件的截止之日起</w:t>
            </w:r>
            <w:r>
              <w:rPr>
                <w:rFonts w:hint="eastAsia" w:ascii="仿宋" w:hAnsi="仿宋" w:eastAsia="仿宋" w:cs="仿宋"/>
                <w:i w:val="0"/>
                <w:iCs w:val="0"/>
                <w:color w:val="auto"/>
                <w:sz w:val="24"/>
                <w:highlight w:val="none"/>
                <w:u w:val="single"/>
                <w:lang w:eastAsia="zh-CN"/>
              </w:rPr>
              <w:t xml:space="preserve"> </w:t>
            </w:r>
            <w:r>
              <w:rPr>
                <w:rFonts w:hint="eastAsia" w:ascii="仿宋" w:hAnsi="仿宋" w:eastAsia="仿宋" w:cs="仿宋"/>
                <w:i w:val="0"/>
                <w:iCs w:val="0"/>
                <w:color w:val="auto"/>
                <w:sz w:val="24"/>
                <w:highlight w:val="none"/>
                <w:u w:val="single"/>
                <w:lang w:val="en-US" w:eastAsia="zh-CN"/>
              </w:rPr>
              <w:t xml:space="preserve">90 </w:t>
            </w:r>
            <w:r>
              <w:rPr>
                <w:rFonts w:hint="eastAsia" w:ascii="仿宋" w:hAnsi="仿宋" w:eastAsia="仿宋" w:cs="仿宋"/>
                <w:i w:val="0"/>
                <w:iCs w:val="0"/>
                <w:color w:val="auto"/>
                <w:sz w:val="24"/>
                <w:highlight w:val="none"/>
              </w:rPr>
              <w:t>天。</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的投标文件中承</w:t>
            </w:r>
            <w:r>
              <w:rPr>
                <w:rFonts w:hint="eastAsia" w:ascii="仿宋" w:hAnsi="仿宋" w:eastAsia="仿宋" w:cs="仿宋"/>
                <w:b/>
                <w:i w:val="0"/>
                <w:iCs w:val="0"/>
                <w:color w:val="auto"/>
                <w:sz w:val="24"/>
                <w:szCs w:val="21"/>
                <w:highlight w:val="none"/>
              </w:rPr>
              <w:t>诺的投标有效期少于招标文件中载明的投标有效期的，投标无效。</w:t>
            </w:r>
          </w:p>
        </w:tc>
      </w:tr>
      <w:tr w14:paraId="784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noWrap w:val="0"/>
            <w:vAlign w:val="center"/>
          </w:tcPr>
          <w:p w14:paraId="02444412">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p>
        </w:tc>
        <w:tc>
          <w:tcPr>
            <w:tcW w:w="8370" w:type="dxa"/>
            <w:gridSpan w:val="2"/>
            <w:noWrap w:val="0"/>
            <w:vAlign w:val="center"/>
          </w:tcPr>
          <w:p w14:paraId="13CFD577">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转包：</w:t>
            </w:r>
            <w:r>
              <w:rPr>
                <w:rFonts w:hint="eastAsia" w:ascii="仿宋" w:hAnsi="仿宋" w:eastAsia="仿宋" w:cs="仿宋"/>
                <w:i w:val="0"/>
                <w:iCs w:val="0"/>
                <w:color w:val="auto"/>
                <w:sz w:val="24"/>
                <w:highlight w:val="none"/>
              </w:rPr>
              <w:t>本项目不得转包。</w:t>
            </w:r>
          </w:p>
        </w:tc>
      </w:tr>
      <w:tr w14:paraId="02E2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noWrap w:val="0"/>
            <w:vAlign w:val="center"/>
          </w:tcPr>
          <w:p w14:paraId="22F4AAD9">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w:t>
            </w:r>
          </w:p>
        </w:tc>
        <w:tc>
          <w:tcPr>
            <w:tcW w:w="8370" w:type="dxa"/>
            <w:gridSpan w:val="2"/>
            <w:noWrap w:val="0"/>
            <w:vAlign w:val="center"/>
          </w:tcPr>
          <w:p w14:paraId="08EFC8C6">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分包：</w:t>
            </w:r>
            <w:r>
              <w:rPr>
                <w:rFonts w:hint="eastAsia" w:ascii="仿宋" w:hAnsi="仿宋" w:eastAsia="仿宋" w:cs="仿宋"/>
                <w:i w:val="0"/>
                <w:iCs w:val="0"/>
                <w:strike/>
                <w:dstrike w:val="0"/>
                <w:color w:val="auto"/>
                <w:kern w:val="0"/>
                <w:sz w:val="24"/>
                <w:highlight w:val="none"/>
              </w:rPr>
              <w:t>☐ A</w:t>
            </w:r>
            <w:r>
              <w:rPr>
                <w:rFonts w:hint="eastAsia" w:ascii="仿宋" w:hAnsi="仿宋" w:eastAsia="仿宋" w:cs="仿宋"/>
                <w:i w:val="0"/>
                <w:iCs w:val="0"/>
                <w:strike/>
                <w:dstrike w:val="0"/>
                <w:color w:val="auto"/>
                <w:sz w:val="24"/>
                <w:highlight w:val="none"/>
              </w:rPr>
              <w:t>同意将非主体、非关键性的</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工作分包。（应明确具体分包工作内容）</w:t>
            </w:r>
          </w:p>
          <w:p w14:paraId="039A7CDE">
            <w:pPr>
              <w:shd w:val="clear" w:color="auto" w:fill="auto"/>
              <w:autoSpaceDE w:val="0"/>
              <w:autoSpaceDN w:val="0"/>
              <w:spacing w:line="440" w:lineRule="exact"/>
              <w:ind w:firstLine="720" w:firstLineChars="300"/>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color w:val="auto"/>
                <w:kern w:val="0"/>
                <w:sz w:val="24"/>
                <w:highlight w:val="none"/>
              </w:rPr>
              <w:sym w:font="Wingdings 2" w:char="0052"/>
            </w:r>
            <w:r>
              <w:rPr>
                <w:rFonts w:hint="eastAsia" w:ascii="仿宋" w:hAnsi="仿宋" w:eastAsia="仿宋" w:cs="仿宋"/>
                <w:i w:val="0"/>
                <w:iCs w:val="0"/>
                <w:color w:val="auto"/>
                <w:kern w:val="0"/>
                <w:sz w:val="24"/>
                <w:highlight w:val="none"/>
              </w:rPr>
              <w:t xml:space="preserve"> B</w:t>
            </w:r>
            <w:r>
              <w:rPr>
                <w:rFonts w:hint="eastAsia" w:ascii="仿宋" w:hAnsi="仿宋" w:eastAsia="仿宋" w:cs="仿宋"/>
                <w:i w:val="0"/>
                <w:iCs w:val="0"/>
                <w:color w:val="auto"/>
                <w:sz w:val="24"/>
                <w:highlight w:val="none"/>
              </w:rPr>
              <w:t>不同意分包。</w:t>
            </w:r>
          </w:p>
        </w:tc>
      </w:tr>
      <w:tr w14:paraId="34E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noWrap w:val="0"/>
            <w:vAlign w:val="center"/>
          </w:tcPr>
          <w:p w14:paraId="77873824">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w:t>
            </w:r>
          </w:p>
        </w:tc>
        <w:tc>
          <w:tcPr>
            <w:tcW w:w="8370" w:type="dxa"/>
            <w:gridSpan w:val="2"/>
            <w:noWrap w:val="0"/>
            <w:vAlign w:val="center"/>
          </w:tcPr>
          <w:p w14:paraId="3723F94D">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投标文件份数：</w:t>
            </w:r>
            <w:r>
              <w:rPr>
                <w:rFonts w:hint="eastAsia" w:ascii="仿宋" w:hAnsi="仿宋" w:eastAsia="仿宋" w:cs="仿宋"/>
                <w:i w:val="0"/>
                <w:iCs w:val="0"/>
                <w:color w:val="auto"/>
                <w:sz w:val="24"/>
                <w:highlight w:val="none"/>
              </w:rPr>
              <w:t>本项目实行网上投标，供应商于</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提供电子投标文件。</w:t>
            </w:r>
          </w:p>
        </w:tc>
      </w:tr>
      <w:tr w14:paraId="2AB0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noWrap w:val="0"/>
            <w:vAlign w:val="center"/>
          </w:tcPr>
          <w:p w14:paraId="5F58502F">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w:t>
            </w:r>
          </w:p>
        </w:tc>
        <w:tc>
          <w:tcPr>
            <w:tcW w:w="8370" w:type="dxa"/>
            <w:gridSpan w:val="2"/>
            <w:noWrap w:val="0"/>
            <w:vAlign w:val="center"/>
          </w:tcPr>
          <w:p w14:paraId="48F8DF10">
            <w:pPr>
              <w:shd w:val="clear" w:color="auto" w:fill="auto"/>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开标前答疑会或现场考察：</w:t>
            </w:r>
          </w:p>
          <w:p w14:paraId="3689F482">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rPr>
              <w:sym w:font="Wingdings 2" w:char="0052"/>
            </w:r>
            <w:r>
              <w:rPr>
                <w:rFonts w:hint="eastAsia"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不组织。</w:t>
            </w:r>
          </w:p>
          <w:p w14:paraId="145F0B2E">
            <w:pPr>
              <w:shd w:val="clear" w:color="auto" w:fill="auto"/>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kern w:val="0"/>
                <w:sz w:val="24"/>
                <w:highlight w:val="none"/>
              </w:rPr>
              <w:t>☐B组织，</w:t>
            </w:r>
            <w:r>
              <w:rPr>
                <w:rFonts w:hint="eastAsia" w:ascii="仿宋" w:hAnsi="仿宋" w:eastAsia="仿宋" w:cs="仿宋"/>
                <w:i w:val="0"/>
                <w:iCs w:val="0"/>
                <w:strike/>
                <w:dstrike w:val="0"/>
                <w:color w:val="auto"/>
                <w:sz w:val="24"/>
                <w:highlight w:val="none"/>
              </w:rPr>
              <w:t>时间</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,地点</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，联系人</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，联系方式</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szCs w:val="20"/>
                <w:highlight w:val="none"/>
              </w:rPr>
              <w:t>。</w:t>
            </w:r>
          </w:p>
        </w:tc>
      </w:tr>
      <w:tr w14:paraId="739E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noWrap w:val="0"/>
            <w:vAlign w:val="center"/>
          </w:tcPr>
          <w:p w14:paraId="219EB3DB">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w:t>
            </w:r>
          </w:p>
        </w:tc>
        <w:tc>
          <w:tcPr>
            <w:tcW w:w="8370" w:type="dxa"/>
            <w:gridSpan w:val="2"/>
            <w:noWrap w:val="0"/>
            <w:vAlign w:val="center"/>
          </w:tcPr>
          <w:p w14:paraId="2C69D862">
            <w:pPr>
              <w:shd w:val="clear" w:color="auto" w:fill="auto"/>
              <w:autoSpaceDE w:val="0"/>
              <w:autoSpaceDN w:val="0"/>
              <w:spacing w:line="440" w:lineRule="exact"/>
              <w:textAlignment w:val="center"/>
              <w:rPr>
                <w:rFonts w:hint="eastAsia" w:ascii="仿宋" w:hAnsi="仿宋" w:eastAsia="仿宋" w:cs="仿宋"/>
                <w:i w:val="0"/>
                <w:iCs w:val="0"/>
                <w:color w:val="auto"/>
                <w:kern w:val="0"/>
                <w:sz w:val="24"/>
                <w:highlight w:val="none"/>
                <w:shd w:val="clear" w:color="auto" w:fill="auto"/>
              </w:rPr>
            </w:pPr>
            <w:r>
              <w:rPr>
                <w:rFonts w:hint="eastAsia" w:ascii="仿宋" w:hAnsi="仿宋" w:eastAsia="仿宋" w:cs="仿宋"/>
                <w:b/>
                <w:bCs/>
                <w:i w:val="0"/>
                <w:iCs w:val="0"/>
                <w:color w:val="auto"/>
                <w:kern w:val="0"/>
                <w:sz w:val="24"/>
                <w:highlight w:val="none"/>
                <w:shd w:val="clear" w:color="auto" w:fill="auto"/>
              </w:rPr>
              <w:t>投标保证金</w:t>
            </w:r>
            <w:r>
              <w:rPr>
                <w:rFonts w:hint="eastAsia" w:ascii="仿宋" w:hAnsi="仿宋" w:eastAsia="仿宋" w:cs="仿宋"/>
                <w:b/>
                <w:bCs/>
                <w:i w:val="0"/>
                <w:iCs w:val="0"/>
                <w:color w:val="auto"/>
                <w:kern w:val="0"/>
                <w:sz w:val="24"/>
                <w:highlight w:val="none"/>
                <w:shd w:val="clear" w:color="auto" w:fill="auto"/>
                <w:lang w:eastAsia="zh-CN"/>
              </w:rPr>
              <w:t>：</w:t>
            </w:r>
            <w:r>
              <w:rPr>
                <w:rFonts w:hint="eastAsia" w:ascii="仿宋" w:hAnsi="仿宋" w:eastAsia="仿宋" w:cs="仿宋"/>
                <w:b/>
                <w:bCs/>
                <w:i w:val="0"/>
                <w:iCs w:val="0"/>
                <w:color w:val="auto"/>
                <w:kern w:val="0"/>
                <w:sz w:val="24"/>
                <w:highlight w:val="none"/>
                <w:shd w:val="clear" w:color="auto" w:fill="auto"/>
              </w:rPr>
              <w:t xml:space="preserve"> </w:t>
            </w:r>
            <w:r>
              <w:rPr>
                <w:rFonts w:hint="eastAsia" w:ascii="仿宋" w:hAnsi="仿宋" w:eastAsia="仿宋" w:cs="仿宋"/>
                <w:b/>
                <w:bCs/>
                <w:i w:val="0"/>
                <w:iCs w:val="0"/>
                <w:color w:val="auto"/>
                <w:kern w:val="0"/>
                <w:sz w:val="24"/>
                <w:highlight w:val="none"/>
                <w:u w:val="single"/>
                <w:shd w:val="clear" w:color="auto" w:fill="auto"/>
                <w:lang w:eastAsia="zh-CN"/>
              </w:rPr>
              <w:t xml:space="preserve"> </w:t>
            </w:r>
            <w:r>
              <w:rPr>
                <w:rFonts w:hint="eastAsia" w:ascii="仿宋" w:hAnsi="仿宋" w:eastAsia="仿宋" w:cs="仿宋"/>
                <w:b/>
                <w:bCs/>
                <w:i w:val="0"/>
                <w:iCs w:val="0"/>
                <w:color w:val="auto"/>
                <w:kern w:val="0"/>
                <w:sz w:val="24"/>
                <w:highlight w:val="none"/>
                <w:u w:val="single"/>
                <w:shd w:val="clear" w:color="auto" w:fill="auto"/>
                <w:lang w:val="en-US" w:eastAsia="zh-CN"/>
              </w:rPr>
              <w:t xml:space="preserve">0 </w:t>
            </w:r>
            <w:r>
              <w:rPr>
                <w:rFonts w:hint="eastAsia" w:ascii="仿宋" w:hAnsi="仿宋" w:eastAsia="仿宋" w:cs="仿宋"/>
                <w:b/>
                <w:bCs/>
                <w:i w:val="0"/>
                <w:iCs w:val="0"/>
                <w:color w:val="auto"/>
                <w:kern w:val="0"/>
                <w:sz w:val="24"/>
                <w:highlight w:val="none"/>
                <w:shd w:val="clear" w:color="auto" w:fill="auto"/>
              </w:rPr>
              <w:t>元</w:t>
            </w:r>
            <w:r>
              <w:rPr>
                <w:rFonts w:hint="eastAsia" w:ascii="仿宋" w:hAnsi="仿宋" w:eastAsia="仿宋" w:cs="仿宋"/>
                <w:i w:val="0"/>
                <w:iCs w:val="0"/>
                <w:color w:val="auto"/>
                <w:kern w:val="0"/>
                <w:sz w:val="24"/>
                <w:highlight w:val="none"/>
                <w:shd w:val="clear" w:color="auto" w:fill="auto"/>
              </w:rPr>
              <w:t>。</w:t>
            </w:r>
          </w:p>
          <w:p w14:paraId="254C0A08">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shd w:val="clear" w:color="auto" w:fill="auto"/>
              </w:rPr>
            </w:pPr>
            <w:r>
              <w:rPr>
                <w:rFonts w:hint="eastAsia" w:ascii="仿宋" w:hAnsi="仿宋" w:eastAsia="仿宋" w:cs="仿宋"/>
                <w:b/>
                <w:bCs/>
                <w:i w:val="0"/>
                <w:iCs w:val="0"/>
                <w:strike/>
                <w:dstrike w:val="0"/>
                <w:color w:val="auto"/>
                <w:kern w:val="0"/>
                <w:sz w:val="24"/>
                <w:highlight w:val="none"/>
                <w:shd w:val="clear" w:color="auto" w:fill="auto"/>
              </w:rPr>
              <w:t>投标保证金的到账截止时间：</w:t>
            </w:r>
            <w:r>
              <w:rPr>
                <w:rFonts w:hint="eastAsia" w:ascii="仿宋" w:hAnsi="仿宋" w:eastAsia="仿宋" w:cs="仿宋"/>
                <w:i w:val="0"/>
                <w:iCs w:val="0"/>
                <w:strike/>
                <w:dstrike w:val="0"/>
                <w:color w:val="auto"/>
                <w:kern w:val="0"/>
                <w:sz w:val="24"/>
                <w:highlight w:val="none"/>
                <w:shd w:val="clear" w:color="auto" w:fill="auto"/>
              </w:rPr>
              <w:t>202</w:t>
            </w:r>
            <w:r>
              <w:rPr>
                <w:rFonts w:hint="eastAsia" w:ascii="仿宋" w:hAnsi="仿宋" w:eastAsia="仿宋" w:cs="仿宋"/>
                <w:i w:val="0"/>
                <w:iCs w:val="0"/>
                <w:strike/>
                <w:dstrike w:val="0"/>
                <w:color w:val="auto"/>
                <w:kern w:val="0"/>
                <w:sz w:val="24"/>
                <w:highlight w:val="none"/>
                <w:shd w:val="clear" w:color="auto" w:fill="auto"/>
                <w:lang w:val="en-US" w:eastAsia="zh-CN"/>
              </w:rPr>
              <w:t xml:space="preserve"> </w:t>
            </w:r>
            <w:r>
              <w:rPr>
                <w:rFonts w:hint="eastAsia" w:ascii="仿宋" w:hAnsi="仿宋" w:eastAsia="仿宋" w:cs="仿宋"/>
                <w:i w:val="0"/>
                <w:iCs w:val="0"/>
                <w:strike/>
                <w:dstrike w:val="0"/>
                <w:color w:val="auto"/>
                <w:kern w:val="0"/>
                <w:sz w:val="24"/>
                <w:highlight w:val="none"/>
                <w:shd w:val="clear" w:color="auto" w:fill="auto"/>
              </w:rPr>
              <w:t>年 月 日 15</w:t>
            </w:r>
            <w:r>
              <w:rPr>
                <w:rFonts w:hint="eastAsia" w:ascii="仿宋" w:hAnsi="仿宋" w:eastAsia="仿宋" w:cs="仿宋"/>
                <w:i w:val="0"/>
                <w:iCs w:val="0"/>
                <w:strike/>
                <w:dstrike w:val="0"/>
                <w:color w:val="auto"/>
                <w:kern w:val="0"/>
                <w:sz w:val="24"/>
                <w:highlight w:val="none"/>
                <w:shd w:val="clear" w:color="auto" w:fill="auto"/>
                <w:lang w:val="en-US" w:eastAsia="zh-CN"/>
              </w:rPr>
              <w:t>点</w:t>
            </w:r>
            <w:r>
              <w:rPr>
                <w:rFonts w:hint="eastAsia" w:ascii="仿宋" w:hAnsi="仿宋" w:eastAsia="仿宋" w:cs="仿宋"/>
                <w:i w:val="0"/>
                <w:iCs w:val="0"/>
                <w:strike/>
                <w:dstrike w:val="0"/>
                <w:color w:val="auto"/>
                <w:kern w:val="0"/>
                <w:sz w:val="24"/>
                <w:highlight w:val="none"/>
                <w:shd w:val="clear" w:color="auto" w:fill="auto"/>
              </w:rPr>
              <w:t>00</w:t>
            </w:r>
            <w:r>
              <w:rPr>
                <w:rFonts w:hint="eastAsia" w:ascii="仿宋" w:hAnsi="仿宋" w:eastAsia="仿宋" w:cs="仿宋"/>
                <w:i w:val="0"/>
                <w:iCs w:val="0"/>
                <w:strike/>
                <w:dstrike w:val="0"/>
                <w:color w:val="auto"/>
                <w:kern w:val="0"/>
                <w:sz w:val="24"/>
                <w:highlight w:val="none"/>
                <w:shd w:val="clear" w:color="auto" w:fill="auto"/>
                <w:lang w:val="en-US" w:eastAsia="zh-CN"/>
              </w:rPr>
              <w:t>分00秒</w:t>
            </w:r>
            <w:r>
              <w:rPr>
                <w:rFonts w:hint="eastAsia" w:ascii="仿宋" w:hAnsi="仿宋" w:eastAsia="仿宋" w:cs="仿宋"/>
                <w:i w:val="0"/>
                <w:iCs w:val="0"/>
                <w:strike/>
                <w:dstrike w:val="0"/>
                <w:color w:val="auto"/>
                <w:sz w:val="24"/>
                <w:highlight w:val="none"/>
                <w:shd w:val="clear" w:color="auto" w:fill="auto"/>
              </w:rPr>
              <w:t>（北京时间）</w:t>
            </w:r>
            <w:r>
              <w:rPr>
                <w:rFonts w:hint="eastAsia" w:ascii="仿宋" w:hAnsi="仿宋" w:eastAsia="仿宋" w:cs="仿宋"/>
                <w:i w:val="0"/>
                <w:iCs w:val="0"/>
                <w:strike/>
                <w:dstrike w:val="0"/>
                <w:color w:val="auto"/>
                <w:kern w:val="0"/>
                <w:sz w:val="24"/>
                <w:highlight w:val="none"/>
                <w:shd w:val="clear" w:color="auto" w:fill="auto"/>
              </w:rPr>
              <w:t>。项目报名</w:t>
            </w:r>
            <w:r>
              <w:rPr>
                <w:rFonts w:hint="eastAsia" w:ascii="仿宋" w:hAnsi="仿宋" w:eastAsia="仿宋" w:cs="仿宋"/>
                <w:i w:val="0"/>
                <w:iCs w:val="0"/>
                <w:strike/>
                <w:dstrike w:val="0"/>
                <w:color w:val="auto"/>
                <w:kern w:val="0"/>
                <w:sz w:val="24"/>
                <w:highlight w:val="none"/>
                <w:shd w:val="clear" w:color="auto" w:fill="auto"/>
                <w:lang w:val="en-US" w:eastAsia="zh-CN"/>
              </w:rPr>
              <w:t>成功</w:t>
            </w:r>
            <w:r>
              <w:rPr>
                <w:rFonts w:hint="eastAsia" w:ascii="仿宋" w:hAnsi="仿宋" w:eastAsia="仿宋" w:cs="仿宋"/>
                <w:i w:val="0"/>
                <w:iCs w:val="0"/>
                <w:strike/>
                <w:dstrike w:val="0"/>
                <w:color w:val="auto"/>
                <w:kern w:val="0"/>
                <w:sz w:val="24"/>
                <w:highlight w:val="none"/>
                <w:shd w:val="clear" w:color="auto" w:fill="auto"/>
              </w:rPr>
              <w:t>后，</w:t>
            </w:r>
            <w:r>
              <w:rPr>
                <w:rFonts w:hint="eastAsia" w:ascii="仿宋" w:hAnsi="仿宋" w:eastAsia="仿宋" w:cs="仿宋"/>
                <w:i w:val="0"/>
                <w:iCs w:val="0"/>
                <w:strike/>
                <w:dstrike w:val="0"/>
                <w:color w:val="auto"/>
                <w:kern w:val="0"/>
                <w:sz w:val="24"/>
                <w:highlight w:val="none"/>
                <w:shd w:val="clear" w:color="auto" w:fill="auto"/>
                <w:lang w:val="en-US" w:eastAsia="zh-CN"/>
              </w:rPr>
              <w:t>供应商</w:t>
            </w:r>
            <w:r>
              <w:rPr>
                <w:rFonts w:hint="eastAsia" w:ascii="仿宋" w:hAnsi="仿宋" w:eastAsia="仿宋" w:cs="仿宋"/>
                <w:i w:val="0"/>
                <w:iCs w:val="0"/>
                <w:strike/>
                <w:dstrike w:val="0"/>
                <w:color w:val="auto"/>
                <w:kern w:val="0"/>
                <w:sz w:val="24"/>
                <w:highlight w:val="none"/>
                <w:shd w:val="clear" w:color="auto" w:fill="auto"/>
                <w:lang w:val="en-US"/>
              </w:rPr>
              <w:t>通过</w:t>
            </w:r>
            <w:r>
              <w:rPr>
                <w:rFonts w:hint="eastAsia" w:ascii="仿宋" w:hAnsi="仿宋" w:eastAsia="仿宋" w:cs="仿宋"/>
                <w:i w:val="0"/>
                <w:iCs w:val="0"/>
                <w:strike/>
                <w:dstrike w:val="0"/>
                <w:color w:val="auto"/>
                <w:kern w:val="0"/>
                <w:sz w:val="24"/>
                <w:highlight w:val="none"/>
                <w:shd w:val="clear" w:color="auto" w:fill="auto"/>
                <w:lang w:val="en-US" w:eastAsia="zh-CN"/>
              </w:rPr>
              <w:t>登录</w:t>
            </w:r>
            <w:r>
              <w:rPr>
                <w:rFonts w:hint="eastAsia" w:ascii="仿宋" w:hAnsi="仿宋" w:eastAsia="仿宋" w:cs="仿宋"/>
                <w:i w:val="0"/>
                <w:iCs w:val="0"/>
                <w:strike/>
                <w:dstrike w:val="0"/>
                <w:color w:val="auto"/>
                <w:kern w:val="0"/>
                <w:sz w:val="24"/>
                <w:highlight w:val="none"/>
                <w:shd w:val="clear" w:color="auto" w:fill="auto"/>
              </w:rPr>
              <w:t>绍兴市阳光采购服务平台在本项目中</w:t>
            </w:r>
            <w:r>
              <w:rPr>
                <w:rFonts w:hint="eastAsia" w:ascii="仿宋" w:hAnsi="仿宋" w:eastAsia="仿宋" w:cs="仿宋"/>
                <w:i w:val="0"/>
                <w:iCs w:val="0"/>
                <w:strike/>
                <w:dstrike w:val="0"/>
                <w:color w:val="auto"/>
                <w:kern w:val="0"/>
                <w:sz w:val="24"/>
                <w:highlight w:val="none"/>
                <w:shd w:val="clear" w:color="auto" w:fill="auto"/>
                <w:lang w:val="en-US" w:eastAsia="zh-CN"/>
              </w:rPr>
              <w:t>获取</w:t>
            </w:r>
            <w:r>
              <w:rPr>
                <w:rFonts w:hint="eastAsia" w:ascii="仿宋" w:hAnsi="仿宋" w:eastAsia="仿宋" w:cs="仿宋"/>
                <w:i w:val="0"/>
                <w:iCs w:val="0"/>
                <w:strike/>
                <w:dstrike w:val="0"/>
                <w:color w:val="auto"/>
                <w:kern w:val="0"/>
                <w:sz w:val="24"/>
                <w:highlight w:val="none"/>
                <w:shd w:val="clear" w:color="auto" w:fill="auto"/>
              </w:rPr>
              <w:t>相应的虚拟子账号，</w:t>
            </w:r>
            <w:r>
              <w:rPr>
                <w:rFonts w:hint="eastAsia" w:ascii="仿宋" w:hAnsi="仿宋" w:eastAsia="仿宋" w:cs="仿宋"/>
                <w:i w:val="0"/>
                <w:iCs w:val="0"/>
                <w:strike/>
                <w:dstrike w:val="0"/>
                <w:color w:val="auto"/>
                <w:kern w:val="0"/>
                <w:sz w:val="24"/>
                <w:highlight w:val="none"/>
                <w:shd w:val="clear" w:color="auto" w:fill="auto"/>
                <w:lang w:val="en-US" w:eastAsia="zh-CN"/>
              </w:rPr>
              <w:t>并</w:t>
            </w:r>
            <w:r>
              <w:rPr>
                <w:rFonts w:hint="eastAsia" w:ascii="仿宋" w:hAnsi="仿宋" w:eastAsia="仿宋" w:cs="仿宋"/>
                <w:i w:val="0"/>
                <w:iCs w:val="0"/>
                <w:strike/>
                <w:dstrike w:val="0"/>
                <w:color w:val="auto"/>
                <w:kern w:val="0"/>
                <w:sz w:val="24"/>
                <w:highlight w:val="none"/>
                <w:shd w:val="clear" w:color="auto" w:fill="auto"/>
              </w:rPr>
              <w:t>将保证金由</w:t>
            </w:r>
            <w:r>
              <w:rPr>
                <w:rFonts w:hint="eastAsia" w:ascii="仿宋" w:hAnsi="仿宋" w:eastAsia="仿宋" w:cs="仿宋"/>
                <w:i w:val="0"/>
                <w:iCs w:val="0"/>
                <w:strike/>
                <w:dstrike w:val="0"/>
                <w:color w:val="auto"/>
                <w:kern w:val="0"/>
                <w:sz w:val="24"/>
                <w:highlight w:val="none"/>
                <w:shd w:val="clear" w:color="auto" w:fill="auto"/>
                <w:lang w:val="en-US" w:eastAsia="zh-CN"/>
              </w:rPr>
              <w:t>供应商</w:t>
            </w:r>
            <w:r>
              <w:rPr>
                <w:rFonts w:hint="eastAsia" w:ascii="仿宋" w:hAnsi="仿宋" w:eastAsia="仿宋" w:cs="仿宋"/>
                <w:i w:val="0"/>
                <w:iCs w:val="0"/>
                <w:strike/>
                <w:dstrike w:val="0"/>
                <w:color w:val="auto"/>
                <w:kern w:val="0"/>
                <w:sz w:val="24"/>
                <w:highlight w:val="none"/>
                <w:shd w:val="clear" w:color="auto" w:fill="auto"/>
              </w:rPr>
              <w:t>的</w:t>
            </w:r>
            <w:r>
              <w:rPr>
                <w:rFonts w:hint="eastAsia" w:ascii="仿宋" w:hAnsi="仿宋" w:eastAsia="仿宋" w:cs="仿宋"/>
                <w:b/>
                <w:bCs/>
                <w:i w:val="0"/>
                <w:iCs w:val="0"/>
                <w:strike/>
                <w:dstrike w:val="0"/>
                <w:color w:val="auto"/>
                <w:kern w:val="0"/>
                <w:sz w:val="24"/>
                <w:highlight w:val="none"/>
                <w:shd w:val="clear" w:color="auto" w:fill="auto"/>
              </w:rPr>
              <w:t>账户</w:t>
            </w:r>
            <w:r>
              <w:rPr>
                <w:rFonts w:hint="eastAsia" w:ascii="仿宋" w:hAnsi="仿宋" w:eastAsia="仿宋" w:cs="仿宋"/>
                <w:b/>
                <w:bCs/>
                <w:i w:val="0"/>
                <w:iCs w:val="0"/>
                <w:strike/>
                <w:dstrike w:val="0"/>
                <w:color w:val="auto"/>
                <w:kern w:val="0"/>
                <w:sz w:val="24"/>
                <w:highlight w:val="none"/>
                <w:shd w:val="clear" w:color="auto" w:fill="auto"/>
                <w:lang w:val="en-US" w:eastAsia="zh-CN"/>
              </w:rPr>
              <w:t>/基本账户</w:t>
            </w:r>
            <w:r>
              <w:rPr>
                <w:rFonts w:hint="eastAsia" w:ascii="仿宋" w:hAnsi="仿宋" w:eastAsia="仿宋" w:cs="仿宋"/>
                <w:i w:val="0"/>
                <w:iCs w:val="0"/>
                <w:strike/>
                <w:dstrike w:val="0"/>
                <w:color w:val="auto"/>
                <w:kern w:val="0"/>
                <w:sz w:val="24"/>
                <w:highlight w:val="none"/>
                <w:shd w:val="clear" w:color="auto" w:fill="auto"/>
              </w:rPr>
              <w:t>一次性缴入该虚拟子账号。</w:t>
            </w:r>
          </w:p>
          <w:p w14:paraId="5D373042">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shd w:val="clear" w:color="auto" w:fill="auto"/>
              </w:rPr>
            </w:pPr>
            <w:r>
              <w:rPr>
                <w:rFonts w:hint="eastAsia" w:ascii="仿宋" w:hAnsi="仿宋" w:eastAsia="仿宋" w:cs="仿宋"/>
                <w:b/>
                <w:bCs/>
                <w:i w:val="0"/>
                <w:iCs w:val="0"/>
                <w:strike/>
                <w:dstrike w:val="0"/>
                <w:color w:val="auto"/>
                <w:kern w:val="0"/>
                <w:sz w:val="24"/>
                <w:highlight w:val="none"/>
                <w:shd w:val="clear" w:color="auto" w:fill="auto"/>
              </w:rPr>
              <w:t>投标保证金退还期限：</w:t>
            </w:r>
            <w:r>
              <w:rPr>
                <w:rFonts w:hint="eastAsia" w:ascii="仿宋" w:hAnsi="仿宋" w:eastAsia="仿宋" w:cs="仿宋"/>
                <w:i w:val="0"/>
                <w:iCs w:val="0"/>
                <w:strike/>
                <w:dstrike w:val="0"/>
                <w:color w:val="auto"/>
                <w:kern w:val="0"/>
                <w:sz w:val="24"/>
                <w:highlight w:val="none"/>
                <w:shd w:val="clear" w:color="auto" w:fill="auto"/>
              </w:rPr>
              <w:t>未中标</w:t>
            </w:r>
            <w:r>
              <w:rPr>
                <w:rFonts w:hint="eastAsia" w:ascii="仿宋" w:hAnsi="仿宋" w:eastAsia="仿宋" w:cs="仿宋"/>
                <w:i w:val="0"/>
                <w:iCs w:val="0"/>
                <w:strike/>
                <w:dstrike w:val="0"/>
                <w:color w:val="auto"/>
                <w:kern w:val="0"/>
                <w:sz w:val="24"/>
                <w:highlight w:val="none"/>
                <w:shd w:val="clear" w:color="auto" w:fill="auto"/>
                <w:lang w:val="en-US" w:eastAsia="zh-CN"/>
              </w:rPr>
              <w:t>供应商</w:t>
            </w:r>
            <w:r>
              <w:rPr>
                <w:rFonts w:hint="eastAsia" w:ascii="仿宋" w:hAnsi="仿宋" w:eastAsia="仿宋" w:cs="仿宋"/>
                <w:i w:val="0"/>
                <w:iCs w:val="0"/>
                <w:strike/>
                <w:dstrike w:val="0"/>
                <w:color w:val="auto"/>
                <w:kern w:val="0"/>
                <w:sz w:val="24"/>
                <w:highlight w:val="none"/>
                <w:shd w:val="clear" w:color="auto" w:fill="auto"/>
              </w:rPr>
              <w:t>的投标保证金在结果公示无异议结束后 5 日内退还，中标</w:t>
            </w:r>
            <w:r>
              <w:rPr>
                <w:rFonts w:hint="eastAsia" w:ascii="仿宋" w:hAnsi="仿宋" w:eastAsia="仿宋" w:cs="仿宋"/>
                <w:i w:val="0"/>
                <w:iCs w:val="0"/>
                <w:strike/>
                <w:dstrike w:val="0"/>
                <w:color w:val="auto"/>
                <w:kern w:val="0"/>
                <w:sz w:val="24"/>
                <w:highlight w:val="none"/>
                <w:shd w:val="clear" w:color="auto" w:fill="auto"/>
                <w:lang w:val="en-US" w:eastAsia="zh-CN"/>
              </w:rPr>
              <w:t>供应商</w:t>
            </w:r>
            <w:r>
              <w:rPr>
                <w:rFonts w:hint="eastAsia" w:ascii="仿宋" w:hAnsi="仿宋" w:eastAsia="仿宋" w:cs="仿宋"/>
                <w:i w:val="0"/>
                <w:iCs w:val="0"/>
                <w:strike/>
                <w:dstrike w:val="0"/>
                <w:color w:val="auto"/>
                <w:kern w:val="0"/>
                <w:sz w:val="24"/>
                <w:highlight w:val="none"/>
                <w:shd w:val="clear" w:color="auto" w:fill="auto"/>
              </w:rPr>
              <w:t>的投标保证金在合同签订后 5 日内退还。</w:t>
            </w:r>
          </w:p>
          <w:p w14:paraId="2906D452">
            <w:pPr>
              <w:shd w:val="clear" w:color="auto" w:fill="auto"/>
              <w:autoSpaceDE w:val="0"/>
              <w:autoSpaceDN w:val="0"/>
              <w:spacing w:line="440" w:lineRule="exact"/>
              <w:jc w:val="left"/>
              <w:textAlignment w:val="center"/>
              <w:rPr>
                <w:rFonts w:hint="eastAsia" w:ascii="仿宋" w:hAnsi="仿宋" w:eastAsia="仿宋" w:cs="仿宋"/>
                <w:i w:val="0"/>
                <w:iCs w:val="0"/>
                <w:color w:val="auto"/>
                <w:kern w:val="0"/>
                <w:sz w:val="24"/>
                <w:highlight w:val="none"/>
                <w:lang w:val="en-US" w:eastAsia="zh-CN"/>
              </w:rPr>
            </w:pPr>
            <w:r>
              <w:rPr>
                <w:rFonts w:hint="eastAsia" w:ascii="仿宋" w:hAnsi="仿宋" w:eastAsia="仿宋" w:cs="仿宋"/>
                <w:b/>
                <w:bCs/>
                <w:i w:val="0"/>
                <w:iCs w:val="0"/>
                <w:strike/>
                <w:dstrike w:val="0"/>
                <w:color w:val="auto"/>
                <w:kern w:val="0"/>
                <w:sz w:val="24"/>
                <w:highlight w:val="none"/>
                <w:shd w:val="clear" w:color="auto" w:fill="auto"/>
              </w:rPr>
              <w:t>如</w:t>
            </w:r>
            <w:r>
              <w:rPr>
                <w:rFonts w:hint="eastAsia" w:ascii="仿宋" w:hAnsi="仿宋" w:eastAsia="仿宋" w:cs="仿宋"/>
                <w:b/>
                <w:bCs/>
                <w:i w:val="0"/>
                <w:iCs w:val="0"/>
                <w:strike/>
                <w:dstrike w:val="0"/>
                <w:color w:val="auto"/>
                <w:kern w:val="0"/>
                <w:sz w:val="24"/>
                <w:highlight w:val="none"/>
                <w:shd w:val="clear" w:color="auto" w:fill="auto"/>
                <w:lang w:val="en-US" w:eastAsia="zh-CN"/>
              </w:rPr>
              <w:t>供应商</w:t>
            </w:r>
            <w:r>
              <w:rPr>
                <w:rFonts w:hint="eastAsia" w:ascii="仿宋" w:hAnsi="仿宋" w:eastAsia="仿宋" w:cs="仿宋"/>
                <w:b/>
                <w:bCs/>
                <w:i w:val="0"/>
                <w:iCs w:val="0"/>
                <w:strike/>
                <w:dstrike w:val="0"/>
                <w:color w:val="auto"/>
                <w:kern w:val="0"/>
                <w:sz w:val="24"/>
                <w:highlight w:val="none"/>
                <w:shd w:val="clear" w:color="auto" w:fill="auto"/>
              </w:rPr>
              <w:t>选择电子保函方式缴纳投标保证金的：</w:t>
            </w:r>
            <w:r>
              <w:rPr>
                <w:rFonts w:hint="eastAsia" w:ascii="仿宋" w:hAnsi="仿宋" w:eastAsia="仿宋" w:cs="仿宋"/>
                <w:b w:val="0"/>
                <w:bCs w:val="0"/>
                <w:i w:val="0"/>
                <w:iCs w:val="0"/>
                <w:strike/>
                <w:dstrike w:val="0"/>
                <w:color w:val="auto"/>
                <w:kern w:val="0"/>
                <w:sz w:val="24"/>
                <w:highlight w:val="none"/>
                <w:shd w:val="clear" w:color="auto" w:fill="auto"/>
              </w:rPr>
              <w:t>登录绍兴市阳光采购服务平台</w:t>
            </w:r>
            <w:r>
              <w:rPr>
                <w:rFonts w:hint="eastAsia" w:ascii="仿宋" w:hAnsi="仿宋" w:eastAsia="仿宋" w:cs="仿宋"/>
                <w:i w:val="0"/>
                <w:iCs w:val="0"/>
                <w:strike/>
                <w:dstrike w:val="0"/>
                <w:color w:val="auto"/>
                <w:kern w:val="0"/>
                <w:sz w:val="24"/>
                <w:highlight w:val="none"/>
                <w:shd w:val="clear" w:color="auto" w:fill="auto"/>
              </w:rPr>
              <w:t>在本项目中购买电子保函（具体</w:t>
            </w:r>
            <w:r>
              <w:rPr>
                <w:rFonts w:hint="eastAsia" w:ascii="仿宋" w:hAnsi="仿宋" w:eastAsia="仿宋" w:cs="仿宋"/>
                <w:i w:val="0"/>
                <w:iCs w:val="0"/>
                <w:strike/>
                <w:dstrike w:val="0"/>
                <w:color w:val="auto"/>
                <w:kern w:val="0"/>
                <w:sz w:val="24"/>
                <w:highlight w:val="none"/>
                <w:shd w:val="clear" w:color="auto" w:fill="auto"/>
                <w:lang w:val="en-US" w:eastAsia="zh-CN"/>
              </w:rPr>
              <w:t>详见“</w:t>
            </w:r>
            <w:r>
              <w:rPr>
                <w:rFonts w:hint="eastAsia" w:ascii="仿宋" w:hAnsi="仿宋" w:eastAsia="仿宋" w:cs="仿宋"/>
                <w:i w:val="0"/>
                <w:iCs w:val="0"/>
                <w:strike/>
                <w:dstrike w:val="0"/>
                <w:color w:val="auto"/>
                <w:kern w:val="0"/>
                <w:sz w:val="24"/>
                <w:highlight w:val="none"/>
                <w:shd w:val="clear" w:color="auto" w:fill="auto"/>
              </w:rPr>
              <w:t>绍兴市阳光采购服务平台电子保函操作指南</w:t>
            </w:r>
            <w:r>
              <w:rPr>
                <w:rFonts w:hint="eastAsia" w:ascii="仿宋" w:hAnsi="仿宋" w:eastAsia="仿宋" w:cs="仿宋"/>
                <w:i w:val="0"/>
                <w:iCs w:val="0"/>
                <w:strike/>
                <w:dstrike w:val="0"/>
                <w:color w:val="auto"/>
                <w:kern w:val="0"/>
                <w:sz w:val="24"/>
                <w:highlight w:val="none"/>
                <w:shd w:val="clear" w:color="auto" w:fill="auto"/>
                <w:lang w:val="en-US" w:eastAsia="zh-CN"/>
              </w:rPr>
              <w:t>”</w:t>
            </w:r>
            <w:r>
              <w:rPr>
                <w:rFonts w:hint="eastAsia" w:ascii="仿宋" w:hAnsi="仿宋" w:eastAsia="仿宋" w:cs="仿宋"/>
                <w:i w:val="0"/>
                <w:iCs w:val="0"/>
                <w:strike/>
                <w:dstrike w:val="0"/>
                <w:color w:val="auto"/>
                <w:kern w:val="0"/>
                <w:sz w:val="24"/>
                <w:highlight w:val="none"/>
                <w:shd w:val="clear" w:color="auto" w:fill="auto"/>
              </w:rPr>
              <w:t>https://ygcg.sxjypt.com/detail?articleId=353）</w:t>
            </w:r>
            <w:r>
              <w:rPr>
                <w:rFonts w:hint="eastAsia" w:ascii="仿宋" w:hAnsi="仿宋" w:eastAsia="仿宋" w:cs="仿宋"/>
                <w:i w:val="0"/>
                <w:iCs w:val="0"/>
                <w:strike/>
                <w:dstrike w:val="0"/>
                <w:color w:val="auto"/>
                <w:kern w:val="0"/>
                <w:sz w:val="24"/>
                <w:highlight w:val="none"/>
                <w:shd w:val="clear" w:color="auto" w:fill="auto"/>
                <w:lang w:eastAsia="zh-CN"/>
              </w:rPr>
              <w:t>。</w:t>
            </w:r>
          </w:p>
        </w:tc>
      </w:tr>
      <w:tr w14:paraId="7D31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noWrap w:val="0"/>
            <w:vAlign w:val="center"/>
          </w:tcPr>
          <w:p w14:paraId="5DA9715B">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9</w:t>
            </w:r>
          </w:p>
        </w:tc>
        <w:tc>
          <w:tcPr>
            <w:tcW w:w="8370" w:type="dxa"/>
            <w:gridSpan w:val="2"/>
            <w:noWrap w:val="0"/>
            <w:vAlign w:val="center"/>
          </w:tcPr>
          <w:p w14:paraId="121FA4DB">
            <w:pPr>
              <w:shd w:val="clear" w:color="auto" w:fill="auto"/>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样品提供：</w:t>
            </w:r>
          </w:p>
          <w:p w14:paraId="2C6F6193">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strike w:val="0"/>
                <w:dstrike w:val="0"/>
                <w:color w:val="auto"/>
                <w:kern w:val="0"/>
                <w:sz w:val="24"/>
                <w:highlight w:val="none"/>
                <w:lang w:eastAsia="zh-CN"/>
              </w:rPr>
              <w:t>☑</w:t>
            </w:r>
            <w:r>
              <w:rPr>
                <w:rFonts w:hint="eastAsia" w:ascii="仿宋" w:hAnsi="仿宋" w:eastAsia="仿宋" w:cs="仿宋"/>
                <w:i w:val="0"/>
                <w:iCs w:val="0"/>
                <w:color w:val="auto"/>
                <w:kern w:val="0"/>
                <w:sz w:val="24"/>
                <w:highlight w:val="none"/>
              </w:rPr>
              <w:t>A</w:t>
            </w:r>
            <w:r>
              <w:rPr>
                <w:rFonts w:hint="eastAsia" w:ascii="仿宋" w:hAnsi="仿宋" w:eastAsia="仿宋" w:cs="仿宋"/>
                <w:i w:val="0"/>
                <w:iCs w:val="0"/>
                <w:color w:val="auto"/>
                <w:sz w:val="24"/>
                <w:highlight w:val="none"/>
              </w:rPr>
              <w:t>不要求提供。</w:t>
            </w:r>
          </w:p>
          <w:p w14:paraId="01338062">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lang w:eastAsia="zh-CN"/>
              </w:rPr>
              <w:t>□</w:t>
            </w:r>
            <w:r>
              <w:rPr>
                <w:rFonts w:hint="eastAsia" w:ascii="仿宋" w:hAnsi="仿宋" w:eastAsia="仿宋" w:cs="仿宋"/>
                <w:i w:val="0"/>
                <w:iCs w:val="0"/>
                <w:strike/>
                <w:dstrike w:val="0"/>
                <w:color w:val="auto"/>
                <w:kern w:val="0"/>
                <w:sz w:val="24"/>
                <w:highlight w:val="none"/>
              </w:rPr>
              <w:t>B要求提供，</w:t>
            </w:r>
          </w:p>
          <w:p w14:paraId="123B5BEC">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rPr>
              <w:t>（1）</w:t>
            </w:r>
            <w:r>
              <w:rPr>
                <w:rFonts w:hint="eastAsia" w:ascii="仿宋" w:hAnsi="仿宋" w:eastAsia="仿宋" w:cs="仿宋"/>
                <w:i w:val="0"/>
                <w:iCs w:val="0"/>
                <w:strike/>
                <w:dstrike w:val="0"/>
                <w:snapToGrid w:val="0"/>
                <w:color w:val="auto"/>
                <w:kern w:val="28"/>
                <w:sz w:val="24"/>
                <w:highlight w:val="none"/>
              </w:rPr>
              <w:t>样品</w:t>
            </w:r>
            <w:r>
              <w:rPr>
                <w:rFonts w:hint="eastAsia" w:ascii="仿宋" w:hAnsi="仿宋" w:eastAsia="仿宋" w:cs="仿宋"/>
                <w:i w:val="0"/>
                <w:iCs w:val="0"/>
                <w:strike/>
                <w:dstrike w:val="0"/>
                <w:snapToGrid w:val="0"/>
                <w:color w:val="auto"/>
                <w:kern w:val="28"/>
                <w:sz w:val="24"/>
                <w:highlight w:val="none"/>
                <w:u w:val="none"/>
              </w:rPr>
              <w:t>：</w:t>
            </w:r>
            <w:r>
              <w:rPr>
                <w:rFonts w:hint="eastAsia" w:ascii="仿宋" w:hAnsi="仿宋" w:eastAsia="仿宋" w:cs="仿宋"/>
                <w:i w:val="0"/>
                <w:iCs w:val="0"/>
                <w:strike/>
                <w:dstrike w:val="0"/>
                <w:snapToGrid w:val="0"/>
                <w:color w:val="auto"/>
                <w:kern w:val="28"/>
                <w:sz w:val="24"/>
                <w:highlight w:val="none"/>
                <w:u w:val="single"/>
                <w:lang w:val="en-US" w:eastAsia="zh-CN"/>
              </w:rPr>
              <w:t xml:space="preserve">    </w:t>
            </w:r>
            <w:r>
              <w:rPr>
                <w:rFonts w:hint="eastAsia" w:ascii="仿宋" w:hAnsi="仿宋" w:eastAsia="仿宋" w:cs="仿宋"/>
                <w:i w:val="0"/>
                <w:iCs w:val="0"/>
                <w:strike/>
                <w:dstrike w:val="0"/>
                <w:color w:val="auto"/>
                <w:kern w:val="0"/>
                <w:sz w:val="24"/>
                <w:highlight w:val="none"/>
              </w:rPr>
              <w:t>；</w:t>
            </w:r>
          </w:p>
          <w:p w14:paraId="6445613E">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rPr>
              <w:t>（2）</w:t>
            </w:r>
            <w:r>
              <w:rPr>
                <w:rFonts w:hint="eastAsia" w:ascii="仿宋" w:hAnsi="仿宋" w:eastAsia="仿宋" w:cs="仿宋"/>
                <w:i w:val="0"/>
                <w:iCs w:val="0"/>
                <w:strike/>
                <w:dstrike w:val="0"/>
                <w:snapToGrid w:val="0"/>
                <w:color w:val="auto"/>
                <w:kern w:val="28"/>
                <w:sz w:val="24"/>
                <w:highlight w:val="none"/>
              </w:rPr>
              <w:t>样品制作的标准和要求</w:t>
            </w:r>
            <w:r>
              <w:rPr>
                <w:rFonts w:hint="eastAsia" w:ascii="仿宋" w:hAnsi="仿宋" w:eastAsia="仿宋" w:cs="仿宋"/>
                <w:i w:val="0"/>
                <w:iCs w:val="0"/>
                <w:strike/>
                <w:dstrike w:val="0"/>
                <w:snapToGrid w:val="0"/>
                <w:color w:val="auto"/>
                <w:kern w:val="28"/>
                <w:sz w:val="24"/>
                <w:highlight w:val="none"/>
                <w:lang w:eastAsia="zh-CN"/>
              </w:rPr>
              <w:t>：</w:t>
            </w:r>
            <w:r>
              <w:rPr>
                <w:rFonts w:hint="eastAsia" w:ascii="仿宋" w:hAnsi="仿宋" w:eastAsia="仿宋" w:cs="仿宋"/>
                <w:i w:val="0"/>
                <w:iCs w:val="0"/>
                <w:strike/>
                <w:dstrike w:val="0"/>
                <w:snapToGrid w:val="0"/>
                <w:color w:val="auto"/>
                <w:kern w:val="28"/>
                <w:sz w:val="24"/>
                <w:highlight w:val="none"/>
                <w:u w:val="single"/>
                <w:lang w:val="en-US" w:eastAsia="zh-CN"/>
              </w:rPr>
              <w:t xml:space="preserve">   </w:t>
            </w:r>
            <w:r>
              <w:rPr>
                <w:rFonts w:hint="eastAsia" w:ascii="仿宋" w:hAnsi="仿宋" w:eastAsia="仿宋" w:cs="仿宋"/>
                <w:i w:val="0"/>
                <w:iCs w:val="0"/>
                <w:strike/>
                <w:dstrike w:val="0"/>
                <w:snapToGrid w:val="0"/>
                <w:color w:val="auto"/>
                <w:kern w:val="28"/>
                <w:sz w:val="24"/>
                <w:highlight w:val="none"/>
                <w:u w:val="single"/>
              </w:rPr>
              <w:t xml:space="preserve"> </w:t>
            </w:r>
            <w:r>
              <w:rPr>
                <w:rFonts w:hint="eastAsia" w:ascii="仿宋" w:hAnsi="仿宋" w:eastAsia="仿宋" w:cs="仿宋"/>
                <w:i w:val="0"/>
                <w:iCs w:val="0"/>
                <w:strike/>
                <w:dstrike w:val="0"/>
                <w:color w:val="auto"/>
                <w:kern w:val="0"/>
                <w:sz w:val="24"/>
                <w:highlight w:val="none"/>
              </w:rPr>
              <w:t>；</w:t>
            </w:r>
          </w:p>
          <w:p w14:paraId="2F43B447">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rPr>
              <w:t>（3）样品的评审方法以及标准</w:t>
            </w:r>
            <w:r>
              <w:rPr>
                <w:rFonts w:hint="eastAsia" w:ascii="仿宋" w:hAnsi="仿宋" w:eastAsia="仿宋" w:cs="仿宋"/>
                <w:i w:val="0"/>
                <w:iCs w:val="0"/>
                <w:strike/>
                <w:dstrike w:val="0"/>
                <w:snapToGrid w:val="0"/>
                <w:color w:val="auto"/>
                <w:kern w:val="28"/>
                <w:sz w:val="24"/>
                <w:highlight w:val="none"/>
              </w:rPr>
              <w:t>：详见</w:t>
            </w:r>
            <w:r>
              <w:rPr>
                <w:rFonts w:hint="eastAsia" w:ascii="仿宋" w:hAnsi="仿宋" w:eastAsia="仿宋" w:cs="仿宋"/>
                <w:i w:val="0"/>
                <w:iCs w:val="0"/>
                <w:strike/>
                <w:dstrike w:val="0"/>
                <w:snapToGrid w:val="0"/>
                <w:color w:val="auto"/>
                <w:kern w:val="28"/>
                <w:sz w:val="24"/>
                <w:highlight w:val="none"/>
                <w:lang w:eastAsia="zh-CN"/>
              </w:rPr>
              <w:t>“</w:t>
            </w:r>
            <w:r>
              <w:rPr>
                <w:rFonts w:hint="eastAsia" w:ascii="仿宋" w:hAnsi="仿宋" w:eastAsia="仿宋" w:cs="仿宋"/>
                <w:b w:val="0"/>
                <w:i w:val="0"/>
                <w:iCs w:val="0"/>
                <w:strike/>
                <w:dstrike w:val="0"/>
                <w:color w:val="auto"/>
                <w:kern w:val="0"/>
                <w:sz w:val="24"/>
                <w:szCs w:val="24"/>
                <w:highlight w:val="none"/>
              </w:rPr>
              <w:t>第五部分</w:t>
            </w:r>
            <w:r>
              <w:rPr>
                <w:rFonts w:hint="eastAsia" w:ascii="仿宋" w:hAnsi="仿宋" w:eastAsia="仿宋" w:cs="仿宋"/>
                <w:b w:val="0"/>
                <w:i w:val="0"/>
                <w:iCs w:val="0"/>
                <w:strike/>
                <w:dstrike w:val="0"/>
                <w:color w:val="auto"/>
                <w:kern w:val="0"/>
                <w:sz w:val="24"/>
                <w:szCs w:val="24"/>
                <w:highlight w:val="none"/>
                <w:lang w:val="en-US" w:eastAsia="zh-CN"/>
              </w:rPr>
              <w:t xml:space="preserve"> </w:t>
            </w:r>
            <w:r>
              <w:rPr>
                <w:rFonts w:hint="eastAsia" w:ascii="仿宋" w:hAnsi="仿宋" w:eastAsia="仿宋" w:cs="仿宋"/>
                <w:b w:val="0"/>
                <w:i w:val="0"/>
                <w:iCs w:val="0"/>
                <w:strike/>
                <w:dstrike w:val="0"/>
                <w:color w:val="auto"/>
                <w:kern w:val="0"/>
                <w:sz w:val="24"/>
                <w:szCs w:val="24"/>
                <w:highlight w:val="none"/>
              </w:rPr>
              <w:t>评</w:t>
            </w:r>
            <w:r>
              <w:rPr>
                <w:rFonts w:hint="eastAsia" w:ascii="仿宋" w:hAnsi="仿宋" w:eastAsia="仿宋" w:cs="仿宋"/>
                <w:b w:val="0"/>
                <w:i w:val="0"/>
                <w:iCs w:val="0"/>
                <w:strike/>
                <w:dstrike w:val="0"/>
                <w:color w:val="auto"/>
                <w:kern w:val="0"/>
                <w:sz w:val="24"/>
                <w:szCs w:val="24"/>
                <w:highlight w:val="none"/>
                <w:lang w:val="en-US" w:eastAsia="zh-CN"/>
              </w:rPr>
              <w:t>审</w:t>
            </w:r>
            <w:r>
              <w:rPr>
                <w:rFonts w:hint="eastAsia" w:ascii="仿宋" w:hAnsi="仿宋" w:eastAsia="仿宋" w:cs="仿宋"/>
                <w:b w:val="0"/>
                <w:i w:val="0"/>
                <w:iCs w:val="0"/>
                <w:strike/>
                <w:dstrike w:val="0"/>
                <w:color w:val="auto"/>
                <w:kern w:val="0"/>
                <w:sz w:val="24"/>
                <w:szCs w:val="24"/>
                <w:highlight w:val="none"/>
              </w:rPr>
              <w:t>方法及标准</w:t>
            </w:r>
            <w:r>
              <w:rPr>
                <w:rFonts w:hint="eastAsia" w:ascii="仿宋" w:hAnsi="仿宋" w:eastAsia="仿宋" w:cs="仿宋"/>
                <w:i w:val="0"/>
                <w:iCs w:val="0"/>
                <w:strike/>
                <w:dstrike w:val="0"/>
                <w:snapToGrid w:val="0"/>
                <w:color w:val="auto"/>
                <w:kern w:val="28"/>
                <w:sz w:val="24"/>
                <w:highlight w:val="none"/>
                <w:lang w:eastAsia="zh-CN"/>
              </w:rPr>
              <w:t>”</w:t>
            </w:r>
            <w:r>
              <w:rPr>
                <w:rFonts w:hint="eastAsia" w:ascii="仿宋" w:hAnsi="仿宋" w:eastAsia="仿宋" w:cs="仿宋"/>
                <w:i w:val="0"/>
                <w:iCs w:val="0"/>
                <w:strike/>
                <w:dstrike w:val="0"/>
                <w:color w:val="auto"/>
                <w:kern w:val="0"/>
                <w:sz w:val="24"/>
                <w:highlight w:val="none"/>
              </w:rPr>
              <w:t>；</w:t>
            </w:r>
          </w:p>
          <w:p w14:paraId="73E90402">
            <w:pPr>
              <w:shd w:val="clear" w:color="auto" w:fill="auto"/>
              <w:autoSpaceDE w:val="0"/>
              <w:autoSpaceDN w:val="0"/>
              <w:spacing w:line="440" w:lineRule="exact"/>
              <w:textAlignment w:val="center"/>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rPr>
              <w:t>（4）是否需要随样品提交检测报告：</w:t>
            </w:r>
            <w:r>
              <w:rPr>
                <w:rFonts w:hint="eastAsia" w:ascii="仿宋" w:hAnsi="仿宋" w:eastAsia="仿宋" w:cs="仿宋"/>
                <w:i w:val="0"/>
                <w:iCs w:val="0"/>
                <w:strike/>
                <w:dstrike w:val="0"/>
                <w:color w:val="auto"/>
                <w:kern w:val="0"/>
                <w:sz w:val="24"/>
                <w:highlight w:val="none"/>
                <w:lang w:eastAsia="zh-CN"/>
              </w:rPr>
              <w:t>☑</w:t>
            </w:r>
            <w:r>
              <w:rPr>
                <w:rFonts w:hint="eastAsia" w:ascii="仿宋" w:hAnsi="仿宋" w:eastAsia="仿宋" w:cs="仿宋"/>
                <w:i w:val="0"/>
                <w:iCs w:val="0"/>
                <w:strike/>
                <w:dstrike w:val="0"/>
                <w:color w:val="auto"/>
                <w:kern w:val="0"/>
                <w:sz w:val="24"/>
                <w:highlight w:val="none"/>
              </w:rPr>
              <w:t>否；□是，检测机构的要求</w:t>
            </w:r>
            <w:r>
              <w:rPr>
                <w:rFonts w:hint="eastAsia" w:ascii="仿宋" w:hAnsi="仿宋" w:eastAsia="仿宋" w:cs="仿宋"/>
                <w:i w:val="0"/>
                <w:iCs w:val="0"/>
                <w:strike/>
                <w:dstrike w:val="0"/>
                <w:color w:val="auto"/>
                <w:sz w:val="24"/>
                <w:highlight w:val="none"/>
              </w:rPr>
              <w:t>：</w:t>
            </w:r>
            <w:r>
              <w:rPr>
                <w:rFonts w:hint="eastAsia" w:ascii="仿宋" w:hAnsi="仿宋" w:eastAsia="仿宋" w:cs="仿宋"/>
                <w:i w:val="0"/>
                <w:iCs w:val="0"/>
                <w:strike/>
                <w:dstrike w:val="0"/>
                <w:color w:val="auto"/>
                <w:sz w:val="24"/>
                <w:highlight w:val="none"/>
                <w:u w:val="single"/>
                <w:lang w:val="en-US" w:eastAsia="zh-CN"/>
              </w:rPr>
              <w:t xml:space="preserve">    </w:t>
            </w:r>
            <w:r>
              <w:rPr>
                <w:rFonts w:hint="eastAsia" w:ascii="仿宋" w:hAnsi="仿宋" w:eastAsia="仿宋" w:cs="仿宋"/>
                <w:i w:val="0"/>
                <w:iCs w:val="0"/>
                <w:strike/>
                <w:dstrike w:val="0"/>
                <w:color w:val="auto"/>
                <w:kern w:val="0"/>
                <w:sz w:val="24"/>
                <w:highlight w:val="none"/>
              </w:rPr>
              <w:t>；检测内容</w:t>
            </w:r>
            <w:r>
              <w:rPr>
                <w:rFonts w:hint="eastAsia" w:ascii="仿宋" w:hAnsi="仿宋" w:eastAsia="仿宋" w:cs="仿宋"/>
                <w:i w:val="0"/>
                <w:iCs w:val="0"/>
                <w:strike/>
                <w:dstrike w:val="0"/>
                <w:color w:val="auto"/>
                <w:sz w:val="24"/>
                <w:highlight w:val="none"/>
              </w:rPr>
              <w:t>：</w:t>
            </w:r>
            <w:r>
              <w:rPr>
                <w:rFonts w:hint="eastAsia" w:ascii="仿宋" w:hAnsi="仿宋" w:eastAsia="仿宋" w:cs="仿宋"/>
                <w:i w:val="0"/>
                <w:iCs w:val="0"/>
                <w:strike/>
                <w:dstrike w:val="0"/>
                <w:color w:val="auto"/>
                <w:sz w:val="24"/>
                <w:highlight w:val="none"/>
                <w:u w:val="single"/>
                <w:lang w:val="en-US" w:eastAsia="zh-CN"/>
              </w:rPr>
              <w:t xml:space="preserve">     </w:t>
            </w:r>
            <w:r>
              <w:rPr>
                <w:rFonts w:hint="eastAsia" w:ascii="仿宋" w:hAnsi="仿宋" w:eastAsia="仿宋" w:cs="仿宋"/>
                <w:i w:val="0"/>
                <w:iCs w:val="0"/>
                <w:strike/>
                <w:dstrike w:val="0"/>
                <w:color w:val="auto"/>
                <w:kern w:val="0"/>
                <w:sz w:val="24"/>
                <w:highlight w:val="none"/>
              </w:rPr>
              <w:t>。</w:t>
            </w:r>
          </w:p>
          <w:p w14:paraId="2A682C9F">
            <w:pPr>
              <w:shd w:val="clear" w:color="auto" w:fill="auto"/>
              <w:autoSpaceDE w:val="0"/>
              <w:autoSpaceDN w:val="0"/>
              <w:spacing w:line="440" w:lineRule="exact"/>
              <w:textAlignment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（5）提供样品的时间</w:t>
            </w:r>
            <w:r>
              <w:rPr>
                <w:rFonts w:hint="eastAsia" w:ascii="仿宋" w:hAnsi="仿宋" w:eastAsia="仿宋" w:cs="仿宋"/>
                <w:i w:val="0"/>
                <w:iCs w:val="0"/>
                <w:strike/>
                <w:dstrike w:val="0"/>
                <w:color w:val="auto"/>
                <w:sz w:val="24"/>
                <w:highlight w:val="none"/>
                <w:u w:val="single"/>
              </w:rPr>
              <w:t>：</w:t>
            </w:r>
            <w:r>
              <w:rPr>
                <w:rFonts w:hint="eastAsia" w:ascii="仿宋" w:hAnsi="仿宋" w:eastAsia="仿宋" w:cs="仿宋"/>
                <w:i w:val="0"/>
                <w:iCs w:val="0"/>
                <w:strike/>
                <w:dstrike w:val="0"/>
                <w:color w:val="auto"/>
                <w:sz w:val="24"/>
                <w:highlight w:val="none"/>
                <w:u w:val="single"/>
                <w:lang w:val="en-US" w:eastAsia="zh-CN"/>
              </w:rPr>
              <w:t xml:space="preserve">  </w:t>
            </w:r>
            <w:r>
              <w:rPr>
                <w:rFonts w:hint="eastAsia" w:ascii="仿宋" w:hAnsi="仿宋" w:eastAsia="仿宋" w:cs="仿宋"/>
                <w:i w:val="0"/>
                <w:iCs w:val="0"/>
                <w:strike/>
                <w:dstrike w:val="0"/>
                <w:color w:val="auto"/>
                <w:kern w:val="0"/>
                <w:sz w:val="24"/>
                <w:highlight w:val="none"/>
                <w:u w:val="single"/>
              </w:rPr>
              <w:t xml:space="preserve"> </w:t>
            </w:r>
            <w:r>
              <w:rPr>
                <w:rFonts w:hint="eastAsia" w:ascii="仿宋" w:hAnsi="仿宋" w:eastAsia="仿宋" w:cs="仿宋"/>
                <w:i w:val="0"/>
                <w:iCs w:val="0"/>
                <w:strike/>
                <w:dstrike w:val="0"/>
                <w:color w:val="auto"/>
                <w:kern w:val="0"/>
                <w:sz w:val="24"/>
                <w:highlight w:val="none"/>
              </w:rPr>
              <w:t>；地点</w:t>
            </w:r>
            <w:r>
              <w:rPr>
                <w:rFonts w:hint="eastAsia" w:ascii="仿宋" w:hAnsi="仿宋" w:eastAsia="仿宋" w:cs="仿宋"/>
                <w:i w:val="0"/>
                <w:iCs w:val="0"/>
                <w:strike/>
                <w:dstrike w:val="0"/>
                <w:color w:val="auto"/>
                <w:kern w:val="0"/>
                <w:sz w:val="24"/>
                <w:highlight w:val="none"/>
                <w:u w:val="single"/>
              </w:rPr>
              <w:t>：</w:t>
            </w:r>
            <w:r>
              <w:rPr>
                <w:rFonts w:hint="eastAsia" w:ascii="仿宋" w:hAnsi="仿宋" w:eastAsia="仿宋" w:cs="仿宋"/>
                <w:i w:val="0"/>
                <w:iCs w:val="0"/>
                <w:strike/>
                <w:dstrike w:val="0"/>
                <w:color w:val="auto"/>
                <w:kern w:val="0"/>
                <w:sz w:val="24"/>
                <w:highlight w:val="none"/>
                <w:u w:val="single"/>
                <w:lang w:val="en-US" w:eastAsia="zh-CN"/>
              </w:rPr>
              <w:t xml:space="preserve">   </w:t>
            </w:r>
            <w:r>
              <w:rPr>
                <w:rFonts w:hint="eastAsia" w:ascii="仿宋" w:hAnsi="仿宋" w:eastAsia="仿宋" w:cs="仿宋"/>
                <w:i w:val="0"/>
                <w:iCs w:val="0"/>
                <w:strike/>
                <w:dstrike w:val="0"/>
                <w:color w:val="auto"/>
                <w:kern w:val="0"/>
                <w:sz w:val="24"/>
                <w:highlight w:val="none"/>
                <w:u w:val="single"/>
              </w:rPr>
              <w:t xml:space="preserve"> </w:t>
            </w:r>
            <w:r>
              <w:rPr>
                <w:rFonts w:hint="eastAsia" w:ascii="仿宋" w:hAnsi="仿宋" w:eastAsia="仿宋" w:cs="仿宋"/>
                <w:i w:val="0"/>
                <w:iCs w:val="0"/>
                <w:strike/>
                <w:dstrike w:val="0"/>
                <w:color w:val="auto"/>
                <w:kern w:val="0"/>
                <w:sz w:val="24"/>
                <w:highlight w:val="none"/>
              </w:rPr>
              <w:t>；联系人</w:t>
            </w:r>
            <w:r>
              <w:rPr>
                <w:rFonts w:hint="eastAsia" w:ascii="仿宋" w:hAnsi="仿宋" w:eastAsia="仿宋" w:cs="仿宋"/>
                <w:i w:val="0"/>
                <w:iCs w:val="0"/>
                <w:strike/>
                <w:dstrike w:val="0"/>
                <w:color w:val="auto"/>
                <w:sz w:val="24"/>
                <w:highlight w:val="none"/>
                <w:u w:val="single"/>
              </w:rPr>
              <w:t>：</w:t>
            </w:r>
            <w:r>
              <w:rPr>
                <w:rFonts w:hint="eastAsia" w:ascii="仿宋" w:hAnsi="仿宋" w:eastAsia="仿宋" w:cs="仿宋"/>
                <w:i w:val="0"/>
                <w:iCs w:val="0"/>
                <w:strike/>
                <w:dstrike w:val="0"/>
                <w:color w:val="auto"/>
                <w:sz w:val="24"/>
                <w:highlight w:val="none"/>
                <w:u w:val="single"/>
                <w:lang w:val="en-US" w:eastAsia="zh-CN"/>
              </w:rPr>
              <w:t xml:space="preserve">  </w:t>
            </w:r>
            <w:r>
              <w:rPr>
                <w:rFonts w:hint="eastAsia" w:ascii="仿宋" w:hAnsi="仿宋" w:eastAsia="仿宋" w:cs="仿宋"/>
                <w:i w:val="0"/>
                <w:iCs w:val="0"/>
                <w:strike/>
                <w:dstrike w:val="0"/>
                <w:color w:val="auto"/>
                <w:sz w:val="24"/>
                <w:highlight w:val="none"/>
                <w:u w:val="single"/>
              </w:rPr>
              <w:t xml:space="preserve"> </w:t>
            </w:r>
            <w:r>
              <w:rPr>
                <w:rFonts w:hint="eastAsia" w:ascii="仿宋" w:hAnsi="仿宋" w:eastAsia="仿宋" w:cs="仿宋"/>
                <w:i w:val="0"/>
                <w:iCs w:val="0"/>
                <w:strike/>
                <w:dstrike w:val="0"/>
                <w:color w:val="auto"/>
                <w:sz w:val="24"/>
                <w:highlight w:val="none"/>
              </w:rPr>
              <w:t>，</w:t>
            </w:r>
            <w:r>
              <w:rPr>
                <w:rFonts w:hint="eastAsia" w:ascii="仿宋" w:hAnsi="仿宋" w:eastAsia="仿宋" w:cs="仿宋"/>
                <w:i w:val="0"/>
                <w:iCs w:val="0"/>
                <w:strike/>
                <w:dstrike w:val="0"/>
                <w:color w:val="auto"/>
                <w:kern w:val="28"/>
                <w:sz w:val="24"/>
                <w:highlight w:val="none"/>
              </w:rPr>
              <w:t>联系电话</w:t>
            </w:r>
            <w:r>
              <w:rPr>
                <w:rFonts w:hint="eastAsia" w:ascii="仿宋" w:hAnsi="仿宋" w:eastAsia="仿宋" w:cs="仿宋"/>
                <w:i w:val="0"/>
                <w:iCs w:val="0"/>
                <w:strike/>
                <w:dstrike w:val="0"/>
                <w:color w:val="auto"/>
                <w:kern w:val="28"/>
                <w:sz w:val="24"/>
                <w:highlight w:val="none"/>
                <w:u w:val="single"/>
              </w:rPr>
              <w:t>：</w:t>
            </w:r>
            <w:r>
              <w:rPr>
                <w:rFonts w:hint="eastAsia" w:ascii="仿宋" w:hAnsi="仿宋" w:eastAsia="仿宋" w:cs="仿宋"/>
                <w:i w:val="0"/>
                <w:iCs w:val="0"/>
                <w:strike/>
                <w:dstrike w:val="0"/>
                <w:color w:val="auto"/>
                <w:kern w:val="28"/>
                <w:sz w:val="24"/>
                <w:highlight w:val="none"/>
                <w:u w:val="single"/>
                <w:lang w:val="en-US" w:eastAsia="zh-CN"/>
              </w:rPr>
              <w:t xml:space="preserve">  </w:t>
            </w:r>
            <w:r>
              <w:rPr>
                <w:rFonts w:hint="eastAsia" w:ascii="仿宋" w:hAnsi="仿宋" w:eastAsia="仿宋" w:cs="仿宋"/>
                <w:i w:val="0"/>
                <w:iCs w:val="0"/>
                <w:strike/>
                <w:dstrike w:val="0"/>
                <w:color w:val="auto"/>
                <w:kern w:val="28"/>
                <w:sz w:val="24"/>
                <w:highlight w:val="none"/>
                <w:u w:val="single"/>
              </w:rPr>
              <w:t xml:space="preserve"> </w:t>
            </w:r>
            <w:r>
              <w:rPr>
                <w:rFonts w:hint="eastAsia" w:ascii="仿宋" w:hAnsi="仿宋" w:eastAsia="仿宋" w:cs="仿宋"/>
                <w:i w:val="0"/>
                <w:iCs w:val="0"/>
                <w:strike/>
                <w:dstrike w:val="0"/>
                <w:color w:val="auto"/>
                <w:sz w:val="24"/>
                <w:highlight w:val="none"/>
              </w:rPr>
              <w:t>。请</w:t>
            </w: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在上述时间内提供样品并按规定位置安装完毕。超过截止时间的，采购人或采购代理机构将不予接收，并将清场并封闭样品现场。</w:t>
            </w:r>
          </w:p>
          <w:p w14:paraId="5F0E5E96">
            <w:pPr>
              <w:shd w:val="clear" w:color="auto" w:fill="auto"/>
              <w:autoSpaceDE w:val="0"/>
              <w:autoSpaceDN w:val="0"/>
              <w:spacing w:line="440" w:lineRule="exact"/>
              <w:textAlignment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w:t>
            </w:r>
            <w:r>
              <w:rPr>
                <w:rFonts w:hint="eastAsia" w:ascii="仿宋" w:hAnsi="仿宋" w:eastAsia="仿宋" w:cs="仿宋"/>
                <w:i w:val="0"/>
                <w:iCs w:val="0"/>
                <w:strike/>
                <w:dstrike w:val="0"/>
                <w:color w:val="auto"/>
                <w:sz w:val="24"/>
                <w:highlight w:val="none"/>
                <w:lang w:val="en-US" w:eastAsia="zh-CN"/>
              </w:rPr>
              <w:t>6</w:t>
            </w:r>
            <w:r>
              <w:rPr>
                <w:rFonts w:hint="eastAsia" w:ascii="仿宋" w:hAnsi="仿宋" w:eastAsia="仿宋" w:cs="仿宋"/>
                <w:i w:val="0"/>
                <w:iCs w:val="0"/>
                <w:strike/>
                <w:dstrike w:val="0"/>
                <w:color w:val="auto"/>
                <w:sz w:val="24"/>
                <w:highlight w:val="none"/>
              </w:rPr>
              <w:t>）采购活动结束后，对于未</w:t>
            </w:r>
            <w:r>
              <w:rPr>
                <w:rFonts w:hint="eastAsia" w:ascii="仿宋" w:hAnsi="仿宋" w:eastAsia="仿宋" w:cs="仿宋"/>
                <w:i w:val="0"/>
                <w:iCs w:val="0"/>
                <w:strike/>
                <w:dstrike w:val="0"/>
                <w:color w:val="auto"/>
                <w:sz w:val="24"/>
                <w:highlight w:val="none"/>
                <w:lang w:eastAsia="zh-CN"/>
              </w:rPr>
              <w:t>中标供应商</w:t>
            </w:r>
            <w:r>
              <w:rPr>
                <w:rFonts w:hint="eastAsia" w:ascii="仿宋" w:hAnsi="仿宋" w:eastAsia="仿宋" w:cs="仿宋"/>
                <w:i w:val="0"/>
                <w:iCs w:val="0"/>
                <w:strike/>
                <w:dstrike w:val="0"/>
                <w:color w:val="auto"/>
                <w:sz w:val="24"/>
                <w:highlight w:val="none"/>
              </w:rPr>
              <w:t>提供的样品，采购人、采购</w:t>
            </w:r>
            <w:r>
              <w:rPr>
                <w:rFonts w:hint="eastAsia" w:ascii="仿宋" w:hAnsi="仿宋" w:eastAsia="仿宋" w:cs="仿宋"/>
                <w:i w:val="0"/>
                <w:iCs w:val="0"/>
                <w:strike/>
                <w:dstrike w:val="0"/>
                <w:color w:val="auto"/>
                <w:sz w:val="24"/>
                <w:highlight w:val="none"/>
                <w:lang w:val="en-US" w:eastAsia="zh-CN"/>
              </w:rPr>
              <w:t>代理</w:t>
            </w:r>
            <w:r>
              <w:rPr>
                <w:rFonts w:hint="eastAsia" w:ascii="仿宋" w:hAnsi="仿宋" w:eastAsia="仿宋" w:cs="仿宋"/>
                <w:i w:val="0"/>
                <w:iCs w:val="0"/>
                <w:strike/>
                <w:dstrike w:val="0"/>
                <w:color w:val="auto"/>
                <w:sz w:val="24"/>
                <w:highlight w:val="none"/>
              </w:rPr>
              <w:t>机构将通知未</w:t>
            </w:r>
            <w:r>
              <w:rPr>
                <w:rFonts w:hint="eastAsia" w:ascii="仿宋" w:hAnsi="仿宋" w:eastAsia="仿宋" w:cs="仿宋"/>
                <w:i w:val="0"/>
                <w:iCs w:val="0"/>
                <w:strike/>
                <w:dstrike w:val="0"/>
                <w:color w:val="auto"/>
                <w:sz w:val="24"/>
                <w:highlight w:val="none"/>
                <w:lang w:eastAsia="zh-CN"/>
              </w:rPr>
              <w:t>中标供应商</w:t>
            </w:r>
            <w:r>
              <w:rPr>
                <w:rFonts w:hint="eastAsia" w:ascii="仿宋" w:hAnsi="仿宋" w:eastAsia="仿宋" w:cs="仿宋"/>
                <w:i w:val="0"/>
                <w:iCs w:val="0"/>
                <w:strike/>
                <w:dstrike w:val="0"/>
                <w:color w:val="auto"/>
                <w:sz w:val="24"/>
                <w:highlight w:val="none"/>
              </w:rPr>
              <w:t>在规定的时间内取回，逾期未取回的，采购人、采购</w:t>
            </w:r>
            <w:r>
              <w:rPr>
                <w:rFonts w:hint="eastAsia" w:ascii="仿宋" w:hAnsi="仿宋" w:eastAsia="仿宋" w:cs="仿宋"/>
                <w:i w:val="0"/>
                <w:iCs w:val="0"/>
                <w:strike/>
                <w:dstrike w:val="0"/>
                <w:color w:val="auto"/>
                <w:sz w:val="24"/>
                <w:highlight w:val="none"/>
                <w:lang w:val="en-US" w:eastAsia="zh-CN"/>
              </w:rPr>
              <w:t>代理</w:t>
            </w:r>
            <w:r>
              <w:rPr>
                <w:rFonts w:hint="eastAsia" w:ascii="仿宋" w:hAnsi="仿宋" w:eastAsia="仿宋" w:cs="仿宋"/>
                <w:i w:val="0"/>
                <w:iCs w:val="0"/>
                <w:strike/>
                <w:dstrike w:val="0"/>
                <w:color w:val="auto"/>
                <w:sz w:val="24"/>
                <w:highlight w:val="none"/>
              </w:rPr>
              <w:t>机构不负保管义务；对于</w:t>
            </w:r>
            <w:r>
              <w:rPr>
                <w:rFonts w:hint="eastAsia" w:ascii="仿宋" w:hAnsi="仿宋" w:eastAsia="仿宋" w:cs="仿宋"/>
                <w:i w:val="0"/>
                <w:iCs w:val="0"/>
                <w:strike/>
                <w:dstrike w:val="0"/>
                <w:color w:val="auto"/>
                <w:sz w:val="24"/>
                <w:highlight w:val="none"/>
                <w:lang w:eastAsia="zh-CN"/>
              </w:rPr>
              <w:t>中标供应商</w:t>
            </w:r>
            <w:r>
              <w:rPr>
                <w:rFonts w:hint="eastAsia" w:ascii="仿宋" w:hAnsi="仿宋" w:eastAsia="仿宋" w:cs="仿宋"/>
                <w:i w:val="0"/>
                <w:iCs w:val="0"/>
                <w:strike/>
                <w:dstrike w:val="0"/>
                <w:color w:val="auto"/>
                <w:sz w:val="24"/>
                <w:highlight w:val="none"/>
              </w:rPr>
              <w:t>提供的样品，采购人将进行保管、封存，并作为履约验收的参考。</w:t>
            </w:r>
          </w:p>
          <w:p w14:paraId="3B4140E1">
            <w:pPr>
              <w:shd w:val="clear" w:color="auto" w:fill="auto"/>
              <w:autoSpaceDE w:val="0"/>
              <w:autoSpaceDN w:val="0"/>
              <w:spacing w:line="440" w:lineRule="exact"/>
              <w:jc w:val="lef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sz w:val="24"/>
                <w:highlight w:val="none"/>
              </w:rPr>
              <w:t>（7）制作、运输、安装和保管样品所发生的一切费用由</w:t>
            </w: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自理。</w:t>
            </w:r>
          </w:p>
        </w:tc>
      </w:tr>
      <w:tr w14:paraId="44F4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noWrap w:val="0"/>
            <w:vAlign w:val="center"/>
          </w:tcPr>
          <w:p w14:paraId="18780A0C">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10</w:t>
            </w:r>
          </w:p>
        </w:tc>
        <w:tc>
          <w:tcPr>
            <w:tcW w:w="8370" w:type="dxa"/>
            <w:gridSpan w:val="2"/>
            <w:noWrap w:val="0"/>
            <w:vAlign w:val="center"/>
          </w:tcPr>
          <w:p w14:paraId="7BD6A6AB">
            <w:pPr>
              <w:shd w:val="clear" w:color="auto" w:fill="auto"/>
              <w:autoSpaceDE w:val="0"/>
              <w:autoSpaceDN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讲解演示：</w:t>
            </w:r>
          </w:p>
          <w:p w14:paraId="21D7370D">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sym w:font="Wingdings 2" w:char="0052"/>
            </w:r>
            <w:r>
              <w:rPr>
                <w:rFonts w:hint="eastAsia" w:ascii="仿宋" w:hAnsi="仿宋" w:eastAsia="仿宋" w:cs="仿宋"/>
                <w:i w:val="0"/>
                <w:iCs w:val="0"/>
                <w:color w:val="auto"/>
                <w:sz w:val="24"/>
                <w:highlight w:val="none"/>
              </w:rPr>
              <w:t>A无讲解演示。</w:t>
            </w:r>
          </w:p>
          <w:p w14:paraId="3E3F4E4A">
            <w:pPr>
              <w:shd w:val="clear" w:color="auto" w:fill="auto"/>
              <w:autoSpaceDE w:val="0"/>
              <w:autoSpaceDN w:val="0"/>
              <w:spacing w:line="440" w:lineRule="exact"/>
              <w:textAlignment w:val="center"/>
              <w:rPr>
                <w:rFonts w:hint="eastAsia" w:ascii="仿宋" w:hAnsi="仿宋" w:eastAsia="仿宋" w:cs="仿宋"/>
                <w:b/>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□B有讲解演示：</w:t>
            </w:r>
          </w:p>
          <w:p w14:paraId="03C27DA5">
            <w:pPr>
              <w:shd w:val="clear" w:color="auto" w:fill="auto"/>
              <w:autoSpaceDE w:val="0"/>
              <w:autoSpaceDN w:val="0"/>
              <w:spacing w:line="440" w:lineRule="exact"/>
              <w:textAlignment w:val="center"/>
              <w:rPr>
                <w:rFonts w:hint="eastAsia" w:ascii="仿宋" w:hAnsi="仿宋" w:eastAsia="仿宋" w:cs="仿宋"/>
                <w:i w:val="0"/>
                <w:iCs w:val="0"/>
                <w:strike/>
                <w:dstrike w:val="0"/>
                <w:color w:val="auto"/>
                <w:sz w:val="24"/>
                <w:highlight w:val="none"/>
                <w:lang w:val="zh-CN"/>
              </w:rPr>
            </w:pPr>
            <w:r>
              <w:rPr>
                <w:rFonts w:hint="eastAsia" w:ascii="仿宋" w:hAnsi="仿宋" w:eastAsia="仿宋" w:cs="仿宋"/>
                <w:i w:val="0"/>
                <w:iCs w:val="0"/>
                <w:strike/>
                <w:dstrike w:val="0"/>
                <w:color w:val="auto"/>
                <w:sz w:val="24"/>
                <w:highlight w:val="none"/>
                <w:lang w:val="zh-CN"/>
              </w:rPr>
              <w:t>（1）在评标时安排每个供应商进行讲解演示。每个供应商时间不超过</w:t>
            </w:r>
            <w:r>
              <w:rPr>
                <w:rFonts w:hint="eastAsia" w:ascii="仿宋" w:hAnsi="仿宋" w:eastAsia="仿宋" w:cs="仿宋"/>
                <w:i w:val="0"/>
                <w:iCs w:val="0"/>
                <w:strike/>
                <w:dstrike w:val="0"/>
                <w:color w:val="auto"/>
                <w:sz w:val="24"/>
                <w:highlight w:val="none"/>
                <w:u w:val="single"/>
                <w:lang w:val="en-US" w:eastAsia="zh-CN"/>
              </w:rPr>
              <w:t>/</w:t>
            </w:r>
            <w:r>
              <w:rPr>
                <w:rFonts w:hint="eastAsia" w:ascii="仿宋" w:hAnsi="仿宋" w:eastAsia="仿宋" w:cs="仿宋"/>
                <w:i w:val="0"/>
                <w:iCs w:val="0"/>
                <w:strike/>
                <w:dstrike w:val="0"/>
                <w:color w:val="auto"/>
                <w:sz w:val="24"/>
                <w:highlight w:val="none"/>
                <w:lang w:val="zh-CN"/>
              </w:rPr>
              <w:t>分钟，讲解次序以投标文件解密时间先后次序为准。讲解演示结束后按要求解答</w:t>
            </w:r>
            <w:r>
              <w:rPr>
                <w:rFonts w:hint="eastAsia" w:ascii="仿宋" w:hAnsi="仿宋" w:eastAsia="仿宋" w:cs="仿宋"/>
                <w:i w:val="0"/>
                <w:iCs w:val="0"/>
                <w:strike/>
                <w:dstrike w:val="0"/>
                <w:color w:val="auto"/>
                <w:sz w:val="24"/>
                <w:highlight w:val="none"/>
              </w:rPr>
              <w:t>评审小组</w:t>
            </w:r>
            <w:r>
              <w:rPr>
                <w:rFonts w:hint="eastAsia" w:ascii="仿宋" w:hAnsi="仿宋" w:eastAsia="仿宋" w:cs="仿宋"/>
                <w:i w:val="0"/>
                <w:iCs w:val="0"/>
                <w:strike/>
                <w:dstrike w:val="0"/>
                <w:color w:val="auto"/>
                <w:sz w:val="24"/>
                <w:highlight w:val="none"/>
                <w:lang w:val="zh-CN"/>
              </w:rPr>
              <w:t>提问。</w:t>
            </w:r>
          </w:p>
          <w:p w14:paraId="2E70B7EA">
            <w:pPr>
              <w:shd w:val="clear" w:color="auto" w:fill="auto"/>
              <w:autoSpaceDE w:val="0"/>
              <w:autoSpaceDN w:val="0"/>
              <w:spacing w:line="440" w:lineRule="exact"/>
              <w:textAlignment w:val="center"/>
              <w:rPr>
                <w:rFonts w:hint="eastAsia" w:ascii="仿宋" w:hAnsi="仿宋" w:eastAsia="仿宋" w:cs="仿宋"/>
                <w:i w:val="0"/>
                <w:iCs w:val="0"/>
                <w:strike/>
                <w:dstrike w:val="0"/>
                <w:color w:val="auto"/>
                <w:sz w:val="24"/>
                <w:highlight w:val="none"/>
                <w:lang w:val="zh-CN"/>
              </w:rPr>
            </w:pPr>
            <w:r>
              <w:rPr>
                <w:rFonts w:hint="eastAsia" w:ascii="仿宋" w:hAnsi="仿宋" w:eastAsia="仿宋" w:cs="仿宋"/>
                <w:i w:val="0"/>
                <w:iCs w:val="0"/>
                <w:strike/>
                <w:dstrike w:val="0"/>
                <w:color w:val="auto"/>
                <w:sz w:val="24"/>
                <w:highlight w:val="none"/>
                <w:lang w:val="zh-CN"/>
              </w:rPr>
              <w:t>（2）现场讲解地点为</w:t>
            </w:r>
            <w:r>
              <w:rPr>
                <w:rFonts w:hint="eastAsia" w:ascii="仿宋" w:hAnsi="仿宋" w:eastAsia="仿宋" w:cs="仿宋"/>
                <w:i w:val="0"/>
                <w:iCs w:val="0"/>
                <w:strike/>
                <w:dstrike w:val="0"/>
                <w:color w:val="auto"/>
                <w:sz w:val="24"/>
                <w:highlight w:val="none"/>
                <w:u w:val="single"/>
                <w:lang w:val="zh-CN"/>
              </w:rPr>
              <w:t xml:space="preserve">      </w:t>
            </w:r>
            <w:r>
              <w:rPr>
                <w:rFonts w:hint="eastAsia" w:ascii="仿宋" w:hAnsi="仿宋" w:eastAsia="仿宋" w:cs="仿宋"/>
                <w:i w:val="0"/>
                <w:iCs w:val="0"/>
                <w:strike/>
                <w:dstrike w:val="0"/>
                <w:color w:val="auto"/>
                <w:sz w:val="24"/>
                <w:highlight w:val="none"/>
                <w:lang w:val="zh-CN"/>
              </w:rPr>
              <w:t>，（</w:t>
            </w:r>
            <w:r>
              <w:rPr>
                <w:rFonts w:hint="eastAsia" w:ascii="仿宋" w:hAnsi="仿宋" w:eastAsia="仿宋" w:cs="仿宋"/>
                <w:i w:val="0"/>
                <w:iCs w:val="0"/>
                <w:strike/>
                <w:dstrike w:val="0"/>
                <w:color w:val="auto"/>
                <w:sz w:val="24"/>
                <w:highlight w:val="none"/>
                <w:lang w:val="en-US" w:eastAsia="zh-CN"/>
              </w:rPr>
              <w:t>可补充现场演示的其他要求，如人数、凭证、所需设备等</w:t>
            </w:r>
            <w:r>
              <w:rPr>
                <w:rFonts w:hint="eastAsia" w:ascii="仿宋" w:hAnsi="仿宋" w:eastAsia="仿宋" w:cs="仿宋"/>
                <w:i w:val="0"/>
                <w:iCs w:val="0"/>
                <w:strike/>
                <w:dstrike w:val="0"/>
                <w:color w:val="auto"/>
                <w:sz w:val="24"/>
                <w:highlight w:val="none"/>
                <w:lang w:val="zh-CN"/>
              </w:rPr>
              <w:t>）。</w:t>
            </w:r>
          </w:p>
          <w:p w14:paraId="4F47DE6A">
            <w:pPr>
              <w:shd w:val="clear" w:color="auto" w:fill="auto"/>
              <w:autoSpaceDE w:val="0"/>
              <w:autoSpaceDN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strike/>
                <w:dstrike w:val="0"/>
                <w:color w:val="auto"/>
                <w:sz w:val="24"/>
                <w:highlight w:val="none"/>
                <w:lang w:val="zh-CN"/>
              </w:rPr>
              <w:t>注：因供应商自身原因导致无法演示或者演示效果不理想的，责任自负。</w:t>
            </w:r>
          </w:p>
        </w:tc>
      </w:tr>
      <w:tr w14:paraId="7AC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noWrap w:val="0"/>
            <w:vAlign w:val="center"/>
          </w:tcPr>
          <w:p w14:paraId="130CA850">
            <w:pPr>
              <w:shd w:val="clear" w:color="auto" w:fill="auto"/>
              <w:autoSpaceDE w:val="0"/>
              <w:autoSpaceDN w:val="0"/>
              <w:spacing w:line="440" w:lineRule="exact"/>
              <w:jc w:val="center"/>
              <w:textAlignment w:val="center"/>
              <w:rPr>
                <w:rFonts w:hint="eastAsia" w:ascii="仿宋" w:hAnsi="仿宋" w:eastAsia="仿宋" w:cs="仿宋"/>
                <w:i w:val="0"/>
                <w:iCs w:val="0"/>
                <w:strike w:val="0"/>
                <w:color w:val="auto"/>
                <w:sz w:val="24"/>
                <w:highlight w:val="none"/>
                <w:lang w:eastAsia="zh-CN"/>
              </w:rPr>
            </w:pPr>
            <w:r>
              <w:rPr>
                <w:rFonts w:hint="eastAsia" w:ascii="仿宋" w:hAnsi="仿宋" w:eastAsia="仿宋" w:cs="仿宋"/>
                <w:i w:val="0"/>
                <w:iCs w:val="0"/>
                <w:strike w:val="0"/>
                <w:color w:val="auto"/>
                <w:sz w:val="24"/>
                <w:highlight w:val="none"/>
              </w:rPr>
              <w:t>1</w:t>
            </w:r>
            <w:r>
              <w:rPr>
                <w:rFonts w:hint="eastAsia" w:ascii="仿宋" w:hAnsi="仿宋" w:eastAsia="仿宋" w:cs="仿宋"/>
                <w:i w:val="0"/>
                <w:iCs w:val="0"/>
                <w:strike w:val="0"/>
                <w:color w:val="auto"/>
                <w:sz w:val="24"/>
                <w:highlight w:val="none"/>
                <w:lang w:val="en-US" w:eastAsia="zh-CN"/>
              </w:rPr>
              <w:t>1</w:t>
            </w:r>
          </w:p>
        </w:tc>
        <w:tc>
          <w:tcPr>
            <w:tcW w:w="900" w:type="dxa"/>
            <w:noWrap w:val="0"/>
            <w:vAlign w:val="center"/>
          </w:tcPr>
          <w:p w14:paraId="2AF60F63">
            <w:pPr>
              <w:shd w:val="clear" w:color="auto" w:fill="auto"/>
              <w:autoSpaceDE w:val="0"/>
              <w:autoSpaceDN w:val="0"/>
              <w:snapToGrid w:val="0"/>
              <w:spacing w:line="440" w:lineRule="exact"/>
              <w:jc w:val="center"/>
              <w:textAlignment w:val="center"/>
              <w:rPr>
                <w:rFonts w:hint="eastAsia" w:ascii="仿宋" w:hAnsi="仿宋" w:eastAsia="仿宋" w:cs="仿宋"/>
                <w:b/>
                <w:i w:val="0"/>
                <w:iCs w:val="0"/>
                <w:strike w:val="0"/>
                <w:color w:val="auto"/>
                <w:sz w:val="24"/>
                <w:highlight w:val="none"/>
              </w:rPr>
            </w:pPr>
            <w:r>
              <w:rPr>
                <w:rFonts w:hint="eastAsia" w:ascii="仿宋" w:hAnsi="仿宋" w:eastAsia="仿宋" w:cs="仿宋"/>
                <w:b/>
                <w:i w:val="0"/>
                <w:iCs w:val="0"/>
                <w:strike w:val="0"/>
                <w:color w:val="auto"/>
                <w:sz w:val="24"/>
                <w:highlight w:val="none"/>
              </w:rPr>
              <w:t>进口产品</w:t>
            </w:r>
          </w:p>
        </w:tc>
        <w:tc>
          <w:tcPr>
            <w:tcW w:w="7470" w:type="dxa"/>
            <w:noWrap w:val="0"/>
            <w:vAlign w:val="center"/>
          </w:tcPr>
          <w:p w14:paraId="7D3E52CF">
            <w:pPr>
              <w:shd w:val="clear" w:color="auto" w:fill="auto"/>
              <w:autoSpaceDE w:val="0"/>
              <w:autoSpaceDN w:val="0"/>
              <w:spacing w:line="440" w:lineRule="exact"/>
              <w:textAlignment w:val="center"/>
              <w:rPr>
                <w:rFonts w:hint="eastAsia" w:ascii="仿宋" w:hAnsi="仿宋" w:eastAsia="仿宋" w:cs="仿宋"/>
                <w:i w:val="0"/>
                <w:iCs w:val="0"/>
                <w:strike w:val="0"/>
                <w:dstrike w:val="0"/>
                <w:color w:val="auto"/>
                <w:kern w:val="0"/>
                <w:sz w:val="24"/>
                <w:highlight w:val="none"/>
              </w:rPr>
            </w:pPr>
            <w:r>
              <w:rPr>
                <w:rFonts w:hint="eastAsia" w:ascii="仿宋" w:hAnsi="仿宋" w:eastAsia="仿宋" w:cs="仿宋"/>
                <w:i w:val="0"/>
                <w:iCs w:val="0"/>
                <w:strike w:val="0"/>
                <w:dstrike w:val="0"/>
                <w:color w:val="auto"/>
                <w:kern w:val="0"/>
                <w:sz w:val="24"/>
                <w:highlight w:val="none"/>
              </w:rPr>
              <w:sym w:font="Wingdings 2" w:char="0052"/>
            </w:r>
            <w:r>
              <w:rPr>
                <w:rFonts w:hint="eastAsia" w:ascii="仿宋" w:hAnsi="仿宋" w:eastAsia="仿宋" w:cs="仿宋"/>
                <w:i w:val="0"/>
                <w:iCs w:val="0"/>
                <w:strike w:val="0"/>
                <w:dstrike w:val="0"/>
                <w:color w:val="auto"/>
                <w:kern w:val="0"/>
                <w:sz w:val="24"/>
                <w:highlight w:val="none"/>
              </w:rPr>
              <w:t>本项目不允许采购进口产品。</w:t>
            </w:r>
          </w:p>
          <w:p w14:paraId="569153A6">
            <w:pPr>
              <w:shd w:val="clear" w:color="auto" w:fill="auto"/>
              <w:autoSpaceDE w:val="0"/>
              <w:autoSpaceDN w:val="0"/>
              <w:snapToGrid w:val="0"/>
              <w:spacing w:line="440" w:lineRule="exact"/>
              <w:textAlignment w:val="center"/>
              <w:rPr>
                <w:rFonts w:hint="eastAsia" w:ascii="仿宋" w:hAnsi="仿宋" w:eastAsia="仿宋" w:cs="仿宋"/>
                <w:b/>
                <w:i w:val="0"/>
                <w:iCs w:val="0"/>
                <w:strike w:val="0"/>
                <w:color w:val="auto"/>
                <w:sz w:val="24"/>
                <w:highlight w:val="none"/>
              </w:rPr>
            </w:pPr>
            <w:r>
              <w:rPr>
                <w:rFonts w:hint="eastAsia" w:ascii="仿宋" w:hAnsi="仿宋" w:eastAsia="仿宋" w:cs="仿宋"/>
                <w:i w:val="0"/>
                <w:iCs w:val="0"/>
                <w:strike/>
                <w:dstrike w:val="0"/>
                <w:color w:val="auto"/>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5D47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noWrap w:val="0"/>
            <w:vAlign w:val="center"/>
          </w:tcPr>
          <w:p w14:paraId="529D3955">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2</w:t>
            </w:r>
          </w:p>
        </w:tc>
        <w:tc>
          <w:tcPr>
            <w:tcW w:w="900" w:type="dxa"/>
            <w:noWrap w:val="0"/>
            <w:vAlign w:val="center"/>
          </w:tcPr>
          <w:p w14:paraId="0709B048">
            <w:pPr>
              <w:shd w:val="clear" w:color="auto" w:fill="auto"/>
              <w:autoSpaceDE w:val="0"/>
              <w:autoSpaceDN w:val="0"/>
              <w:snapToGrid w:val="0"/>
              <w:spacing w:line="440" w:lineRule="exact"/>
              <w:ind w:left="14" w:hanging="14" w:hangingChars="7"/>
              <w:jc w:val="center"/>
              <w:textAlignment w:val="center"/>
              <w:rPr>
                <w:rFonts w:hint="eastAsia" w:ascii="仿宋" w:hAnsi="仿宋" w:eastAsia="仿宋" w:cs="仿宋"/>
                <w:b/>
                <w:i w:val="0"/>
                <w:iCs w:val="0"/>
                <w:color w:val="auto"/>
                <w:spacing w:val="-20"/>
                <w:sz w:val="24"/>
                <w:highlight w:val="none"/>
              </w:rPr>
            </w:pPr>
            <w:r>
              <w:rPr>
                <w:rFonts w:hint="eastAsia" w:ascii="仿宋" w:hAnsi="仿宋" w:eastAsia="仿宋" w:cs="仿宋"/>
                <w:b/>
                <w:i w:val="0"/>
                <w:iCs w:val="0"/>
                <w:color w:val="auto"/>
                <w:spacing w:val="-20"/>
                <w:sz w:val="24"/>
                <w:highlight w:val="none"/>
              </w:rPr>
              <w:t>项目属性与核心产品</w:t>
            </w:r>
          </w:p>
        </w:tc>
        <w:tc>
          <w:tcPr>
            <w:tcW w:w="7470" w:type="dxa"/>
            <w:noWrap w:val="0"/>
            <w:vAlign w:val="center"/>
          </w:tcPr>
          <w:p w14:paraId="3DD5C045">
            <w:pPr>
              <w:pStyle w:val="14"/>
              <w:rPr>
                <w:rFonts w:hint="eastAsia" w:ascii="仿宋" w:hAnsi="仿宋" w:eastAsia="仿宋" w:cs="仿宋"/>
                <w:b/>
                <w:bCs/>
                <w:i w:val="0"/>
                <w:iCs w:val="0"/>
                <w:strike/>
                <w:dstrike w:val="0"/>
                <w:color w:val="auto"/>
                <w:kern w:val="0"/>
                <w:sz w:val="24"/>
                <w:highlight w:val="none"/>
                <w:u w:val="thick"/>
                <w:lang w:val="en-US" w:eastAsia="zh-CN"/>
              </w:rPr>
            </w:pPr>
            <w:r>
              <w:rPr>
                <w:rFonts w:hint="eastAsia" w:ascii="仿宋" w:hAnsi="仿宋" w:eastAsia="仿宋" w:cs="仿宋"/>
                <w:strike/>
                <w:dstrike w:val="0"/>
                <w:color w:val="auto"/>
                <w:kern w:val="0"/>
                <w:sz w:val="24"/>
                <w:highlight w:val="none"/>
              </w:rPr>
              <w:t>☐</w:t>
            </w:r>
            <w:r>
              <w:rPr>
                <w:rFonts w:hint="eastAsia" w:ascii="仿宋" w:hAnsi="仿宋" w:eastAsia="仿宋" w:cs="仿宋"/>
                <w:i w:val="0"/>
                <w:iCs w:val="0"/>
                <w:strike/>
                <w:dstrike w:val="0"/>
                <w:color w:val="auto"/>
                <w:kern w:val="0"/>
                <w:sz w:val="24"/>
                <w:highlight w:val="none"/>
              </w:rPr>
              <w:t>A</w:t>
            </w:r>
            <w:r>
              <w:rPr>
                <w:rFonts w:hint="eastAsia" w:ascii="仿宋" w:hAnsi="仿宋" w:eastAsia="仿宋" w:cs="仿宋"/>
                <w:i w:val="0"/>
                <w:iCs w:val="0"/>
                <w:strike/>
                <w:dstrike w:val="0"/>
                <w:color w:val="auto"/>
                <w:sz w:val="24"/>
                <w:highlight w:val="none"/>
              </w:rPr>
              <w:t>货物类，</w:t>
            </w:r>
            <w:r>
              <w:rPr>
                <w:rFonts w:hint="eastAsia" w:ascii="仿宋" w:hAnsi="仿宋" w:eastAsia="仿宋" w:cs="仿宋"/>
                <w:strike/>
                <w:dstrike w:val="0"/>
                <w:color w:val="auto"/>
                <w:sz w:val="24"/>
                <w:highlight w:val="none"/>
              </w:rPr>
              <w:t>单一产品或</w:t>
            </w:r>
            <w:r>
              <w:rPr>
                <w:rFonts w:hint="eastAsia" w:ascii="仿宋" w:hAnsi="仿宋" w:eastAsia="仿宋" w:cs="仿宋"/>
                <w:strike/>
                <w:dstrike w:val="0"/>
                <w:color w:val="auto"/>
                <w:kern w:val="0"/>
                <w:sz w:val="24"/>
                <w:highlight w:val="none"/>
              </w:rPr>
              <w:t>核心产品为</w:t>
            </w:r>
            <w:r>
              <w:rPr>
                <w:rFonts w:hint="eastAsia" w:ascii="仿宋" w:hAnsi="仿宋" w:eastAsia="仿宋" w:cs="仿宋"/>
                <w:strike/>
                <w:dstrike w:val="0"/>
                <w:color w:val="auto"/>
                <w:kern w:val="0"/>
                <w:sz w:val="24"/>
                <w:highlight w:val="none"/>
                <w:u w:val="single"/>
              </w:rPr>
              <w:t>：</w:t>
            </w:r>
            <w:r>
              <w:rPr>
                <w:rFonts w:hint="eastAsia" w:ascii="仿宋" w:hAnsi="仿宋" w:eastAsia="仿宋" w:cs="仿宋"/>
                <w:strike/>
                <w:dstrike w:val="0"/>
                <w:color w:val="auto"/>
                <w:kern w:val="0"/>
                <w:sz w:val="24"/>
                <w:highlight w:val="none"/>
                <w:u w:val="single"/>
                <w:lang w:val="en-US" w:eastAsia="zh-CN"/>
              </w:rPr>
              <w:t xml:space="preserve">  </w:t>
            </w:r>
            <w:r>
              <w:rPr>
                <w:rFonts w:hint="eastAsia" w:ascii="宋体" w:hAnsi="宋体" w:cs="宋体"/>
                <w:strike/>
                <w:dstrike w:val="0"/>
                <w:color w:val="auto"/>
                <w:sz w:val="24"/>
                <w:highlight w:val="none"/>
              </w:rPr>
              <w:t>。</w:t>
            </w:r>
          </w:p>
          <w:p w14:paraId="73807DF1">
            <w:pPr>
              <w:shd w:val="clear" w:color="auto" w:fill="auto"/>
              <w:autoSpaceDE w:val="0"/>
              <w:autoSpaceDN w:val="0"/>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sym w:font="Wingdings 2" w:char="0052"/>
            </w:r>
            <w:r>
              <w:rPr>
                <w:rFonts w:hint="eastAsia" w:ascii="仿宋" w:hAnsi="仿宋" w:eastAsia="仿宋" w:cs="仿宋"/>
                <w:strike w:val="0"/>
                <w:dstrike w:val="0"/>
                <w:color w:val="auto"/>
                <w:kern w:val="0"/>
                <w:sz w:val="24"/>
                <w:highlight w:val="none"/>
              </w:rPr>
              <w:t>B</w:t>
            </w:r>
            <w:r>
              <w:rPr>
                <w:rFonts w:hint="eastAsia" w:ascii="仿宋" w:hAnsi="仿宋" w:eastAsia="仿宋" w:cs="仿宋"/>
                <w:strike w:val="0"/>
                <w:dstrike w:val="0"/>
                <w:color w:val="auto"/>
                <w:sz w:val="24"/>
                <w:highlight w:val="none"/>
              </w:rPr>
              <w:t>服务类。</w:t>
            </w:r>
          </w:p>
        </w:tc>
      </w:tr>
      <w:tr w14:paraId="7F7F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70" w:type="dxa"/>
            <w:vMerge w:val="restart"/>
            <w:noWrap w:val="0"/>
            <w:vAlign w:val="center"/>
          </w:tcPr>
          <w:p w14:paraId="33938DB8">
            <w:pPr>
              <w:shd w:val="clear" w:color="auto" w:fill="auto"/>
              <w:autoSpaceDE w:val="0"/>
              <w:autoSpaceDN w:val="0"/>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3</w:t>
            </w:r>
          </w:p>
        </w:tc>
        <w:tc>
          <w:tcPr>
            <w:tcW w:w="900" w:type="dxa"/>
            <w:vMerge w:val="restart"/>
            <w:noWrap w:val="0"/>
            <w:vAlign w:val="center"/>
          </w:tcPr>
          <w:p w14:paraId="1D91E7E6">
            <w:pPr>
              <w:shd w:val="clear" w:color="auto" w:fill="auto"/>
              <w:autoSpaceDE w:val="0"/>
              <w:autoSpaceDN w:val="0"/>
              <w:snapToGrid w:val="0"/>
              <w:spacing w:line="440" w:lineRule="exact"/>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信用信息事项</w:t>
            </w:r>
          </w:p>
        </w:tc>
        <w:tc>
          <w:tcPr>
            <w:tcW w:w="7470" w:type="dxa"/>
            <w:noWrap w:val="0"/>
            <w:vAlign w:val="center"/>
          </w:tcPr>
          <w:p w14:paraId="4CD3384E">
            <w:pPr>
              <w:shd w:val="clear" w:color="auto" w:fill="auto"/>
              <w:autoSpaceDE w:val="0"/>
              <w:autoSpaceDN w:val="0"/>
              <w:snapToGrid w:val="0"/>
              <w:spacing w:line="440" w:lineRule="exact"/>
              <w:textAlignment w:val="center"/>
              <w:rPr>
                <w:rFonts w:hint="eastAsia" w:ascii="仿宋" w:hAnsi="仿宋" w:eastAsia="仿宋" w:cs="仿宋"/>
                <w:b/>
                <w:bCs/>
                <w:i w:val="0"/>
                <w:iCs w:val="0"/>
                <w:color w:val="auto"/>
                <w:sz w:val="24"/>
                <w:highlight w:val="none"/>
              </w:rPr>
            </w:pPr>
            <w:r>
              <w:rPr>
                <w:rFonts w:hint="eastAsia" w:ascii="仿宋" w:hAnsi="仿宋" w:eastAsia="仿宋" w:cs="仿宋"/>
                <w:b/>
                <w:i w:val="0"/>
                <w:iCs w:val="0"/>
                <w:color w:val="auto"/>
                <w:sz w:val="24"/>
                <w:highlight w:val="none"/>
              </w:rPr>
              <w:t>信用信息查询渠道及截止时间：</w:t>
            </w:r>
            <w:r>
              <w:rPr>
                <w:rFonts w:hint="eastAsia" w:ascii="仿宋" w:hAnsi="仿宋" w:eastAsia="仿宋" w:cs="仿宋"/>
                <w:i w:val="0"/>
                <w:iCs w:val="0"/>
                <w:color w:val="auto"/>
                <w:sz w:val="24"/>
                <w:highlight w:val="none"/>
                <w:lang w:val="en-US"/>
              </w:rPr>
              <w:t>采购人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en-US"/>
              </w:rPr>
              <w:t>采购人</w:t>
            </w:r>
            <w:r>
              <w:rPr>
                <w:rFonts w:hint="eastAsia" w:ascii="仿宋" w:hAnsi="仿宋" w:eastAsia="仿宋" w:cs="仿宋"/>
                <w:i w:val="0"/>
                <w:iCs w:val="0"/>
                <w:color w:val="auto"/>
                <w:sz w:val="24"/>
                <w:highlight w:val="none"/>
              </w:rPr>
              <w:t>委托的评审小组或采购代理机构将通过“信用中国”网站</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www.creditchina.gov.cn)、中国政府采购网</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www.ccgp.gov.cn)渠道查询</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b/>
                <w:i w:val="0"/>
                <w:iCs w:val="0"/>
                <w:color w:val="auto"/>
                <w:sz w:val="24"/>
                <w:highlight w:val="none"/>
              </w:rPr>
              <w:t>开标当天</w:t>
            </w:r>
            <w:r>
              <w:rPr>
                <w:rFonts w:hint="eastAsia" w:ascii="仿宋" w:hAnsi="仿宋" w:eastAsia="仿宋" w:cs="仿宋"/>
                <w:i w:val="0"/>
                <w:iCs w:val="0"/>
                <w:color w:val="auto"/>
                <w:sz w:val="24"/>
                <w:highlight w:val="none"/>
              </w:rPr>
              <w:t>的信用记录。</w:t>
            </w:r>
          </w:p>
        </w:tc>
      </w:tr>
      <w:tr w14:paraId="59AF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noWrap w:val="0"/>
            <w:vAlign w:val="center"/>
          </w:tcPr>
          <w:p w14:paraId="3C4014EF">
            <w:pPr>
              <w:keepNext/>
              <w:keepLines/>
              <w:shd w:val="clear" w:color="auto" w:fill="auto"/>
              <w:tabs>
                <w:tab w:val="left" w:pos="900"/>
              </w:tabs>
              <w:spacing w:line="440" w:lineRule="exact"/>
              <w:ind w:hanging="720"/>
              <w:jc w:val="center"/>
              <w:textAlignment w:val="center"/>
              <w:outlineLvl w:val="2"/>
              <w:rPr>
                <w:rFonts w:hint="eastAsia" w:ascii="仿宋" w:hAnsi="仿宋" w:eastAsia="仿宋" w:cs="仿宋"/>
                <w:i w:val="0"/>
                <w:iCs w:val="0"/>
                <w:color w:val="auto"/>
                <w:sz w:val="24"/>
                <w:highlight w:val="none"/>
              </w:rPr>
            </w:pPr>
          </w:p>
        </w:tc>
        <w:tc>
          <w:tcPr>
            <w:tcW w:w="900" w:type="dxa"/>
            <w:vMerge w:val="continue"/>
            <w:noWrap w:val="0"/>
            <w:vAlign w:val="center"/>
          </w:tcPr>
          <w:p w14:paraId="4219212F">
            <w:pPr>
              <w:keepNext/>
              <w:keepLines/>
              <w:shd w:val="clear" w:color="auto" w:fill="auto"/>
              <w:tabs>
                <w:tab w:val="left" w:pos="900"/>
              </w:tabs>
              <w:snapToGrid w:val="0"/>
              <w:spacing w:line="440" w:lineRule="exact"/>
              <w:ind w:hanging="720"/>
              <w:textAlignment w:val="center"/>
              <w:outlineLvl w:val="2"/>
              <w:rPr>
                <w:rFonts w:hint="eastAsia" w:ascii="仿宋" w:hAnsi="仿宋" w:eastAsia="仿宋" w:cs="仿宋"/>
                <w:b/>
                <w:i w:val="0"/>
                <w:iCs w:val="0"/>
                <w:color w:val="auto"/>
                <w:sz w:val="24"/>
                <w:highlight w:val="none"/>
              </w:rPr>
            </w:pPr>
          </w:p>
        </w:tc>
        <w:tc>
          <w:tcPr>
            <w:tcW w:w="7470" w:type="dxa"/>
            <w:noWrap w:val="0"/>
            <w:vAlign w:val="center"/>
          </w:tcPr>
          <w:p w14:paraId="59440D9F">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信用信息的使用规则：</w:t>
            </w:r>
            <w:r>
              <w:rPr>
                <w:rFonts w:hint="eastAsia" w:ascii="仿宋" w:hAnsi="仿宋" w:eastAsia="仿宋" w:cs="仿宋"/>
                <w:i w:val="0"/>
                <w:iCs w:val="0"/>
                <w:color w:val="auto"/>
                <w:sz w:val="24"/>
                <w:highlight w:val="none"/>
              </w:rPr>
              <w:t>经查询列入失信被执行人名单、</w:t>
            </w:r>
            <w:r>
              <w:rPr>
                <w:rFonts w:hint="eastAsia" w:ascii="仿宋" w:hAnsi="仿宋" w:eastAsia="仿宋" w:cs="仿宋"/>
                <w:i w:val="0"/>
                <w:iCs w:val="0"/>
                <w:color w:val="auto"/>
                <w:sz w:val="24"/>
                <w:highlight w:val="none"/>
                <w:lang w:eastAsia="zh-CN"/>
              </w:rPr>
              <w:t>重大税收违法失信主体</w:t>
            </w:r>
            <w:r>
              <w:rPr>
                <w:rFonts w:hint="eastAsia" w:ascii="仿宋" w:hAnsi="仿宋" w:eastAsia="仿宋" w:cs="仿宋"/>
                <w:i w:val="0"/>
                <w:iCs w:val="0"/>
                <w:color w:val="auto"/>
                <w:sz w:val="24"/>
                <w:highlight w:val="none"/>
              </w:rPr>
              <w:t>、政府采购严重违法失信行为记录名单的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将被拒绝参与采购活动。</w:t>
            </w:r>
          </w:p>
          <w:p w14:paraId="702B844C">
            <w:pPr>
              <w:shd w:val="clear" w:color="auto" w:fill="auto"/>
              <w:snapToGrid w:val="0"/>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sz w:val="24"/>
                <w:highlight w:val="none"/>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32BA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noWrap w:val="0"/>
            <w:vAlign w:val="center"/>
          </w:tcPr>
          <w:p w14:paraId="7739578E">
            <w:pPr>
              <w:shd w:val="clear" w:color="auto" w:fill="auto"/>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4</w:t>
            </w:r>
          </w:p>
        </w:tc>
        <w:tc>
          <w:tcPr>
            <w:tcW w:w="900" w:type="dxa"/>
            <w:noWrap w:val="0"/>
            <w:vAlign w:val="center"/>
          </w:tcPr>
          <w:p w14:paraId="41DC64A8">
            <w:pPr>
              <w:shd w:val="clear" w:color="auto" w:fill="auto"/>
              <w:snapToGrid w:val="0"/>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签字或盖章要求</w:t>
            </w:r>
          </w:p>
        </w:tc>
        <w:tc>
          <w:tcPr>
            <w:tcW w:w="7470" w:type="dxa"/>
            <w:noWrap w:val="0"/>
            <w:vAlign w:val="center"/>
          </w:tcPr>
          <w:p w14:paraId="342ED534">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1.招标文件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第六部分</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提供的投标文件格式要求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盖章、法定代表人印章的地方，</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均应使用CA数字证书加盖</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的单位电子印章、法定代表人个人电子印章。联合体投标的，除联合体协议书格式之外的仅由联合体牵头人加盖单位电子印章、法定代表人个人电子印章即可；</w:t>
            </w:r>
          </w:p>
          <w:p w14:paraId="0509AD06">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2.投标文件所附证书证件、业绩证明文件等证明材料用原件的</w:t>
            </w:r>
            <w:r>
              <w:rPr>
                <w:rFonts w:hint="eastAsia" w:ascii="仿宋" w:hAnsi="仿宋" w:eastAsia="仿宋" w:cs="仿宋"/>
                <w:i w:val="0"/>
                <w:iCs w:val="0"/>
                <w:color w:val="auto"/>
                <w:sz w:val="24"/>
                <w:highlight w:val="none"/>
                <w:lang w:val="en-US" w:eastAsia="zh-CN"/>
              </w:rPr>
              <w:t>复印件</w:t>
            </w:r>
            <w:r>
              <w:rPr>
                <w:rFonts w:hint="eastAsia" w:ascii="仿宋" w:hAnsi="仿宋" w:eastAsia="仿宋" w:cs="仿宋"/>
                <w:i w:val="0"/>
                <w:iCs w:val="0"/>
                <w:color w:val="auto"/>
                <w:sz w:val="24"/>
                <w:highlight w:val="none"/>
              </w:rPr>
              <w:t>并加盖投标单位电子印章；</w:t>
            </w:r>
          </w:p>
          <w:p w14:paraId="052ABA6A">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3.其它要求：</w:t>
            </w:r>
            <w:r>
              <w:rPr>
                <w:rFonts w:hint="eastAsia" w:ascii="仿宋" w:hAnsi="仿宋" w:eastAsia="仿宋" w:cs="仿宋"/>
                <w:i w:val="0"/>
                <w:iCs w:val="0"/>
                <w:color w:val="auto"/>
                <w:sz w:val="24"/>
                <w:highlight w:val="none"/>
                <w:u w:val="single"/>
                <w:lang w:val="en-US" w:eastAsia="zh-CN"/>
              </w:rPr>
              <w:t xml:space="preserve">    无      </w:t>
            </w:r>
            <w:r>
              <w:rPr>
                <w:rFonts w:hint="eastAsia" w:ascii="仿宋" w:hAnsi="仿宋" w:eastAsia="仿宋" w:cs="仿宋"/>
                <w:i w:val="0"/>
                <w:iCs w:val="0"/>
                <w:color w:val="auto"/>
                <w:sz w:val="24"/>
                <w:highlight w:val="none"/>
              </w:rPr>
              <w:t>。</w:t>
            </w:r>
          </w:p>
        </w:tc>
      </w:tr>
      <w:tr w14:paraId="1611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noWrap w:val="0"/>
            <w:vAlign w:val="center"/>
          </w:tcPr>
          <w:p w14:paraId="1768114E">
            <w:pPr>
              <w:shd w:val="clear" w:color="auto" w:fill="auto"/>
              <w:spacing w:line="440" w:lineRule="exact"/>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5</w:t>
            </w:r>
          </w:p>
        </w:tc>
        <w:tc>
          <w:tcPr>
            <w:tcW w:w="8370" w:type="dxa"/>
            <w:gridSpan w:val="2"/>
            <w:noWrap w:val="0"/>
            <w:vAlign w:val="center"/>
          </w:tcPr>
          <w:p w14:paraId="52F709B8">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投标与开标注意事项：</w:t>
            </w:r>
          </w:p>
          <w:p w14:paraId="0390294C">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1.本项目实行网上投标，采用电子投标文件。若供应商参与投标，自行承担投标一切费用。</w:t>
            </w:r>
          </w:p>
          <w:p w14:paraId="1F8B6B65">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2.标前准备：</w:t>
            </w:r>
          </w:p>
          <w:p w14:paraId="02C8D8BD">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2.1</w:t>
            </w:r>
            <w:r>
              <w:rPr>
                <w:rFonts w:hint="eastAsia" w:ascii="仿宋" w:hAnsi="仿宋" w:eastAsia="仿宋" w:cs="仿宋"/>
                <w:i w:val="0"/>
                <w:iCs w:val="0"/>
                <w:color w:val="auto"/>
                <w:sz w:val="24"/>
                <w:highlight w:val="none"/>
              </w:rPr>
              <w:t>各</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w:t>
            </w:r>
            <w:r>
              <w:rPr>
                <w:rFonts w:hint="eastAsia" w:ascii="仿宋" w:hAnsi="仿宋" w:eastAsia="仿宋" w:cs="仿宋"/>
                <w:i w:val="0"/>
                <w:iCs w:val="0"/>
                <w:color w:val="auto"/>
                <w:sz w:val="24"/>
                <w:highlight w:val="none"/>
                <w:lang w:val="en-US" w:eastAsia="zh-CN"/>
              </w:rPr>
              <w:t>确保</w:t>
            </w:r>
            <w:r>
              <w:rPr>
                <w:rFonts w:hint="eastAsia"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参与本项目</w:t>
            </w:r>
            <w:r>
              <w:rPr>
                <w:rFonts w:hint="eastAsia" w:ascii="仿宋" w:hAnsi="仿宋" w:eastAsia="仿宋" w:cs="仿宋"/>
                <w:i w:val="0"/>
                <w:iCs w:val="0"/>
                <w:color w:val="auto"/>
                <w:sz w:val="24"/>
                <w:highlight w:val="none"/>
              </w:rPr>
              <w:t>前成为绍兴市阳光采购服务平台网站正式注册</w:t>
            </w:r>
            <w:r>
              <w:rPr>
                <w:rFonts w:hint="eastAsia" w:ascii="仿宋" w:hAnsi="仿宋" w:eastAsia="仿宋" w:cs="仿宋"/>
                <w:i w:val="0"/>
                <w:iCs w:val="0"/>
                <w:color w:val="auto"/>
                <w:sz w:val="24"/>
                <w:highlight w:val="none"/>
                <w:lang w:val="en-US" w:eastAsia="zh-CN"/>
              </w:rPr>
              <w:t>会员</w:t>
            </w:r>
            <w:r>
              <w:rPr>
                <w:rFonts w:hint="eastAsia" w:ascii="仿宋" w:hAnsi="仿宋" w:eastAsia="仿宋" w:cs="仿宋"/>
                <w:i w:val="0"/>
                <w:iCs w:val="0"/>
                <w:color w:val="auto"/>
                <w:sz w:val="24"/>
                <w:highlight w:val="none"/>
              </w:rPr>
              <w:t>，并完成CA数字证书办理。因未</w:t>
            </w:r>
            <w:r>
              <w:rPr>
                <w:rFonts w:hint="eastAsia" w:ascii="仿宋" w:hAnsi="仿宋" w:eastAsia="仿宋" w:cs="仿宋"/>
                <w:i w:val="0"/>
                <w:iCs w:val="0"/>
                <w:color w:val="auto"/>
                <w:sz w:val="24"/>
                <w:highlight w:val="none"/>
                <w:lang w:val="en-US" w:eastAsia="zh-CN"/>
              </w:rPr>
              <w:t>完成</w:t>
            </w:r>
            <w:r>
              <w:rPr>
                <w:rFonts w:hint="eastAsia" w:ascii="仿宋" w:hAnsi="仿宋" w:eastAsia="仿宋" w:cs="仿宋"/>
                <w:i w:val="0"/>
                <w:iCs w:val="0"/>
                <w:color w:val="auto"/>
                <w:sz w:val="24"/>
                <w:highlight w:val="none"/>
              </w:rPr>
              <w:t>注册、未办理CA数字证书等原因造成无法投标或投标失败等后果由</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自行承担。</w:t>
            </w:r>
          </w:p>
          <w:p w14:paraId="48549C0C">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2.2供应商</w:t>
            </w:r>
            <w:r>
              <w:rPr>
                <w:rFonts w:hint="eastAsia" w:ascii="仿宋" w:hAnsi="仿宋" w:eastAsia="仿宋" w:cs="仿宋"/>
                <w:i w:val="0"/>
                <w:iCs w:val="0"/>
                <w:color w:val="auto"/>
                <w:sz w:val="24"/>
                <w:highlight w:val="none"/>
              </w:rPr>
              <w:t>将绍兴市阳光采购服务平台电子投标文件制作工具下载、安装完成后，通过CA登录进行投标文件制作。在使用绍兴市阳光采购服务平台电子投标文件制作工具时，建议使用WIN7及以上操作系统。</w:t>
            </w:r>
          </w:p>
          <w:p w14:paraId="20FA9DCF">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先要申领CA，取得CA后需要在绍兴市阳光采购服务平台进行绑定，CA相关操作</w:t>
            </w:r>
            <w:r>
              <w:rPr>
                <w:rFonts w:hint="eastAsia" w:ascii="仿宋" w:hAnsi="仿宋" w:eastAsia="仿宋" w:cs="仿宋"/>
                <w:i w:val="0"/>
                <w:iCs w:val="0"/>
                <w:color w:val="auto"/>
                <w:sz w:val="24"/>
                <w:highlight w:val="none"/>
                <w:lang w:val="en-US" w:eastAsia="zh-CN"/>
              </w:rPr>
              <w:t>可参考</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》（https://ygcg.sxjypt.com/detail?articleId=298）。CA数字证书办理</w:t>
            </w:r>
            <w:r>
              <w:rPr>
                <w:rFonts w:hint="eastAsia" w:ascii="仿宋" w:hAnsi="仿宋" w:eastAsia="仿宋" w:cs="仿宋"/>
                <w:i w:val="0"/>
                <w:iCs w:val="0"/>
                <w:color w:val="auto"/>
                <w:sz w:val="24"/>
                <w:highlight w:val="none"/>
                <w:lang w:val="en-US" w:eastAsia="zh-CN"/>
              </w:rPr>
              <w:t>需要一定时间</w:t>
            </w:r>
            <w:r>
              <w:rPr>
                <w:rFonts w:hint="eastAsia" w:ascii="仿宋" w:hAnsi="仿宋" w:eastAsia="仿宋" w:cs="仿宋"/>
                <w:i w:val="0"/>
                <w:iCs w:val="0"/>
                <w:color w:val="auto"/>
                <w:sz w:val="24"/>
                <w:highlight w:val="none"/>
              </w:rPr>
              <w:t>，建议</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获取招标文件后立即办理。</w:t>
            </w:r>
          </w:p>
          <w:p w14:paraId="080A1494">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3.投标文件制作、递交、解密：</w:t>
            </w:r>
          </w:p>
          <w:p w14:paraId="0877B006">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应按照本项目招标文件和绍兴市阳光采购服务平台的要求编制、加密传输投标文件。投标文件制作详见《</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w:t>
            </w:r>
          </w:p>
          <w:p w14:paraId="2D7FF1BA">
            <w:pPr>
              <w:shd w:val="clear" w:color="auto" w:fill="auto"/>
              <w:snapToGrid w:val="0"/>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000000"/>
                <w:sz w:val="24"/>
                <w:highlight w:val="none"/>
                <w:lang w:val="en-US" w:eastAsia="zh-CN"/>
              </w:rPr>
              <w:t>供应商</w:t>
            </w:r>
            <w:r>
              <w:rPr>
                <w:rFonts w:hint="eastAsia" w:ascii="仿宋" w:hAnsi="仿宋" w:eastAsia="仿宋" w:cs="仿宋"/>
                <w:i w:val="0"/>
                <w:iCs w:val="0"/>
                <w:color w:val="000000"/>
                <w:sz w:val="24"/>
                <w:highlight w:val="none"/>
              </w:rPr>
              <w:t>在使用系统进行投标的过程中遇到涉及平台使用的任何问题，可致电绍兴市阳光采购服务平台技术支持热线咨询，联系方式：0575-</w:t>
            </w:r>
            <w:r>
              <w:rPr>
                <w:rFonts w:hint="eastAsia" w:ascii="仿宋" w:hAnsi="仿宋" w:eastAsia="仿宋" w:cs="仿宋"/>
                <w:i w:val="0"/>
                <w:iCs w:val="0"/>
                <w:color w:val="000000"/>
                <w:sz w:val="24"/>
                <w:highlight w:val="none"/>
                <w:lang w:val="en-US" w:eastAsia="zh-CN"/>
              </w:rPr>
              <w:t>88163066。</w:t>
            </w:r>
          </w:p>
          <w:p w14:paraId="3D81F70B">
            <w:pPr>
              <w:shd w:val="clear" w:color="auto" w:fill="auto"/>
              <w:snapToGrid w:val="0"/>
              <w:spacing w:line="440" w:lineRule="exact"/>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eastAsia="zh-CN"/>
              </w:rPr>
              <w:t>2</w:t>
            </w:r>
            <w:r>
              <w:rPr>
                <w:rFonts w:hint="eastAsia" w:ascii="仿宋" w:hAnsi="仿宋" w:eastAsia="仿宋" w:cs="仿宋"/>
                <w:i w:val="0"/>
                <w:iCs w:val="0"/>
                <w:color w:val="000000"/>
                <w:sz w:val="24"/>
                <w:highlight w:val="none"/>
                <w:lang w:val="en-US" w:eastAsia="zh-CN"/>
              </w:rPr>
              <w:t>供应商</w:t>
            </w:r>
            <w:r>
              <w:rPr>
                <w:rFonts w:hint="eastAsia" w:ascii="仿宋" w:hAnsi="仿宋" w:eastAsia="仿宋" w:cs="仿宋"/>
                <w:i w:val="0"/>
                <w:iCs w:val="0"/>
                <w:color w:val="000000"/>
                <w:sz w:val="24"/>
                <w:highlight w:val="none"/>
              </w:rPr>
              <w:t>应在</w:t>
            </w:r>
            <w:r>
              <w:rPr>
                <w:rFonts w:hint="eastAsia" w:ascii="仿宋" w:hAnsi="仿宋" w:eastAsia="仿宋" w:cs="仿宋"/>
                <w:i w:val="0"/>
                <w:iCs w:val="0"/>
                <w:color w:val="000000"/>
                <w:sz w:val="24"/>
                <w:highlight w:val="none"/>
                <w:lang w:val="en-US" w:eastAsia="zh-CN"/>
              </w:rPr>
              <w:t>解密指令发出后30分钟内</w:t>
            </w:r>
            <w:r>
              <w:rPr>
                <w:rFonts w:hint="eastAsia" w:ascii="仿宋" w:hAnsi="仿宋" w:eastAsia="仿宋" w:cs="仿宋"/>
                <w:i w:val="0"/>
                <w:iCs w:val="0"/>
                <w:color w:val="000000"/>
                <w:sz w:val="24"/>
                <w:highlight w:val="none"/>
              </w:rPr>
              <w:t>使用</w:t>
            </w:r>
            <w:r>
              <w:rPr>
                <w:rFonts w:hint="eastAsia" w:ascii="仿宋" w:hAnsi="仿宋" w:eastAsia="仿宋" w:cs="仿宋"/>
                <w:i w:val="0"/>
                <w:iCs w:val="0"/>
                <w:color w:val="000000"/>
                <w:sz w:val="24"/>
                <w:highlight w:val="none"/>
                <w:lang w:val="en-US" w:eastAsia="zh-CN"/>
              </w:rPr>
              <w:t>绍兴市阳光采购服务平台</w:t>
            </w:r>
            <w:r>
              <w:rPr>
                <w:rFonts w:hint="eastAsia" w:ascii="仿宋" w:hAnsi="仿宋" w:eastAsia="仿宋" w:cs="仿宋"/>
                <w:i w:val="0"/>
                <w:iCs w:val="0"/>
                <w:color w:val="000000"/>
                <w:sz w:val="24"/>
                <w:highlight w:val="none"/>
              </w:rPr>
              <w:t>电子投标文件制作工具完成投标文件解密，</w:t>
            </w:r>
            <w:r>
              <w:rPr>
                <w:rFonts w:hint="eastAsia" w:ascii="仿宋" w:hAnsi="仿宋" w:eastAsia="仿宋" w:cs="仿宋"/>
                <w:i w:val="0"/>
                <w:iCs w:val="0"/>
                <w:color w:val="auto"/>
                <w:sz w:val="24"/>
                <w:highlight w:val="none"/>
              </w:rPr>
              <w:t>具体详见《</w:t>
            </w:r>
            <w:r>
              <w:rPr>
                <w:rFonts w:hint="eastAsia" w:ascii="仿宋" w:hAnsi="仿宋" w:eastAsia="仿宋" w:cs="仿宋"/>
                <w:i w:val="0"/>
                <w:iCs w:val="0"/>
                <w:color w:val="auto"/>
                <w:sz w:val="24"/>
                <w:highlight w:val="none"/>
                <w:lang w:eastAsia="zh-CN"/>
              </w:rPr>
              <w:t>绍兴市阳光采购服务平台投标人电子投标文件制作工具使用手册</w:t>
            </w:r>
            <w:r>
              <w:rPr>
                <w:rFonts w:hint="eastAsia" w:ascii="仿宋" w:hAnsi="仿宋" w:eastAsia="仿宋" w:cs="仿宋"/>
                <w:i w:val="0"/>
                <w:iCs w:val="0"/>
                <w:color w:val="auto"/>
                <w:sz w:val="24"/>
                <w:highlight w:val="none"/>
              </w:rPr>
              <w:t>》。</w:t>
            </w:r>
            <w:r>
              <w:rPr>
                <w:rFonts w:hint="eastAsia" w:ascii="仿宋" w:hAnsi="仿宋" w:eastAsia="仿宋" w:cs="仿宋"/>
                <w:b/>
                <w:bCs/>
                <w:i w:val="0"/>
                <w:iCs w:val="0"/>
                <w:color w:val="auto"/>
                <w:sz w:val="24"/>
                <w:highlight w:val="none"/>
                <w:u w:val="single"/>
                <w:lang w:val="en-US" w:eastAsia="zh-CN"/>
              </w:rPr>
              <w:t>若供应商未按时</w:t>
            </w:r>
            <w:r>
              <w:rPr>
                <w:rFonts w:hint="eastAsia" w:ascii="仿宋" w:hAnsi="仿宋" w:eastAsia="仿宋" w:cs="仿宋"/>
                <w:b/>
                <w:bCs/>
                <w:i w:val="0"/>
                <w:iCs w:val="0"/>
                <w:color w:val="auto"/>
                <w:sz w:val="24"/>
                <w:highlight w:val="none"/>
                <w:u w:val="single"/>
              </w:rPr>
              <w:t>解密的，</w:t>
            </w:r>
            <w:r>
              <w:rPr>
                <w:rFonts w:hint="eastAsia" w:ascii="仿宋" w:hAnsi="仿宋" w:eastAsia="仿宋" w:cs="仿宋"/>
                <w:b/>
                <w:bCs/>
                <w:i w:val="0"/>
                <w:iCs w:val="0"/>
                <w:color w:val="auto"/>
                <w:sz w:val="24"/>
                <w:highlight w:val="none"/>
                <w:u w:val="single"/>
                <w:lang w:val="en-US" w:eastAsia="zh-CN"/>
              </w:rPr>
              <w:t>视为</w:t>
            </w:r>
            <w:r>
              <w:rPr>
                <w:rFonts w:hint="eastAsia" w:ascii="仿宋" w:hAnsi="仿宋" w:eastAsia="仿宋" w:cs="仿宋"/>
                <w:b/>
                <w:bCs/>
                <w:i w:val="0"/>
                <w:iCs w:val="0"/>
                <w:color w:val="auto"/>
                <w:sz w:val="24"/>
                <w:highlight w:val="none"/>
                <w:u w:val="single"/>
              </w:rPr>
              <w:t>投标文件撤回。</w:t>
            </w:r>
          </w:p>
        </w:tc>
      </w:tr>
      <w:tr w14:paraId="0C8C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noWrap w:val="0"/>
            <w:vAlign w:val="center"/>
          </w:tcPr>
          <w:p w14:paraId="7DCDE4D4">
            <w:pPr>
              <w:shd w:val="clear" w:color="auto" w:fill="auto"/>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6</w:t>
            </w:r>
          </w:p>
        </w:tc>
        <w:tc>
          <w:tcPr>
            <w:tcW w:w="8370" w:type="dxa"/>
            <w:gridSpan w:val="2"/>
            <w:noWrap w:val="0"/>
            <w:vAlign w:val="center"/>
          </w:tcPr>
          <w:p w14:paraId="5E7F56F1">
            <w:pPr>
              <w:shd w:val="clear" w:color="auto" w:fill="auto"/>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特别说明：（本项目不允许联合体）</w:t>
            </w:r>
          </w:p>
          <w:p w14:paraId="546F7B12">
            <w:pPr>
              <w:shd w:val="clear" w:color="auto" w:fill="auto"/>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strike/>
                <w:dstrike w:val="0"/>
                <w:snapToGrid w:val="0"/>
                <w:color w:val="auto"/>
                <w:kern w:val="28"/>
                <w:sz w:val="24"/>
                <w:highlight w:val="none"/>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i w:val="0"/>
                <w:iCs w:val="0"/>
                <w:strike/>
                <w:dstrike w:val="0"/>
                <w:color w:val="auto"/>
                <w:kern w:val="0"/>
                <w:sz w:val="24"/>
                <w:highlight w:val="none"/>
              </w:rPr>
              <w:t>。</w:t>
            </w:r>
          </w:p>
        </w:tc>
      </w:tr>
      <w:tr w14:paraId="6F4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noWrap w:val="0"/>
            <w:vAlign w:val="center"/>
          </w:tcPr>
          <w:p w14:paraId="78DDA2AB">
            <w:pPr>
              <w:keepNext/>
              <w:keepLines/>
              <w:shd w:val="clear" w:color="auto" w:fill="auto"/>
              <w:tabs>
                <w:tab w:val="left" w:pos="900"/>
              </w:tabs>
              <w:spacing w:line="440" w:lineRule="exact"/>
              <w:ind w:hanging="720"/>
              <w:textAlignment w:val="center"/>
              <w:outlineLvl w:val="2"/>
              <w:rPr>
                <w:rFonts w:hint="eastAsia" w:ascii="仿宋" w:hAnsi="仿宋" w:eastAsia="仿宋" w:cs="仿宋"/>
                <w:i w:val="0"/>
                <w:iCs w:val="0"/>
                <w:color w:val="auto"/>
                <w:sz w:val="24"/>
                <w:highlight w:val="none"/>
              </w:rPr>
            </w:pPr>
          </w:p>
        </w:tc>
        <w:tc>
          <w:tcPr>
            <w:tcW w:w="8370" w:type="dxa"/>
            <w:gridSpan w:val="2"/>
            <w:noWrap w:val="0"/>
            <w:vAlign w:val="center"/>
          </w:tcPr>
          <w:p w14:paraId="66A5563B">
            <w:pPr>
              <w:shd w:val="clear" w:color="auto" w:fill="auto"/>
              <w:spacing w:line="440" w:lineRule="exact"/>
              <w:textAlignment w:val="center"/>
              <w:rPr>
                <w:rFonts w:hint="eastAsia" w:ascii="仿宋" w:hAnsi="仿宋" w:eastAsia="仿宋" w:cs="仿宋"/>
                <w:i w:val="0"/>
                <w:iCs w:val="0"/>
                <w:strike/>
                <w:dstrike w:val="0"/>
                <w:snapToGrid w:val="0"/>
                <w:color w:val="auto"/>
                <w:kern w:val="28"/>
                <w:sz w:val="24"/>
                <w:highlight w:val="none"/>
              </w:rPr>
            </w:pPr>
            <w:r>
              <w:rPr>
                <w:rFonts w:hint="eastAsia" w:ascii="仿宋" w:hAnsi="仿宋" w:eastAsia="仿宋" w:cs="仿宋"/>
                <w:i w:val="0"/>
                <w:iCs w:val="0"/>
                <w:strike/>
                <w:dstrike w:val="0"/>
                <w:color w:val="auto"/>
                <w:kern w:val="0"/>
                <w:sz w:val="24"/>
                <w:highlight w:val="none"/>
              </w:rPr>
              <w:t>□</w:t>
            </w:r>
            <w:r>
              <w:rPr>
                <w:rFonts w:hint="eastAsia" w:ascii="仿宋" w:hAnsi="仿宋" w:eastAsia="仿宋" w:cs="仿宋"/>
                <w:i w:val="0"/>
                <w:iCs w:val="0"/>
                <w:strike/>
                <w:dstrike w:val="0"/>
                <w:snapToGrid w:val="0"/>
                <w:color w:val="auto"/>
                <w:kern w:val="28"/>
                <w:sz w:val="24"/>
                <w:highlight w:val="none"/>
              </w:rPr>
              <w:t>联合体投标的，联合体各方均需按招标文件第五部分评标标准要求提供资信证明文件，否则视为不符合相关要求。</w:t>
            </w:r>
          </w:p>
          <w:p w14:paraId="4A2C27FC">
            <w:pPr>
              <w:shd w:val="clear" w:color="auto" w:fill="auto"/>
              <w:spacing w:line="440" w:lineRule="exact"/>
              <w:textAlignment w:val="center"/>
              <w:rPr>
                <w:rFonts w:hint="eastAsia" w:ascii="仿宋" w:hAnsi="仿宋" w:eastAsia="仿宋" w:cs="仿宋"/>
                <w:b/>
                <w:i w:val="0"/>
                <w:iCs w:val="0"/>
                <w:color w:val="auto"/>
                <w:sz w:val="24"/>
                <w:highlight w:val="none"/>
              </w:rPr>
            </w:pPr>
            <w:r>
              <w:rPr>
                <w:rFonts w:hint="eastAsia" w:ascii="仿宋" w:hAnsi="仿宋" w:eastAsia="仿宋" w:cs="仿宋"/>
                <w:i w:val="0"/>
                <w:iCs w:val="0"/>
                <w:strike/>
                <w:dstrike w:val="0"/>
                <w:color w:val="auto"/>
                <w:kern w:val="0"/>
                <w:sz w:val="24"/>
                <w:highlight w:val="none"/>
                <w:lang w:val="en-US"/>
              </w:rPr>
              <w:t>☐</w:t>
            </w:r>
            <w:r>
              <w:rPr>
                <w:rFonts w:hint="eastAsia" w:ascii="仿宋" w:hAnsi="仿宋" w:eastAsia="仿宋" w:cs="仿宋"/>
                <w:i w:val="0"/>
                <w:iCs w:val="0"/>
                <w:strike/>
                <w:dstrike w:val="0"/>
                <w:snapToGrid w:val="0"/>
                <w:color w:val="auto"/>
                <w:kern w:val="28"/>
                <w:sz w:val="24"/>
                <w:highlight w:val="none"/>
              </w:rPr>
              <w:t>联合体投标的，联合体中有一方或者联合体成员根据分工按招标文件第五部分评标标准要求提供资信证明文件的，视为符合了相关要求。</w:t>
            </w:r>
          </w:p>
        </w:tc>
      </w:tr>
      <w:tr w14:paraId="238B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noWrap w:val="0"/>
            <w:vAlign w:val="center"/>
          </w:tcPr>
          <w:p w14:paraId="776888AE">
            <w:pPr>
              <w:shd w:val="clear" w:color="auto" w:fill="auto"/>
              <w:spacing w:line="440" w:lineRule="exact"/>
              <w:jc w:val="center"/>
              <w:textAlignment w:val="center"/>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7</w:t>
            </w:r>
          </w:p>
        </w:tc>
        <w:tc>
          <w:tcPr>
            <w:tcW w:w="8370" w:type="dxa"/>
            <w:gridSpan w:val="2"/>
            <w:noWrap w:val="0"/>
            <w:vAlign w:val="center"/>
          </w:tcPr>
          <w:p w14:paraId="50323B3A">
            <w:pPr>
              <w:shd w:val="clear" w:color="auto" w:fill="auto"/>
              <w:spacing w:line="440" w:lineRule="exact"/>
              <w:textAlignment w:val="center"/>
              <w:rPr>
                <w:rFonts w:hint="eastAsia" w:ascii="仿宋" w:hAnsi="仿宋" w:eastAsia="仿宋" w:cs="仿宋"/>
                <w:b/>
                <w:i w:val="0"/>
                <w:iCs w:val="0"/>
                <w:color w:val="auto"/>
                <w:sz w:val="24"/>
                <w:highlight w:val="none"/>
                <w:lang w:eastAsia="zh-CN"/>
              </w:rPr>
            </w:pP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b/>
                <w:i w:val="0"/>
                <w:iCs w:val="0"/>
                <w:color w:val="auto"/>
                <w:sz w:val="24"/>
                <w:highlight w:val="none"/>
              </w:rPr>
              <w:t>采购代理服务费：本项目采购代理费由采购人支付，中标供应商无需支付任何费用给采购代理机构和采购代理机构经办人</w:t>
            </w:r>
            <w:r>
              <w:rPr>
                <w:rFonts w:hint="eastAsia" w:ascii="仿宋" w:hAnsi="仿宋" w:eastAsia="仿宋" w:cs="仿宋"/>
                <w:b/>
                <w:i w:val="0"/>
                <w:iCs w:val="0"/>
                <w:color w:val="auto"/>
                <w:sz w:val="24"/>
                <w:highlight w:val="none"/>
                <w:lang w:eastAsia="zh-CN"/>
              </w:rPr>
              <w:t>。</w:t>
            </w:r>
          </w:p>
          <w:p w14:paraId="32D3B87E">
            <w:pPr>
              <w:shd w:val="clear" w:color="auto" w:fill="auto"/>
              <w:spacing w:line="440" w:lineRule="exact"/>
              <w:textAlignment w:val="center"/>
              <w:rPr>
                <w:rFonts w:hint="eastAsia" w:ascii="仿宋" w:hAnsi="仿宋" w:eastAsia="仿宋" w:cs="仿宋"/>
                <w:b/>
                <w:i w:val="0"/>
                <w:iCs w:val="0"/>
                <w:color w:val="auto"/>
                <w:sz w:val="24"/>
                <w:highlight w:val="none"/>
                <w:u w:val="single"/>
              </w:rPr>
            </w:pPr>
            <w:r>
              <w:rPr>
                <w:rFonts w:hint="eastAsia" w:ascii="仿宋" w:hAnsi="仿宋" w:eastAsia="仿宋" w:cs="仿宋"/>
                <w:b/>
                <w:bCs/>
                <w:i w:val="0"/>
                <w:iCs w:val="0"/>
                <w:color w:val="auto"/>
                <w:sz w:val="24"/>
                <w:highlight w:val="none"/>
                <w:lang w:val="en-US" w:eastAsia="zh-CN"/>
              </w:rPr>
              <w:t>2.</w:t>
            </w:r>
            <w:r>
              <w:rPr>
                <w:rFonts w:hint="eastAsia" w:ascii="仿宋" w:hAnsi="仿宋" w:eastAsia="仿宋" w:cs="仿宋"/>
                <w:b/>
                <w:bCs/>
                <w:i w:val="0"/>
                <w:iCs w:val="0"/>
                <w:color w:val="auto"/>
                <w:sz w:val="24"/>
                <w:highlight w:val="none"/>
              </w:rPr>
              <w:t>系统使用费</w:t>
            </w:r>
            <w:r>
              <w:rPr>
                <w:rFonts w:hint="eastAsia" w:ascii="仿宋" w:hAnsi="仿宋" w:eastAsia="仿宋" w:cs="仿宋"/>
                <w:b/>
                <w:bCs/>
                <w:i w:val="0"/>
                <w:iCs w:val="0"/>
                <w:color w:val="auto"/>
                <w:sz w:val="24"/>
                <w:highlight w:val="none"/>
                <w:lang w:eastAsia="zh-CN"/>
              </w:rPr>
              <w:t>：</w:t>
            </w:r>
            <w:r>
              <w:rPr>
                <w:rFonts w:hint="eastAsia" w:ascii="仿宋" w:hAnsi="仿宋" w:eastAsia="仿宋" w:cs="仿宋"/>
                <w:i w:val="0"/>
                <w:iCs w:val="0"/>
                <w:color w:val="auto"/>
                <w:sz w:val="24"/>
                <w:highlight w:val="none"/>
              </w:rPr>
              <w:t>平台系统使用费收取按照绍兴市阳光采购服务平台公示的收费标准执行</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https://ygcg.sxjypt.com/detail?articleId=347</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r>
              <w:rPr>
                <w:rFonts w:hint="eastAsia" w:ascii="仿宋" w:hAnsi="仿宋" w:eastAsia="仿宋" w:cs="仿宋"/>
                <w:b w:val="0"/>
                <w:bCs w:val="0"/>
                <w:i w:val="0"/>
                <w:iCs w:val="0"/>
                <w:caps w:val="0"/>
                <w:color w:val="auto"/>
                <w:spacing w:val="0"/>
                <w:sz w:val="24"/>
                <w:szCs w:val="24"/>
                <w:highlight w:val="none"/>
              </w:rPr>
              <w:t>中标</w:t>
            </w:r>
            <w:r>
              <w:rPr>
                <w:rFonts w:hint="eastAsia" w:ascii="仿宋" w:hAnsi="仿宋" w:eastAsia="仿宋" w:cs="仿宋"/>
                <w:i w:val="0"/>
                <w:iCs w:val="0"/>
                <w:color w:val="auto"/>
                <w:sz w:val="24"/>
                <w:highlight w:val="none"/>
              </w:rPr>
              <w:t>供应商在系统使用费订单生成后五日内未完成支付的，采购人有权取消其中标资格。</w:t>
            </w:r>
          </w:p>
        </w:tc>
      </w:tr>
      <w:tr w14:paraId="1A99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noWrap w:val="0"/>
            <w:vAlign w:val="center"/>
          </w:tcPr>
          <w:p w14:paraId="6A516BD5">
            <w:pPr>
              <w:shd w:val="clear" w:color="auto" w:fill="auto"/>
              <w:spacing w:line="440" w:lineRule="exact"/>
              <w:jc w:val="center"/>
              <w:textAlignment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18</w:t>
            </w:r>
          </w:p>
        </w:tc>
        <w:tc>
          <w:tcPr>
            <w:tcW w:w="8370" w:type="dxa"/>
            <w:gridSpan w:val="2"/>
            <w:noWrap w:val="0"/>
            <w:vAlign w:val="center"/>
          </w:tcPr>
          <w:p w14:paraId="504B4627">
            <w:pPr>
              <w:shd w:val="clear" w:color="auto" w:fill="auto"/>
              <w:spacing w:line="440" w:lineRule="exact"/>
              <w:textAlignment w:val="center"/>
              <w:rPr>
                <w:rFonts w:hint="eastAsia" w:ascii="仿宋" w:hAnsi="仿宋" w:eastAsia="仿宋" w:cs="仿宋"/>
                <w:b/>
                <w:bCs/>
                <w:i w:val="0"/>
                <w:iCs w:val="0"/>
                <w:color w:val="auto"/>
                <w:sz w:val="24"/>
                <w:highlight w:val="none"/>
                <w:lang w:val="en-US" w:eastAsia="zh-CN"/>
              </w:rPr>
            </w:pPr>
            <w:r>
              <w:rPr>
                <w:rFonts w:hint="eastAsia" w:ascii="仿宋" w:hAnsi="仿宋" w:eastAsia="仿宋" w:cs="仿宋"/>
                <w:b/>
                <w:bCs/>
                <w:i w:val="0"/>
                <w:iCs w:val="0"/>
                <w:color w:val="auto"/>
                <w:sz w:val="24"/>
                <w:highlight w:val="none"/>
                <w:lang w:val="en-US" w:eastAsia="zh-CN"/>
              </w:rPr>
              <w:t>履约保证金：</w:t>
            </w:r>
          </w:p>
          <w:p w14:paraId="4E0B467D">
            <w:pPr>
              <w:shd w:val="clear" w:color="auto" w:fill="auto"/>
              <w:spacing w:line="440" w:lineRule="exact"/>
              <w:textAlignment w:val="center"/>
              <w:rPr>
                <w:rFonts w:hint="eastAsia" w:ascii="仿宋" w:hAnsi="仿宋" w:eastAsia="仿宋" w:cs="仿宋"/>
                <w:b/>
                <w:bCs/>
                <w:i w:val="0"/>
                <w:iCs w:val="0"/>
                <w:color w:val="auto"/>
                <w:sz w:val="24"/>
                <w:highlight w:val="none"/>
                <w:lang w:val="en-US" w:eastAsia="zh-CN"/>
              </w:rPr>
            </w:pPr>
            <w:r>
              <w:rPr>
                <w:rFonts w:hint="eastAsia" w:ascii="仿宋" w:hAnsi="仿宋" w:eastAsia="仿宋" w:cs="仿宋"/>
                <w:b w:val="0"/>
                <w:bCs w:val="0"/>
                <w:i w:val="0"/>
                <w:iCs w:val="0"/>
                <w:color w:val="auto"/>
                <w:sz w:val="24"/>
                <w:highlight w:val="none"/>
                <w:lang w:val="en-US" w:eastAsia="zh-CN"/>
              </w:rPr>
              <w:t>中标人应在签订合同时缴纳</w:t>
            </w:r>
            <w:r>
              <w:rPr>
                <w:rFonts w:hint="eastAsia" w:ascii="仿宋" w:hAnsi="仿宋" w:eastAsia="仿宋" w:cs="仿宋"/>
                <w:i w:val="0"/>
                <w:iCs w:val="0"/>
                <w:color w:val="auto"/>
                <w:kern w:val="0"/>
                <w:sz w:val="24"/>
                <w:highlight w:val="none"/>
              </w:rPr>
              <w:t>合同</w:t>
            </w:r>
            <w:r>
              <w:rPr>
                <w:rFonts w:hint="eastAsia" w:ascii="仿宋" w:hAnsi="仿宋" w:eastAsia="仿宋" w:cs="仿宋"/>
                <w:i w:val="0"/>
                <w:iCs w:val="0"/>
                <w:color w:val="auto"/>
                <w:kern w:val="0"/>
                <w:sz w:val="24"/>
                <w:highlight w:val="none"/>
                <w:lang w:val="en-US" w:eastAsia="zh-CN"/>
              </w:rPr>
              <w:t>总价</w:t>
            </w:r>
            <w:r>
              <w:rPr>
                <w:rFonts w:hint="eastAsia" w:ascii="仿宋" w:hAnsi="仿宋" w:eastAsia="仿宋" w:cs="仿宋"/>
                <w:b w:val="0"/>
                <w:bCs w:val="0"/>
                <w:i w:val="0"/>
                <w:iCs w:val="0"/>
                <w:color w:val="auto"/>
                <w:sz w:val="24"/>
                <w:highlight w:val="none"/>
                <w:lang w:val="en-US" w:eastAsia="zh-CN"/>
              </w:rPr>
              <w:t>的2.5%的履约保证金给采购人，服务期满后7个工作日内退还履约保证金，不计息。应当以网银、支票、汇票、本票或者金融机构、担保机构出具的保函等非现金形式提交。</w:t>
            </w:r>
          </w:p>
        </w:tc>
      </w:tr>
      <w:tr w14:paraId="3BDB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noWrap w:val="0"/>
            <w:vAlign w:val="center"/>
          </w:tcPr>
          <w:p w14:paraId="71CCE18D">
            <w:pPr>
              <w:shd w:val="clear" w:color="auto" w:fill="auto"/>
              <w:spacing w:line="440" w:lineRule="exact"/>
              <w:jc w:val="center"/>
              <w:textAlignment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19</w:t>
            </w:r>
          </w:p>
        </w:tc>
        <w:tc>
          <w:tcPr>
            <w:tcW w:w="8370" w:type="dxa"/>
            <w:gridSpan w:val="2"/>
            <w:noWrap w:val="0"/>
            <w:vAlign w:val="center"/>
          </w:tcPr>
          <w:p w14:paraId="4AD647F2">
            <w:pPr>
              <w:pStyle w:val="9"/>
              <w:spacing w:line="360" w:lineRule="auto"/>
              <w:rPr>
                <w:rFonts w:hint="eastAsia" w:ascii="仿宋" w:hAnsi="仿宋" w:eastAsia="仿宋" w:cs="仿宋"/>
                <w:b/>
                <w:i w:val="0"/>
                <w:iCs w:val="0"/>
                <w:color w:val="auto"/>
                <w:sz w:val="24"/>
                <w:highlight w:val="none"/>
                <w:u w:val="single"/>
              </w:rPr>
            </w:pPr>
            <w:r>
              <w:rPr>
                <w:rFonts w:hint="eastAsia" w:ascii="仿宋" w:hAnsi="仿宋" w:eastAsia="仿宋" w:cs="仿宋"/>
                <w:b/>
                <w:i w:val="0"/>
                <w:iCs w:val="0"/>
                <w:color w:val="auto"/>
                <w:sz w:val="24"/>
                <w:highlight w:val="none"/>
                <w:u w:val="single"/>
              </w:rPr>
              <w:t>其他事项：</w:t>
            </w:r>
            <w:r>
              <w:rPr>
                <w:rFonts w:hint="eastAsia" w:ascii="仿宋" w:hAnsi="仿宋" w:eastAsia="仿宋" w:cs="仿宋"/>
                <w:b/>
                <w:color w:val="auto"/>
                <w:sz w:val="24"/>
                <w:highlight w:val="none"/>
                <w:u w:val="single"/>
                <w:lang w:val="en-US" w:eastAsia="zh-CN"/>
              </w:rPr>
              <w:t>1、</w:t>
            </w:r>
            <w:r>
              <w:rPr>
                <w:rFonts w:hint="eastAsia" w:ascii="仿宋" w:hAnsi="仿宋" w:eastAsia="仿宋" w:cs="仿宋"/>
                <w:b/>
                <w:i w:val="0"/>
                <w:iCs w:val="0"/>
                <w:color w:val="auto"/>
                <w:sz w:val="24"/>
                <w:highlight w:val="none"/>
                <w:u w:val="single"/>
              </w:rPr>
              <w:t>如遇两家（含）以上已签到供应商的IP地址相同，系统自动触发预警，并提示"响应无效"的当场拒收此类响应文件。</w:t>
            </w:r>
          </w:p>
          <w:p w14:paraId="47B78DA8">
            <w:pPr>
              <w:pStyle w:val="9"/>
              <w:spacing w:line="360" w:lineRule="auto"/>
              <w:rPr>
                <w:rFonts w:hint="eastAsia" w:ascii="仿宋" w:hAnsi="仿宋" w:eastAsia="仿宋" w:cs="仿宋"/>
                <w:b/>
                <w:i w:val="0"/>
                <w:iCs w:val="0"/>
                <w:color w:val="auto"/>
                <w:sz w:val="24"/>
                <w:highlight w:val="none"/>
                <w:u w:val="single"/>
                <w:lang w:val="en-US" w:eastAsia="zh-CN"/>
              </w:rPr>
            </w:pPr>
            <w:r>
              <w:rPr>
                <w:rFonts w:hint="eastAsia" w:ascii="仿宋" w:hAnsi="仿宋" w:eastAsia="仿宋" w:cs="仿宋"/>
                <w:b/>
                <w:i w:val="0"/>
                <w:iCs w:val="0"/>
                <w:color w:val="auto"/>
                <w:sz w:val="24"/>
                <w:highlight w:val="none"/>
                <w:u w:val="single"/>
                <w:lang w:val="en-US" w:eastAsia="zh-CN"/>
              </w:rPr>
              <w:t>2、中标人在中标候选人公示结束后3天内需提供纸质版投标文件（一正三副）给采购人或采购代理机构。</w:t>
            </w:r>
          </w:p>
        </w:tc>
      </w:tr>
      <w:tr w14:paraId="5C7F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noWrap w:val="0"/>
            <w:vAlign w:val="center"/>
          </w:tcPr>
          <w:p w14:paraId="275F811D">
            <w:pPr>
              <w:shd w:val="clear" w:color="auto" w:fill="auto"/>
              <w:spacing w:line="440" w:lineRule="exact"/>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解释：凡涉及本招标文件的解释权属于</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人。</w:t>
            </w:r>
          </w:p>
        </w:tc>
      </w:tr>
      <w:tr w14:paraId="7755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noWrap w:val="0"/>
            <w:vAlign w:val="center"/>
          </w:tcPr>
          <w:p w14:paraId="61197FBB">
            <w:pPr>
              <w:shd w:val="clear" w:color="auto" w:fill="auto"/>
              <w:spacing w:line="440" w:lineRule="exact"/>
              <w:textAlignment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rPr>
              <w:t>注：</w:t>
            </w:r>
            <w:r>
              <w:rPr>
                <w:rFonts w:hint="eastAsia" w:ascii="仿宋" w:hAnsi="仿宋" w:eastAsia="仿宋" w:cs="仿宋"/>
                <w:b/>
                <w:i w:val="0"/>
                <w:iCs w:val="0"/>
                <w:color w:val="auto"/>
                <w:sz w:val="24"/>
                <w:highlight w:val="none"/>
                <w:lang w:val="en-US" w:eastAsia="zh-CN"/>
              </w:rPr>
              <w:t>1.排名第一的中标候选人放弃中标、因不可抗力不能履行合同、不按照招标文件要求提交履约保证金，或者被查实存在影响中标结果的违法行为等情形，不符合中标条件的，招标人重新招标。</w:t>
            </w:r>
          </w:p>
          <w:p w14:paraId="2FF85324">
            <w:pPr>
              <w:shd w:val="clear" w:color="auto" w:fill="auto"/>
              <w:spacing w:line="440" w:lineRule="exact"/>
              <w:textAlignment w:val="center"/>
              <w:rPr>
                <w:rFonts w:hint="default" w:ascii="仿宋" w:hAnsi="仿宋" w:eastAsia="仿宋" w:cs="仿宋"/>
                <w:b/>
                <w:i w:val="0"/>
                <w:iCs w:val="0"/>
                <w:color w:val="auto"/>
                <w:sz w:val="24"/>
                <w:highlight w:val="yellow"/>
                <w:lang w:val="en-US" w:eastAsia="zh-CN"/>
              </w:rPr>
            </w:pPr>
            <w:r>
              <w:rPr>
                <w:rFonts w:hint="eastAsia" w:ascii="仿宋" w:hAnsi="仿宋" w:eastAsia="仿宋" w:cs="仿宋"/>
                <w:b/>
                <w:i w:val="0"/>
                <w:iCs w:val="0"/>
                <w:color w:val="auto"/>
                <w:sz w:val="24"/>
                <w:highlight w:val="none"/>
                <w:lang w:val="en-US" w:eastAsia="zh-CN"/>
              </w:rPr>
              <w:t>2.本项目招标文件内对开标现场原件核验不作要求，招标人有权在标后对中标候选人进行原件核验。投标人对所提供的全部资料的真实性承担法律责任。</w:t>
            </w:r>
          </w:p>
        </w:tc>
      </w:tr>
    </w:tbl>
    <w:p w14:paraId="63CBADFE">
      <w:pPr>
        <w:shd w:val="clear" w:color="auto" w:fill="auto"/>
        <w:snapToGrid w:val="0"/>
        <w:spacing w:line="360" w:lineRule="auto"/>
        <w:jc w:val="center"/>
        <w:rPr>
          <w:rFonts w:hint="eastAsia" w:ascii="仿宋" w:hAnsi="仿宋" w:eastAsia="仿宋" w:cs="仿宋"/>
          <w:b/>
          <w:i w:val="0"/>
          <w:iCs w:val="0"/>
          <w:color w:val="auto"/>
          <w:sz w:val="32"/>
          <w:szCs w:val="20"/>
          <w:highlight w:val="none"/>
        </w:rPr>
      </w:pPr>
    </w:p>
    <w:bookmarkEnd w:id="8"/>
    <w:p w14:paraId="797F1AD4">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bookmarkStart w:id="21" w:name="_Hlt74707468"/>
      <w:bookmarkEnd w:id="21"/>
      <w:bookmarkStart w:id="22" w:name="_Hlt74714665"/>
      <w:bookmarkEnd w:id="22"/>
      <w:bookmarkStart w:id="23" w:name="_Hlt75236290"/>
      <w:bookmarkEnd w:id="23"/>
      <w:bookmarkStart w:id="24" w:name="_Hlt74729768"/>
      <w:bookmarkEnd w:id="24"/>
      <w:bookmarkStart w:id="25" w:name="_Hlt68072998"/>
      <w:bookmarkEnd w:id="25"/>
      <w:bookmarkStart w:id="26" w:name="_Hlt75236101"/>
      <w:bookmarkEnd w:id="26"/>
      <w:bookmarkStart w:id="27" w:name="_Hlt68057669"/>
      <w:bookmarkEnd w:id="27"/>
      <w:bookmarkStart w:id="28" w:name="_Hlt68403820"/>
      <w:bookmarkEnd w:id="28"/>
      <w:bookmarkStart w:id="29" w:name="_Hlt68073093"/>
      <w:bookmarkEnd w:id="29"/>
      <w:bookmarkStart w:id="30" w:name="_Hlt74730295"/>
      <w:bookmarkEnd w:id="30"/>
      <w:bookmarkStart w:id="31" w:name="_Hlt75236011"/>
      <w:bookmarkEnd w:id="31"/>
      <w:bookmarkStart w:id="32" w:name="_Hlt68072990"/>
      <w:bookmarkEnd w:id="32"/>
      <w:bookmarkStart w:id="33" w:name="_Toc164416483"/>
      <w:bookmarkStart w:id="34" w:name="第三部分"/>
    </w:p>
    <w:p w14:paraId="75171C49">
      <w:pPr>
        <w:pStyle w:val="14"/>
        <w:rPr>
          <w:rFonts w:hint="eastAsia" w:ascii="仿宋" w:hAnsi="仿宋" w:eastAsia="仿宋" w:cs="仿宋"/>
          <w:b/>
          <w:i w:val="0"/>
          <w:iCs w:val="0"/>
          <w:color w:val="auto"/>
          <w:sz w:val="32"/>
          <w:szCs w:val="32"/>
          <w:highlight w:val="none"/>
        </w:rPr>
      </w:pPr>
    </w:p>
    <w:p w14:paraId="3FA76F65">
      <w:pPr>
        <w:pStyle w:val="14"/>
        <w:rPr>
          <w:rFonts w:hint="eastAsia" w:ascii="仿宋" w:hAnsi="仿宋" w:eastAsia="仿宋" w:cs="仿宋"/>
          <w:b/>
          <w:i w:val="0"/>
          <w:iCs w:val="0"/>
          <w:color w:val="auto"/>
          <w:sz w:val="32"/>
          <w:szCs w:val="32"/>
          <w:highlight w:val="none"/>
        </w:rPr>
      </w:pPr>
    </w:p>
    <w:p w14:paraId="1BE5DB5A">
      <w:pPr>
        <w:pStyle w:val="14"/>
        <w:rPr>
          <w:rFonts w:hint="eastAsia" w:ascii="仿宋" w:hAnsi="仿宋" w:eastAsia="仿宋" w:cs="仿宋"/>
          <w:b/>
          <w:i w:val="0"/>
          <w:iCs w:val="0"/>
          <w:color w:val="auto"/>
          <w:sz w:val="32"/>
          <w:szCs w:val="32"/>
          <w:highlight w:val="none"/>
        </w:rPr>
      </w:pPr>
    </w:p>
    <w:p w14:paraId="3D3F693B">
      <w:pPr>
        <w:pStyle w:val="14"/>
        <w:rPr>
          <w:rFonts w:hint="eastAsia" w:ascii="仿宋" w:hAnsi="仿宋" w:eastAsia="仿宋" w:cs="仿宋"/>
          <w:b/>
          <w:i w:val="0"/>
          <w:iCs w:val="0"/>
          <w:color w:val="auto"/>
          <w:sz w:val="32"/>
          <w:szCs w:val="32"/>
          <w:highlight w:val="none"/>
        </w:rPr>
      </w:pPr>
    </w:p>
    <w:p w14:paraId="79ECC4A2">
      <w:pPr>
        <w:pStyle w:val="14"/>
        <w:rPr>
          <w:rFonts w:hint="eastAsia" w:ascii="仿宋" w:hAnsi="仿宋" w:eastAsia="仿宋" w:cs="仿宋"/>
          <w:b/>
          <w:i w:val="0"/>
          <w:iCs w:val="0"/>
          <w:color w:val="auto"/>
          <w:sz w:val="32"/>
          <w:szCs w:val="32"/>
          <w:highlight w:val="none"/>
        </w:rPr>
      </w:pPr>
    </w:p>
    <w:p w14:paraId="1DE331A7">
      <w:pPr>
        <w:pStyle w:val="14"/>
        <w:rPr>
          <w:rFonts w:hint="eastAsia" w:ascii="仿宋" w:hAnsi="仿宋" w:eastAsia="仿宋" w:cs="仿宋"/>
          <w:b/>
          <w:i w:val="0"/>
          <w:iCs w:val="0"/>
          <w:color w:val="auto"/>
          <w:sz w:val="32"/>
          <w:szCs w:val="32"/>
          <w:highlight w:val="none"/>
        </w:rPr>
      </w:pPr>
    </w:p>
    <w:p w14:paraId="3E15F418">
      <w:pPr>
        <w:pStyle w:val="14"/>
        <w:rPr>
          <w:rFonts w:hint="eastAsia" w:ascii="仿宋" w:hAnsi="仿宋" w:eastAsia="仿宋" w:cs="仿宋"/>
          <w:b/>
          <w:i w:val="0"/>
          <w:iCs w:val="0"/>
          <w:color w:val="auto"/>
          <w:sz w:val="32"/>
          <w:szCs w:val="32"/>
          <w:highlight w:val="none"/>
        </w:rPr>
      </w:pPr>
    </w:p>
    <w:p w14:paraId="182B3A81">
      <w:pPr>
        <w:pStyle w:val="14"/>
        <w:rPr>
          <w:rFonts w:hint="eastAsia" w:ascii="仿宋" w:hAnsi="仿宋" w:eastAsia="仿宋" w:cs="仿宋"/>
          <w:b/>
          <w:i w:val="0"/>
          <w:iCs w:val="0"/>
          <w:color w:val="auto"/>
          <w:sz w:val="32"/>
          <w:szCs w:val="32"/>
          <w:highlight w:val="none"/>
        </w:rPr>
      </w:pPr>
    </w:p>
    <w:p w14:paraId="16CF99BB">
      <w:pPr>
        <w:pStyle w:val="14"/>
        <w:rPr>
          <w:rFonts w:hint="eastAsia" w:ascii="仿宋" w:hAnsi="仿宋" w:eastAsia="仿宋" w:cs="仿宋"/>
          <w:b/>
          <w:i w:val="0"/>
          <w:iCs w:val="0"/>
          <w:color w:val="auto"/>
          <w:sz w:val="32"/>
          <w:szCs w:val="32"/>
          <w:highlight w:val="none"/>
        </w:rPr>
      </w:pPr>
    </w:p>
    <w:p w14:paraId="3ABFE381">
      <w:pPr>
        <w:pStyle w:val="14"/>
        <w:rPr>
          <w:rFonts w:hint="eastAsia" w:ascii="仿宋" w:hAnsi="仿宋" w:eastAsia="仿宋" w:cs="仿宋"/>
          <w:b/>
          <w:i w:val="0"/>
          <w:iCs w:val="0"/>
          <w:color w:val="auto"/>
          <w:sz w:val="32"/>
          <w:szCs w:val="32"/>
          <w:highlight w:val="none"/>
        </w:rPr>
      </w:pPr>
    </w:p>
    <w:p w14:paraId="5504E29F">
      <w:pPr>
        <w:pStyle w:val="14"/>
        <w:rPr>
          <w:rFonts w:hint="eastAsia" w:ascii="仿宋" w:hAnsi="仿宋" w:eastAsia="仿宋" w:cs="仿宋"/>
          <w:b/>
          <w:i w:val="0"/>
          <w:iCs w:val="0"/>
          <w:color w:val="auto"/>
          <w:sz w:val="32"/>
          <w:szCs w:val="32"/>
          <w:highlight w:val="none"/>
        </w:rPr>
      </w:pPr>
    </w:p>
    <w:p w14:paraId="7FADBFEA">
      <w:pPr>
        <w:pStyle w:val="14"/>
        <w:rPr>
          <w:rFonts w:hint="eastAsia" w:ascii="仿宋" w:hAnsi="仿宋" w:eastAsia="仿宋" w:cs="仿宋"/>
          <w:b/>
          <w:i w:val="0"/>
          <w:iCs w:val="0"/>
          <w:color w:val="auto"/>
          <w:sz w:val="32"/>
          <w:szCs w:val="32"/>
          <w:highlight w:val="none"/>
        </w:rPr>
      </w:pPr>
    </w:p>
    <w:p w14:paraId="68B93599">
      <w:pPr>
        <w:pStyle w:val="14"/>
        <w:rPr>
          <w:rFonts w:hint="eastAsia" w:ascii="仿宋" w:hAnsi="仿宋" w:eastAsia="仿宋" w:cs="仿宋"/>
          <w:b/>
          <w:i w:val="0"/>
          <w:iCs w:val="0"/>
          <w:color w:val="auto"/>
          <w:sz w:val="32"/>
          <w:szCs w:val="32"/>
          <w:highlight w:val="none"/>
        </w:rPr>
      </w:pPr>
    </w:p>
    <w:p w14:paraId="7546CB08">
      <w:pPr>
        <w:pStyle w:val="14"/>
        <w:rPr>
          <w:rFonts w:hint="eastAsia" w:ascii="仿宋" w:hAnsi="仿宋" w:eastAsia="仿宋" w:cs="仿宋"/>
          <w:b/>
          <w:i w:val="0"/>
          <w:iCs w:val="0"/>
          <w:color w:val="auto"/>
          <w:sz w:val="32"/>
          <w:szCs w:val="32"/>
          <w:highlight w:val="none"/>
        </w:rPr>
      </w:pPr>
    </w:p>
    <w:p w14:paraId="11644D0B">
      <w:pPr>
        <w:pStyle w:val="14"/>
        <w:rPr>
          <w:rFonts w:hint="eastAsia" w:ascii="仿宋" w:hAnsi="仿宋" w:eastAsia="仿宋" w:cs="仿宋"/>
          <w:b/>
          <w:i w:val="0"/>
          <w:iCs w:val="0"/>
          <w:color w:val="auto"/>
          <w:sz w:val="32"/>
          <w:szCs w:val="32"/>
          <w:highlight w:val="none"/>
        </w:rPr>
      </w:pPr>
    </w:p>
    <w:p w14:paraId="6D781467">
      <w:pPr>
        <w:pStyle w:val="14"/>
        <w:rPr>
          <w:rFonts w:hint="eastAsia" w:ascii="仿宋" w:hAnsi="仿宋" w:eastAsia="仿宋" w:cs="仿宋"/>
          <w:b/>
          <w:i w:val="0"/>
          <w:iCs w:val="0"/>
          <w:color w:val="auto"/>
          <w:sz w:val="32"/>
          <w:szCs w:val="32"/>
          <w:highlight w:val="none"/>
        </w:rPr>
      </w:pPr>
    </w:p>
    <w:p w14:paraId="1A93B455">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p>
    <w:p w14:paraId="0005911B">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p>
    <w:p w14:paraId="37F5C85A">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p>
    <w:p w14:paraId="76BB1953">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p>
    <w:p w14:paraId="7480EEE3">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一、总则</w:t>
      </w:r>
    </w:p>
    <w:p w14:paraId="6AE09DB7">
      <w:pPr>
        <w:shd w:val="clear" w:color="auto" w:fill="auto"/>
        <w:snapToGrid w:val="0"/>
        <w:spacing w:line="440" w:lineRule="exact"/>
        <w:jc w:val="left"/>
        <w:outlineLvl w:val="1"/>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1.适用范围</w:t>
      </w:r>
    </w:p>
    <w:p w14:paraId="401DDFA6">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本招标文件适用于该项目的招标、投标、开标、资格审查及信用信息查询、评标、定标、合同、验收等行为（法律、法规另有规定的，从其规定）。</w:t>
      </w:r>
    </w:p>
    <w:p w14:paraId="3A7C7FB4">
      <w:pPr>
        <w:shd w:val="clear" w:color="auto" w:fill="auto"/>
        <w:adjustRightInd/>
        <w:spacing w:line="440" w:lineRule="exact"/>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2.定义</w:t>
      </w:r>
    </w:p>
    <w:p w14:paraId="6DD581E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2.1“采购人”系指招标公告中载明的本项目的</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人。</w:t>
      </w:r>
    </w:p>
    <w:p w14:paraId="7C57CFBC">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2.2“采购代理机构”系指招标公告中载明的本项目的采购代理机构。</w:t>
      </w:r>
    </w:p>
    <w:p w14:paraId="1877C618">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2.3“供应商”“</w:t>
      </w:r>
      <w:r>
        <w:rPr>
          <w:rFonts w:hint="eastAsia" w:ascii="仿宋" w:hAnsi="仿宋" w:eastAsia="仿宋" w:cs="仿宋"/>
          <w:i w:val="0"/>
          <w:iCs w:val="0"/>
          <w:color w:val="auto"/>
          <w:sz w:val="24"/>
          <w:highlight w:val="none"/>
          <w:lang w:val="en-US" w:eastAsia="zh-CN"/>
        </w:rPr>
        <w:t>投标人</w:t>
      </w:r>
      <w:r>
        <w:rPr>
          <w:rFonts w:hint="eastAsia" w:ascii="仿宋" w:hAnsi="仿宋" w:eastAsia="仿宋" w:cs="仿宋"/>
          <w:i w:val="0"/>
          <w:iCs w:val="0"/>
          <w:color w:val="auto"/>
          <w:sz w:val="24"/>
          <w:highlight w:val="none"/>
        </w:rPr>
        <w:t>”“投标单位”系指是指响应招标、参加投标竞争的法人、其他组织或者自然人。</w:t>
      </w:r>
    </w:p>
    <w:p w14:paraId="72370FE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“负责人”系指法人企业的法定负责人，或其他组织为法律、行政法规规定代表单位行使职权的主要负责人，或自然人本人。</w:t>
      </w:r>
    </w:p>
    <w:p w14:paraId="0D178E5F">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”系指数据电文中以电子形式所含、所附用于识别签名人身份并表明签</w:t>
      </w:r>
      <w:r>
        <w:rPr>
          <w:rFonts w:hint="eastAsia" w:ascii="仿宋" w:hAnsi="仿宋" w:eastAsia="仿宋" w:cs="仿宋"/>
          <w:i w:val="0"/>
          <w:iCs w:val="0"/>
          <w:color w:val="auto"/>
          <w:sz w:val="24"/>
          <w:highlight w:val="none"/>
          <w:lang w:val="en-US"/>
        </w:rPr>
        <w:t>名</w:t>
      </w:r>
      <w:r>
        <w:rPr>
          <w:rFonts w:hint="eastAsia" w:ascii="仿宋" w:hAnsi="仿宋" w:eastAsia="仿宋" w:cs="仿宋"/>
          <w:i w:val="0"/>
          <w:iCs w:val="0"/>
          <w:color w:val="auto"/>
          <w:sz w:val="24"/>
          <w:highlight w:val="none"/>
        </w:rPr>
        <w:t>人认可其中内容的数据；“公章”系指单位法定名称章。因特殊原因需要使用冠以法定名称的业务专用章的，投标时须提供《业务专用章使用说明函》（附件</w:t>
      </w:r>
      <w:r>
        <w:rPr>
          <w:rFonts w:hint="eastAsia" w:ascii="仿宋" w:hAnsi="仿宋" w:eastAsia="仿宋" w:cs="仿宋"/>
          <w:i w:val="0"/>
          <w:iCs w:val="0"/>
          <w:color w:val="auto"/>
          <w:sz w:val="24"/>
          <w:highlight w:val="none"/>
          <w:lang w:eastAsia="zh-CN"/>
        </w:rPr>
        <w:t>3</w:t>
      </w:r>
      <w:r>
        <w:rPr>
          <w:rFonts w:hint="eastAsia" w:ascii="仿宋" w:hAnsi="仿宋" w:eastAsia="仿宋" w:cs="仿宋"/>
          <w:i w:val="0"/>
          <w:iCs w:val="0"/>
          <w:color w:val="auto"/>
          <w:sz w:val="24"/>
          <w:highlight w:val="none"/>
        </w:rPr>
        <w:t>）。</w:t>
      </w:r>
    </w:p>
    <w:p w14:paraId="1937C15F">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6</w:t>
      </w:r>
      <w:r>
        <w:rPr>
          <w:rFonts w:hint="eastAsia" w:ascii="仿宋" w:hAnsi="仿宋" w:eastAsia="仿宋" w:cs="仿宋"/>
          <w:i w:val="0"/>
          <w:iCs w:val="0"/>
          <w:color w:val="auto"/>
          <w:sz w:val="24"/>
          <w:highlight w:val="none"/>
        </w:rPr>
        <w:t>“电子交易平台”系指本项目采购活动所依托的</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https://ygcg.sxjypt.com</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w:t>
      </w:r>
    </w:p>
    <w:p w14:paraId="337E5230">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系指实质性指标要求条款，“▲”系指主要性能指标要求条款。如任意一条打“★”的指标出现负偏离视为实质性不响应招标文件要求，作无效投标处理；如任意一条打“▲”的指标出现负偏离按评分标准作扣分处理。“☑”系指适用本项目的要求，“☐”系指不适用本项目的要求。</w:t>
      </w:r>
    </w:p>
    <w:p w14:paraId="77C23CB4">
      <w:pPr>
        <w:shd w:val="clear" w:color="auto" w:fill="auto"/>
        <w:spacing w:line="440" w:lineRule="exact"/>
        <w:rPr>
          <w:rFonts w:hint="eastAsia" w:ascii="仿宋" w:hAnsi="仿宋" w:eastAsia="仿宋" w:cs="仿宋"/>
          <w:b/>
          <w:bCs/>
          <w:i w:val="0"/>
          <w:iCs w:val="0"/>
          <w:color w:val="auto"/>
          <w:kern w:val="2"/>
          <w:sz w:val="24"/>
          <w:highlight w:val="none"/>
          <w:u w:val="none"/>
          <w:lang w:eastAsia="zh-CN"/>
        </w:rPr>
      </w:pPr>
      <w:r>
        <w:rPr>
          <w:rFonts w:hint="eastAsia" w:ascii="仿宋" w:hAnsi="仿宋" w:eastAsia="仿宋" w:cs="仿宋"/>
          <w:b/>
          <w:i w:val="0"/>
          <w:iCs w:val="0"/>
          <w:color w:val="auto"/>
          <w:sz w:val="24"/>
          <w:highlight w:val="none"/>
        </w:rPr>
        <w:t>3.采购项目需要落实的采购政策</w:t>
      </w:r>
      <w:r>
        <w:rPr>
          <w:rFonts w:hint="eastAsia" w:ascii="仿宋" w:hAnsi="仿宋" w:eastAsia="仿宋" w:cs="仿宋"/>
          <w:b/>
          <w:i w:val="0"/>
          <w:iCs w:val="0"/>
          <w:color w:val="auto"/>
          <w:sz w:val="24"/>
          <w:highlight w:val="none"/>
          <w:lang w:eastAsia="zh-CN"/>
        </w:rPr>
        <w:t>：</w:t>
      </w:r>
      <w:r>
        <w:rPr>
          <w:rFonts w:hint="eastAsia" w:ascii="仿宋" w:hAnsi="仿宋" w:eastAsia="仿宋" w:cs="仿宋"/>
          <w:b/>
          <w:bCs/>
          <w:i w:val="0"/>
          <w:iCs w:val="0"/>
          <w:color w:val="auto"/>
          <w:kern w:val="2"/>
          <w:sz w:val="24"/>
          <w:highlight w:val="none"/>
          <w:u w:val="none"/>
          <w:lang w:val="en-US" w:eastAsia="zh-CN"/>
        </w:rPr>
        <w:t>无</w:t>
      </w:r>
    </w:p>
    <w:p w14:paraId="0C37A682">
      <w:pPr>
        <w:spacing w:line="440" w:lineRule="exact"/>
        <w:rPr>
          <w:rFonts w:hint="eastAsia" w:ascii="仿宋_GB2312" w:hAnsi="仿宋" w:eastAsia="仿宋_GB2312"/>
          <w:b/>
          <w:i w:val="0"/>
          <w:iCs w:val="0"/>
          <w:color w:val="000000"/>
          <w:sz w:val="24"/>
          <w:highlight w:val="none"/>
          <w:lang w:val="en-US" w:eastAsia="zh-CN"/>
        </w:rPr>
      </w:pPr>
      <w:r>
        <w:rPr>
          <w:rFonts w:hint="eastAsia" w:ascii="仿宋_GB2312" w:hAnsi="仿宋" w:eastAsia="仿宋_GB2312"/>
          <w:b/>
          <w:i w:val="0"/>
          <w:iCs w:val="0"/>
          <w:color w:val="000000"/>
          <w:sz w:val="24"/>
          <w:highlight w:val="none"/>
          <w:lang w:val="en-US" w:eastAsia="zh-CN"/>
        </w:rPr>
        <w:t>4</w:t>
      </w:r>
      <w:r>
        <w:rPr>
          <w:rFonts w:ascii="仿宋_GB2312" w:hAnsi="仿宋" w:eastAsia="仿宋_GB2312"/>
          <w:b/>
          <w:i w:val="0"/>
          <w:iCs w:val="0"/>
          <w:color w:val="000000"/>
          <w:sz w:val="24"/>
          <w:highlight w:val="none"/>
        </w:rPr>
        <w:t>.</w:t>
      </w:r>
      <w:r>
        <w:rPr>
          <w:rFonts w:hint="eastAsia" w:ascii="仿宋_GB2312" w:hAnsi="仿宋" w:eastAsia="仿宋_GB2312"/>
          <w:b/>
          <w:i w:val="0"/>
          <w:iCs w:val="0"/>
          <w:color w:val="000000"/>
          <w:sz w:val="24"/>
          <w:highlight w:val="none"/>
          <w:lang w:val="en-US" w:eastAsia="zh-CN"/>
        </w:rPr>
        <w:t>系统使用费</w:t>
      </w:r>
    </w:p>
    <w:p w14:paraId="4BFF864F">
      <w:pPr>
        <w:spacing w:line="440" w:lineRule="exact"/>
        <w:ind w:firstLine="480" w:firstLineChars="200"/>
        <w:rPr>
          <w:rFonts w:hint="eastAsia" w:ascii="仿宋" w:hAnsi="仿宋" w:eastAsia="仿宋" w:cs="仿宋"/>
          <w:i w:val="0"/>
          <w:iCs w:val="0"/>
          <w:color w:val="000000"/>
          <w:sz w:val="24"/>
          <w:highlight w:val="none"/>
          <w:lang w:val="en-US" w:eastAsia="zh-CN"/>
        </w:rPr>
      </w:pPr>
      <w:r>
        <w:rPr>
          <w:rFonts w:hint="eastAsia" w:ascii="仿宋" w:hAnsi="仿宋" w:eastAsia="仿宋" w:cs="仿宋"/>
          <w:i w:val="0"/>
          <w:iCs w:val="0"/>
          <w:color w:val="000000"/>
          <w:sz w:val="24"/>
          <w:highlight w:val="none"/>
        </w:rPr>
        <w:t>平台系统使用费收取按照绍兴市阳光采购服务平台公示的收费标准执行</w:t>
      </w:r>
      <w:r>
        <w:rPr>
          <w:rFonts w:hint="default" w:ascii="仿宋" w:hAnsi="仿宋" w:eastAsia="仿宋" w:cs="仿宋"/>
          <w:i w:val="0"/>
          <w:iCs w:val="0"/>
          <w:color w:val="000000"/>
          <w:sz w:val="24"/>
          <w:highlight w:val="none"/>
          <w:lang w:eastAsia="zh-CN"/>
        </w:rPr>
        <w:t>（</w:t>
      </w:r>
      <w:r>
        <w:rPr>
          <w:rFonts w:hint="default" w:ascii="仿宋" w:hAnsi="仿宋" w:eastAsia="仿宋" w:cs="仿宋"/>
          <w:i w:val="0"/>
          <w:iCs w:val="0"/>
          <w:color w:val="000000"/>
          <w:sz w:val="24"/>
          <w:highlight w:val="none"/>
        </w:rPr>
        <w:t>https://ygcg.sxjypt.com/detail?articleId=347</w:t>
      </w:r>
      <w:r>
        <w:rPr>
          <w:rFonts w:hint="default" w:ascii="仿宋" w:hAnsi="仿宋" w:eastAsia="仿宋" w:cs="仿宋"/>
          <w:i w:val="0"/>
          <w:iCs w:val="0"/>
          <w:color w:val="000000"/>
          <w:sz w:val="24"/>
          <w:highlight w:val="none"/>
          <w:lang w:eastAsia="zh-CN"/>
        </w:rPr>
        <w:t>）</w:t>
      </w:r>
      <w:r>
        <w:rPr>
          <w:rFonts w:hint="eastAsia" w:ascii="仿宋" w:hAnsi="仿宋" w:eastAsia="仿宋" w:cs="仿宋"/>
          <w:i w:val="0"/>
          <w:iCs w:val="0"/>
          <w:color w:val="000000"/>
          <w:sz w:val="24"/>
          <w:highlight w:val="none"/>
          <w:lang w:eastAsia="zh-CN"/>
        </w:rPr>
        <w:t>，</w:t>
      </w:r>
      <w:r>
        <w:rPr>
          <w:rFonts w:hint="eastAsia" w:ascii="仿宋" w:hAnsi="仿宋" w:eastAsia="仿宋" w:cs="仿宋"/>
          <w:i w:val="0"/>
          <w:iCs w:val="0"/>
          <w:color w:val="000000"/>
          <w:sz w:val="24"/>
          <w:highlight w:val="none"/>
          <w:lang w:val="en-US" w:eastAsia="zh-CN"/>
        </w:rPr>
        <w:t>具体如下：</w:t>
      </w:r>
    </w:p>
    <w:p w14:paraId="095D1789">
      <w:pPr>
        <w:spacing w:line="560" w:lineRule="exact"/>
        <w:ind w:firstLine="440" w:firstLineChars="200"/>
        <w:rPr>
          <w:rFonts w:hint="eastAsia" w:ascii="楷体" w:hAnsi="楷体" w:eastAsia="楷体" w:cs="楷体"/>
          <w:sz w:val="22"/>
          <w:szCs w:val="22"/>
        </w:rPr>
      </w:pPr>
      <w:r>
        <w:rPr>
          <w:rFonts w:hint="eastAsia" w:ascii="楷体" w:hAnsi="楷体" w:eastAsia="楷体" w:cs="楷体"/>
          <w:sz w:val="22"/>
          <w:szCs w:val="22"/>
        </w:rPr>
        <w:t>一、系统使用费收费标准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771"/>
        <w:gridCol w:w="1712"/>
        <w:gridCol w:w="1777"/>
        <w:gridCol w:w="1640"/>
      </w:tblGrid>
      <w:tr w14:paraId="1B37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noWrap w:val="0"/>
            <w:vAlign w:val="center"/>
          </w:tcPr>
          <w:p w14:paraId="1A2FFD48">
            <w:pPr>
              <w:jc w:val="center"/>
              <w:rPr>
                <w:rFonts w:hint="eastAsia" w:ascii="楷体" w:hAnsi="楷体" w:eastAsia="楷体" w:cs="楷体"/>
                <w:b/>
                <w:bCs/>
                <w:sz w:val="18"/>
                <w:szCs w:val="21"/>
              </w:rPr>
            </w:pPr>
            <w:r>
              <w:rPr>
                <w:rFonts w:hint="eastAsia" w:ascii="楷体" w:hAnsi="楷体" w:eastAsia="楷体" w:cs="楷体"/>
                <w:b/>
                <w:bCs/>
                <w:sz w:val="18"/>
                <w:szCs w:val="21"/>
              </w:rPr>
              <w:t>采购方式</w:t>
            </w:r>
          </w:p>
        </w:tc>
        <w:tc>
          <w:tcPr>
            <w:tcW w:w="1771" w:type="dxa"/>
            <w:noWrap w:val="0"/>
            <w:vAlign w:val="center"/>
          </w:tcPr>
          <w:p w14:paraId="5047EB68">
            <w:pPr>
              <w:jc w:val="center"/>
              <w:rPr>
                <w:rFonts w:hint="eastAsia" w:ascii="楷体" w:hAnsi="楷体" w:eastAsia="楷体" w:cs="楷体"/>
                <w:b/>
                <w:bCs/>
                <w:sz w:val="18"/>
                <w:szCs w:val="21"/>
              </w:rPr>
            </w:pPr>
            <w:r>
              <w:rPr>
                <w:rFonts w:hint="eastAsia" w:ascii="楷体" w:hAnsi="楷体" w:eastAsia="楷体" w:cs="楷体"/>
                <w:b/>
                <w:bCs/>
                <w:sz w:val="18"/>
                <w:szCs w:val="21"/>
              </w:rPr>
              <w:t>项目类别</w:t>
            </w:r>
          </w:p>
        </w:tc>
        <w:tc>
          <w:tcPr>
            <w:tcW w:w="1712" w:type="dxa"/>
            <w:noWrap w:val="0"/>
            <w:vAlign w:val="center"/>
          </w:tcPr>
          <w:p w14:paraId="170CC993">
            <w:pPr>
              <w:jc w:val="center"/>
              <w:rPr>
                <w:rFonts w:hint="eastAsia" w:ascii="楷体" w:hAnsi="楷体" w:eastAsia="楷体" w:cs="楷体"/>
                <w:b/>
                <w:bCs/>
                <w:sz w:val="18"/>
                <w:szCs w:val="21"/>
              </w:rPr>
            </w:pPr>
            <w:r>
              <w:rPr>
                <w:rFonts w:hint="eastAsia" w:ascii="楷体" w:hAnsi="楷体" w:eastAsia="楷体" w:cs="楷体"/>
                <w:b/>
                <w:bCs/>
                <w:sz w:val="18"/>
                <w:szCs w:val="21"/>
              </w:rPr>
              <w:t>项目成交</w:t>
            </w:r>
          </w:p>
          <w:p w14:paraId="5139C02F">
            <w:pPr>
              <w:jc w:val="center"/>
              <w:rPr>
                <w:rFonts w:hint="eastAsia" w:ascii="楷体" w:hAnsi="楷体" w:eastAsia="楷体" w:cs="楷体"/>
                <w:b/>
                <w:bCs/>
                <w:sz w:val="18"/>
                <w:szCs w:val="21"/>
              </w:rPr>
            </w:pPr>
            <w:r>
              <w:rPr>
                <w:rFonts w:hint="eastAsia" w:ascii="楷体" w:hAnsi="楷体" w:eastAsia="楷体" w:cs="楷体"/>
                <w:b/>
                <w:bCs/>
                <w:sz w:val="18"/>
                <w:szCs w:val="21"/>
              </w:rPr>
              <w:t>（中标）价</w:t>
            </w:r>
          </w:p>
        </w:tc>
        <w:tc>
          <w:tcPr>
            <w:tcW w:w="1777" w:type="dxa"/>
            <w:noWrap w:val="0"/>
            <w:vAlign w:val="center"/>
          </w:tcPr>
          <w:p w14:paraId="5751A646">
            <w:pPr>
              <w:jc w:val="center"/>
              <w:rPr>
                <w:rFonts w:hint="eastAsia" w:ascii="楷体" w:hAnsi="楷体" w:eastAsia="楷体" w:cs="楷体"/>
                <w:b/>
                <w:bCs/>
                <w:sz w:val="18"/>
                <w:szCs w:val="21"/>
              </w:rPr>
            </w:pPr>
            <w:r>
              <w:rPr>
                <w:rFonts w:hint="eastAsia" w:ascii="楷体" w:hAnsi="楷体" w:eastAsia="楷体" w:cs="楷体"/>
                <w:b/>
                <w:bCs/>
                <w:sz w:val="18"/>
                <w:szCs w:val="21"/>
              </w:rPr>
              <w:t>参与响应（投标）的供应商收费</w:t>
            </w:r>
          </w:p>
        </w:tc>
        <w:tc>
          <w:tcPr>
            <w:tcW w:w="1640" w:type="dxa"/>
            <w:noWrap w:val="0"/>
            <w:vAlign w:val="center"/>
          </w:tcPr>
          <w:p w14:paraId="730462E7">
            <w:pPr>
              <w:jc w:val="center"/>
              <w:rPr>
                <w:rFonts w:hint="eastAsia" w:ascii="楷体" w:hAnsi="楷体" w:eastAsia="楷体" w:cs="楷体"/>
                <w:b/>
                <w:bCs/>
                <w:sz w:val="18"/>
                <w:szCs w:val="21"/>
              </w:rPr>
            </w:pPr>
            <w:r>
              <w:rPr>
                <w:rFonts w:hint="eastAsia" w:ascii="楷体" w:hAnsi="楷体" w:eastAsia="楷体" w:cs="楷体"/>
                <w:b/>
                <w:bCs/>
                <w:sz w:val="18"/>
                <w:szCs w:val="21"/>
              </w:rPr>
              <w:t>成交（中标）的供应商收费</w:t>
            </w:r>
          </w:p>
        </w:tc>
      </w:tr>
      <w:tr w14:paraId="1ECF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2" w:type="dxa"/>
            <w:vMerge w:val="restart"/>
            <w:noWrap w:val="0"/>
            <w:vAlign w:val="center"/>
          </w:tcPr>
          <w:p w14:paraId="3AAC2818">
            <w:pPr>
              <w:jc w:val="center"/>
              <w:rPr>
                <w:rFonts w:hint="eastAsia" w:ascii="楷体" w:hAnsi="楷体" w:eastAsia="楷体" w:cs="楷体"/>
                <w:sz w:val="18"/>
                <w:szCs w:val="21"/>
              </w:rPr>
            </w:pPr>
            <w:r>
              <w:rPr>
                <w:rFonts w:hint="eastAsia" w:ascii="楷体" w:hAnsi="楷体" w:eastAsia="楷体" w:cs="楷体"/>
                <w:sz w:val="18"/>
                <w:szCs w:val="21"/>
              </w:rPr>
              <w:t>非电子竞价</w:t>
            </w:r>
          </w:p>
        </w:tc>
        <w:tc>
          <w:tcPr>
            <w:tcW w:w="1771" w:type="dxa"/>
            <w:vMerge w:val="restart"/>
            <w:noWrap w:val="0"/>
            <w:vAlign w:val="center"/>
          </w:tcPr>
          <w:p w14:paraId="697729DA">
            <w:pPr>
              <w:jc w:val="center"/>
              <w:rPr>
                <w:rFonts w:hint="eastAsia" w:ascii="楷体" w:hAnsi="楷体" w:eastAsia="楷体" w:cs="楷体"/>
                <w:sz w:val="18"/>
                <w:szCs w:val="21"/>
              </w:rPr>
            </w:pPr>
            <w:r>
              <w:rPr>
                <w:rFonts w:hint="eastAsia" w:ascii="楷体" w:hAnsi="楷体" w:eastAsia="楷体" w:cs="楷体"/>
                <w:sz w:val="18"/>
                <w:szCs w:val="21"/>
              </w:rPr>
              <w:t>工程类项目</w:t>
            </w:r>
          </w:p>
        </w:tc>
        <w:tc>
          <w:tcPr>
            <w:tcW w:w="1712" w:type="dxa"/>
            <w:noWrap w:val="0"/>
            <w:vAlign w:val="center"/>
          </w:tcPr>
          <w:p w14:paraId="0012F496">
            <w:pPr>
              <w:jc w:val="center"/>
              <w:rPr>
                <w:rFonts w:hint="eastAsia" w:ascii="楷体" w:hAnsi="楷体" w:eastAsia="楷体" w:cs="楷体"/>
                <w:sz w:val="18"/>
                <w:szCs w:val="21"/>
              </w:rPr>
            </w:pPr>
            <w:r>
              <w:rPr>
                <w:rFonts w:hint="eastAsia" w:ascii="楷体" w:hAnsi="楷体" w:eastAsia="楷体" w:cs="楷体"/>
                <w:sz w:val="18"/>
                <w:szCs w:val="21"/>
              </w:rPr>
              <w:t>200万元（含）以下</w:t>
            </w:r>
          </w:p>
        </w:tc>
        <w:tc>
          <w:tcPr>
            <w:tcW w:w="1777" w:type="dxa"/>
            <w:vMerge w:val="restart"/>
            <w:noWrap w:val="0"/>
            <w:vAlign w:val="center"/>
          </w:tcPr>
          <w:p w14:paraId="6AB3852D">
            <w:pPr>
              <w:jc w:val="center"/>
              <w:rPr>
                <w:rFonts w:hint="eastAsia" w:ascii="楷体" w:hAnsi="楷体" w:eastAsia="楷体" w:cs="楷体"/>
                <w:sz w:val="18"/>
                <w:szCs w:val="21"/>
              </w:rPr>
            </w:pPr>
            <w:r>
              <w:rPr>
                <w:rFonts w:hint="eastAsia" w:ascii="楷体" w:hAnsi="楷体" w:eastAsia="楷体" w:cs="楷体"/>
                <w:sz w:val="18"/>
                <w:szCs w:val="21"/>
              </w:rPr>
              <w:t>150元/家/次，收取后不退</w:t>
            </w:r>
          </w:p>
        </w:tc>
        <w:tc>
          <w:tcPr>
            <w:tcW w:w="1640" w:type="dxa"/>
            <w:noWrap w:val="0"/>
            <w:vAlign w:val="center"/>
          </w:tcPr>
          <w:p w14:paraId="1B7CBF01">
            <w:pPr>
              <w:jc w:val="center"/>
              <w:rPr>
                <w:rFonts w:hint="eastAsia" w:ascii="楷体" w:hAnsi="楷体" w:eastAsia="楷体" w:cs="楷体"/>
                <w:sz w:val="18"/>
                <w:szCs w:val="21"/>
              </w:rPr>
            </w:pPr>
            <w:r>
              <w:rPr>
                <w:rFonts w:hint="eastAsia" w:ascii="楷体" w:hAnsi="楷体" w:eastAsia="楷体" w:cs="楷体"/>
                <w:sz w:val="18"/>
                <w:szCs w:val="21"/>
                <w:lang w:val="en-US" w:eastAsia="zh-CN"/>
              </w:rPr>
              <w:t>1500</w:t>
            </w:r>
            <w:r>
              <w:rPr>
                <w:rFonts w:hint="eastAsia" w:ascii="楷体" w:hAnsi="楷体" w:eastAsia="楷体" w:cs="楷体"/>
                <w:sz w:val="18"/>
                <w:szCs w:val="21"/>
              </w:rPr>
              <w:t>元</w:t>
            </w:r>
          </w:p>
        </w:tc>
      </w:tr>
      <w:tr w14:paraId="4C83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22" w:type="dxa"/>
            <w:vMerge w:val="continue"/>
            <w:noWrap w:val="0"/>
            <w:vAlign w:val="center"/>
          </w:tcPr>
          <w:p w14:paraId="043B1074">
            <w:pPr>
              <w:jc w:val="center"/>
              <w:rPr>
                <w:rFonts w:hint="eastAsia" w:ascii="楷体" w:hAnsi="楷体" w:eastAsia="楷体" w:cs="楷体"/>
                <w:sz w:val="18"/>
                <w:szCs w:val="21"/>
              </w:rPr>
            </w:pPr>
          </w:p>
        </w:tc>
        <w:tc>
          <w:tcPr>
            <w:tcW w:w="1771" w:type="dxa"/>
            <w:vMerge w:val="continue"/>
            <w:noWrap w:val="0"/>
            <w:vAlign w:val="center"/>
          </w:tcPr>
          <w:p w14:paraId="7C0A9200">
            <w:pPr>
              <w:jc w:val="center"/>
              <w:rPr>
                <w:rFonts w:hint="eastAsia" w:ascii="楷体" w:hAnsi="楷体" w:eastAsia="楷体" w:cs="楷体"/>
                <w:sz w:val="18"/>
                <w:szCs w:val="21"/>
              </w:rPr>
            </w:pPr>
          </w:p>
        </w:tc>
        <w:tc>
          <w:tcPr>
            <w:tcW w:w="1712" w:type="dxa"/>
            <w:noWrap w:val="0"/>
            <w:vAlign w:val="center"/>
          </w:tcPr>
          <w:p w14:paraId="3C9256EB">
            <w:pPr>
              <w:jc w:val="center"/>
              <w:rPr>
                <w:rFonts w:hint="eastAsia" w:ascii="楷体" w:hAnsi="楷体" w:eastAsia="楷体" w:cs="楷体"/>
                <w:sz w:val="18"/>
                <w:szCs w:val="21"/>
              </w:rPr>
            </w:pPr>
            <w:r>
              <w:rPr>
                <w:rFonts w:hint="eastAsia" w:ascii="楷体" w:hAnsi="楷体" w:eastAsia="楷体" w:cs="楷体"/>
                <w:sz w:val="18"/>
                <w:szCs w:val="21"/>
              </w:rPr>
              <w:t>200万元以上</w:t>
            </w:r>
          </w:p>
        </w:tc>
        <w:tc>
          <w:tcPr>
            <w:tcW w:w="1777" w:type="dxa"/>
            <w:vMerge w:val="continue"/>
            <w:noWrap w:val="0"/>
            <w:vAlign w:val="center"/>
          </w:tcPr>
          <w:p w14:paraId="14B1587C">
            <w:pPr>
              <w:jc w:val="center"/>
              <w:rPr>
                <w:rFonts w:hint="eastAsia" w:ascii="楷体" w:hAnsi="楷体" w:eastAsia="楷体" w:cs="楷体"/>
                <w:sz w:val="18"/>
                <w:szCs w:val="21"/>
              </w:rPr>
            </w:pPr>
          </w:p>
        </w:tc>
        <w:tc>
          <w:tcPr>
            <w:tcW w:w="1640" w:type="dxa"/>
            <w:noWrap w:val="0"/>
            <w:vAlign w:val="center"/>
          </w:tcPr>
          <w:p w14:paraId="3BBB04E6">
            <w:pPr>
              <w:jc w:val="center"/>
              <w:rPr>
                <w:rFonts w:hint="eastAsia" w:ascii="楷体" w:hAnsi="楷体" w:eastAsia="楷体" w:cs="楷体"/>
                <w:sz w:val="18"/>
                <w:szCs w:val="21"/>
              </w:rPr>
            </w:pPr>
            <w:r>
              <w:rPr>
                <w:rFonts w:hint="eastAsia" w:ascii="楷体" w:hAnsi="楷体" w:eastAsia="楷体" w:cs="楷体"/>
                <w:sz w:val="18"/>
                <w:szCs w:val="21"/>
                <w:lang w:val="en-US" w:eastAsia="zh-CN"/>
              </w:rPr>
              <w:t>4000</w:t>
            </w:r>
            <w:r>
              <w:rPr>
                <w:rFonts w:hint="eastAsia" w:ascii="楷体" w:hAnsi="楷体" w:eastAsia="楷体" w:cs="楷体"/>
                <w:sz w:val="18"/>
                <w:szCs w:val="21"/>
              </w:rPr>
              <w:t>元</w:t>
            </w:r>
          </w:p>
        </w:tc>
      </w:tr>
      <w:tr w14:paraId="31A7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622" w:type="dxa"/>
            <w:vMerge w:val="continue"/>
            <w:noWrap w:val="0"/>
            <w:vAlign w:val="center"/>
          </w:tcPr>
          <w:p w14:paraId="49AF9986">
            <w:pPr>
              <w:jc w:val="center"/>
              <w:rPr>
                <w:rFonts w:hint="eastAsia" w:ascii="楷体" w:hAnsi="楷体" w:eastAsia="楷体" w:cs="楷体"/>
                <w:sz w:val="18"/>
                <w:szCs w:val="21"/>
              </w:rPr>
            </w:pPr>
          </w:p>
        </w:tc>
        <w:tc>
          <w:tcPr>
            <w:tcW w:w="1771" w:type="dxa"/>
            <w:noWrap w:val="0"/>
            <w:vAlign w:val="center"/>
          </w:tcPr>
          <w:p w14:paraId="57F8AE6D">
            <w:pPr>
              <w:jc w:val="center"/>
              <w:rPr>
                <w:rFonts w:hint="eastAsia" w:ascii="楷体" w:hAnsi="楷体" w:eastAsia="楷体" w:cs="楷体"/>
                <w:sz w:val="18"/>
                <w:szCs w:val="21"/>
              </w:rPr>
            </w:pPr>
            <w:r>
              <w:rPr>
                <w:rFonts w:hint="eastAsia" w:ascii="楷体" w:hAnsi="楷体" w:eastAsia="楷体" w:cs="楷体"/>
                <w:sz w:val="18"/>
                <w:szCs w:val="21"/>
              </w:rPr>
              <w:t>非工程类的货物、服务项目</w:t>
            </w:r>
          </w:p>
        </w:tc>
        <w:tc>
          <w:tcPr>
            <w:tcW w:w="1712" w:type="dxa"/>
            <w:noWrap w:val="0"/>
            <w:vAlign w:val="center"/>
          </w:tcPr>
          <w:p w14:paraId="3F2A552A">
            <w:pPr>
              <w:jc w:val="center"/>
              <w:rPr>
                <w:rFonts w:hint="eastAsia" w:ascii="楷体" w:hAnsi="楷体" w:eastAsia="楷体" w:cs="楷体"/>
                <w:sz w:val="18"/>
                <w:szCs w:val="21"/>
              </w:rPr>
            </w:pPr>
            <w:r>
              <w:rPr>
                <w:rFonts w:hint="eastAsia" w:ascii="楷体" w:hAnsi="楷体" w:eastAsia="楷体" w:cs="楷体"/>
                <w:sz w:val="18"/>
                <w:szCs w:val="21"/>
              </w:rPr>
              <w:t>/</w:t>
            </w:r>
          </w:p>
        </w:tc>
        <w:tc>
          <w:tcPr>
            <w:tcW w:w="1777" w:type="dxa"/>
            <w:vMerge w:val="continue"/>
            <w:noWrap w:val="0"/>
            <w:vAlign w:val="center"/>
          </w:tcPr>
          <w:p w14:paraId="1EFC4F15">
            <w:pPr>
              <w:jc w:val="center"/>
              <w:rPr>
                <w:rFonts w:hint="eastAsia" w:ascii="楷体" w:hAnsi="楷体" w:eastAsia="楷体" w:cs="楷体"/>
                <w:sz w:val="18"/>
                <w:szCs w:val="21"/>
              </w:rPr>
            </w:pPr>
          </w:p>
        </w:tc>
        <w:tc>
          <w:tcPr>
            <w:tcW w:w="1640" w:type="dxa"/>
            <w:noWrap w:val="0"/>
            <w:vAlign w:val="center"/>
          </w:tcPr>
          <w:p w14:paraId="63795E20">
            <w:pPr>
              <w:jc w:val="center"/>
              <w:rPr>
                <w:rFonts w:hint="eastAsia" w:ascii="楷体" w:hAnsi="楷体" w:eastAsia="楷体" w:cs="楷体"/>
                <w:sz w:val="18"/>
                <w:szCs w:val="21"/>
              </w:rPr>
            </w:pPr>
            <w:r>
              <w:rPr>
                <w:rFonts w:hint="eastAsia" w:ascii="楷体" w:hAnsi="楷体" w:eastAsia="楷体" w:cs="楷体"/>
                <w:sz w:val="18"/>
                <w:szCs w:val="21"/>
              </w:rPr>
              <w:t>成交（中标）价的</w:t>
            </w:r>
            <w:r>
              <w:rPr>
                <w:rFonts w:hint="eastAsia" w:ascii="楷体" w:hAnsi="楷体" w:eastAsia="楷体" w:cs="楷体"/>
                <w:sz w:val="18"/>
                <w:szCs w:val="21"/>
                <w:lang w:val="en-US" w:eastAsia="zh-CN"/>
              </w:rPr>
              <w:t>2.5</w:t>
            </w:r>
            <w:r>
              <w:rPr>
                <w:rFonts w:hint="eastAsia" w:ascii="楷体" w:hAnsi="楷体" w:eastAsia="楷体" w:cs="楷体"/>
                <w:sz w:val="18"/>
                <w:szCs w:val="21"/>
              </w:rPr>
              <w:t>‰</w:t>
            </w:r>
          </w:p>
        </w:tc>
      </w:tr>
      <w:tr w14:paraId="6046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22" w:type="dxa"/>
            <w:noWrap w:val="0"/>
            <w:vAlign w:val="center"/>
          </w:tcPr>
          <w:p w14:paraId="2DB3C081">
            <w:pPr>
              <w:jc w:val="center"/>
              <w:rPr>
                <w:rFonts w:hint="eastAsia" w:ascii="楷体" w:hAnsi="楷体" w:eastAsia="楷体" w:cs="楷体"/>
                <w:sz w:val="18"/>
                <w:szCs w:val="21"/>
              </w:rPr>
            </w:pPr>
            <w:r>
              <w:rPr>
                <w:rFonts w:hint="eastAsia" w:ascii="楷体" w:hAnsi="楷体" w:eastAsia="楷体" w:cs="楷体"/>
                <w:sz w:val="18"/>
                <w:szCs w:val="21"/>
              </w:rPr>
              <w:t>电子竞价</w:t>
            </w:r>
          </w:p>
        </w:tc>
        <w:tc>
          <w:tcPr>
            <w:tcW w:w="1771" w:type="dxa"/>
            <w:noWrap w:val="0"/>
            <w:vAlign w:val="center"/>
          </w:tcPr>
          <w:p w14:paraId="2AC2AE17">
            <w:pPr>
              <w:jc w:val="center"/>
              <w:rPr>
                <w:rFonts w:hint="eastAsia" w:ascii="楷体" w:hAnsi="楷体" w:eastAsia="楷体" w:cs="楷体"/>
                <w:sz w:val="18"/>
                <w:szCs w:val="21"/>
              </w:rPr>
            </w:pPr>
            <w:r>
              <w:rPr>
                <w:rFonts w:hint="eastAsia" w:ascii="楷体" w:hAnsi="楷体" w:eastAsia="楷体" w:cs="楷体"/>
                <w:sz w:val="18"/>
                <w:szCs w:val="21"/>
              </w:rPr>
              <w:t>所有类别</w:t>
            </w:r>
          </w:p>
        </w:tc>
        <w:tc>
          <w:tcPr>
            <w:tcW w:w="1712" w:type="dxa"/>
            <w:noWrap w:val="0"/>
            <w:vAlign w:val="center"/>
          </w:tcPr>
          <w:p w14:paraId="68B9546B">
            <w:pPr>
              <w:jc w:val="center"/>
              <w:rPr>
                <w:rFonts w:hint="eastAsia" w:ascii="楷体" w:hAnsi="楷体" w:eastAsia="楷体" w:cs="楷体"/>
                <w:sz w:val="18"/>
                <w:szCs w:val="21"/>
              </w:rPr>
            </w:pPr>
            <w:r>
              <w:rPr>
                <w:rFonts w:hint="eastAsia" w:ascii="楷体" w:hAnsi="楷体" w:eastAsia="楷体" w:cs="楷体"/>
                <w:sz w:val="18"/>
                <w:szCs w:val="21"/>
              </w:rPr>
              <w:t>/</w:t>
            </w:r>
          </w:p>
        </w:tc>
        <w:tc>
          <w:tcPr>
            <w:tcW w:w="1777" w:type="dxa"/>
            <w:noWrap w:val="0"/>
            <w:vAlign w:val="center"/>
          </w:tcPr>
          <w:p w14:paraId="6D9829F1">
            <w:pPr>
              <w:jc w:val="center"/>
              <w:rPr>
                <w:rFonts w:hint="eastAsia" w:ascii="楷体" w:hAnsi="楷体" w:eastAsia="楷体" w:cs="楷体"/>
                <w:sz w:val="18"/>
                <w:szCs w:val="21"/>
              </w:rPr>
            </w:pPr>
            <w:r>
              <w:rPr>
                <w:rFonts w:hint="eastAsia" w:ascii="楷体" w:hAnsi="楷体" w:eastAsia="楷体" w:cs="楷体"/>
                <w:sz w:val="18"/>
                <w:szCs w:val="21"/>
              </w:rPr>
              <w:t>/</w:t>
            </w:r>
          </w:p>
        </w:tc>
        <w:tc>
          <w:tcPr>
            <w:tcW w:w="1640" w:type="dxa"/>
            <w:noWrap w:val="0"/>
            <w:vAlign w:val="center"/>
          </w:tcPr>
          <w:p w14:paraId="4D056D27">
            <w:pPr>
              <w:jc w:val="center"/>
              <w:rPr>
                <w:rFonts w:hint="eastAsia" w:ascii="楷体" w:hAnsi="楷体" w:eastAsia="楷体" w:cs="楷体"/>
                <w:sz w:val="18"/>
                <w:szCs w:val="21"/>
              </w:rPr>
            </w:pPr>
            <w:r>
              <w:rPr>
                <w:rFonts w:hint="eastAsia" w:ascii="楷体" w:hAnsi="楷体" w:eastAsia="楷体" w:cs="楷体"/>
                <w:sz w:val="18"/>
                <w:szCs w:val="21"/>
              </w:rPr>
              <w:t>成交价的1</w:t>
            </w:r>
            <w:r>
              <w:rPr>
                <w:rFonts w:hint="eastAsia" w:ascii="楷体" w:hAnsi="楷体" w:eastAsia="楷体" w:cs="楷体"/>
                <w:sz w:val="18"/>
                <w:szCs w:val="21"/>
                <w:lang w:val="en-US" w:eastAsia="zh-CN"/>
              </w:rPr>
              <w:t>.5</w:t>
            </w:r>
            <w:r>
              <w:rPr>
                <w:rFonts w:hint="eastAsia" w:ascii="楷体" w:hAnsi="楷体" w:eastAsia="楷体" w:cs="楷体"/>
                <w:sz w:val="18"/>
                <w:szCs w:val="21"/>
              </w:rPr>
              <w:t>%</w:t>
            </w:r>
          </w:p>
        </w:tc>
      </w:tr>
    </w:tbl>
    <w:p w14:paraId="5614F4A2">
      <w:pPr>
        <w:numPr>
          <w:ilvl w:val="0"/>
          <w:numId w:val="0"/>
        </w:numPr>
        <w:spacing w:line="560" w:lineRule="exact"/>
        <w:ind w:firstLine="440" w:firstLineChars="200"/>
        <w:rPr>
          <w:rFonts w:hint="default" w:ascii="楷体" w:hAnsi="楷体" w:eastAsia="楷体" w:cs="楷体"/>
          <w:sz w:val="22"/>
          <w:szCs w:val="22"/>
        </w:rPr>
      </w:pPr>
      <w:r>
        <w:rPr>
          <w:rFonts w:hint="eastAsia" w:ascii="楷体" w:hAnsi="楷体" w:eastAsia="楷体" w:cs="楷体"/>
          <w:kern w:val="2"/>
          <w:sz w:val="22"/>
          <w:szCs w:val="22"/>
          <w:lang w:val="en-US" w:eastAsia="zh-CN" w:bidi="ar-SA"/>
        </w:rPr>
        <w:t>二、</w:t>
      </w:r>
      <w:r>
        <w:rPr>
          <w:rFonts w:hint="default" w:ascii="楷体" w:hAnsi="楷体" w:eastAsia="楷体" w:cs="楷体"/>
          <w:sz w:val="22"/>
          <w:szCs w:val="22"/>
        </w:rPr>
        <w:t>按标段进行收费，每标段最高收费不超过5万元；</w:t>
      </w:r>
    </w:p>
    <w:p w14:paraId="2BA9D8CB">
      <w:pPr>
        <w:shd w:val="clear" w:color="auto" w:fill="auto"/>
        <w:spacing w:line="440" w:lineRule="exact"/>
        <w:rPr>
          <w:rFonts w:hint="eastAsia" w:ascii="仿宋" w:hAnsi="仿宋" w:eastAsia="仿宋" w:cs="仿宋"/>
          <w:i w:val="0"/>
          <w:iCs w:val="0"/>
          <w:color w:val="auto"/>
          <w:sz w:val="24"/>
          <w:highlight w:val="none"/>
        </w:rPr>
      </w:pPr>
      <w:r>
        <w:rPr>
          <w:rFonts w:hint="eastAsia" w:ascii="楷体" w:hAnsi="楷体" w:eastAsia="楷体" w:cs="楷体"/>
          <w:kern w:val="2"/>
          <w:sz w:val="22"/>
          <w:szCs w:val="22"/>
          <w:lang w:val="en-US" w:eastAsia="zh-CN" w:bidi="ar-SA"/>
        </w:rPr>
        <w:t>三、</w:t>
      </w:r>
      <w:r>
        <w:rPr>
          <w:rFonts w:hint="default" w:ascii="楷体" w:hAnsi="楷体" w:eastAsia="楷体" w:cs="楷体"/>
          <w:sz w:val="22"/>
          <w:szCs w:val="22"/>
        </w:rPr>
        <w:t>无成交金额或仅有成交单价没有预算数量或其他原因无法计算出成交金额的项目，非电子竞价项目按每标段1500元收取，电子竞价项目按每标段500元收取</w:t>
      </w:r>
      <w:r>
        <w:rPr>
          <w:rFonts w:hint="eastAsia" w:ascii="楷体" w:hAnsi="楷体" w:eastAsia="楷体" w:cs="楷体"/>
          <w:sz w:val="22"/>
          <w:szCs w:val="22"/>
          <w:lang w:eastAsia="zh-CN"/>
        </w:rPr>
        <w:t>。</w:t>
      </w:r>
    </w:p>
    <w:p w14:paraId="2E056677">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.特别说明：</w:t>
      </w:r>
    </w:p>
    <w:p w14:paraId="580F288E">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.1供应商应仔细阅读招标文件的所有内容，按照招标文件的要求提交投标文件，并对所提供的全部资料的真实性承担法律责任。</w:t>
      </w:r>
    </w:p>
    <w:p w14:paraId="4A9C0704">
      <w:pPr>
        <w:pStyle w:val="32"/>
        <w:shd w:val="clear" w:color="auto" w:fill="auto"/>
        <w:snapToGrid w:val="0"/>
        <w:spacing w:before="0" w:line="440" w:lineRule="exact"/>
        <w:ind w:firstLine="640"/>
        <w:rPr>
          <w:rFonts w:hint="eastAsia" w:ascii="仿宋" w:hAnsi="仿宋" w:eastAsia="仿宋" w:cs="仿宋"/>
          <w:i w:val="0"/>
          <w:iCs w:val="0"/>
          <w:color w:val="auto"/>
          <w:sz w:val="32"/>
          <w:szCs w:val="32"/>
          <w:highlight w:val="none"/>
        </w:rPr>
      </w:pPr>
    </w:p>
    <w:p w14:paraId="00E1A84A">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二、招标文件</w:t>
      </w:r>
    </w:p>
    <w:p w14:paraId="3B7545F5">
      <w:pPr>
        <w:shd w:val="clear" w:color="auto" w:fill="auto"/>
        <w:snapToGrid/>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w:t>
      </w:r>
      <w:r>
        <w:rPr>
          <w:rFonts w:hint="eastAsia" w:ascii="仿宋" w:hAnsi="仿宋" w:eastAsia="仿宋" w:cs="仿宋"/>
          <w:b/>
          <w:i w:val="0"/>
          <w:iCs w:val="0"/>
          <w:color w:val="auto"/>
          <w:sz w:val="24"/>
          <w:highlight w:val="none"/>
          <w:lang w:eastAsia="zh-CN"/>
        </w:rPr>
        <w:t>采购</w:t>
      </w:r>
      <w:r>
        <w:rPr>
          <w:rFonts w:hint="eastAsia" w:ascii="仿宋" w:hAnsi="仿宋" w:eastAsia="仿宋" w:cs="仿宋"/>
          <w:b/>
          <w:i w:val="0"/>
          <w:iCs w:val="0"/>
          <w:color w:val="auto"/>
          <w:sz w:val="24"/>
          <w:highlight w:val="none"/>
          <w:lang w:val="en-US" w:eastAsia="zh-CN"/>
        </w:rPr>
        <w:t>方</w:t>
      </w:r>
      <w:r>
        <w:rPr>
          <w:rFonts w:hint="eastAsia" w:ascii="仿宋" w:hAnsi="仿宋" w:eastAsia="仿宋" w:cs="仿宋"/>
          <w:b/>
          <w:i w:val="0"/>
          <w:iCs w:val="0"/>
          <w:color w:val="auto"/>
          <w:sz w:val="24"/>
          <w:highlight w:val="none"/>
        </w:rPr>
        <w:t>式</w:t>
      </w:r>
    </w:p>
    <w:p w14:paraId="28E9B26D">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1.1本次招标采用公开</w:t>
      </w:r>
      <w:r>
        <w:rPr>
          <w:rFonts w:hint="eastAsia" w:ascii="仿宋" w:hAnsi="仿宋" w:eastAsia="仿宋" w:cs="仿宋"/>
          <w:i w:val="0"/>
          <w:iCs w:val="0"/>
          <w:color w:val="auto"/>
          <w:sz w:val="24"/>
          <w:highlight w:val="none"/>
          <w:lang w:val="en-US" w:eastAsia="zh-CN"/>
        </w:rPr>
        <w:t>招标方</w:t>
      </w:r>
      <w:r>
        <w:rPr>
          <w:rFonts w:hint="eastAsia" w:ascii="仿宋" w:hAnsi="仿宋" w:eastAsia="仿宋" w:cs="仿宋"/>
          <w:i w:val="0"/>
          <w:iCs w:val="0"/>
          <w:color w:val="auto"/>
          <w:sz w:val="24"/>
          <w:highlight w:val="none"/>
        </w:rPr>
        <w:t>式进行。</w:t>
      </w:r>
    </w:p>
    <w:p w14:paraId="068D26DB">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本次招标设定限价，即招标公告中公布的各标项预算金额或最高限价（各标项之间的预算金额不能互相调整）。</w:t>
      </w:r>
    </w:p>
    <w:p w14:paraId="4281D725">
      <w:pPr>
        <w:shd w:val="clear" w:color="auto" w:fill="auto"/>
        <w:snapToGrid/>
        <w:spacing w:line="440" w:lineRule="exact"/>
        <w:ind w:firstLine="0" w:firstLineChars="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2.授权委托</w:t>
      </w:r>
    </w:p>
    <w:p w14:paraId="15653824">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本项目为电子投标项目，</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的法定代表人或其授权代表或个体工商户不需要参加现场投标和开标。</w:t>
      </w:r>
    </w:p>
    <w:p w14:paraId="3BF6C8D5">
      <w:pPr>
        <w:shd w:val="clear" w:color="auto" w:fill="auto"/>
        <w:snapToGrid/>
        <w:spacing w:line="240" w:lineRule="auto"/>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3.投标费用</w:t>
      </w:r>
    </w:p>
    <w:p w14:paraId="7F76BA24">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应自行承担编制投标文件及参加本次投标所涉及的一切费用。不管投标结果如何，</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对上述费用不负任何责任。</w:t>
      </w:r>
    </w:p>
    <w:p w14:paraId="592DEA48">
      <w:pPr>
        <w:shd w:val="clear" w:color="auto" w:fill="auto"/>
        <w:snapToGrid/>
        <w:spacing w:line="240" w:lineRule="auto"/>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4.招标文件的澄清</w:t>
      </w:r>
      <w:r>
        <w:rPr>
          <w:rFonts w:hint="eastAsia" w:ascii="仿宋" w:hAnsi="仿宋" w:eastAsia="仿宋" w:cs="仿宋"/>
          <w:b/>
          <w:i w:val="0"/>
          <w:iCs w:val="0"/>
          <w:color w:val="auto"/>
          <w:sz w:val="24"/>
          <w:highlight w:val="none"/>
          <w:lang w:val="en-US" w:eastAsia="zh-CN"/>
        </w:rPr>
        <w:t>与</w:t>
      </w:r>
      <w:r>
        <w:rPr>
          <w:rFonts w:hint="eastAsia" w:ascii="仿宋" w:hAnsi="仿宋" w:eastAsia="仿宋" w:cs="仿宋"/>
          <w:b/>
          <w:i w:val="0"/>
          <w:iCs w:val="0"/>
          <w:color w:val="auto"/>
          <w:sz w:val="24"/>
          <w:highlight w:val="none"/>
        </w:rPr>
        <w:t>修改</w:t>
      </w:r>
    </w:p>
    <w:p w14:paraId="2CBA87A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4.1招标文件包括本招标文件及所有的招标答疑记录（澄清、修改）和发出的补充通知。</w:t>
      </w:r>
    </w:p>
    <w:p w14:paraId="3AFD314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4.2招标文件的澄清</w:t>
      </w:r>
    </w:p>
    <w:p w14:paraId="6C449FEA">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对招标文件如有疑点要求澄清，可</w:t>
      </w:r>
      <w:r>
        <w:rPr>
          <w:rFonts w:hint="eastAsia" w:ascii="仿宋" w:hAnsi="仿宋" w:eastAsia="仿宋" w:cs="仿宋"/>
          <w:i w:val="0"/>
          <w:iCs w:val="0"/>
          <w:color w:val="auto"/>
          <w:sz w:val="24"/>
          <w:highlight w:val="none"/>
          <w:lang w:val="en-US" w:eastAsia="zh-CN"/>
        </w:rPr>
        <w:t>通过绍兴市阳光采购服务平台（https://ygcg.sxjypt.com）以书面形式</w:t>
      </w:r>
      <w:r>
        <w:rPr>
          <w:rFonts w:hint="eastAsia" w:ascii="仿宋" w:hAnsi="仿宋" w:eastAsia="仿宋" w:cs="仿宋"/>
          <w:i w:val="0"/>
          <w:iCs w:val="0"/>
          <w:color w:val="auto"/>
          <w:sz w:val="24"/>
          <w:highlight w:val="none"/>
        </w:rPr>
        <w:t>通知</w:t>
      </w:r>
      <w:r>
        <w:rPr>
          <w:rFonts w:hint="eastAsia" w:ascii="仿宋" w:hAnsi="仿宋" w:eastAsia="仿宋" w:cs="仿宋"/>
          <w:i w:val="0"/>
          <w:iCs w:val="0"/>
          <w:color w:val="auto"/>
          <w:sz w:val="24"/>
          <w:highlight w:val="none"/>
          <w:lang w:val="en-US" w:eastAsia="zh-CN"/>
        </w:rPr>
        <w:t>采购人或采购代理机构</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采购人或采购代理机构</w:t>
      </w:r>
      <w:r>
        <w:rPr>
          <w:rFonts w:hint="eastAsia" w:ascii="仿宋" w:hAnsi="仿宋" w:eastAsia="仿宋" w:cs="仿宋"/>
          <w:i w:val="0"/>
          <w:iCs w:val="0"/>
          <w:color w:val="auto"/>
          <w:sz w:val="24"/>
          <w:highlight w:val="none"/>
        </w:rPr>
        <w:t>将</w:t>
      </w:r>
      <w:r>
        <w:rPr>
          <w:rFonts w:hint="eastAsia" w:ascii="仿宋" w:hAnsi="仿宋" w:eastAsia="仿宋" w:cs="仿宋"/>
          <w:i w:val="0"/>
          <w:iCs w:val="0"/>
          <w:color w:val="auto"/>
          <w:sz w:val="24"/>
          <w:highlight w:val="none"/>
          <w:lang w:val="en-US" w:eastAsia="zh-CN"/>
        </w:rPr>
        <w:t>通过绍兴市阳光采购服务平台</w:t>
      </w:r>
      <w:r>
        <w:rPr>
          <w:rFonts w:hint="eastAsia" w:ascii="仿宋" w:hAnsi="仿宋" w:eastAsia="仿宋" w:cs="仿宋"/>
          <w:i w:val="0"/>
          <w:iCs w:val="0"/>
          <w:color w:val="auto"/>
          <w:sz w:val="24"/>
          <w:highlight w:val="none"/>
        </w:rPr>
        <w:t>予以答复。招标文件澄清的内容对所有供应商均有约束力</w:t>
      </w:r>
    </w:p>
    <w:p w14:paraId="70AD4CE7">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4.3招标文件的修改</w:t>
      </w:r>
    </w:p>
    <w:p w14:paraId="4A105488">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在投标截止时间前，</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有权修改招标文件，并</w:t>
      </w:r>
      <w:r>
        <w:rPr>
          <w:rFonts w:hint="eastAsia" w:ascii="仿宋" w:hAnsi="仿宋" w:eastAsia="仿宋" w:cs="仿宋"/>
          <w:i w:val="0"/>
          <w:iCs w:val="0"/>
          <w:color w:val="auto"/>
          <w:sz w:val="24"/>
          <w:highlight w:val="none"/>
          <w:lang w:val="en-US" w:eastAsia="zh-CN"/>
        </w:rPr>
        <w:t>在绍兴市阳光采购服务平台（https://ygcg.sxjypt.com）</w:t>
      </w:r>
      <w:r>
        <w:rPr>
          <w:rFonts w:hint="eastAsia" w:ascii="仿宋" w:hAnsi="仿宋" w:eastAsia="仿宋" w:cs="仿宋"/>
          <w:i w:val="0"/>
          <w:iCs w:val="0"/>
          <w:color w:val="auto"/>
          <w:sz w:val="24"/>
          <w:highlight w:val="none"/>
        </w:rPr>
        <w:t>以</w:t>
      </w:r>
      <w:r>
        <w:rPr>
          <w:rFonts w:hint="eastAsia" w:ascii="仿宋" w:hAnsi="仿宋" w:eastAsia="仿宋" w:cs="仿宋"/>
          <w:i w:val="0"/>
          <w:iCs w:val="0"/>
          <w:color w:val="auto"/>
          <w:sz w:val="24"/>
          <w:highlight w:val="none"/>
          <w:lang w:val="en-US" w:eastAsia="zh-CN"/>
        </w:rPr>
        <w:t>更正或澄清公告的</w:t>
      </w:r>
      <w:r>
        <w:rPr>
          <w:rFonts w:hint="eastAsia" w:ascii="仿宋" w:hAnsi="仿宋" w:eastAsia="仿宋" w:cs="仿宋"/>
          <w:i w:val="0"/>
          <w:iCs w:val="0"/>
          <w:color w:val="auto"/>
          <w:sz w:val="24"/>
          <w:highlight w:val="none"/>
        </w:rPr>
        <w:t>形式通知所有</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更正</w:t>
      </w:r>
      <w:r>
        <w:rPr>
          <w:rFonts w:hint="eastAsia" w:ascii="仿宋" w:hAnsi="仿宋" w:eastAsia="仿宋" w:cs="仿宋"/>
          <w:color w:val="auto"/>
          <w:sz w:val="24"/>
          <w:highlight w:val="none"/>
        </w:rPr>
        <w:t>或澄清</w:t>
      </w:r>
      <w:r>
        <w:rPr>
          <w:rFonts w:hint="eastAsia" w:ascii="仿宋" w:hAnsi="仿宋" w:eastAsia="仿宋" w:cs="仿宋"/>
          <w:i w:val="0"/>
          <w:iCs w:val="0"/>
          <w:color w:val="auto"/>
          <w:sz w:val="24"/>
          <w:highlight w:val="none"/>
          <w:lang w:val="en-US" w:eastAsia="zh-CN"/>
        </w:rPr>
        <w:t>公告</w:t>
      </w:r>
      <w:r>
        <w:rPr>
          <w:rFonts w:hint="eastAsia" w:ascii="仿宋" w:hAnsi="仿宋" w:eastAsia="仿宋" w:cs="仿宋"/>
          <w:i w:val="0"/>
          <w:iCs w:val="0"/>
          <w:color w:val="auto"/>
          <w:sz w:val="24"/>
          <w:highlight w:val="none"/>
        </w:rPr>
        <w:t>中没有注明更改投标截止时间的视为截止时间不变。招标文件修改的</w:t>
      </w:r>
      <w:r>
        <w:rPr>
          <w:rFonts w:hint="eastAsia" w:ascii="仿宋" w:hAnsi="仿宋" w:eastAsia="仿宋" w:cs="仿宋"/>
          <w:i w:val="0"/>
          <w:iCs w:val="0"/>
          <w:color w:val="auto"/>
          <w:sz w:val="24"/>
          <w:highlight w:val="none"/>
          <w:lang w:val="en-US" w:eastAsia="zh-CN"/>
        </w:rPr>
        <w:t>内容</w:t>
      </w:r>
      <w:r>
        <w:rPr>
          <w:rFonts w:hint="eastAsia" w:ascii="仿宋" w:hAnsi="仿宋" w:eastAsia="仿宋" w:cs="仿宋"/>
          <w:i w:val="0"/>
          <w:iCs w:val="0"/>
          <w:color w:val="auto"/>
          <w:sz w:val="24"/>
          <w:highlight w:val="none"/>
        </w:rPr>
        <w:t>作为招标文件的补充和组成部分，对所有</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均有约束力。</w:t>
      </w:r>
    </w:p>
    <w:p w14:paraId="742574A3">
      <w:pPr>
        <w:shd w:val="clear" w:color="auto" w:fill="auto"/>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为使</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有足够的时间修正投标文件，如</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lang w:val="en-US" w:eastAsia="zh-CN"/>
        </w:rPr>
        <w:t>澄清或</w:t>
      </w:r>
      <w:r>
        <w:rPr>
          <w:rFonts w:hint="eastAsia" w:ascii="仿宋" w:hAnsi="仿宋" w:eastAsia="仿宋" w:cs="仿宋"/>
          <w:i w:val="0"/>
          <w:iCs w:val="0"/>
          <w:color w:val="auto"/>
          <w:sz w:val="24"/>
          <w:highlight w:val="none"/>
        </w:rPr>
        <w:t>修改的内容可能影响投标文件编制的，</w:t>
      </w:r>
      <w:r>
        <w:rPr>
          <w:rFonts w:hint="eastAsia" w:ascii="仿宋" w:hAnsi="仿宋" w:eastAsia="仿宋" w:cs="仿宋"/>
          <w:i w:val="0"/>
          <w:iCs w:val="0"/>
          <w:color w:val="auto"/>
          <w:sz w:val="24"/>
          <w:highlight w:val="none"/>
          <w:lang w:val="en-US" w:eastAsia="zh-CN"/>
        </w:rPr>
        <w:t>澄清或</w:t>
      </w:r>
      <w:r>
        <w:rPr>
          <w:rFonts w:hint="eastAsia" w:ascii="仿宋" w:hAnsi="仿宋" w:eastAsia="仿宋" w:cs="仿宋"/>
          <w:i w:val="0"/>
          <w:iCs w:val="0"/>
          <w:color w:val="auto"/>
          <w:sz w:val="24"/>
          <w:highlight w:val="none"/>
        </w:rPr>
        <w:t>修改发出时间应在投标截止时间</w:t>
      </w:r>
      <w:r>
        <w:rPr>
          <w:rFonts w:hint="eastAsia" w:ascii="仿宋" w:hAnsi="仿宋" w:eastAsia="仿宋" w:cs="仿宋"/>
          <w:b/>
          <w:bCs/>
          <w:i w:val="0"/>
          <w:iCs w:val="0"/>
          <w:color w:val="auto"/>
          <w:sz w:val="24"/>
          <w:highlight w:val="none"/>
          <w:u w:val="single"/>
          <w:lang w:val="en-US" w:eastAsia="zh-CN"/>
        </w:rPr>
        <w:t>15</w:t>
      </w:r>
      <w:r>
        <w:rPr>
          <w:rFonts w:hint="eastAsia" w:ascii="仿宋" w:hAnsi="仿宋" w:eastAsia="仿宋" w:cs="仿宋"/>
          <w:b w:val="0"/>
          <w:bCs w:val="0"/>
          <w:i w:val="0"/>
          <w:iCs w:val="0"/>
          <w:color w:val="auto"/>
          <w:sz w:val="24"/>
          <w:highlight w:val="none"/>
        </w:rPr>
        <w:t>日前</w:t>
      </w:r>
      <w:r>
        <w:rPr>
          <w:rFonts w:hint="eastAsia" w:ascii="仿宋" w:hAnsi="仿宋" w:eastAsia="仿宋" w:cs="仿宋"/>
          <w:i w:val="0"/>
          <w:iCs w:val="0"/>
          <w:color w:val="auto"/>
          <w:sz w:val="24"/>
          <w:highlight w:val="none"/>
        </w:rPr>
        <w:t>，不足</w:t>
      </w:r>
      <w:r>
        <w:rPr>
          <w:rFonts w:hint="eastAsia" w:ascii="仿宋" w:hAnsi="仿宋" w:eastAsia="仿宋" w:cs="仿宋"/>
          <w:b/>
          <w:bCs/>
          <w:i w:val="0"/>
          <w:iCs w:val="0"/>
          <w:color w:val="auto"/>
          <w:sz w:val="24"/>
          <w:highlight w:val="none"/>
          <w:u w:val="single"/>
          <w:lang w:val="en-US" w:eastAsia="zh-CN"/>
        </w:rPr>
        <w:t>15</w:t>
      </w:r>
      <w:r>
        <w:rPr>
          <w:rFonts w:hint="eastAsia" w:ascii="仿宋" w:hAnsi="仿宋" w:eastAsia="仿宋" w:cs="仿宋"/>
          <w:b w:val="0"/>
          <w:bCs w:val="0"/>
          <w:i w:val="0"/>
          <w:iCs w:val="0"/>
          <w:color w:val="auto"/>
          <w:sz w:val="24"/>
          <w:highlight w:val="none"/>
        </w:rPr>
        <w:t>日</w:t>
      </w:r>
      <w:r>
        <w:rPr>
          <w:rFonts w:hint="eastAsia" w:ascii="仿宋" w:hAnsi="仿宋" w:eastAsia="仿宋" w:cs="仿宋"/>
          <w:i w:val="0"/>
          <w:iCs w:val="0"/>
          <w:color w:val="auto"/>
          <w:sz w:val="24"/>
          <w:highlight w:val="none"/>
        </w:rPr>
        <w:t>的应当顺延投标截止时间。在这种情况下，</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与</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以前在投标截止期方面的全部</w:t>
      </w:r>
      <w:r>
        <w:rPr>
          <w:rFonts w:hint="eastAsia" w:ascii="仿宋" w:hAnsi="仿宋" w:eastAsia="仿宋" w:cs="仿宋"/>
          <w:i w:val="0"/>
          <w:iCs w:val="0"/>
          <w:color w:val="auto"/>
          <w:sz w:val="24"/>
          <w:highlight w:val="none"/>
          <w:lang w:eastAsia="zh-CN"/>
        </w:rPr>
        <w:t>权利</w:t>
      </w:r>
      <w:r>
        <w:rPr>
          <w:rFonts w:hint="eastAsia" w:ascii="仿宋" w:hAnsi="仿宋" w:eastAsia="仿宋" w:cs="仿宋"/>
          <w:i w:val="0"/>
          <w:iCs w:val="0"/>
          <w:color w:val="auto"/>
          <w:sz w:val="24"/>
          <w:highlight w:val="none"/>
        </w:rPr>
        <w:t>、责任和义务，将适用于延长后新的投标截止期。</w:t>
      </w:r>
    </w:p>
    <w:p w14:paraId="02BEDE4D">
      <w:pPr>
        <w:shd w:val="clear" w:color="auto" w:fill="auto"/>
        <w:spacing w:line="240" w:lineRule="auto"/>
        <w:ind w:firstLine="0" w:firstLineChars="0"/>
        <w:jc w:val="left"/>
        <w:rPr>
          <w:rFonts w:hint="eastAsia" w:ascii="仿宋" w:hAnsi="仿宋" w:eastAsia="仿宋" w:cs="仿宋"/>
          <w:b/>
          <w:bCs/>
          <w:i w:val="0"/>
          <w:iCs w:val="0"/>
          <w:color w:val="auto"/>
          <w:kern w:val="2"/>
          <w:sz w:val="24"/>
          <w:highlight w:val="none"/>
          <w:u w:val="none"/>
          <w:lang w:val="en-US" w:eastAsia="zh-CN"/>
        </w:rPr>
      </w:pPr>
      <w:r>
        <w:rPr>
          <w:rFonts w:hint="eastAsia" w:ascii="仿宋" w:hAnsi="仿宋" w:eastAsia="仿宋" w:cs="仿宋"/>
          <w:b/>
          <w:i w:val="0"/>
          <w:iCs w:val="0"/>
          <w:color w:val="auto"/>
          <w:sz w:val="24"/>
          <w:highlight w:val="none"/>
        </w:rPr>
        <w:t>5.参考品牌</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lang w:val="en-US" w:eastAsia="zh-CN"/>
        </w:rPr>
        <w:t>如果有</w:t>
      </w:r>
      <w:r>
        <w:rPr>
          <w:rFonts w:hint="eastAsia" w:ascii="仿宋" w:hAnsi="仿宋" w:eastAsia="仿宋" w:cs="仿宋"/>
          <w:b/>
          <w:i w:val="0"/>
          <w:iCs w:val="0"/>
          <w:color w:val="auto"/>
          <w:sz w:val="24"/>
          <w:highlight w:val="none"/>
          <w:lang w:eastAsia="zh-CN"/>
        </w:rPr>
        <w:t>）</w:t>
      </w:r>
    </w:p>
    <w:p w14:paraId="0FC3C30A">
      <w:pPr>
        <w:keepNext w:val="0"/>
        <w:keepLines w:val="0"/>
        <w:pageBreakBefore w:val="0"/>
        <w:widowControl w:val="0"/>
        <w:shd w:val="clear" w:color="auto" w:fill="auto"/>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本招标文件如涉及各类品牌、型号，则所述品牌、型号是结合实际现有情况的推荐性参考方案，投标方也可根据招标文件的要求推荐性能相当或高于、服务条款相等或高于、符合招标方实际业务需求其他同档次优质品牌的产品，进行方案优化。所投产品不在参考（推荐）品牌范围内的，需提供加盖原厂商公章的产品性能指标详细材料和证明其产品与参考（推荐）品牌同档次、具有可比性,且品牌、型号性能相当或高于、服务条款相等或高于、符合招标方实际业务需求同档次优质品牌的说明书，无法在投标文件中提供的，其投标可能会被拒绝（或作无效投标）。</w:t>
      </w:r>
    </w:p>
    <w:p w14:paraId="6CB965BB">
      <w:pPr>
        <w:pStyle w:val="27"/>
        <w:shd w:val="clear" w:color="auto" w:fill="auto"/>
        <w:rPr>
          <w:rFonts w:hint="eastAsia" w:ascii="仿宋" w:hAnsi="仿宋" w:eastAsia="仿宋" w:cs="仿宋"/>
          <w:i w:val="0"/>
          <w:iCs w:val="0"/>
          <w:color w:val="auto"/>
          <w:highlight w:val="none"/>
          <w:lang w:val="en-US"/>
        </w:rPr>
      </w:pPr>
    </w:p>
    <w:p w14:paraId="7A68DF31">
      <w:pPr>
        <w:shd w:val="clear" w:color="auto" w:fill="auto"/>
        <w:adjustRightInd/>
        <w:spacing w:line="360"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三、投标文件</w:t>
      </w:r>
    </w:p>
    <w:p w14:paraId="5EFEB156">
      <w:pPr>
        <w:shd w:val="clear" w:color="auto" w:fill="auto"/>
        <w:snapToGrid w:val="0"/>
        <w:spacing w:line="440" w:lineRule="exact"/>
        <w:jc w:val="left"/>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1.投标文件的语言、计量单位、形式及效力</w:t>
      </w:r>
    </w:p>
    <w:p w14:paraId="2E1A877C">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应仔细阅读招标文件中的所有内容，按照招标文件要求，详细编制投标文件，并保证投标文件的正确性和真实性。</w:t>
      </w:r>
    </w:p>
    <w:p w14:paraId="491BA555">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1.2投标文件以及</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与</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就有关投标事宜的所有来往函电，均应以中文书写（技术术语除外）。</w:t>
      </w:r>
    </w:p>
    <w:p w14:paraId="6AB21ABB">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1.3投标计量单位，除招标文件中有特殊要求外，应采用中华人民共和国法定计量单位，货币单位：人民币元。</w:t>
      </w:r>
    </w:p>
    <w:p w14:paraId="14FB8064">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1.4不按招标文件的要求提供的投标文件可能导致被拒绝。</w:t>
      </w:r>
    </w:p>
    <w:p w14:paraId="42DD64C1">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1.5投标文件的形式和效力</w:t>
      </w:r>
    </w:p>
    <w:p w14:paraId="6C73FAB9">
      <w:pPr>
        <w:shd w:val="clear" w:color="auto" w:fill="auto"/>
        <w:snapToGrid w:val="0"/>
        <w:spacing w:line="440" w:lineRule="exact"/>
        <w:ind w:firstLine="720" w:firstLineChars="300"/>
        <w:jc w:val="left"/>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1.5.1</w:t>
      </w:r>
      <w:r>
        <w:rPr>
          <w:rFonts w:hint="eastAsia" w:ascii="仿宋" w:hAnsi="仿宋" w:eastAsia="仿宋" w:cs="仿宋"/>
          <w:b/>
          <w:bCs w:val="0"/>
          <w:i w:val="0"/>
          <w:iCs w:val="0"/>
          <w:color w:val="auto"/>
          <w:sz w:val="24"/>
          <w:highlight w:val="none"/>
        </w:rPr>
        <w:t>投标文件为电子投标文件，电子投标文件按《</w:t>
      </w:r>
      <w:r>
        <w:rPr>
          <w:rFonts w:hint="eastAsia" w:ascii="仿宋" w:hAnsi="仿宋" w:eastAsia="仿宋" w:cs="仿宋"/>
          <w:b/>
          <w:bCs w:val="0"/>
          <w:i w:val="0"/>
          <w:iCs w:val="0"/>
          <w:color w:val="auto"/>
          <w:sz w:val="24"/>
          <w:highlight w:val="none"/>
          <w:lang w:eastAsia="zh-CN"/>
        </w:rPr>
        <w:t>绍兴市阳光采购服务平台投标人电子投标文件制作工具使用手册</w:t>
      </w:r>
      <w:r>
        <w:rPr>
          <w:rFonts w:hint="eastAsia" w:ascii="仿宋" w:hAnsi="仿宋" w:eastAsia="仿宋" w:cs="仿宋"/>
          <w:b/>
          <w:bCs w:val="0"/>
          <w:i w:val="0"/>
          <w:iCs w:val="0"/>
          <w:color w:val="auto"/>
          <w:sz w:val="24"/>
          <w:highlight w:val="none"/>
        </w:rPr>
        <w:t>》及本招标文件要求制作、加密传输</w:t>
      </w:r>
      <w:r>
        <w:rPr>
          <w:rFonts w:hint="eastAsia" w:ascii="仿宋" w:hAnsi="仿宋" w:eastAsia="仿宋" w:cs="仿宋"/>
          <w:b w:val="0"/>
          <w:bCs/>
          <w:i w:val="0"/>
          <w:iCs w:val="0"/>
          <w:color w:val="auto"/>
          <w:sz w:val="24"/>
          <w:highlight w:val="none"/>
        </w:rPr>
        <w:t>。</w:t>
      </w:r>
    </w:p>
    <w:p w14:paraId="536398AD">
      <w:pPr>
        <w:shd w:val="clear" w:color="auto" w:fill="auto"/>
        <w:snapToGrid w:val="0"/>
        <w:spacing w:line="440" w:lineRule="exact"/>
        <w:ind w:firstLine="720" w:firstLineChars="300"/>
        <w:jc w:val="left"/>
        <w:rPr>
          <w:rFonts w:hint="eastAsia" w:ascii="仿宋" w:hAnsi="仿宋" w:eastAsia="仿宋" w:cs="仿宋"/>
          <w:b w:val="0"/>
          <w:bCs/>
          <w:i w:val="0"/>
          <w:iCs w:val="0"/>
          <w:color w:val="auto"/>
          <w:sz w:val="24"/>
          <w:highlight w:val="none"/>
          <w:u w:val="none"/>
        </w:rPr>
      </w:pPr>
      <w:r>
        <w:rPr>
          <w:rFonts w:hint="eastAsia" w:ascii="仿宋" w:hAnsi="仿宋" w:eastAsia="仿宋" w:cs="仿宋"/>
          <w:b w:val="0"/>
          <w:bCs/>
          <w:i w:val="0"/>
          <w:iCs w:val="0"/>
          <w:color w:val="auto"/>
          <w:sz w:val="24"/>
          <w:highlight w:val="none"/>
          <w:u w:val="none"/>
        </w:rPr>
        <w:t>1.5.2投标文件的效力：</w:t>
      </w:r>
    </w:p>
    <w:p w14:paraId="5C0F8A74">
      <w:pPr>
        <w:shd w:val="clear" w:color="auto" w:fill="auto"/>
        <w:snapToGrid w:val="0"/>
        <w:spacing w:line="440" w:lineRule="exact"/>
        <w:ind w:firstLine="723" w:firstLineChars="300"/>
        <w:jc w:val="left"/>
        <w:rPr>
          <w:rFonts w:hint="eastAsia" w:ascii="仿宋" w:hAnsi="仿宋" w:eastAsia="仿宋" w:cs="仿宋"/>
          <w:b/>
          <w:bCs w:val="0"/>
          <w:i w:val="0"/>
          <w:iCs w:val="0"/>
          <w:color w:val="auto"/>
          <w:sz w:val="24"/>
          <w:highlight w:val="none"/>
          <w:u w:val="none"/>
        </w:rPr>
      </w:pPr>
      <w:r>
        <w:rPr>
          <w:rFonts w:hint="eastAsia" w:ascii="仿宋" w:hAnsi="仿宋" w:eastAsia="仿宋" w:cs="仿宋"/>
          <w:b/>
          <w:bCs w:val="0"/>
          <w:i w:val="0"/>
          <w:iCs w:val="0"/>
          <w:color w:val="auto"/>
          <w:sz w:val="24"/>
          <w:highlight w:val="none"/>
          <w:u w:val="none"/>
        </w:rPr>
        <w:t>投标文件未在投标截止时间前完成传输的，视为投标文件撤回；</w:t>
      </w:r>
      <w:r>
        <w:rPr>
          <w:rFonts w:hint="eastAsia" w:ascii="仿宋" w:hAnsi="仿宋" w:eastAsia="仿宋" w:cs="仿宋"/>
          <w:b/>
          <w:bCs w:val="0"/>
          <w:i w:val="0"/>
          <w:iCs w:val="0"/>
          <w:color w:val="auto"/>
          <w:sz w:val="24"/>
          <w:highlight w:val="none"/>
          <w:u w:val="single"/>
        </w:rPr>
        <w:t>投标文件未按时解密</w:t>
      </w:r>
      <w:r>
        <w:rPr>
          <w:rFonts w:hint="eastAsia" w:ascii="仿宋" w:hAnsi="仿宋" w:eastAsia="仿宋" w:cs="仿宋"/>
          <w:b/>
          <w:bCs w:val="0"/>
          <w:i w:val="0"/>
          <w:iCs w:val="0"/>
          <w:color w:val="auto"/>
          <w:sz w:val="24"/>
          <w:highlight w:val="none"/>
          <w:u w:val="single"/>
          <w:lang w:eastAsia="zh-CN"/>
        </w:rPr>
        <w:t>的</w:t>
      </w:r>
      <w:r>
        <w:rPr>
          <w:rFonts w:hint="eastAsia" w:ascii="仿宋" w:hAnsi="仿宋" w:eastAsia="仿宋" w:cs="仿宋"/>
          <w:b/>
          <w:i w:val="0"/>
          <w:iCs w:val="0"/>
          <w:color w:val="auto"/>
          <w:sz w:val="24"/>
          <w:highlight w:val="none"/>
          <w:u w:val="single"/>
          <w:lang w:val="en-US" w:eastAsia="zh-CN"/>
        </w:rPr>
        <w:t>处理</w:t>
      </w:r>
      <w:r>
        <w:rPr>
          <w:rFonts w:hint="eastAsia" w:ascii="仿宋" w:hAnsi="仿宋" w:eastAsia="仿宋" w:cs="仿宋"/>
          <w:b/>
          <w:bCs w:val="0"/>
          <w:i w:val="0"/>
          <w:iCs w:val="0"/>
          <w:color w:val="auto"/>
          <w:sz w:val="24"/>
          <w:highlight w:val="none"/>
          <w:u w:val="single"/>
        </w:rPr>
        <w:t>，</w:t>
      </w:r>
      <w:r>
        <w:rPr>
          <w:rFonts w:hint="eastAsia" w:ascii="仿宋" w:hAnsi="仿宋" w:eastAsia="仿宋" w:cs="仿宋"/>
          <w:b/>
          <w:bCs w:val="0"/>
          <w:i w:val="0"/>
          <w:iCs w:val="0"/>
          <w:color w:val="auto"/>
          <w:sz w:val="24"/>
          <w:highlight w:val="none"/>
          <w:u w:val="single"/>
          <w:lang w:val="en-US" w:eastAsia="zh-CN"/>
        </w:rPr>
        <w:t>详见</w:t>
      </w:r>
      <w:r>
        <w:rPr>
          <w:rFonts w:hint="eastAsia" w:ascii="仿宋" w:hAnsi="仿宋" w:eastAsia="仿宋" w:cs="仿宋"/>
          <w:b/>
          <w:i w:val="0"/>
          <w:iCs w:val="0"/>
          <w:color w:val="auto"/>
          <w:sz w:val="24"/>
          <w:highlight w:val="none"/>
          <w:u w:val="single"/>
          <w:lang w:eastAsia="zh-CN"/>
        </w:rPr>
        <w:t>本招标文件“</w:t>
      </w:r>
      <w:r>
        <w:rPr>
          <w:rFonts w:hint="eastAsia" w:ascii="仿宋" w:hAnsi="仿宋" w:eastAsia="仿宋" w:cs="仿宋"/>
          <w:b/>
          <w:i w:val="0"/>
          <w:iCs w:val="0"/>
          <w:color w:val="auto"/>
          <w:sz w:val="24"/>
          <w:highlight w:val="none"/>
          <w:u w:val="single"/>
        </w:rPr>
        <w:t>第二部分 投标须知</w:t>
      </w:r>
      <w:r>
        <w:rPr>
          <w:rFonts w:hint="eastAsia" w:ascii="仿宋" w:hAnsi="仿宋" w:eastAsia="仿宋" w:cs="仿宋"/>
          <w:b/>
          <w:i w:val="0"/>
          <w:iCs w:val="0"/>
          <w:color w:val="auto"/>
          <w:sz w:val="24"/>
          <w:highlight w:val="none"/>
          <w:u w:val="single"/>
          <w:lang w:eastAsia="zh-CN"/>
        </w:rPr>
        <w:t>”的“前附表”第</w:t>
      </w:r>
      <w:r>
        <w:rPr>
          <w:rFonts w:hint="eastAsia" w:ascii="仿宋" w:hAnsi="仿宋" w:eastAsia="仿宋" w:cs="仿宋"/>
          <w:b/>
          <w:i w:val="0"/>
          <w:iCs w:val="0"/>
          <w:color w:val="auto"/>
          <w:sz w:val="24"/>
          <w:highlight w:val="none"/>
          <w:u w:val="single"/>
          <w:lang w:val="en-US" w:eastAsia="zh-CN"/>
        </w:rPr>
        <w:t>15项内容</w:t>
      </w:r>
      <w:r>
        <w:rPr>
          <w:rFonts w:hint="eastAsia" w:ascii="仿宋" w:hAnsi="仿宋" w:eastAsia="仿宋" w:cs="仿宋"/>
          <w:b/>
          <w:bCs w:val="0"/>
          <w:i w:val="0"/>
          <w:iCs w:val="0"/>
          <w:color w:val="auto"/>
          <w:sz w:val="24"/>
          <w:highlight w:val="none"/>
          <w:u w:val="none"/>
        </w:rPr>
        <w:t>。</w:t>
      </w:r>
    </w:p>
    <w:p w14:paraId="690EC3B1">
      <w:pPr>
        <w:pStyle w:val="13"/>
        <w:shd w:val="clear" w:color="auto" w:fill="auto"/>
        <w:spacing w:line="440" w:lineRule="exact"/>
        <w:rPr>
          <w:rFonts w:hint="eastAsia" w:ascii="仿宋" w:hAnsi="仿宋" w:eastAsia="仿宋" w:cs="仿宋"/>
          <w:b/>
          <w:bCs w:val="0"/>
          <w:i w:val="0"/>
          <w:iCs w:val="0"/>
          <w:color w:val="auto"/>
          <w:sz w:val="24"/>
          <w:szCs w:val="24"/>
          <w:highlight w:val="none"/>
          <w:lang w:eastAsia="zh-CN"/>
        </w:rPr>
      </w:pPr>
      <w:r>
        <w:rPr>
          <w:rFonts w:hint="eastAsia" w:ascii="仿宋" w:hAnsi="仿宋" w:eastAsia="仿宋" w:cs="仿宋"/>
          <w:b/>
          <w:i w:val="0"/>
          <w:iCs w:val="0"/>
          <w:color w:val="auto"/>
          <w:sz w:val="24"/>
          <w:szCs w:val="24"/>
          <w:highlight w:val="none"/>
        </w:rPr>
        <w:t>2.投标文件的组成</w:t>
      </w:r>
    </w:p>
    <w:p w14:paraId="2EFC3557">
      <w:pPr>
        <w:shd w:val="clear" w:color="auto" w:fill="auto"/>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投标文件由“资格文件”、“</w:t>
      </w:r>
      <w:r>
        <w:rPr>
          <w:rFonts w:hint="eastAsia" w:ascii="仿宋" w:hAnsi="仿宋" w:eastAsia="仿宋" w:cs="仿宋"/>
          <w:i w:val="0"/>
          <w:iCs w:val="0"/>
          <w:color w:val="auto"/>
          <w:sz w:val="24"/>
          <w:highlight w:val="none"/>
          <w:lang w:eastAsia="zh-CN"/>
        </w:rPr>
        <w:t>商务技术（资信）文件资料</w:t>
      </w:r>
      <w:r>
        <w:rPr>
          <w:rFonts w:hint="eastAsia" w:ascii="仿宋" w:hAnsi="仿宋" w:eastAsia="仿宋" w:cs="仿宋"/>
          <w:i w:val="0"/>
          <w:iCs w:val="0"/>
          <w:color w:val="auto"/>
          <w:sz w:val="24"/>
          <w:highlight w:val="none"/>
        </w:rPr>
        <w:t>”、“报价文件”三部分组成，其中</w:t>
      </w:r>
      <w:r>
        <w:rPr>
          <w:rFonts w:hint="eastAsia" w:ascii="仿宋" w:hAnsi="仿宋" w:eastAsia="仿宋" w:cs="仿宋"/>
          <w:b/>
          <w:i w:val="0"/>
          <w:iCs w:val="0"/>
          <w:color w:val="auto"/>
          <w:sz w:val="24"/>
          <w:highlight w:val="none"/>
        </w:rPr>
        <w:t>电子投标文件中所须加盖公章部分均应采用</w:t>
      </w:r>
      <w:r>
        <w:rPr>
          <w:rFonts w:hint="eastAsia" w:ascii="仿宋" w:hAnsi="仿宋" w:eastAsia="仿宋" w:cs="仿宋"/>
          <w:b/>
          <w:i w:val="0"/>
          <w:iCs w:val="0"/>
          <w:color w:val="auto"/>
          <w:sz w:val="24"/>
          <w:highlight w:val="none"/>
          <w:lang w:eastAsia="zh-CN"/>
        </w:rPr>
        <w:t>电子印章</w:t>
      </w:r>
      <w:r>
        <w:rPr>
          <w:rFonts w:hint="eastAsia" w:ascii="仿宋" w:hAnsi="仿宋" w:eastAsia="仿宋" w:cs="仿宋"/>
          <w:b/>
          <w:i w:val="0"/>
          <w:iCs w:val="0"/>
          <w:color w:val="auto"/>
          <w:sz w:val="24"/>
          <w:highlight w:val="none"/>
        </w:rPr>
        <w:t>。</w:t>
      </w:r>
    </w:p>
    <w:p w14:paraId="341684DE">
      <w:pPr>
        <w:shd w:val="clear" w:color="auto" w:fill="auto"/>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zh-CN"/>
        </w:rPr>
        <w:t>.1资格文件：</w:t>
      </w:r>
    </w:p>
    <w:p w14:paraId="5A82DCB7">
      <w:pPr>
        <w:shd w:val="clear" w:color="auto" w:fill="auto"/>
        <w:snapToGrid w:val="0"/>
        <w:spacing w:line="440" w:lineRule="exact"/>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i w:val="0"/>
          <w:iCs w:val="0"/>
          <w:color w:val="auto"/>
          <w:sz w:val="24"/>
          <w:highlight w:val="none"/>
        </w:rPr>
        <w:t>2.1.1符合参加采购活动应当具备的一般条件的承诺函</w:t>
      </w:r>
      <w:r>
        <w:rPr>
          <w:rFonts w:hint="eastAsia" w:ascii="仿宋" w:hAnsi="仿宋" w:eastAsia="仿宋" w:cs="仿宋"/>
          <w:i w:val="0"/>
          <w:iCs w:val="0"/>
          <w:color w:val="auto"/>
          <w:sz w:val="24"/>
          <w:highlight w:val="none"/>
          <w:lang w:eastAsia="zh-CN"/>
        </w:rPr>
        <w:t>；</w:t>
      </w:r>
    </w:p>
    <w:p w14:paraId="60A56F4E">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2.1.2</w:t>
      </w:r>
      <w:r>
        <w:rPr>
          <w:rFonts w:hint="eastAsia" w:ascii="仿宋" w:hAnsi="仿宋" w:eastAsia="仿宋" w:cs="仿宋"/>
          <w:color w:val="auto"/>
          <w:sz w:val="24"/>
          <w:highlight w:val="none"/>
          <w:lang w:val="en-US" w:eastAsia="zh-CN"/>
        </w:rPr>
        <w:t>供应商企业营业执照</w:t>
      </w:r>
      <w:r>
        <w:rPr>
          <w:rFonts w:hint="eastAsia" w:ascii="仿宋" w:hAnsi="仿宋" w:eastAsia="仿宋" w:cs="仿宋"/>
          <w:i w:val="0"/>
          <w:iCs w:val="0"/>
          <w:color w:val="auto"/>
          <w:sz w:val="24"/>
          <w:highlight w:val="none"/>
        </w:rPr>
        <w:t>；</w:t>
      </w:r>
    </w:p>
    <w:p w14:paraId="476B3FFB">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color w:val="auto"/>
          <w:sz w:val="24"/>
          <w:highlight w:val="none"/>
          <w:lang w:val="en-US" w:eastAsia="zh-CN"/>
        </w:rPr>
        <w:t>2.1.3</w:t>
      </w:r>
      <w:r>
        <w:rPr>
          <w:rFonts w:hint="eastAsia" w:ascii="仿宋" w:hAnsi="仿宋" w:eastAsia="仿宋" w:cs="仿宋"/>
          <w:color w:val="auto"/>
          <w:sz w:val="24"/>
          <w:highlight w:val="none"/>
        </w:rPr>
        <w:t>本项目的特定资格要求（根据招标公告本项目的特定资格要求提供相应的材料；未要求的，无需提供）</w:t>
      </w:r>
      <w:r>
        <w:rPr>
          <w:rFonts w:hint="eastAsia" w:ascii="仿宋" w:hAnsi="仿宋" w:eastAsia="仿宋" w:cs="仿宋"/>
          <w:b w:val="0"/>
          <w:bCs w:val="0"/>
          <w:i w:val="0"/>
          <w:iCs w:val="0"/>
          <w:color w:val="auto"/>
          <w:sz w:val="24"/>
          <w:highlight w:val="none"/>
          <w:u w:val="none"/>
          <w:lang w:eastAsia="zh-CN"/>
        </w:rPr>
        <w:t>。</w:t>
      </w:r>
    </w:p>
    <w:p w14:paraId="1D350238">
      <w:pPr>
        <w:shd w:val="clear" w:color="auto" w:fill="auto"/>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lang w:val="zh-CN"/>
        </w:rPr>
        <w:t>2.</w:t>
      </w: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eastAsia="zh-CN"/>
        </w:rPr>
        <w:t>商务技术（资信）文件资料</w:t>
      </w:r>
      <w:r>
        <w:rPr>
          <w:rFonts w:hint="eastAsia" w:ascii="仿宋" w:hAnsi="仿宋" w:eastAsia="仿宋" w:cs="仿宋"/>
          <w:b/>
          <w:i w:val="0"/>
          <w:iCs w:val="0"/>
          <w:color w:val="auto"/>
          <w:sz w:val="24"/>
          <w:highlight w:val="none"/>
          <w:lang w:val="zh-CN"/>
        </w:rPr>
        <w:t>：</w:t>
      </w:r>
    </w:p>
    <w:p w14:paraId="6703B50D">
      <w:pPr>
        <w:shd w:val="clear" w:color="auto" w:fill="auto"/>
        <w:snapToGrid w:val="0"/>
        <w:spacing w:line="440" w:lineRule="exact"/>
        <w:ind w:firstLine="720" w:firstLineChars="300"/>
        <w:rPr>
          <w:rFonts w:hint="eastAsia" w:ascii="仿宋" w:hAnsi="仿宋" w:eastAsia="仿宋" w:cs="仿宋"/>
          <w:b/>
          <w:bCs/>
          <w:i w:val="0"/>
          <w:iCs w:val="0"/>
          <w:color w:val="auto"/>
          <w:sz w:val="24"/>
          <w:highlight w:val="none"/>
          <w:lang w:eastAsia="zh-CN"/>
        </w:rPr>
      </w:pPr>
      <w:r>
        <w:rPr>
          <w:rFonts w:hint="eastAsia" w:ascii="仿宋" w:hAnsi="仿宋" w:eastAsia="仿宋" w:cs="仿宋"/>
          <w:i w:val="0"/>
          <w:iCs w:val="0"/>
          <w:color w:val="auto"/>
          <w:sz w:val="24"/>
          <w:highlight w:val="none"/>
          <w:lang w:val="en-US" w:eastAsia="zh-CN"/>
        </w:rPr>
        <w:t>2.2.1供应商提供的技术评审打分资料索引表；</w:t>
      </w:r>
    </w:p>
    <w:p w14:paraId="63FB7C51">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投标函；</w:t>
      </w:r>
    </w:p>
    <w:p w14:paraId="0314558C">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法定代表人</w:t>
      </w:r>
      <w:bookmarkStart w:id="35" w:name="OLE_LINK1"/>
      <w:r>
        <w:rPr>
          <w:rFonts w:hint="eastAsia" w:ascii="仿宋" w:hAnsi="仿宋" w:eastAsia="仿宋" w:cs="仿宋"/>
          <w:i w:val="0"/>
          <w:iCs w:val="0"/>
          <w:color w:val="auto"/>
          <w:sz w:val="24"/>
          <w:highlight w:val="none"/>
        </w:rPr>
        <w:t>授权委托书</w:t>
      </w:r>
      <w:bookmarkEnd w:id="35"/>
      <w:r>
        <w:rPr>
          <w:rFonts w:hint="eastAsia" w:ascii="仿宋" w:hAnsi="仿宋" w:eastAsia="仿宋" w:cs="仿宋"/>
          <w:i w:val="0"/>
          <w:iCs w:val="0"/>
          <w:color w:val="auto"/>
          <w:sz w:val="24"/>
          <w:highlight w:val="none"/>
        </w:rPr>
        <w:t>；</w:t>
      </w:r>
    </w:p>
    <w:p w14:paraId="254A9D9D">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法定代表人及其授权代表身份证复印件</w:t>
      </w:r>
      <w:r>
        <w:rPr>
          <w:rFonts w:hint="eastAsia" w:ascii="仿宋" w:hAnsi="仿宋" w:eastAsia="仿宋" w:cs="仿宋"/>
          <w:i w:val="0"/>
          <w:iCs w:val="0"/>
          <w:color w:val="auto"/>
          <w:sz w:val="24"/>
          <w:highlight w:val="none"/>
          <w:lang w:eastAsia="zh-CN"/>
        </w:rPr>
        <w:t>；</w:t>
      </w:r>
    </w:p>
    <w:p w14:paraId="110654CD">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法定代表人身份证明书；</w:t>
      </w:r>
    </w:p>
    <w:p w14:paraId="307F8754">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6商务技术偏离表；</w:t>
      </w:r>
    </w:p>
    <w:p w14:paraId="6C9117BB">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strike w:val="0"/>
          <w:color w:val="auto"/>
          <w:sz w:val="24"/>
          <w:highlight w:val="none"/>
        </w:rPr>
        <w:t>供应商应对项目技术规范和服务要求中所提出各项要求进行答复、说明和解释。如果供应商注明无偏离，评标结束后、签订采购合同前又认为其实际产品与投标技术需求不一致的，视为供应商在投标有效期内对其投标文件进行了实质性修改。</w:t>
      </w:r>
    </w:p>
    <w:p w14:paraId="54EC4FC4">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7采购供应商</w:t>
      </w:r>
      <w:r>
        <w:rPr>
          <w:rFonts w:hint="eastAsia" w:ascii="仿宋" w:hAnsi="仿宋" w:eastAsia="仿宋" w:cs="仿宋"/>
          <w:i w:val="0"/>
          <w:iCs w:val="0"/>
          <w:color w:val="auto"/>
          <w:sz w:val="24"/>
          <w:highlight w:val="none"/>
        </w:rPr>
        <w:t>廉洁自律承诺书；</w:t>
      </w:r>
    </w:p>
    <w:p w14:paraId="40D98F04">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color w:val="auto"/>
          <w:sz w:val="24"/>
        </w:rPr>
        <w:t>2.2.8服务承诺书</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承诺书中应填写相应配置数量</w:t>
      </w:r>
      <w:r>
        <w:rPr>
          <w:rFonts w:hint="eastAsia" w:ascii="仿宋" w:hAnsi="仿宋" w:eastAsia="仿宋" w:cs="仿宋"/>
          <w:color w:val="auto"/>
          <w:sz w:val="24"/>
          <w:lang w:eastAsia="zh-CN"/>
        </w:rPr>
        <w:t>）</w:t>
      </w:r>
      <w:r>
        <w:rPr>
          <w:rFonts w:hint="eastAsia" w:ascii="仿宋" w:hAnsi="仿宋" w:eastAsia="仿宋" w:cs="仿宋"/>
          <w:color w:val="auto"/>
          <w:sz w:val="24"/>
        </w:rPr>
        <w:t>；</w:t>
      </w:r>
    </w:p>
    <w:p w14:paraId="497B6FD9">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9主要业绩证明</w:t>
      </w:r>
      <w:r>
        <w:rPr>
          <w:rFonts w:hint="eastAsia" w:ascii="仿宋" w:hAnsi="仿宋" w:eastAsia="仿宋" w:cs="仿宋"/>
          <w:i w:val="0"/>
          <w:iCs w:val="0"/>
          <w:color w:val="auto"/>
          <w:sz w:val="24"/>
          <w:highlight w:val="none"/>
          <w:lang w:eastAsia="zh-CN"/>
        </w:rPr>
        <w:t>；</w:t>
      </w:r>
    </w:p>
    <w:p w14:paraId="066F2358">
      <w:pPr>
        <w:shd w:val="clear" w:color="auto" w:fill="auto"/>
        <w:snapToGrid w:val="0"/>
        <w:spacing w:line="440" w:lineRule="exact"/>
        <w:ind w:firstLine="720" w:firstLineChars="300"/>
        <w:rPr>
          <w:rFonts w:hint="eastAsia" w:ascii="仿宋" w:hAnsi="仿宋" w:eastAsia="仿宋" w:cs="仿宋"/>
          <w:i w:val="0"/>
          <w:iCs w:val="0"/>
          <w:strike/>
          <w:color w:val="auto"/>
          <w:sz w:val="24"/>
          <w:highlight w:val="none"/>
        </w:rPr>
      </w:pPr>
      <w:r>
        <w:rPr>
          <w:rFonts w:hint="eastAsia" w:ascii="仿宋" w:hAnsi="仿宋" w:eastAsia="仿宋" w:cs="仿宋"/>
          <w:i w:val="0"/>
          <w:iCs w:val="0"/>
          <w:strike w:val="0"/>
          <w:color w:val="auto"/>
          <w:sz w:val="24"/>
          <w:highlight w:val="none"/>
          <w:lang w:eastAsia="zh-CN"/>
        </w:rPr>
        <w:t>业绩证明</w:t>
      </w:r>
      <w:r>
        <w:rPr>
          <w:rFonts w:hint="eastAsia" w:ascii="仿宋" w:hAnsi="仿宋" w:eastAsia="仿宋" w:cs="仿宋"/>
          <w:i w:val="0"/>
          <w:iCs w:val="0"/>
          <w:strike w:val="0"/>
          <w:color w:val="auto"/>
          <w:sz w:val="24"/>
          <w:highlight w:val="none"/>
        </w:rPr>
        <w:t>应有需方名称及联系电话，提供最终用户合同复印件（加盖单位公章）。如无独立法人资格的分公司参加投标的，投标时提供的人员、业绩、荣誉、知识产权、项目案例等，必须为投标分公司本身所具有，总公司或其他分公司的人员、业绩、荣誉、知识产权、项目案例等，不能作为该投标分公司的文件予以确认。</w:t>
      </w:r>
    </w:p>
    <w:p w14:paraId="7BBE230E">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10</w:t>
      </w:r>
      <w:r>
        <w:rPr>
          <w:rFonts w:hint="eastAsia" w:ascii="仿宋" w:hAnsi="仿宋" w:eastAsia="仿宋" w:cs="仿宋"/>
          <w:i w:val="0"/>
          <w:iCs w:val="0"/>
          <w:color w:val="auto"/>
          <w:sz w:val="24"/>
          <w:highlight w:val="none"/>
        </w:rPr>
        <w:t>技术解决方案</w:t>
      </w:r>
      <w:r>
        <w:rPr>
          <w:rFonts w:hint="eastAsia" w:ascii="仿宋" w:hAnsi="仿宋" w:eastAsia="仿宋" w:cs="仿宋"/>
          <w:i w:val="0"/>
          <w:iCs w:val="0"/>
          <w:color w:val="auto"/>
          <w:sz w:val="24"/>
          <w:highlight w:val="none"/>
          <w:lang w:eastAsia="zh-CN"/>
        </w:rPr>
        <w:t>；</w:t>
      </w:r>
    </w:p>
    <w:p w14:paraId="43D92381">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11</w:t>
      </w:r>
      <w:r>
        <w:rPr>
          <w:rFonts w:hint="eastAsia" w:ascii="仿宋" w:hAnsi="仿宋" w:eastAsia="仿宋" w:cs="仿宋"/>
          <w:i w:val="0"/>
          <w:iCs w:val="0"/>
          <w:color w:val="auto"/>
          <w:sz w:val="24"/>
          <w:highlight w:val="none"/>
        </w:rPr>
        <w:t>组织实施方案</w:t>
      </w:r>
      <w:r>
        <w:rPr>
          <w:rFonts w:hint="eastAsia" w:ascii="仿宋" w:hAnsi="仿宋" w:eastAsia="仿宋" w:cs="仿宋"/>
          <w:i w:val="0"/>
          <w:iCs w:val="0"/>
          <w:color w:val="auto"/>
          <w:sz w:val="24"/>
          <w:highlight w:val="none"/>
          <w:lang w:eastAsia="zh-CN"/>
        </w:rPr>
        <w:t>；</w:t>
      </w:r>
    </w:p>
    <w:p w14:paraId="7202F8C7">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本项目详细工作实施组织方案，包括</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但不限于)以下内容：组织机构、工作时间进度表、工作程序和步骤、管理和协调方法、关键步骤的思路和要点</w:t>
      </w:r>
      <w:r>
        <w:rPr>
          <w:rFonts w:hint="eastAsia" w:ascii="仿宋" w:hAnsi="仿宋" w:eastAsia="仿宋" w:cs="仿宋"/>
          <w:i w:val="0"/>
          <w:iCs w:val="0"/>
          <w:color w:val="auto"/>
          <w:sz w:val="24"/>
          <w:highlight w:val="none"/>
          <w:lang w:eastAsia="zh-CN"/>
        </w:rPr>
        <w:t>；</w:t>
      </w:r>
    </w:p>
    <w:p w14:paraId="0DFC2988">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12售后服务方案；</w:t>
      </w:r>
    </w:p>
    <w:p w14:paraId="1F96C1F2">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针对本项目的售后服务方案，包括售后服务机构及人员情况等。供应商应以书面形式完整准确地表述售后服务承诺</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范围、标准及期限等)、供应商可能增加的服务承诺等。并明示服务承诺可能涉及的前提设定和费用，否则将被认为是无条件和免费的。承诺质保期内均提供免费上门服务。</w:t>
      </w:r>
    </w:p>
    <w:p w14:paraId="335AF3AC">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供应商售后服务</w:t>
      </w:r>
      <w:r>
        <w:rPr>
          <w:rFonts w:hint="eastAsia" w:ascii="仿宋" w:hAnsi="仿宋" w:eastAsia="仿宋" w:cs="仿宋"/>
          <w:i w:val="0"/>
          <w:iCs w:val="0"/>
          <w:color w:val="auto"/>
          <w:sz w:val="24"/>
          <w:highlight w:val="none"/>
          <w:lang w:val="en-US" w:eastAsia="zh-CN"/>
        </w:rPr>
        <w:t>能力</w:t>
      </w:r>
      <w:r>
        <w:rPr>
          <w:rFonts w:hint="eastAsia" w:ascii="仿宋" w:hAnsi="仿宋" w:eastAsia="仿宋" w:cs="仿宋"/>
          <w:i w:val="0"/>
          <w:iCs w:val="0"/>
          <w:color w:val="auto"/>
          <w:sz w:val="24"/>
          <w:highlight w:val="none"/>
        </w:rPr>
        <w:t>证明材料</w:t>
      </w:r>
      <w:r>
        <w:rPr>
          <w:rFonts w:hint="eastAsia" w:ascii="仿宋" w:hAnsi="仿宋" w:eastAsia="仿宋" w:cs="仿宋"/>
          <w:i w:val="0"/>
          <w:iCs w:val="0"/>
          <w:color w:val="auto"/>
          <w:sz w:val="24"/>
          <w:highlight w:val="none"/>
          <w:lang w:eastAsia="zh-CN"/>
        </w:rPr>
        <w:t>；</w:t>
      </w:r>
    </w:p>
    <w:p w14:paraId="678EE241">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合作单位营业执照或供应商在设立的项目部、办公室、办事处等机构的证明材料或供应商作出的成交后提供服务的承诺</w:t>
      </w:r>
      <w:r>
        <w:rPr>
          <w:rFonts w:hint="eastAsia" w:ascii="仿宋" w:hAnsi="仿宋" w:eastAsia="仿宋" w:cs="仿宋"/>
          <w:i w:val="0"/>
          <w:iCs w:val="0"/>
          <w:color w:val="auto"/>
          <w:sz w:val="24"/>
          <w:highlight w:val="none"/>
          <w:lang w:eastAsia="zh-CN"/>
        </w:rPr>
        <w:t>。</w:t>
      </w:r>
    </w:p>
    <w:p w14:paraId="6FFA7BF0">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供应商为完成本项目组建的项目小组名单</w:t>
      </w:r>
      <w:r>
        <w:rPr>
          <w:rFonts w:hint="eastAsia" w:ascii="仿宋" w:hAnsi="仿宋" w:eastAsia="仿宋" w:cs="仿宋"/>
          <w:i w:val="0"/>
          <w:iCs w:val="0"/>
          <w:color w:val="auto"/>
          <w:sz w:val="24"/>
          <w:highlight w:val="none"/>
          <w:lang w:eastAsia="zh-CN"/>
        </w:rPr>
        <w:t>；</w:t>
      </w:r>
    </w:p>
    <w:p w14:paraId="77532311">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每个专业人员的情况和人员数应该明确表示，明确各阶段投入人数，在提交的投标文件中安排的人员，须为</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的固定职员；每个参加项目人员的履历表应随投标文件一并提交，主要内容包括学历、技术职称、工作特长、经验与业绩</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包括从事相关项目的经验，对每一个项目有一个简要的描述，该人员参与的时间以及在项目中的责任)，资质情况等。</w:t>
      </w:r>
    </w:p>
    <w:p w14:paraId="5D81B643">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优惠条件及特殊承诺（如</w:t>
      </w:r>
      <w:r>
        <w:rPr>
          <w:rFonts w:hint="eastAsia" w:ascii="仿宋" w:hAnsi="仿宋" w:eastAsia="仿宋" w:cs="仿宋"/>
          <w:i w:val="0"/>
          <w:iCs w:val="0"/>
          <w:color w:val="auto"/>
          <w:sz w:val="24"/>
          <w:highlight w:val="none"/>
          <w:lang w:val="en-US" w:eastAsia="zh-CN"/>
        </w:rPr>
        <w:t>果</w:t>
      </w:r>
      <w:r>
        <w:rPr>
          <w:rFonts w:hint="eastAsia" w:ascii="仿宋" w:hAnsi="仿宋" w:eastAsia="仿宋" w:cs="仿宋"/>
          <w:i w:val="0"/>
          <w:iCs w:val="0"/>
          <w:color w:val="auto"/>
          <w:sz w:val="24"/>
          <w:highlight w:val="none"/>
        </w:rPr>
        <w:t>有）</w:t>
      </w:r>
      <w:r>
        <w:rPr>
          <w:rFonts w:hint="eastAsia" w:ascii="仿宋" w:hAnsi="仿宋" w:eastAsia="仿宋" w:cs="仿宋"/>
          <w:i w:val="0"/>
          <w:iCs w:val="0"/>
          <w:color w:val="auto"/>
          <w:sz w:val="24"/>
          <w:highlight w:val="none"/>
          <w:lang w:eastAsia="zh-CN"/>
        </w:rPr>
        <w:t>；</w:t>
      </w:r>
    </w:p>
    <w:p w14:paraId="502ECD5B">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供应商承诺给予采购人的各种优惠条件，包括设备价格、运输、保险、安装调试、付款条件、技术服务、售后服务等方面的优惠；当优惠条件涉及“报价单”中的各项费用时，必须与最后报价相统一；</w:t>
      </w:r>
    </w:p>
    <w:p w14:paraId="365E867A">
      <w:pPr>
        <w:shd w:val="clear" w:color="auto" w:fill="auto"/>
        <w:snapToGrid w:val="0"/>
        <w:spacing w:line="440" w:lineRule="exact"/>
        <w:ind w:firstLine="720" w:firstLineChars="300"/>
        <w:rPr>
          <w:rFonts w:hint="eastAsia" w:ascii="仿宋" w:hAnsi="仿宋" w:eastAsia="仿宋" w:cs="仿宋"/>
          <w:i w:val="0"/>
          <w:iCs w:val="0"/>
          <w:strike/>
          <w:dstrike w:val="0"/>
          <w:color w:val="auto"/>
          <w:sz w:val="24"/>
          <w:highlight w:val="none"/>
          <w:lang w:eastAsia="zh-CN"/>
        </w:rPr>
      </w:pPr>
      <w:r>
        <w:rPr>
          <w:rFonts w:hint="eastAsia" w:ascii="仿宋" w:hAnsi="仿宋" w:eastAsia="仿宋" w:cs="仿宋"/>
          <w:i w:val="0"/>
          <w:iCs w:val="0"/>
          <w:strike/>
          <w:dstrike w:val="0"/>
          <w:color w:val="auto"/>
          <w:sz w:val="24"/>
          <w:highlight w:val="none"/>
        </w:rPr>
        <w:t>2.2.1</w:t>
      </w:r>
      <w:r>
        <w:rPr>
          <w:rFonts w:hint="eastAsia" w:ascii="仿宋" w:hAnsi="仿宋" w:eastAsia="仿宋" w:cs="仿宋"/>
          <w:i w:val="0"/>
          <w:iCs w:val="0"/>
          <w:strike/>
          <w:dstrike w:val="0"/>
          <w:color w:val="auto"/>
          <w:sz w:val="24"/>
          <w:highlight w:val="none"/>
          <w:lang w:val="en-US" w:eastAsia="zh-CN"/>
        </w:rPr>
        <w:t>6</w:t>
      </w:r>
      <w:r>
        <w:rPr>
          <w:rFonts w:hint="eastAsia" w:ascii="仿宋" w:hAnsi="仿宋" w:eastAsia="仿宋" w:cs="仿宋"/>
          <w:i w:val="0"/>
          <w:iCs w:val="0"/>
          <w:strike/>
          <w:dstrike w:val="0"/>
          <w:color w:val="auto"/>
          <w:sz w:val="24"/>
          <w:highlight w:val="none"/>
        </w:rPr>
        <w:t>备品备件清单及供选择的配套零部件清单（如</w:t>
      </w:r>
      <w:r>
        <w:rPr>
          <w:rFonts w:hint="eastAsia" w:ascii="仿宋" w:hAnsi="仿宋" w:eastAsia="仿宋" w:cs="仿宋"/>
          <w:i w:val="0"/>
          <w:iCs w:val="0"/>
          <w:strike/>
          <w:dstrike w:val="0"/>
          <w:color w:val="auto"/>
          <w:sz w:val="24"/>
          <w:highlight w:val="none"/>
          <w:lang w:val="en-US" w:eastAsia="zh-CN"/>
        </w:rPr>
        <w:t>果</w:t>
      </w:r>
      <w:r>
        <w:rPr>
          <w:rFonts w:hint="eastAsia" w:ascii="仿宋" w:hAnsi="仿宋" w:eastAsia="仿宋" w:cs="仿宋"/>
          <w:i w:val="0"/>
          <w:iCs w:val="0"/>
          <w:strike/>
          <w:dstrike w:val="0"/>
          <w:color w:val="auto"/>
          <w:sz w:val="24"/>
          <w:highlight w:val="none"/>
        </w:rPr>
        <w:t>有）</w:t>
      </w:r>
      <w:r>
        <w:rPr>
          <w:rFonts w:hint="eastAsia" w:ascii="仿宋" w:hAnsi="仿宋" w:eastAsia="仿宋" w:cs="仿宋"/>
          <w:i w:val="0"/>
          <w:iCs w:val="0"/>
          <w:strike/>
          <w:dstrike w:val="0"/>
          <w:color w:val="auto"/>
          <w:sz w:val="24"/>
          <w:highlight w:val="none"/>
          <w:lang w:eastAsia="zh-CN"/>
        </w:rPr>
        <w:t>；</w:t>
      </w:r>
    </w:p>
    <w:p w14:paraId="45D3D327">
      <w:pPr>
        <w:shd w:val="clear" w:color="auto" w:fill="auto"/>
        <w:snapToGrid w:val="0"/>
        <w:spacing w:line="440" w:lineRule="exact"/>
        <w:ind w:firstLine="720" w:firstLineChars="30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含随机自带的备品备件和质保期后供采购人选择的备品备件及配套零部件，明细备品备件及价格，且供货价格不高于成交价格；成交货物设备应提供易损部件的备件和整机备品；</w:t>
      </w:r>
    </w:p>
    <w:p w14:paraId="0AD98830">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培训计划（如</w:t>
      </w:r>
      <w:r>
        <w:rPr>
          <w:rFonts w:hint="eastAsia" w:ascii="仿宋" w:hAnsi="仿宋" w:eastAsia="仿宋" w:cs="仿宋"/>
          <w:i w:val="0"/>
          <w:iCs w:val="0"/>
          <w:color w:val="auto"/>
          <w:sz w:val="24"/>
          <w:highlight w:val="none"/>
          <w:lang w:val="en-US" w:eastAsia="zh-CN"/>
        </w:rPr>
        <w:t>果</w:t>
      </w:r>
      <w:r>
        <w:rPr>
          <w:rFonts w:hint="eastAsia" w:ascii="仿宋" w:hAnsi="仿宋" w:eastAsia="仿宋" w:cs="仿宋"/>
          <w:i w:val="0"/>
          <w:iCs w:val="0"/>
          <w:color w:val="auto"/>
          <w:sz w:val="24"/>
          <w:highlight w:val="none"/>
        </w:rPr>
        <w:t>有）；</w:t>
      </w:r>
    </w:p>
    <w:p w14:paraId="42898AC3">
      <w:pPr>
        <w:shd w:val="clear" w:color="auto" w:fill="auto"/>
        <w:snapToGrid w:val="0"/>
        <w:spacing w:line="440" w:lineRule="exact"/>
        <w:ind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8</w:t>
      </w:r>
      <w:r>
        <w:rPr>
          <w:rFonts w:hint="eastAsia" w:ascii="仿宋" w:hAnsi="仿宋" w:eastAsia="仿宋" w:cs="仿宋"/>
          <w:i w:val="0"/>
          <w:iCs w:val="0"/>
          <w:color w:val="auto"/>
          <w:sz w:val="24"/>
          <w:highlight w:val="none"/>
        </w:rPr>
        <w:t>验收方案（如</w:t>
      </w:r>
      <w:r>
        <w:rPr>
          <w:rFonts w:hint="eastAsia" w:ascii="仿宋" w:hAnsi="仿宋" w:eastAsia="仿宋" w:cs="仿宋"/>
          <w:i w:val="0"/>
          <w:iCs w:val="0"/>
          <w:color w:val="auto"/>
          <w:sz w:val="24"/>
          <w:highlight w:val="none"/>
          <w:lang w:val="en-US" w:eastAsia="zh-CN"/>
        </w:rPr>
        <w:t>果</w:t>
      </w:r>
      <w:r>
        <w:rPr>
          <w:rFonts w:hint="eastAsia" w:ascii="仿宋" w:hAnsi="仿宋" w:eastAsia="仿宋" w:cs="仿宋"/>
          <w:i w:val="0"/>
          <w:iCs w:val="0"/>
          <w:color w:val="auto"/>
          <w:sz w:val="24"/>
          <w:highlight w:val="none"/>
        </w:rPr>
        <w:t>有）；</w:t>
      </w:r>
    </w:p>
    <w:p w14:paraId="4B86D510">
      <w:pPr>
        <w:shd w:val="clear" w:color="auto" w:fill="auto"/>
        <w:snapToGrid w:val="0"/>
        <w:spacing w:line="440" w:lineRule="exact"/>
        <w:ind w:firstLine="720" w:firstLineChars="300"/>
        <w:rPr>
          <w:rFonts w:hint="eastAsia" w:ascii="仿宋" w:hAnsi="仿宋" w:eastAsia="仿宋" w:cs="仿宋"/>
          <w:i w:val="0"/>
          <w:iCs w:val="0"/>
          <w:color w:val="auto"/>
          <w:sz w:val="24"/>
          <w:highlight w:val="none"/>
          <w:u w:val="wave"/>
        </w:rPr>
      </w:pPr>
      <w:r>
        <w:rPr>
          <w:rFonts w:hint="eastAsia" w:ascii="仿宋" w:hAnsi="仿宋" w:eastAsia="仿宋" w:cs="仿宋"/>
          <w:i w:val="0"/>
          <w:iCs w:val="0"/>
          <w:color w:val="auto"/>
          <w:sz w:val="24"/>
          <w:highlight w:val="none"/>
        </w:rPr>
        <w:t>2.2.1</w:t>
      </w:r>
      <w:r>
        <w:rPr>
          <w:rFonts w:hint="eastAsia" w:ascii="仿宋" w:hAnsi="仿宋" w:eastAsia="仿宋" w:cs="仿宋"/>
          <w:i w:val="0"/>
          <w:iCs w:val="0"/>
          <w:color w:val="auto"/>
          <w:sz w:val="24"/>
          <w:highlight w:val="none"/>
          <w:lang w:val="en-US" w:eastAsia="zh-CN"/>
        </w:rPr>
        <w:t>9</w:t>
      </w:r>
      <w:r>
        <w:rPr>
          <w:rFonts w:hint="eastAsia" w:ascii="仿宋" w:hAnsi="仿宋" w:eastAsia="仿宋" w:cs="仿宋"/>
          <w:i w:val="0"/>
          <w:iCs w:val="0"/>
          <w:color w:val="auto"/>
          <w:sz w:val="24"/>
          <w:highlight w:val="none"/>
          <w:u w:val="wave"/>
        </w:rPr>
        <w:t>未尽事宜请各投标</w:t>
      </w:r>
      <w:r>
        <w:rPr>
          <w:rFonts w:hint="eastAsia" w:ascii="仿宋" w:hAnsi="仿宋" w:eastAsia="仿宋" w:cs="仿宋"/>
          <w:i w:val="0"/>
          <w:iCs w:val="0"/>
          <w:color w:val="auto"/>
          <w:sz w:val="24"/>
          <w:highlight w:val="none"/>
          <w:u w:val="wave"/>
          <w:lang w:val="en-US" w:eastAsia="zh-CN"/>
        </w:rPr>
        <w:t>供应商</w:t>
      </w:r>
      <w:r>
        <w:rPr>
          <w:rFonts w:hint="eastAsia" w:ascii="仿宋" w:hAnsi="仿宋" w:eastAsia="仿宋" w:cs="仿宋"/>
          <w:i w:val="0"/>
          <w:iCs w:val="0"/>
          <w:color w:val="auto"/>
          <w:sz w:val="24"/>
          <w:highlight w:val="none"/>
          <w:u w:val="wave"/>
        </w:rPr>
        <w:t>按评分标准和相对应标项相关要求制作；</w:t>
      </w:r>
    </w:p>
    <w:p w14:paraId="0DE9881E">
      <w:pPr>
        <w:shd w:val="clear" w:color="auto" w:fill="auto"/>
        <w:snapToGrid w:val="0"/>
        <w:spacing w:line="440" w:lineRule="exact"/>
        <w:ind w:firstLine="720" w:firstLineChars="300"/>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sz w:val="24"/>
          <w:highlight w:val="none"/>
        </w:rPr>
        <w:t>2.2.</w:t>
      </w:r>
      <w:r>
        <w:rPr>
          <w:rFonts w:hint="eastAsia" w:ascii="仿宋" w:hAnsi="仿宋" w:eastAsia="仿宋" w:cs="仿宋"/>
          <w:i w:val="0"/>
          <w:iCs w:val="0"/>
          <w:color w:val="auto"/>
          <w:sz w:val="24"/>
          <w:highlight w:val="none"/>
          <w:lang w:val="en-US" w:eastAsia="zh-CN"/>
        </w:rPr>
        <w:t>20</w:t>
      </w:r>
      <w:r>
        <w:rPr>
          <w:rFonts w:hint="eastAsia" w:ascii="仿宋" w:hAnsi="仿宋" w:eastAsia="仿宋" w:cs="仿宋"/>
          <w:i w:val="0"/>
          <w:iCs w:val="0"/>
          <w:color w:val="auto"/>
          <w:sz w:val="24"/>
          <w:highlight w:val="none"/>
          <w:lang w:eastAsia="zh-CN"/>
        </w:rPr>
        <w:t>认为需要的其他商务技术（资信）文件资料或说明</w:t>
      </w:r>
      <w:r>
        <w:rPr>
          <w:rFonts w:hint="eastAsia" w:ascii="仿宋" w:hAnsi="仿宋" w:eastAsia="仿宋" w:cs="仿宋"/>
          <w:i w:val="0"/>
          <w:iCs w:val="0"/>
          <w:color w:val="auto"/>
          <w:sz w:val="24"/>
          <w:highlight w:val="none"/>
        </w:rPr>
        <w:t>（格式自拟）。</w:t>
      </w:r>
    </w:p>
    <w:p w14:paraId="1C854AB0">
      <w:pPr>
        <w:shd w:val="clear" w:color="auto" w:fill="auto"/>
        <w:snapToGrid w:val="0"/>
        <w:spacing w:line="440" w:lineRule="exact"/>
        <w:ind w:firstLine="482" w:firstLineChars="200"/>
        <w:rPr>
          <w:rFonts w:hint="eastAsia" w:ascii="仿宋" w:hAnsi="仿宋" w:eastAsia="仿宋" w:cs="仿宋"/>
          <w:b/>
          <w:i w:val="0"/>
          <w:iCs w:val="0"/>
          <w:color w:val="auto"/>
          <w:sz w:val="24"/>
          <w:highlight w:val="none"/>
          <w:lang w:val="zh-CN"/>
        </w:rPr>
      </w:pPr>
      <w:r>
        <w:rPr>
          <w:rFonts w:hint="eastAsia" w:ascii="仿宋" w:hAnsi="仿宋" w:eastAsia="仿宋" w:cs="仿宋"/>
          <w:b/>
          <w:i w:val="0"/>
          <w:iCs w:val="0"/>
          <w:color w:val="auto"/>
          <w:sz w:val="24"/>
          <w:highlight w:val="none"/>
          <w:lang w:val="zh-CN"/>
        </w:rPr>
        <w:t>2.</w:t>
      </w:r>
      <w:r>
        <w:rPr>
          <w:rFonts w:hint="eastAsia" w:ascii="仿宋" w:hAnsi="仿宋" w:eastAsia="仿宋" w:cs="仿宋"/>
          <w:b/>
          <w:i w:val="0"/>
          <w:iCs w:val="0"/>
          <w:color w:val="auto"/>
          <w:sz w:val="24"/>
          <w:highlight w:val="none"/>
          <w:lang w:val="en-US" w:eastAsia="zh-CN"/>
        </w:rPr>
        <w:t>3</w:t>
      </w:r>
      <w:r>
        <w:rPr>
          <w:rFonts w:hint="eastAsia" w:ascii="仿宋" w:hAnsi="仿宋" w:eastAsia="仿宋" w:cs="仿宋"/>
          <w:b/>
          <w:i w:val="0"/>
          <w:iCs w:val="0"/>
          <w:color w:val="auto"/>
          <w:sz w:val="24"/>
          <w:highlight w:val="none"/>
          <w:lang w:val="zh-CN"/>
        </w:rPr>
        <w:t>报价文件：</w:t>
      </w:r>
    </w:p>
    <w:p w14:paraId="018BB46A">
      <w:pPr>
        <w:shd w:val="clear" w:color="auto" w:fill="auto"/>
        <w:snapToGrid w:val="0"/>
        <w:spacing w:line="440" w:lineRule="exact"/>
        <w:ind w:firstLine="720" w:firstLineChars="300"/>
        <w:rPr>
          <w:rFonts w:hint="eastAsia" w:ascii="仿宋" w:hAnsi="仿宋" w:eastAsia="仿宋" w:cs="仿宋"/>
          <w:i w:val="0"/>
          <w:iCs w:val="0"/>
          <w:color w:val="auto"/>
          <w:sz w:val="24"/>
          <w:highlight w:val="none"/>
          <w:lang w:val="en-US"/>
        </w:rPr>
      </w:pPr>
      <w:r>
        <w:rPr>
          <w:rFonts w:hint="eastAsia" w:ascii="仿宋" w:hAnsi="仿宋" w:eastAsia="仿宋" w:cs="仿宋"/>
          <w:i w:val="0"/>
          <w:iCs w:val="0"/>
          <w:color w:val="auto"/>
          <w:sz w:val="24"/>
          <w:highlight w:val="none"/>
          <w:lang w:val="en-US" w:eastAsia="zh-CN"/>
        </w:rPr>
        <w:t>2.3.1</w:t>
      </w:r>
      <w:r>
        <w:rPr>
          <w:rFonts w:hint="eastAsia" w:ascii="仿宋" w:hAnsi="仿宋" w:eastAsia="仿宋" w:cs="仿宋"/>
          <w:i w:val="0"/>
          <w:iCs w:val="0"/>
          <w:color w:val="auto"/>
          <w:sz w:val="24"/>
          <w:highlight w:val="none"/>
          <w:lang w:val="en-US"/>
        </w:rPr>
        <w:t>开标一览表（报价表）</w:t>
      </w:r>
    </w:p>
    <w:p w14:paraId="3D0C9D38">
      <w:pPr>
        <w:shd w:val="clear"/>
        <w:snapToGrid w:val="0"/>
        <w:spacing w:line="440" w:lineRule="exact"/>
        <w:ind w:firstLine="720" w:firstLineChars="300"/>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2.3.2</w:t>
      </w:r>
      <w:r>
        <w:rPr>
          <w:rFonts w:hint="eastAsia" w:ascii="仿宋" w:eastAsia="仿宋"/>
          <w:color w:val="auto"/>
          <w:sz w:val="24"/>
          <w:highlight w:val="none"/>
        </w:rPr>
        <w:t>关于报价的其他</w:t>
      </w:r>
      <w:r>
        <w:rPr>
          <w:rFonts w:hint="eastAsia" w:ascii="仿宋" w:eastAsia="仿宋"/>
          <w:color w:val="auto"/>
          <w:sz w:val="24"/>
          <w:highlight w:val="none"/>
          <w:lang w:eastAsia="zh-CN"/>
        </w:rPr>
        <w:t>资料</w:t>
      </w:r>
      <w:r>
        <w:rPr>
          <w:rFonts w:hint="eastAsia" w:ascii="仿宋" w:eastAsia="仿宋"/>
          <w:color w:val="auto"/>
          <w:sz w:val="24"/>
          <w:highlight w:val="none"/>
        </w:rPr>
        <w:t>（</w:t>
      </w:r>
      <w:r>
        <w:rPr>
          <w:rFonts w:hint="eastAsia" w:ascii="仿宋" w:eastAsia="仿宋"/>
          <w:color w:val="auto"/>
          <w:sz w:val="24"/>
          <w:highlight w:val="none"/>
          <w:lang w:eastAsia="zh-CN"/>
        </w:rPr>
        <w:t>如有，</w:t>
      </w:r>
      <w:r>
        <w:rPr>
          <w:rFonts w:hint="eastAsia" w:ascii="仿宋" w:eastAsia="仿宋"/>
          <w:color w:val="auto"/>
          <w:sz w:val="24"/>
          <w:highlight w:val="none"/>
        </w:rPr>
        <w:t>如</w:t>
      </w:r>
      <w:r>
        <w:rPr>
          <w:rFonts w:hint="eastAsia" w:ascii="仿宋" w:eastAsia="仿宋"/>
          <w:color w:val="auto"/>
          <w:sz w:val="24"/>
          <w:highlight w:val="none"/>
          <w:lang w:eastAsia="zh-CN"/>
        </w:rPr>
        <w:t>异常低价的合理性说明、证明等</w:t>
      </w:r>
      <w:r>
        <w:rPr>
          <w:rFonts w:hint="eastAsia" w:ascii="仿宋" w:eastAsia="仿宋"/>
          <w:color w:val="auto"/>
          <w:sz w:val="24"/>
          <w:highlight w:val="none"/>
        </w:rPr>
        <w:t>，格式自拟）。</w:t>
      </w:r>
    </w:p>
    <w:p w14:paraId="318B204E">
      <w:pPr>
        <w:shd w:val="clear" w:color="auto" w:fill="auto"/>
        <w:snapToGrid w:val="0"/>
        <w:spacing w:line="440" w:lineRule="exact"/>
        <w:ind w:firstLine="0" w:firstLineChars="0"/>
        <w:rPr>
          <w:rFonts w:hint="eastAsia" w:ascii="仿宋" w:hAnsi="仿宋" w:eastAsia="仿宋" w:cs="仿宋"/>
          <w:b/>
          <w:bCs/>
          <w:i w:val="0"/>
          <w:iCs w:val="0"/>
          <w:color w:val="auto"/>
          <w:sz w:val="32"/>
          <w:highlight w:val="none"/>
        </w:rPr>
      </w:pPr>
      <w:r>
        <w:rPr>
          <w:rFonts w:hint="eastAsia" w:ascii="仿宋" w:hAnsi="仿宋" w:eastAsia="仿宋" w:cs="仿宋"/>
          <w:b/>
          <w:bCs/>
          <w:i w:val="0"/>
          <w:iCs w:val="0"/>
          <w:color w:val="auto"/>
          <w:sz w:val="24"/>
          <w:szCs w:val="20"/>
          <w:highlight w:val="none"/>
        </w:rPr>
        <w:t>3.投标报价</w:t>
      </w:r>
    </w:p>
    <w:p w14:paraId="7E053147">
      <w:pPr>
        <w:pStyle w:val="20"/>
        <w:shd w:val="clear" w:color="auto" w:fill="auto"/>
        <w:autoSpaceDE/>
        <w:autoSpaceDN/>
        <w:snapToGrid w:val="0"/>
        <w:spacing w:line="440" w:lineRule="exact"/>
        <w:ind w:firstLine="720" w:firstLineChars="300"/>
        <w:rPr>
          <w:rFonts w:hint="eastAsia" w:ascii="仿宋" w:hAnsi="仿宋" w:eastAsia="仿宋" w:cs="仿宋"/>
          <w:i w:val="0"/>
          <w:iCs w:val="0"/>
          <w:color w:val="auto"/>
          <w:sz w:val="24"/>
          <w:szCs w:val="22"/>
          <w:highlight w:val="none"/>
          <w:lang w:val="en-US" w:eastAsia="zh-CN"/>
        </w:rPr>
      </w:pPr>
      <w:r>
        <w:rPr>
          <w:rFonts w:hint="eastAsia" w:ascii="仿宋" w:hAnsi="仿宋" w:eastAsia="仿宋" w:cs="仿宋"/>
          <w:i w:val="0"/>
          <w:iCs w:val="0"/>
          <w:color w:val="auto"/>
          <w:sz w:val="24"/>
          <w:szCs w:val="22"/>
          <w:highlight w:val="none"/>
          <w:lang w:val="en-US"/>
        </w:rPr>
        <w:t>3.1供应商应按招标文件中</w:t>
      </w:r>
      <w:r>
        <w:rPr>
          <w:rFonts w:hint="eastAsia" w:ascii="仿宋" w:hAnsi="仿宋" w:eastAsia="仿宋" w:cs="仿宋"/>
          <w:i w:val="0"/>
          <w:iCs w:val="0"/>
          <w:color w:val="auto"/>
          <w:sz w:val="24"/>
          <w:szCs w:val="22"/>
          <w:highlight w:val="none"/>
          <w:lang w:val="en-US" w:eastAsia="zh-CN"/>
        </w:rPr>
        <w:t>《</w:t>
      </w:r>
      <w:r>
        <w:rPr>
          <w:rFonts w:hint="eastAsia" w:ascii="仿宋" w:hAnsi="仿宋" w:eastAsia="仿宋" w:cs="仿宋"/>
          <w:i w:val="0"/>
          <w:iCs w:val="0"/>
          <w:color w:val="auto"/>
          <w:sz w:val="24"/>
          <w:szCs w:val="22"/>
          <w:highlight w:val="none"/>
          <w:lang w:val="en-US"/>
        </w:rPr>
        <w:t>开标一览表</w:t>
      </w:r>
      <w:r>
        <w:rPr>
          <w:rFonts w:hint="eastAsia" w:ascii="仿宋" w:hAnsi="仿宋" w:eastAsia="仿宋" w:cs="仿宋"/>
          <w:i w:val="0"/>
          <w:iCs w:val="0"/>
          <w:color w:val="auto"/>
          <w:sz w:val="24"/>
          <w:szCs w:val="22"/>
          <w:highlight w:val="none"/>
          <w:lang w:val="en-US" w:eastAsia="zh-CN"/>
        </w:rPr>
        <w:t>》</w:t>
      </w:r>
      <w:r>
        <w:rPr>
          <w:rFonts w:hint="eastAsia" w:ascii="仿宋" w:hAnsi="仿宋" w:eastAsia="仿宋" w:cs="仿宋"/>
          <w:i w:val="0"/>
          <w:iCs w:val="0"/>
          <w:color w:val="auto"/>
          <w:sz w:val="24"/>
          <w:szCs w:val="22"/>
          <w:highlight w:val="none"/>
          <w:lang w:val="en-US"/>
        </w:rPr>
        <w:t>等附表要求填写</w:t>
      </w:r>
      <w:r>
        <w:rPr>
          <w:rFonts w:hint="eastAsia" w:ascii="仿宋" w:hAnsi="仿宋" w:eastAsia="仿宋" w:cs="仿宋"/>
          <w:i w:val="0"/>
          <w:iCs w:val="0"/>
          <w:color w:val="auto"/>
          <w:sz w:val="24"/>
          <w:szCs w:val="22"/>
          <w:highlight w:val="none"/>
          <w:lang w:val="en-US" w:eastAsia="zh-CN"/>
        </w:rPr>
        <w:t>；</w:t>
      </w:r>
    </w:p>
    <w:p w14:paraId="33B97AA1">
      <w:pPr>
        <w:pStyle w:val="20"/>
        <w:shd w:val="clear" w:color="auto" w:fill="auto"/>
        <w:autoSpaceDE/>
        <w:autoSpaceDN/>
        <w:snapToGrid w:val="0"/>
        <w:spacing w:line="440" w:lineRule="exact"/>
        <w:ind w:firstLine="720" w:firstLineChars="300"/>
        <w:rPr>
          <w:rFonts w:hint="eastAsia" w:ascii="仿宋" w:hAnsi="仿宋" w:eastAsia="仿宋" w:cs="仿宋"/>
          <w:i w:val="0"/>
          <w:iCs w:val="0"/>
          <w:color w:val="auto"/>
          <w:sz w:val="24"/>
          <w:szCs w:val="22"/>
          <w:highlight w:val="none"/>
          <w:lang w:val="en-US" w:eastAsia="zh-CN"/>
        </w:rPr>
      </w:pPr>
      <w:r>
        <w:rPr>
          <w:rFonts w:hint="eastAsia" w:ascii="仿宋" w:hAnsi="仿宋" w:eastAsia="仿宋" w:cs="仿宋"/>
          <w:i w:val="0"/>
          <w:iCs w:val="0"/>
          <w:color w:val="auto"/>
          <w:sz w:val="24"/>
          <w:szCs w:val="22"/>
          <w:highlight w:val="none"/>
          <w:lang w:val="en-US"/>
        </w:rPr>
        <w:t>3.2报价为采购人可以合格使用产品</w:t>
      </w:r>
      <w:r>
        <w:rPr>
          <w:rFonts w:hint="eastAsia" w:ascii="仿宋" w:hAnsi="仿宋" w:eastAsia="仿宋" w:cs="仿宋"/>
          <w:i w:val="0"/>
          <w:iCs w:val="0"/>
          <w:color w:val="auto"/>
          <w:sz w:val="24"/>
          <w:szCs w:val="22"/>
          <w:highlight w:val="none"/>
          <w:lang w:val="en-US" w:eastAsia="zh-CN"/>
        </w:rPr>
        <w:t>或服务</w:t>
      </w:r>
      <w:r>
        <w:rPr>
          <w:rFonts w:hint="eastAsia" w:ascii="仿宋" w:hAnsi="仿宋" w:eastAsia="仿宋" w:cs="仿宋"/>
          <w:i w:val="0"/>
          <w:iCs w:val="0"/>
          <w:color w:val="auto"/>
          <w:sz w:val="24"/>
          <w:szCs w:val="22"/>
          <w:highlight w:val="none"/>
          <w:lang w:val="en-US"/>
        </w:rPr>
        <w:t>的价格，包括货款、包装、运输、保险、货到就位以及安装、调试、培训、保修及产品知识产权等一切费用</w:t>
      </w:r>
      <w:r>
        <w:rPr>
          <w:rFonts w:hint="eastAsia" w:ascii="仿宋" w:hAnsi="仿宋" w:eastAsia="仿宋" w:cs="仿宋"/>
          <w:i w:val="0"/>
          <w:iCs w:val="0"/>
          <w:color w:val="auto"/>
          <w:sz w:val="24"/>
          <w:szCs w:val="22"/>
          <w:highlight w:val="none"/>
          <w:lang w:val="en-US" w:eastAsia="zh-CN"/>
        </w:rPr>
        <w:t>；</w:t>
      </w:r>
    </w:p>
    <w:p w14:paraId="0CA6ED49">
      <w:pPr>
        <w:pStyle w:val="20"/>
        <w:shd w:val="clear" w:color="auto" w:fill="auto"/>
        <w:autoSpaceDE/>
        <w:autoSpaceDN/>
        <w:snapToGrid w:val="0"/>
        <w:spacing w:line="440" w:lineRule="exact"/>
        <w:ind w:firstLine="720" w:firstLineChars="300"/>
        <w:rPr>
          <w:rFonts w:hint="eastAsia" w:ascii="仿宋" w:hAnsi="仿宋" w:eastAsia="仿宋" w:cs="仿宋"/>
          <w:i w:val="0"/>
          <w:iCs w:val="0"/>
          <w:color w:val="auto"/>
          <w:sz w:val="24"/>
          <w:szCs w:val="22"/>
          <w:highlight w:val="none"/>
          <w:lang w:val="en-US" w:eastAsia="zh-CN"/>
        </w:rPr>
      </w:pPr>
      <w:r>
        <w:rPr>
          <w:rFonts w:hint="eastAsia" w:ascii="仿宋" w:hAnsi="仿宋" w:eastAsia="仿宋" w:cs="仿宋"/>
          <w:i w:val="0"/>
          <w:iCs w:val="0"/>
          <w:color w:val="auto"/>
          <w:sz w:val="24"/>
          <w:szCs w:val="22"/>
          <w:highlight w:val="none"/>
          <w:lang w:val="en-US"/>
        </w:rPr>
        <w:t>3.3招标文件未列明，而供应商认为必需的费用也需列入报价</w:t>
      </w:r>
      <w:r>
        <w:rPr>
          <w:rFonts w:hint="eastAsia" w:ascii="仿宋" w:hAnsi="仿宋" w:eastAsia="仿宋" w:cs="仿宋"/>
          <w:i w:val="0"/>
          <w:iCs w:val="0"/>
          <w:color w:val="auto"/>
          <w:sz w:val="24"/>
          <w:szCs w:val="22"/>
          <w:highlight w:val="none"/>
          <w:lang w:val="en-US" w:eastAsia="zh-CN"/>
        </w:rPr>
        <w:t>；</w:t>
      </w:r>
    </w:p>
    <w:p w14:paraId="3905E28D">
      <w:pPr>
        <w:pStyle w:val="20"/>
        <w:shd w:val="clear" w:color="auto" w:fill="auto"/>
        <w:autoSpaceDE/>
        <w:autoSpaceDN/>
        <w:snapToGrid w:val="0"/>
        <w:spacing w:line="440" w:lineRule="exact"/>
        <w:ind w:firstLine="720" w:firstLineChars="300"/>
        <w:rPr>
          <w:rFonts w:hint="eastAsia" w:ascii="仿宋" w:hAnsi="仿宋" w:eastAsia="仿宋" w:cs="仿宋"/>
          <w:b w:val="0"/>
          <w:i w:val="0"/>
          <w:iCs w:val="0"/>
          <w:color w:val="auto"/>
          <w:sz w:val="24"/>
          <w:szCs w:val="32"/>
          <w:highlight w:val="none"/>
        </w:rPr>
      </w:pPr>
      <w:r>
        <w:rPr>
          <w:rFonts w:hint="eastAsia" w:ascii="仿宋" w:hAnsi="仿宋" w:eastAsia="仿宋" w:cs="仿宋"/>
          <w:b w:val="0"/>
          <w:bCs w:val="0"/>
          <w:i w:val="0"/>
          <w:iCs w:val="0"/>
          <w:color w:val="auto"/>
          <w:sz w:val="24"/>
          <w:szCs w:val="22"/>
          <w:highlight w:val="none"/>
          <w:lang w:val="en-US"/>
        </w:rPr>
        <w:t>3.4投标报价只允许有一个报价，有选择的报价将不予接受（除指定外）。</w:t>
      </w:r>
    </w:p>
    <w:p w14:paraId="660198D9">
      <w:pPr>
        <w:pStyle w:val="32"/>
        <w:shd w:val="clear" w:color="auto" w:fill="auto"/>
        <w:snapToGrid w:val="0"/>
        <w:spacing w:before="0" w:line="440" w:lineRule="exact"/>
        <w:ind w:firstLine="0" w:firstLineChars="0"/>
        <w:outlineLvl w:val="0"/>
        <w:rPr>
          <w:rFonts w:hint="eastAsia" w:ascii="仿宋" w:hAnsi="仿宋" w:eastAsia="仿宋" w:cs="仿宋"/>
          <w:b/>
          <w:i w:val="0"/>
          <w:iCs w:val="0"/>
          <w:color w:val="auto"/>
          <w:szCs w:val="24"/>
          <w:highlight w:val="none"/>
        </w:rPr>
      </w:pPr>
      <w:r>
        <w:rPr>
          <w:rFonts w:hint="eastAsia" w:ascii="仿宋" w:hAnsi="仿宋" w:eastAsia="仿宋" w:cs="仿宋"/>
          <w:b/>
          <w:i w:val="0"/>
          <w:iCs w:val="0"/>
          <w:color w:val="auto"/>
          <w:kern w:val="0"/>
          <w:szCs w:val="24"/>
          <w:highlight w:val="none"/>
        </w:rPr>
        <w:t>4.</w:t>
      </w:r>
      <w:r>
        <w:rPr>
          <w:rFonts w:hint="eastAsia" w:ascii="仿宋" w:hAnsi="仿宋" w:eastAsia="仿宋" w:cs="仿宋"/>
          <w:b/>
          <w:i w:val="0"/>
          <w:iCs w:val="0"/>
          <w:color w:val="auto"/>
          <w:szCs w:val="24"/>
          <w:highlight w:val="none"/>
        </w:rPr>
        <w:t>投标文件的编制和</w:t>
      </w:r>
      <w:r>
        <w:rPr>
          <w:rFonts w:hint="eastAsia" w:ascii="仿宋" w:hAnsi="仿宋" w:eastAsia="仿宋" w:cs="仿宋"/>
          <w:b/>
          <w:i w:val="0"/>
          <w:iCs w:val="0"/>
          <w:color w:val="auto"/>
          <w:highlight w:val="none"/>
        </w:rPr>
        <w:t>签署</w:t>
      </w:r>
    </w:p>
    <w:p w14:paraId="177B3D51">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zh-CN"/>
        </w:rPr>
        <w:t>.1投标文件分为资格文件、商务技术（资信）文件资料、报价文件三部分。各供应商在编制投标文件时请按照招标文件第六部分规定的格式进行，混乱的编排导致投标文件被误读或</w:t>
      </w:r>
      <w:r>
        <w:rPr>
          <w:rFonts w:hint="eastAsia" w:ascii="仿宋" w:hAnsi="仿宋" w:eastAsia="仿宋" w:cs="仿宋"/>
          <w:i w:val="0"/>
          <w:iCs w:val="0"/>
          <w:color w:val="auto"/>
          <w:sz w:val="24"/>
          <w:highlight w:val="none"/>
        </w:rPr>
        <w:t>评审小组</w:t>
      </w:r>
      <w:r>
        <w:rPr>
          <w:rFonts w:hint="eastAsia" w:ascii="仿宋" w:hAnsi="仿宋" w:eastAsia="仿宋" w:cs="仿宋"/>
          <w:i w:val="0"/>
          <w:iCs w:val="0"/>
          <w:color w:val="auto"/>
          <w:sz w:val="24"/>
          <w:highlight w:val="none"/>
          <w:lang w:val="zh-CN"/>
        </w:rPr>
        <w:t>查找不到有效文件是供应商的风险。</w:t>
      </w:r>
    </w:p>
    <w:p w14:paraId="3CFC7E87">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zh-CN"/>
        </w:rPr>
        <w:t>.2电子投标文件：供应商应根据《绍兴市阳光采购服务平台投标人电子投标文件制作工具使用手册》及本招标文件规定的格式和顺序编制电子投标文件并进行关联定位。</w:t>
      </w:r>
    </w:p>
    <w:p w14:paraId="24130CD5">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lang w:val="zh-CN"/>
        </w:rPr>
        <w:t>投标文件</w:t>
      </w:r>
      <w:r>
        <w:rPr>
          <w:rFonts w:hint="eastAsia" w:ascii="仿宋" w:hAnsi="仿宋" w:eastAsia="仿宋" w:cs="仿宋"/>
          <w:i w:val="0"/>
          <w:iCs w:val="0"/>
          <w:color w:val="auto"/>
          <w:sz w:val="24"/>
          <w:highlight w:val="none"/>
          <w:lang w:val="en-US" w:eastAsia="zh-CN"/>
        </w:rPr>
        <w:t>应</w:t>
      </w:r>
      <w:r>
        <w:rPr>
          <w:rFonts w:hint="eastAsia" w:ascii="仿宋" w:hAnsi="仿宋" w:eastAsia="仿宋" w:cs="仿宋"/>
          <w:i w:val="0"/>
          <w:iCs w:val="0"/>
          <w:color w:val="auto"/>
          <w:sz w:val="24"/>
          <w:highlight w:val="none"/>
          <w:lang w:val="zh-CN"/>
        </w:rPr>
        <w:t>按照招标文件第六部分</w:t>
      </w:r>
      <w:r>
        <w:rPr>
          <w:rFonts w:hint="eastAsia" w:ascii="仿宋" w:hAnsi="仿宋" w:eastAsia="仿宋" w:cs="仿宋"/>
          <w:i w:val="0"/>
          <w:iCs w:val="0"/>
          <w:color w:val="auto"/>
          <w:sz w:val="24"/>
          <w:highlight w:val="none"/>
          <w:lang w:val="en-US" w:eastAsia="zh-CN"/>
        </w:rPr>
        <w:t>规定的</w:t>
      </w:r>
      <w:r>
        <w:rPr>
          <w:rFonts w:hint="eastAsia" w:ascii="仿宋" w:hAnsi="仿宋" w:eastAsia="仿宋" w:cs="仿宋"/>
          <w:i w:val="0"/>
          <w:iCs w:val="0"/>
          <w:color w:val="auto"/>
          <w:sz w:val="24"/>
          <w:highlight w:val="none"/>
          <w:lang w:val="zh-CN"/>
        </w:rPr>
        <w:t>格式要求进行签署、盖章。供应商的投标文件未按照招标文件要求签署、盖章的，其投标无效。</w:t>
      </w:r>
    </w:p>
    <w:p w14:paraId="4AD0DA66">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lang w:val="zh-CN"/>
        </w:rPr>
        <w:t>为确保网上操作合法、有效和安全，供应商应当在投标截止时间前完成在</w:t>
      </w:r>
      <w:r>
        <w:rPr>
          <w:rFonts w:hint="eastAsia" w:ascii="仿宋" w:hAnsi="仿宋" w:eastAsia="仿宋" w:cs="仿宋"/>
          <w:i w:val="0"/>
          <w:iCs w:val="0"/>
          <w:color w:val="auto"/>
          <w:sz w:val="24"/>
          <w:highlight w:val="none"/>
          <w:lang w:val="en-US" w:eastAsia="zh-CN"/>
        </w:rPr>
        <w:t>绍兴市阳光采购服务平台的CA绑定等</w:t>
      </w:r>
      <w:r>
        <w:rPr>
          <w:rFonts w:hint="eastAsia" w:ascii="仿宋" w:hAnsi="仿宋" w:eastAsia="仿宋" w:cs="仿宋"/>
          <w:i w:val="0"/>
          <w:iCs w:val="0"/>
          <w:color w:val="auto"/>
          <w:sz w:val="24"/>
          <w:highlight w:val="none"/>
          <w:lang w:val="zh-CN"/>
        </w:rPr>
        <w:t>身份认证</w:t>
      </w:r>
      <w:r>
        <w:rPr>
          <w:rFonts w:hint="eastAsia" w:ascii="仿宋" w:hAnsi="仿宋" w:eastAsia="仿宋" w:cs="仿宋"/>
          <w:i w:val="0"/>
          <w:iCs w:val="0"/>
          <w:color w:val="auto"/>
          <w:sz w:val="24"/>
          <w:highlight w:val="none"/>
          <w:lang w:val="en-US" w:eastAsia="zh-CN"/>
        </w:rPr>
        <w:t>操作</w:t>
      </w:r>
      <w:r>
        <w:rPr>
          <w:rFonts w:hint="eastAsia" w:ascii="仿宋" w:hAnsi="仿宋" w:eastAsia="仿宋" w:cs="仿宋"/>
          <w:i w:val="0"/>
          <w:iCs w:val="0"/>
          <w:color w:val="auto"/>
          <w:sz w:val="24"/>
          <w:highlight w:val="none"/>
          <w:lang w:val="zh-CN"/>
        </w:rPr>
        <w:t>，确保在电子投标过程中能够对相关数据电文进行加密和使用电子印章。</w:t>
      </w:r>
    </w:p>
    <w:p w14:paraId="4650F5AA">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4.</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lang w:val="zh-CN"/>
        </w:rPr>
        <w:t>招标文件对投标文件签署、盖章的要求适用于电子印章。</w:t>
      </w:r>
    </w:p>
    <w:p w14:paraId="0FB961A6">
      <w:pPr>
        <w:pStyle w:val="32"/>
        <w:shd w:val="clear" w:color="auto" w:fill="auto"/>
        <w:spacing w:before="0" w:line="440" w:lineRule="exact"/>
        <w:ind w:firstLine="0" w:firstLineChars="0"/>
        <w:rPr>
          <w:rFonts w:hint="eastAsia" w:ascii="仿宋" w:hAnsi="仿宋" w:eastAsia="仿宋" w:cs="仿宋"/>
          <w:b/>
          <w:i w:val="0"/>
          <w:iCs w:val="0"/>
          <w:color w:val="auto"/>
          <w:szCs w:val="24"/>
          <w:highlight w:val="none"/>
        </w:rPr>
      </w:pPr>
      <w:r>
        <w:rPr>
          <w:rFonts w:hint="eastAsia" w:ascii="仿宋" w:hAnsi="仿宋" w:eastAsia="仿宋" w:cs="仿宋"/>
          <w:b/>
          <w:i w:val="0"/>
          <w:iCs w:val="0"/>
          <w:color w:val="auto"/>
          <w:szCs w:val="24"/>
          <w:highlight w:val="none"/>
        </w:rPr>
        <w:t>5.投标文件的提交、补充、修改、撤回</w:t>
      </w:r>
    </w:p>
    <w:p w14:paraId="711B13AF">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5.1供应商应当在投标截止时间前完成投标文件的传输递交，并可以补充、修改或者撤回投标文件。补充或者修改投标文件的，应当先行撤回</w:t>
      </w:r>
      <w:r>
        <w:rPr>
          <w:rFonts w:hint="eastAsia" w:ascii="仿宋" w:hAnsi="仿宋" w:eastAsia="仿宋" w:cs="仿宋"/>
          <w:i w:val="0"/>
          <w:iCs w:val="0"/>
          <w:color w:val="auto"/>
          <w:sz w:val="24"/>
          <w:highlight w:val="none"/>
          <w:lang w:val="en-US" w:eastAsia="zh-CN"/>
        </w:rPr>
        <w:t>原投标</w:t>
      </w:r>
      <w:r>
        <w:rPr>
          <w:rFonts w:hint="eastAsia" w:ascii="仿宋" w:hAnsi="仿宋" w:eastAsia="仿宋" w:cs="仿宋"/>
          <w:i w:val="0"/>
          <w:iCs w:val="0"/>
          <w:color w:val="auto"/>
          <w:sz w:val="24"/>
          <w:highlight w:val="none"/>
        </w:rPr>
        <w:t>文件，</w:t>
      </w:r>
      <w:r>
        <w:rPr>
          <w:rFonts w:hint="eastAsia" w:ascii="仿宋" w:hAnsi="仿宋" w:eastAsia="仿宋" w:cs="仿宋"/>
          <w:i w:val="0"/>
          <w:iCs w:val="0"/>
          <w:color w:val="auto"/>
          <w:sz w:val="24"/>
          <w:highlight w:val="none"/>
          <w:lang w:val="en-US" w:eastAsia="zh-CN"/>
        </w:rPr>
        <w:t>在</w:t>
      </w:r>
      <w:r>
        <w:rPr>
          <w:rFonts w:hint="eastAsia" w:ascii="仿宋" w:hAnsi="仿宋" w:eastAsia="仿宋" w:cs="仿宋"/>
          <w:i w:val="0"/>
          <w:iCs w:val="0"/>
          <w:color w:val="auto"/>
          <w:sz w:val="24"/>
          <w:highlight w:val="none"/>
        </w:rPr>
        <w:t>补充、修改后重新传输递交。投标截止时间前未完成传输的，视为撤回投标文件。投标截止时间后递交的投标文件，电子交易平台将拒收。</w:t>
      </w:r>
    </w:p>
    <w:p w14:paraId="1B0573AD">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5.2在投标截止时间前，除供应商补充、修改或者撤回投标文件外，任何单位和个人不得解密或提取投标文件。</w:t>
      </w:r>
    </w:p>
    <w:p w14:paraId="6A3C238F">
      <w:pPr>
        <w:shd w:val="clear" w:color="auto" w:fill="auto"/>
        <w:spacing w:line="440" w:lineRule="exact"/>
        <w:rPr>
          <w:rFonts w:hint="eastAsia" w:ascii="仿宋" w:hAnsi="仿宋" w:eastAsia="仿宋" w:cs="仿宋"/>
          <w:b/>
          <w:i w:val="0"/>
          <w:iCs w:val="0"/>
          <w:color w:val="auto"/>
          <w:sz w:val="32"/>
          <w:highlight w:val="none"/>
        </w:rPr>
      </w:pPr>
      <w:r>
        <w:rPr>
          <w:rFonts w:hint="eastAsia" w:ascii="仿宋" w:hAnsi="仿宋" w:eastAsia="仿宋" w:cs="仿宋"/>
          <w:b/>
          <w:bCs/>
          <w:i w:val="0"/>
          <w:iCs w:val="0"/>
          <w:color w:val="auto"/>
          <w:sz w:val="24"/>
          <w:highlight w:val="none"/>
        </w:rPr>
        <w:t>6.投标有效期</w:t>
      </w:r>
    </w:p>
    <w:p w14:paraId="3F39955B">
      <w:pPr>
        <w:shd w:val="clear" w:color="auto" w:fill="auto"/>
        <w:snapToGrid w:val="0"/>
        <w:spacing w:line="440" w:lineRule="exact"/>
        <w:ind w:firstLine="480" w:firstLineChars="200"/>
        <w:jc w:val="left"/>
        <w:rPr>
          <w:rFonts w:hint="eastAsia" w:ascii="仿宋" w:hAnsi="仿宋" w:eastAsia="仿宋" w:cs="仿宋"/>
          <w:b/>
          <w:i w:val="0"/>
          <w:iCs w:val="0"/>
          <w:color w:val="auto"/>
          <w:sz w:val="32"/>
          <w:highlight w:val="none"/>
        </w:rPr>
      </w:pPr>
      <w:r>
        <w:rPr>
          <w:rFonts w:hint="eastAsia" w:ascii="仿宋" w:hAnsi="仿宋" w:eastAsia="仿宋" w:cs="仿宋"/>
          <w:i w:val="0"/>
          <w:iCs w:val="0"/>
          <w:color w:val="auto"/>
          <w:sz w:val="24"/>
          <w:highlight w:val="none"/>
        </w:rPr>
        <w:t>6.1</w:t>
      </w:r>
      <w:r>
        <w:rPr>
          <w:rFonts w:hint="eastAsia" w:ascii="仿宋" w:hAnsi="仿宋" w:eastAsia="仿宋" w:cs="仿宋"/>
          <w:i w:val="0"/>
          <w:iCs w:val="0"/>
          <w:color w:val="auto"/>
          <w:sz w:val="24"/>
          <w:highlight w:val="none"/>
          <w:lang w:eastAsia="zh-CN"/>
        </w:rPr>
        <w:t>投标有效期详见本招标文件“</w:t>
      </w:r>
      <w:r>
        <w:rPr>
          <w:rFonts w:hint="eastAsia" w:ascii="仿宋" w:hAnsi="仿宋" w:eastAsia="仿宋" w:cs="仿宋"/>
          <w:i w:val="0"/>
          <w:iCs w:val="0"/>
          <w:color w:val="auto"/>
          <w:sz w:val="24"/>
          <w:highlight w:val="none"/>
        </w:rPr>
        <w:t>第二部分 投标须知</w:t>
      </w:r>
      <w:r>
        <w:rPr>
          <w:rFonts w:hint="eastAsia" w:ascii="仿宋" w:hAnsi="仿宋" w:eastAsia="仿宋" w:cs="仿宋"/>
          <w:i w:val="0"/>
          <w:iCs w:val="0"/>
          <w:color w:val="auto"/>
          <w:sz w:val="24"/>
          <w:highlight w:val="none"/>
          <w:lang w:eastAsia="zh-CN"/>
        </w:rPr>
        <w:t>”的“前附表”第</w:t>
      </w:r>
      <w:r>
        <w:rPr>
          <w:rFonts w:hint="eastAsia" w:ascii="仿宋" w:hAnsi="仿宋" w:eastAsia="仿宋" w:cs="仿宋"/>
          <w:i w:val="0"/>
          <w:iCs w:val="0"/>
          <w:color w:val="auto"/>
          <w:sz w:val="24"/>
          <w:highlight w:val="none"/>
          <w:lang w:val="en-US" w:eastAsia="zh-CN"/>
        </w:rPr>
        <w:t>3项内容</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的投标文件中承诺的投标有效期少于招标文件中载明的投标有效期的，投标无效。</w:t>
      </w:r>
    </w:p>
    <w:p w14:paraId="76C15E62">
      <w:pPr>
        <w:shd w:val="clear" w:color="auto" w:fill="auto"/>
        <w:snapToGrid w:val="0"/>
        <w:spacing w:line="440" w:lineRule="exact"/>
        <w:ind w:firstLine="480" w:firstLineChars="200"/>
        <w:jc w:val="left"/>
        <w:rPr>
          <w:rFonts w:hint="eastAsia" w:ascii="仿宋" w:hAnsi="仿宋" w:eastAsia="仿宋" w:cs="仿宋"/>
          <w:b/>
          <w:i w:val="0"/>
          <w:iCs w:val="0"/>
          <w:color w:val="auto"/>
          <w:sz w:val="32"/>
          <w:highlight w:val="none"/>
        </w:rPr>
      </w:pPr>
      <w:r>
        <w:rPr>
          <w:rFonts w:hint="eastAsia" w:ascii="仿宋" w:hAnsi="仿宋" w:eastAsia="仿宋" w:cs="仿宋"/>
          <w:i w:val="0"/>
          <w:iCs w:val="0"/>
          <w:color w:val="auto"/>
          <w:sz w:val="24"/>
          <w:highlight w:val="none"/>
        </w:rPr>
        <w:t>6.2投标文件合格投递后，自投标截止日期起，在投标有效期内有效。</w:t>
      </w:r>
    </w:p>
    <w:p w14:paraId="23993696">
      <w:pPr>
        <w:pStyle w:val="32"/>
        <w:shd w:val="clear" w:color="auto" w:fill="auto"/>
        <w:spacing w:before="0" w:line="440" w:lineRule="exact"/>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6.3在原定投标有效期满之前，如果出现特殊情况，采购</w:t>
      </w:r>
      <w:r>
        <w:rPr>
          <w:rFonts w:hint="eastAsia" w:ascii="仿宋" w:hAnsi="仿宋" w:eastAsia="仿宋" w:cs="仿宋"/>
          <w:i w:val="0"/>
          <w:iCs w:val="0"/>
          <w:color w:val="auto"/>
          <w:szCs w:val="24"/>
          <w:highlight w:val="none"/>
          <w:lang w:val="en-US" w:eastAsia="zh-CN"/>
        </w:rPr>
        <w:t>人</w:t>
      </w:r>
      <w:r>
        <w:rPr>
          <w:rFonts w:hint="eastAsia" w:ascii="仿宋" w:hAnsi="仿宋" w:eastAsia="仿宋" w:cs="仿宋"/>
          <w:i w:val="0"/>
          <w:iCs w:val="0"/>
          <w:color w:val="auto"/>
          <w:szCs w:val="24"/>
          <w:highlight w:val="none"/>
        </w:rPr>
        <w:t>可以以书面形式通知</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rPr>
        <w:t>延长投标有效期。</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rPr>
        <w:t>同意延长的，不得要求或被允许修改其投标文件，</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rPr>
        <w:t>拒绝延长的，其投标无效。</w:t>
      </w:r>
    </w:p>
    <w:p w14:paraId="4D6D25A9">
      <w:pPr>
        <w:pStyle w:val="32"/>
        <w:shd w:val="clear" w:color="auto" w:fill="auto"/>
        <w:spacing w:before="0" w:line="440" w:lineRule="exact"/>
        <w:ind w:firstLine="643"/>
        <w:rPr>
          <w:rFonts w:hint="eastAsia" w:ascii="仿宋" w:hAnsi="仿宋" w:eastAsia="仿宋" w:cs="仿宋"/>
          <w:b/>
          <w:i w:val="0"/>
          <w:iCs w:val="0"/>
          <w:color w:val="auto"/>
          <w:sz w:val="32"/>
          <w:highlight w:val="none"/>
        </w:rPr>
      </w:pPr>
    </w:p>
    <w:p w14:paraId="179E0F24">
      <w:pPr>
        <w:shd w:val="clear" w:color="auto" w:fill="auto"/>
        <w:spacing w:line="360" w:lineRule="auto"/>
        <w:jc w:val="center"/>
        <w:rPr>
          <w:rFonts w:hint="eastAsia" w:ascii="仿宋" w:hAnsi="仿宋" w:eastAsia="仿宋" w:cs="仿宋"/>
          <w:b/>
          <w:i w:val="0"/>
          <w:iCs w:val="0"/>
          <w:color w:val="auto"/>
          <w:sz w:val="32"/>
          <w:szCs w:val="32"/>
          <w:highlight w:val="none"/>
        </w:rPr>
      </w:pPr>
      <w:bookmarkStart w:id="36" w:name="_Toc91899903"/>
      <w:r>
        <w:rPr>
          <w:rFonts w:hint="eastAsia" w:ascii="仿宋" w:hAnsi="仿宋" w:eastAsia="仿宋" w:cs="仿宋"/>
          <w:b/>
          <w:i w:val="0"/>
          <w:iCs w:val="0"/>
          <w:color w:val="auto"/>
          <w:sz w:val="32"/>
          <w:szCs w:val="32"/>
          <w:highlight w:val="none"/>
        </w:rPr>
        <w:t>四、开标和评标</w:t>
      </w:r>
    </w:p>
    <w:p w14:paraId="5A558571">
      <w:pPr>
        <w:shd w:val="clear" w:color="auto" w:fill="auto"/>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1．电子招投标开标及评审程序</w:t>
      </w:r>
    </w:p>
    <w:p w14:paraId="7198E07A">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1.1投标截止时间后，主持人宣布开标会开始。</w:t>
      </w:r>
    </w:p>
    <w:p w14:paraId="2EDAA218">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应在</w:t>
      </w:r>
      <w:r>
        <w:rPr>
          <w:rFonts w:hint="eastAsia" w:ascii="仿宋" w:hAnsi="仿宋" w:eastAsia="仿宋" w:cs="仿宋"/>
          <w:i w:val="0"/>
          <w:iCs w:val="0"/>
          <w:color w:val="auto"/>
          <w:sz w:val="24"/>
          <w:highlight w:val="none"/>
          <w:lang w:val="en-US" w:eastAsia="zh-CN"/>
        </w:rPr>
        <w:t>解密指令发出后30分钟内</w:t>
      </w:r>
      <w:r>
        <w:rPr>
          <w:rFonts w:hint="eastAsia" w:ascii="仿宋" w:hAnsi="仿宋" w:eastAsia="仿宋" w:cs="仿宋"/>
          <w:i w:val="0"/>
          <w:iCs w:val="0"/>
          <w:color w:val="auto"/>
          <w:sz w:val="24"/>
          <w:highlight w:val="none"/>
        </w:rPr>
        <w:t>使用</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电子投标文件制作工具完成投标文件解密</w:t>
      </w:r>
      <w:r>
        <w:rPr>
          <w:rFonts w:hint="eastAsia" w:ascii="仿宋" w:hAnsi="仿宋" w:eastAsia="仿宋" w:cs="仿宋"/>
          <w:i w:val="0"/>
          <w:iCs w:val="0"/>
          <w:color w:val="auto"/>
          <w:sz w:val="24"/>
          <w:highlight w:val="none"/>
          <w:lang w:eastAsia="zh-CN"/>
        </w:rPr>
        <w:t>。</w:t>
      </w:r>
    </w:p>
    <w:p w14:paraId="5D2C6C6C">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1.3评审小组对资格和商务技术响应文件进行评审。</w:t>
      </w:r>
    </w:p>
    <w:p w14:paraId="7D384F3A">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w:t>
      </w:r>
      <w:r>
        <w:rPr>
          <w:rFonts w:ascii="仿宋" w:hAnsi="仿宋" w:eastAsia="仿宋" w:cs="仿宋"/>
          <w:i w:val="0"/>
          <w:iCs w:val="0"/>
          <w:color w:val="000000"/>
          <w:sz w:val="24"/>
          <w:highlight w:val="none"/>
        </w:rPr>
        <w:t>主持人宣布商务技术得分及无效（废）投标情形（如</w:t>
      </w:r>
      <w:r>
        <w:rPr>
          <w:rFonts w:hint="eastAsia" w:ascii="仿宋" w:hAnsi="仿宋" w:eastAsia="仿宋" w:cs="仿宋"/>
          <w:i w:val="0"/>
          <w:iCs w:val="0"/>
          <w:color w:val="000000"/>
          <w:sz w:val="24"/>
          <w:highlight w:val="none"/>
          <w:lang w:val="en-US" w:eastAsia="zh-CN"/>
        </w:rPr>
        <w:t>果</w:t>
      </w:r>
      <w:r>
        <w:rPr>
          <w:rFonts w:ascii="仿宋" w:hAnsi="仿宋" w:eastAsia="仿宋" w:cs="仿宋"/>
          <w:i w:val="0"/>
          <w:iCs w:val="0"/>
          <w:color w:val="000000"/>
          <w:sz w:val="24"/>
          <w:highlight w:val="none"/>
        </w:rPr>
        <w:t>有），公布经商务技术（资信）评审符合招标文件要求的</w:t>
      </w:r>
      <w:r>
        <w:rPr>
          <w:rFonts w:hint="eastAsia" w:ascii="仿宋" w:hAnsi="仿宋" w:eastAsia="仿宋" w:cs="仿宋"/>
          <w:i w:val="0"/>
          <w:iCs w:val="0"/>
          <w:color w:val="000000"/>
          <w:sz w:val="24"/>
          <w:highlight w:val="none"/>
          <w:lang w:eastAsia="zh-CN"/>
        </w:rPr>
        <w:t>供应商</w:t>
      </w:r>
      <w:r>
        <w:rPr>
          <w:rFonts w:ascii="仿宋" w:hAnsi="仿宋" w:eastAsia="仿宋" w:cs="仿宋"/>
          <w:i w:val="0"/>
          <w:iCs w:val="0"/>
          <w:color w:val="000000"/>
          <w:sz w:val="24"/>
          <w:highlight w:val="none"/>
        </w:rPr>
        <w:t>名单及其商务技术得分。</w:t>
      </w:r>
    </w:p>
    <w:p w14:paraId="5AB6A325">
      <w:pPr>
        <w:shd w:val="clear" w:color="auto" w:fill="auto"/>
        <w:snapToGrid w:val="0"/>
        <w:spacing w:line="440" w:lineRule="exact"/>
        <w:ind w:firstLine="480" w:firstLineChars="200"/>
        <w:jc w:val="left"/>
        <w:rPr>
          <w:rFonts w:hint="eastAsia" w:ascii="仿宋" w:hAnsi="仿宋" w:eastAsia="仿宋" w:cs="仿宋"/>
          <w:i w:val="0"/>
          <w:iCs w:val="0"/>
          <w:strike w:val="0"/>
          <w:color w:val="auto"/>
          <w:sz w:val="24"/>
          <w:highlight w:val="none"/>
          <w:lang w:eastAsia="zh-CN"/>
        </w:rPr>
      </w:pPr>
      <w:r>
        <w:rPr>
          <w:rFonts w:hint="eastAsia" w:ascii="仿宋" w:hAnsi="仿宋" w:eastAsia="仿宋" w:cs="仿宋"/>
          <w:i w:val="0"/>
          <w:iCs w:val="0"/>
          <w:color w:val="auto"/>
          <w:sz w:val="24"/>
          <w:highlight w:val="none"/>
        </w:rPr>
        <w:t>1.5主持人</w:t>
      </w:r>
      <w:r>
        <w:rPr>
          <w:rFonts w:hint="eastAsia" w:ascii="仿宋" w:hAnsi="仿宋" w:eastAsia="仿宋" w:cs="仿宋"/>
          <w:i w:val="0"/>
          <w:iCs w:val="0"/>
          <w:color w:val="auto"/>
          <w:sz w:val="24"/>
          <w:highlight w:val="none"/>
          <w:lang w:val="en-US" w:eastAsia="zh-CN"/>
        </w:rPr>
        <w:t>开启</w:t>
      </w:r>
      <w:r>
        <w:rPr>
          <w:rFonts w:hint="eastAsia" w:ascii="仿宋" w:hAnsi="仿宋" w:eastAsia="仿宋" w:cs="仿宋"/>
          <w:i w:val="0"/>
          <w:iCs w:val="0"/>
          <w:color w:val="auto"/>
          <w:sz w:val="24"/>
          <w:highlight w:val="none"/>
        </w:rPr>
        <w:t>报价文件资料</w:t>
      </w:r>
      <w:r>
        <w:rPr>
          <w:rFonts w:hint="eastAsia" w:ascii="仿宋" w:hAnsi="仿宋" w:eastAsia="仿宋" w:cs="仿宋"/>
          <w:i w:val="0"/>
          <w:iCs w:val="0"/>
          <w:strike w:val="0"/>
          <w:color w:val="auto"/>
          <w:sz w:val="24"/>
          <w:highlight w:val="none"/>
          <w:lang w:eastAsia="zh-CN"/>
        </w:rPr>
        <w:t>。</w:t>
      </w:r>
    </w:p>
    <w:p w14:paraId="21BADE66">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1.6评审小组对投标文件报价文件资料进行评审，核准投标报价及计算价格分，汇总商务技术分、价格分，根据得分排序确定中标候选人。</w:t>
      </w:r>
    </w:p>
    <w:p w14:paraId="30F78E6B">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1.7主持人公布评标结果。</w:t>
      </w:r>
    </w:p>
    <w:p w14:paraId="7558CA1F">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特别说明：</w:t>
      </w:r>
      <w:r>
        <w:rPr>
          <w:rFonts w:hint="eastAsia" w:ascii="仿宋" w:hAnsi="仿宋" w:eastAsia="仿宋" w:cs="仿宋"/>
          <w:b/>
          <w:i w:val="0"/>
          <w:iCs w:val="0"/>
          <w:color w:val="auto"/>
          <w:sz w:val="24"/>
          <w:highlight w:val="none"/>
          <w:lang w:val="en-US" w:eastAsia="zh-CN"/>
        </w:rPr>
        <w:t>绍兴市阳光采购服务平台</w:t>
      </w:r>
      <w:r>
        <w:rPr>
          <w:rFonts w:hint="eastAsia" w:ascii="仿宋" w:hAnsi="仿宋" w:eastAsia="仿宋" w:cs="仿宋"/>
          <w:b/>
          <w:i w:val="0"/>
          <w:iCs w:val="0"/>
          <w:color w:val="auto"/>
          <w:sz w:val="24"/>
          <w:highlight w:val="none"/>
        </w:rPr>
        <w:t>如对电子化开标及评审程序有调整的，按调整后的程序操作。</w:t>
      </w:r>
    </w:p>
    <w:p w14:paraId="1E0DB454">
      <w:pPr>
        <w:shd w:val="clear" w:color="auto" w:fill="auto"/>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2.采购过程中出现以下情形，导致电子交易平台无法正常运行，或者无法保证电子交易的公平、公正和安全时，采购</w:t>
      </w:r>
      <w:r>
        <w:rPr>
          <w:rFonts w:hint="eastAsia" w:ascii="仿宋" w:hAnsi="仿宋" w:eastAsia="仿宋" w:cs="仿宋"/>
          <w:b/>
          <w:i w:val="0"/>
          <w:iCs w:val="0"/>
          <w:color w:val="auto"/>
          <w:sz w:val="24"/>
          <w:highlight w:val="none"/>
          <w:lang w:val="en-US" w:eastAsia="zh-CN"/>
        </w:rPr>
        <w:t>人</w:t>
      </w:r>
      <w:r>
        <w:rPr>
          <w:rFonts w:hint="eastAsia" w:ascii="仿宋" w:hAnsi="仿宋" w:eastAsia="仿宋" w:cs="仿宋"/>
          <w:b/>
          <w:i w:val="0"/>
          <w:iCs w:val="0"/>
          <w:color w:val="auto"/>
          <w:sz w:val="24"/>
          <w:highlight w:val="none"/>
        </w:rPr>
        <w:t>可暂停或延期交易活动：</w:t>
      </w:r>
    </w:p>
    <w:p w14:paraId="341C01BC">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交易场所</w:t>
      </w:r>
      <w:r>
        <w:rPr>
          <w:rFonts w:hint="eastAsia" w:ascii="仿宋" w:hAnsi="仿宋" w:eastAsia="仿宋" w:cs="仿宋"/>
          <w:i w:val="0"/>
          <w:iCs w:val="0"/>
          <w:color w:val="auto"/>
          <w:sz w:val="24"/>
          <w:highlight w:val="none"/>
        </w:rPr>
        <w:t>电力（网络）供应异常；</w:t>
      </w:r>
    </w:p>
    <w:p w14:paraId="467A5837">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2.2电子交易平台</w:t>
      </w:r>
      <w:r>
        <w:rPr>
          <w:rFonts w:hint="eastAsia" w:ascii="仿宋" w:hAnsi="仿宋" w:eastAsia="仿宋" w:cs="仿宋"/>
          <w:i w:val="0"/>
          <w:iCs w:val="0"/>
          <w:color w:val="auto"/>
          <w:sz w:val="24"/>
          <w:highlight w:val="none"/>
          <w:lang w:val="en-US" w:eastAsia="zh-CN"/>
        </w:rPr>
        <w:t>被</w:t>
      </w:r>
      <w:r>
        <w:rPr>
          <w:rFonts w:hint="eastAsia" w:ascii="仿宋" w:hAnsi="仿宋" w:eastAsia="仿宋" w:cs="仿宋"/>
          <w:i w:val="0"/>
          <w:iCs w:val="0"/>
          <w:color w:val="auto"/>
          <w:sz w:val="24"/>
          <w:highlight w:val="none"/>
        </w:rPr>
        <w:t>非法网络攻击；</w:t>
      </w:r>
    </w:p>
    <w:p w14:paraId="0BBBE48A">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2.3电子交易平台硬件技术故障；</w:t>
      </w:r>
    </w:p>
    <w:p w14:paraId="57BC7B34">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2.4电子交易平台系统软件异常； </w:t>
      </w:r>
    </w:p>
    <w:p w14:paraId="56AC80D8">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2.5其他导致电子交易平台无法正常运行，影响交易活动正常开展</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或</w:t>
      </w:r>
      <w:r>
        <w:rPr>
          <w:rFonts w:hint="eastAsia" w:ascii="仿宋" w:hAnsi="仿宋" w:eastAsia="仿宋" w:cs="仿宋"/>
          <w:i w:val="0"/>
          <w:iCs w:val="0"/>
          <w:color w:val="auto"/>
          <w:sz w:val="24"/>
          <w:highlight w:val="none"/>
        </w:rPr>
        <w:t>无法保证电子交易的公平、公正和安全的情况。</w:t>
      </w:r>
    </w:p>
    <w:p w14:paraId="14A9AC09">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出现前款规定情形，不影</w:t>
      </w:r>
      <w:r>
        <w:rPr>
          <w:rFonts w:hint="eastAsia" w:ascii="仿宋" w:hAnsi="仿宋" w:eastAsia="仿宋" w:cs="仿宋"/>
          <w:i w:val="0"/>
          <w:iCs w:val="0"/>
          <w:color w:val="auto"/>
          <w:sz w:val="24"/>
          <w:highlight w:val="none"/>
          <w:lang w:eastAsia="zh-CN"/>
        </w:rPr>
        <w:t>响采</w:t>
      </w:r>
      <w:r>
        <w:rPr>
          <w:rFonts w:hint="eastAsia" w:ascii="仿宋" w:hAnsi="仿宋" w:eastAsia="仿宋" w:cs="仿宋"/>
          <w:i w:val="0"/>
          <w:iCs w:val="0"/>
          <w:color w:val="auto"/>
          <w:sz w:val="24"/>
          <w:highlight w:val="none"/>
        </w:rPr>
        <w:t>购公平、公正性的，采购</w:t>
      </w:r>
      <w:r>
        <w:rPr>
          <w:rFonts w:hint="eastAsia" w:ascii="仿宋" w:hAnsi="仿宋" w:eastAsia="仿宋" w:cs="仿宋"/>
          <w:i w:val="0"/>
          <w:iCs w:val="0"/>
          <w:color w:val="auto"/>
          <w:sz w:val="24"/>
          <w:highlight w:val="none"/>
          <w:lang w:val="en-US" w:eastAsia="zh-CN"/>
        </w:rPr>
        <w:t>人</w:t>
      </w:r>
      <w:r>
        <w:rPr>
          <w:rFonts w:hint="eastAsia" w:ascii="仿宋" w:hAnsi="仿宋" w:eastAsia="仿宋" w:cs="仿宋"/>
          <w:i w:val="0"/>
          <w:iCs w:val="0"/>
          <w:color w:val="auto"/>
          <w:sz w:val="24"/>
          <w:highlight w:val="none"/>
        </w:rPr>
        <w:t>可以</w:t>
      </w:r>
      <w:r>
        <w:rPr>
          <w:rFonts w:hint="eastAsia" w:ascii="仿宋" w:hAnsi="仿宋" w:eastAsia="仿宋" w:cs="仿宋"/>
          <w:i w:val="0"/>
          <w:iCs w:val="0"/>
          <w:color w:val="auto"/>
          <w:sz w:val="24"/>
          <w:highlight w:val="none"/>
          <w:lang w:val="en-US" w:eastAsia="zh-CN"/>
        </w:rPr>
        <w:t>将项目</w:t>
      </w:r>
      <w:r>
        <w:rPr>
          <w:rFonts w:hint="eastAsia" w:ascii="仿宋" w:hAnsi="仿宋" w:eastAsia="仿宋" w:cs="仿宋"/>
          <w:b w:val="0"/>
          <w:i w:val="0"/>
          <w:iCs w:val="0"/>
          <w:color w:val="auto"/>
          <w:sz w:val="24"/>
          <w:highlight w:val="none"/>
        </w:rPr>
        <w:t>暂停或延期</w:t>
      </w:r>
      <w:r>
        <w:rPr>
          <w:rFonts w:hint="eastAsia" w:ascii="仿宋" w:hAnsi="仿宋" w:eastAsia="仿宋" w:cs="仿宋"/>
          <w:b w:val="0"/>
          <w:i w:val="0"/>
          <w:iCs w:val="0"/>
          <w:color w:val="auto"/>
          <w:sz w:val="24"/>
          <w:highlight w:val="none"/>
          <w:lang w:eastAsia="zh-CN"/>
        </w:rPr>
        <w:t>，</w:t>
      </w:r>
      <w:r>
        <w:rPr>
          <w:rFonts w:hint="eastAsia" w:ascii="仿宋" w:hAnsi="仿宋" w:eastAsia="仿宋" w:cs="仿宋"/>
          <w:i w:val="0"/>
          <w:iCs w:val="0"/>
          <w:color w:val="auto"/>
          <w:sz w:val="24"/>
          <w:highlight w:val="none"/>
        </w:rPr>
        <w:t>待上述情形消除后继续组织电子交易活动，也可以决定某些环节以纸质形式进行；影响或可能影响采购公平、公正性的，应当重新</w:t>
      </w:r>
      <w:r>
        <w:rPr>
          <w:rFonts w:hint="eastAsia" w:ascii="仿宋" w:hAnsi="仿宋" w:eastAsia="仿宋" w:cs="仿宋"/>
          <w:i w:val="0"/>
          <w:iCs w:val="0"/>
          <w:color w:val="auto"/>
          <w:sz w:val="24"/>
          <w:highlight w:val="none"/>
          <w:lang w:val="en-US" w:eastAsia="zh-CN"/>
        </w:rPr>
        <w:t>组织</w:t>
      </w:r>
      <w:r>
        <w:rPr>
          <w:rFonts w:hint="eastAsia" w:ascii="仿宋" w:hAnsi="仿宋" w:eastAsia="仿宋" w:cs="仿宋"/>
          <w:i w:val="0"/>
          <w:iCs w:val="0"/>
          <w:color w:val="auto"/>
          <w:sz w:val="24"/>
          <w:highlight w:val="none"/>
        </w:rPr>
        <w:t>采购。</w:t>
      </w:r>
    </w:p>
    <w:p w14:paraId="05C249D2">
      <w:pPr>
        <w:shd w:val="clear" w:color="auto" w:fill="auto"/>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3．评标</w:t>
      </w:r>
    </w:p>
    <w:p w14:paraId="664D7825">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3.1评审小组由</w:t>
      </w:r>
      <w:r>
        <w:rPr>
          <w:rFonts w:hint="eastAsia" w:ascii="仿宋" w:hAnsi="仿宋" w:eastAsia="仿宋" w:cs="仿宋"/>
          <w:i w:val="0"/>
          <w:iCs w:val="0"/>
          <w:color w:val="auto"/>
          <w:sz w:val="24"/>
          <w:highlight w:val="none"/>
          <w:lang w:val="en-US" w:eastAsia="zh-CN"/>
        </w:rPr>
        <w:t>采购人</w:t>
      </w:r>
      <w:r>
        <w:rPr>
          <w:rFonts w:hint="eastAsia" w:ascii="仿宋" w:hAnsi="仿宋" w:eastAsia="仿宋" w:cs="仿宋"/>
          <w:i w:val="0"/>
          <w:iCs w:val="0"/>
          <w:color w:val="auto"/>
          <w:sz w:val="24"/>
          <w:highlight w:val="none"/>
        </w:rPr>
        <w:t>依法组建，负责评标活动。评审小组遵循公开、公平、公正、科学合理、竞争择优的原则。</w:t>
      </w:r>
    </w:p>
    <w:p w14:paraId="538F95B7">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3.2评审小组由采购人代表和有关方面的专家组成，成员人数为</w:t>
      </w:r>
      <w:r>
        <w:rPr>
          <w:rFonts w:hint="eastAsia" w:ascii="仿宋" w:hAnsi="仿宋" w:eastAsia="仿宋" w:cs="仿宋"/>
          <w:i w:val="0"/>
          <w:iCs w:val="0"/>
          <w:color w:val="auto"/>
          <w:sz w:val="24"/>
          <w:highlight w:val="none"/>
          <w:u w:val="single"/>
          <w:lang w:val="en-US" w:eastAsia="zh-CN"/>
        </w:rPr>
        <w:t>七</w:t>
      </w:r>
      <w:r>
        <w:rPr>
          <w:rFonts w:hint="eastAsia" w:ascii="仿宋" w:hAnsi="仿宋" w:eastAsia="仿宋" w:cs="仿宋"/>
          <w:i w:val="0"/>
          <w:iCs w:val="0"/>
          <w:color w:val="auto"/>
          <w:sz w:val="24"/>
          <w:highlight w:val="none"/>
        </w:rPr>
        <w:t>人及以上单数。其中评审专家人数比例原则上应达到三分之二及以上。</w:t>
      </w:r>
    </w:p>
    <w:p w14:paraId="7D6A6510">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3.3评审小组负责对</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资格的最终审定。</w:t>
      </w:r>
    </w:p>
    <w:p w14:paraId="56D7088C">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3.4评审小组可以要求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对其投标文件中含义不明确的内容作必要的澄清或者说明，但澄清或者说明不得超过投标文件的范围或者改变投标文件的实质性内容。</w:t>
      </w:r>
    </w:p>
    <w:p w14:paraId="5D8EF0F5">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评审中需要供应商对投标、响应文件作出澄清、说明或者补正的，评审小组和供应商应当通过</w:t>
      </w:r>
      <w:r>
        <w:rPr>
          <w:rFonts w:hint="eastAsia" w:ascii="仿宋" w:hAnsi="仿宋" w:eastAsia="仿宋" w:cs="仿宋"/>
          <w:i w:val="0"/>
          <w:iCs w:val="0"/>
          <w:color w:val="auto"/>
          <w:sz w:val="24"/>
          <w:highlight w:val="none"/>
          <w:lang w:val="en-US" w:eastAsia="zh-CN"/>
        </w:rPr>
        <w:t>绍兴市阳光采购服务平台</w:t>
      </w:r>
      <w:r>
        <w:rPr>
          <w:rFonts w:hint="eastAsia" w:ascii="仿宋" w:hAnsi="仿宋" w:eastAsia="仿宋" w:cs="仿宋"/>
          <w:i w:val="0"/>
          <w:iCs w:val="0"/>
          <w:color w:val="auto"/>
          <w:sz w:val="24"/>
          <w:highlight w:val="none"/>
        </w:rPr>
        <w:t>交换数据电文。给予供应商提交澄清说明或补正的时间</w:t>
      </w:r>
      <w:r>
        <w:rPr>
          <w:rFonts w:hint="eastAsia" w:ascii="仿宋" w:hAnsi="仿宋" w:eastAsia="仿宋" w:cs="仿宋"/>
          <w:b/>
          <w:bCs/>
          <w:i w:val="0"/>
          <w:iCs w:val="0"/>
          <w:color w:val="auto"/>
          <w:sz w:val="24"/>
          <w:highlight w:val="none"/>
        </w:rPr>
        <w:t>不少于半小时</w:t>
      </w:r>
      <w:r>
        <w:rPr>
          <w:rFonts w:hint="eastAsia" w:ascii="仿宋" w:hAnsi="仿宋" w:eastAsia="仿宋" w:cs="仿宋"/>
          <w:i w:val="0"/>
          <w:iCs w:val="0"/>
          <w:color w:val="auto"/>
          <w:sz w:val="24"/>
          <w:highlight w:val="none"/>
        </w:rPr>
        <w:t>，供应商已经明确表示澄清说明或补正完毕的除外。</w:t>
      </w:r>
    </w:p>
    <w:p w14:paraId="298CA341">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3.5评审小组组长组织评审人员独立评审。评审小组对拟认定为采购响应文件无效、供应商资格不符合的，应组织相关供应商代表进行陈述、澄清或申辩；采购</w:t>
      </w:r>
      <w:r>
        <w:rPr>
          <w:rFonts w:hint="eastAsia" w:ascii="仿宋" w:hAnsi="仿宋" w:eastAsia="仿宋" w:cs="仿宋"/>
          <w:i w:val="0"/>
          <w:iCs w:val="0"/>
          <w:color w:val="auto"/>
          <w:sz w:val="24"/>
          <w:highlight w:val="none"/>
          <w:lang w:val="en-US" w:eastAsia="zh-CN"/>
        </w:rPr>
        <w:t>人或采购代理机构</w:t>
      </w:r>
      <w:r>
        <w:rPr>
          <w:rFonts w:hint="eastAsia" w:ascii="仿宋" w:hAnsi="仿宋" w:eastAsia="仿宋" w:cs="仿宋"/>
          <w:i w:val="0"/>
          <w:iCs w:val="0"/>
          <w:color w:val="auto"/>
          <w:sz w:val="24"/>
          <w:highlight w:val="none"/>
        </w:rPr>
        <w:t>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监</w:t>
      </w:r>
      <w:r>
        <w:rPr>
          <w:rFonts w:hint="eastAsia" w:ascii="仿宋" w:hAnsi="仿宋" w:eastAsia="仿宋" w:cs="仿宋"/>
          <w:i w:val="0"/>
          <w:iCs w:val="0"/>
          <w:color w:val="auto"/>
          <w:sz w:val="24"/>
          <w:highlight w:val="none"/>
          <w:lang w:val="en-US" w:eastAsia="zh-CN"/>
        </w:rPr>
        <w:t>管人</w:t>
      </w:r>
      <w:r>
        <w:rPr>
          <w:rFonts w:hint="eastAsia" w:ascii="仿宋" w:hAnsi="仿宋" w:eastAsia="仿宋" w:cs="仿宋"/>
          <w:i w:val="0"/>
          <w:iCs w:val="0"/>
          <w:color w:val="auto"/>
          <w:sz w:val="24"/>
          <w:highlight w:val="none"/>
        </w:rPr>
        <w:t>员据实记录；评审人员的评审、修改记录应保留原件，随项目其他资料一并存档。</w:t>
      </w:r>
    </w:p>
    <w:p w14:paraId="2BA6F4DD">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3.6评审小组对投标文件的判定，只依据投标文件和招标文件内容本身，不依据任何外来证明。</w:t>
      </w:r>
    </w:p>
    <w:p w14:paraId="746042FA">
      <w:pPr>
        <w:shd w:val="clear" w:color="auto" w:fill="auto"/>
        <w:snapToGrid w:val="0"/>
        <w:spacing w:line="440" w:lineRule="exact"/>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3.7评审小组不向落标方解释落标的原因。</w:t>
      </w:r>
    </w:p>
    <w:p w14:paraId="22724695">
      <w:pPr>
        <w:shd w:val="clear" w:color="auto" w:fill="auto"/>
        <w:snapToGrid w:val="0"/>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4．投标文件的初审鉴定</w:t>
      </w:r>
    </w:p>
    <w:p w14:paraId="1E88ACB2">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4.1资格性审查</w:t>
      </w:r>
    </w:p>
    <w:p w14:paraId="004D7FDE">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4.1.1依据法律、法规和招标文件规定，本项目由</w:t>
      </w:r>
      <w:r>
        <w:rPr>
          <w:rFonts w:hint="eastAsia" w:ascii="仿宋" w:hAnsi="仿宋" w:eastAsia="仿宋" w:cs="仿宋"/>
          <w:i w:val="0"/>
          <w:iCs w:val="0"/>
          <w:color w:val="auto"/>
          <w:sz w:val="24"/>
          <w:highlight w:val="none"/>
          <w:lang w:val="en-US" w:eastAsia="zh-CN"/>
        </w:rPr>
        <w:t>评审小组</w:t>
      </w:r>
      <w:r>
        <w:rPr>
          <w:rFonts w:hint="eastAsia" w:ascii="仿宋" w:hAnsi="仿宋" w:eastAsia="仿宋" w:cs="仿宋"/>
          <w:i w:val="0"/>
          <w:iCs w:val="0"/>
          <w:color w:val="auto"/>
          <w:sz w:val="24"/>
          <w:highlight w:val="none"/>
        </w:rPr>
        <w:t>组织资格审查，并出具资格审查报告。</w:t>
      </w:r>
    </w:p>
    <w:p w14:paraId="265D8FFB">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4.2符合性审查</w:t>
      </w:r>
    </w:p>
    <w:p w14:paraId="45DC7771">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4.2.1评标时，评审小组将首先评定每份投标文件是否在实质上响应了招标文件要求。所谓实质上的响应，是指投标文件与招标文件的所有实质性条款、条件和要求相符，无显著差异或保留，或者对合同中约定的采购人的权利和</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的义务方面造成重大的限制，纠正这些显著差异或保留将会对其他实质上响应招标文件要求的投标文件的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的竞争地位产生不公正的影响。评审小组决定投标文件的响应性只根据投标文件本身的内容，而不寻求外部证据。</w:t>
      </w:r>
    </w:p>
    <w:p w14:paraId="01A05666">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4.3如果投标文件实质不响应招标文件的各项要求，评审小组将予以拒绝，并且不允许</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通过修改或撤销其不符合要求的差异或保留，使之成为具有实质性响应的投标。</w:t>
      </w:r>
    </w:p>
    <w:p w14:paraId="7AE23F06">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kern w:val="0"/>
          <w:sz w:val="24"/>
          <w:highlight w:val="none"/>
        </w:rPr>
        <w:t>5.</w:t>
      </w:r>
      <w:r>
        <w:rPr>
          <w:rFonts w:hint="eastAsia" w:ascii="仿宋" w:hAnsi="仿宋" w:eastAsia="仿宋" w:cs="仿宋"/>
          <w:b/>
          <w:i w:val="0"/>
          <w:iCs w:val="0"/>
          <w:color w:val="auto"/>
          <w:sz w:val="24"/>
          <w:highlight w:val="none"/>
        </w:rPr>
        <w:t>投标文件报价出现前后不一致的，按照下列规定修正：</w:t>
      </w:r>
    </w:p>
    <w:p w14:paraId="48B5CE68">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5.1投标文件中开标一览表（报价表）内容与投标文件中相应内容不一致的，以开标一览表（报价表）为准；</w:t>
      </w:r>
    </w:p>
    <w:p w14:paraId="255858BD">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5.2大写金额和小写金额不一致的，以大写金额为准；</w:t>
      </w:r>
    </w:p>
    <w:p w14:paraId="4A496224">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5.3单价金额小数点或者百分比有明显错位的，以开标一览表的总价为准，并修改单价；</w:t>
      </w:r>
    </w:p>
    <w:p w14:paraId="64DBEE99">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5.4总价金额与按单价汇总金额不一致的，以单价金额计算结果为准。</w:t>
      </w:r>
    </w:p>
    <w:p w14:paraId="136C8C76">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同时出现两种以上不一致的，按照前款规定的顺序修正。修正后的报价经</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确认后产生约束力，</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不确认的，其投标无效。</w:t>
      </w:r>
    </w:p>
    <w:p w14:paraId="6787561F">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6.投标文件的评审、比较和否决</w:t>
      </w:r>
    </w:p>
    <w:p w14:paraId="049B34B3">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6.1评审小组将对在实质上响应招标文件要求的投标文件进行评估和比较。</w:t>
      </w:r>
    </w:p>
    <w:p w14:paraId="610FE7BA">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6.2在评审过程中，评审小组可以书面形式要求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就投标文件含义不明确的内容可对其通过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平台进行书面说明并提供相关材料，但不得超过投标文件的范围或者改变投标文件的实质性内容。</w:t>
      </w:r>
    </w:p>
    <w:p w14:paraId="2E49BBD3">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6.3在评标过程中，如发现与招标文件要求相偏离的，评审小组可对其偏离情形进行必要的核实。</w:t>
      </w:r>
    </w:p>
    <w:p w14:paraId="4E236170">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6.4在评审过程中，如属于实质性偏离或符合无效响应条件的，应当询问相关</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，并可对其通过</w:t>
      </w:r>
      <w:r>
        <w:rPr>
          <w:rFonts w:hint="eastAsia" w:ascii="仿宋" w:hAnsi="仿宋" w:eastAsia="仿宋" w:cs="仿宋"/>
          <w:i w:val="0"/>
          <w:iCs w:val="0"/>
          <w:color w:val="auto"/>
          <w:sz w:val="24"/>
          <w:highlight w:val="none"/>
          <w:lang w:val="en-US" w:eastAsia="zh-CN"/>
        </w:rPr>
        <w:t>绍兴市阳光采购服务</w:t>
      </w:r>
      <w:r>
        <w:rPr>
          <w:rFonts w:hint="eastAsia" w:ascii="仿宋" w:hAnsi="仿宋" w:eastAsia="仿宋" w:cs="仿宋"/>
          <w:i w:val="0"/>
          <w:iCs w:val="0"/>
          <w:color w:val="auto"/>
          <w:sz w:val="24"/>
          <w:highlight w:val="none"/>
        </w:rPr>
        <w:t>平台进行线上确认，但不允许对偏离条款进行补充、修正或撤回。</w:t>
      </w:r>
    </w:p>
    <w:p w14:paraId="668D3D99">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6.5比较与评价。评审小组应当按照评标标准，对符合性审查合格的投标文件进行商务和技术评估，综合比较与评价。</w:t>
      </w:r>
    </w:p>
    <w:p w14:paraId="5D88EE58">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6.6汇总（商务技术得分情况）。评审小组各成员应当独立对每个</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lang w:eastAsia="zh-CN"/>
        </w:rPr>
        <w:t>商务技术（资信）文件资料</w:t>
      </w:r>
      <w:r>
        <w:rPr>
          <w:rFonts w:hint="eastAsia" w:ascii="仿宋" w:hAnsi="仿宋" w:eastAsia="仿宋" w:cs="仿宋"/>
          <w:i w:val="0"/>
          <w:iCs w:val="0"/>
          <w:color w:val="auto"/>
          <w:sz w:val="24"/>
          <w:highlight w:val="none"/>
        </w:rPr>
        <w:t>进行评价，并汇总商务技术得分情况。</w:t>
      </w:r>
    </w:p>
    <w:p w14:paraId="69EB5796">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6.7报价审核。对符合采购需求且通过商务技术评审的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的报价的合理性、准确性等进行审查核实。</w:t>
      </w:r>
    </w:p>
    <w:p w14:paraId="16A233F4">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6.7.1采购异常低价审查：</w:t>
      </w:r>
    </w:p>
    <w:p w14:paraId="6F6E151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6.7.1.1采购评审中出现下列情形之一的，评审委员会应当启动异常低价投标（响应）审查程序：</w:t>
      </w:r>
    </w:p>
    <w:p w14:paraId="4146BEB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1.投标（响应）报价低于全部通过符合性审查供应商投标（响应）报价平均值50%的，即投标（响应）报价＜全部通过符合性审查供应商投标（响应）报价平均值×50%；</w:t>
      </w:r>
    </w:p>
    <w:p w14:paraId="10E3F21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2.投标（响应）报价低于通过符合性审查的次低报价供应商投标（响应）报价50%的，即投标（响应）报价＜通过符合性审查的次低报价供应商投标（响应）报价×50%；</w:t>
      </w:r>
    </w:p>
    <w:p w14:paraId="7AEDB1B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3.投标（响应）报价低于采购项目最高限价45%的，即投标（响应）报价＜采购项目最高限价×45%；</w:t>
      </w:r>
    </w:p>
    <w:p w14:paraId="0FAF3F3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4.评审委员会基于专业判断，认为供应商报价过低，有可能影响产品质量或者不能诚信履约的其他情形。</w:t>
      </w:r>
    </w:p>
    <w:p w14:paraId="2180F81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相关法律法规对供应商报价有规定的，从其规定。</w:t>
      </w:r>
    </w:p>
    <w:p w14:paraId="585AC5A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6.7.1.2评审委员会启动异常低价投标（响应）审查后，属于前述第1项至第4项情形的，应当要求相关供应商在评审现场合理的时间内通过阳光平台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762DA0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6.7.1.3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C81B35">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color w:val="auto"/>
          <w:sz w:val="24"/>
          <w:highlight w:val="none"/>
          <w:lang w:val="en-US" w:eastAsia="zh-CN"/>
        </w:rPr>
        <w:t>6.7.1.4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0CF8CBA3">
      <w:pPr>
        <w:shd w:val="clear" w:color="auto" w:fill="auto"/>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6.8评审小组依据招标文件规定的评标标准和方法，对投标文件进行评审和比较后，向采购人或采购代理机构提供书面</w:t>
      </w:r>
      <w:r>
        <w:rPr>
          <w:rFonts w:hint="eastAsia" w:ascii="仿宋" w:hAnsi="仿宋" w:eastAsia="仿宋" w:cs="仿宋"/>
          <w:i w:val="0"/>
          <w:iCs w:val="0"/>
          <w:color w:val="auto"/>
          <w:sz w:val="24"/>
          <w:highlight w:val="none"/>
          <w:lang w:eastAsia="zh-CN"/>
        </w:rPr>
        <w:t>评审报告</w:t>
      </w:r>
      <w:r>
        <w:rPr>
          <w:rFonts w:hint="eastAsia" w:ascii="仿宋" w:hAnsi="仿宋" w:eastAsia="仿宋" w:cs="仿宋"/>
          <w:i w:val="0"/>
          <w:iCs w:val="0"/>
          <w:color w:val="auto"/>
          <w:sz w:val="24"/>
          <w:highlight w:val="none"/>
        </w:rPr>
        <w:t>，并按得分高低排序推荐中标候选供应商。</w:t>
      </w:r>
    </w:p>
    <w:p w14:paraId="4356C670">
      <w:pPr>
        <w:pStyle w:val="7"/>
        <w:widowControl w:val="0"/>
        <w:numPr>
          <w:ilvl w:val="0"/>
          <w:numId w:val="0"/>
        </w:numPr>
        <w:shd w:val="clear" w:color="auto" w:fill="auto"/>
        <w:spacing w:after="120" w:line="440" w:lineRule="exact"/>
        <w:ind w:left="0" w:firstLine="0"/>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7.投标文件的澄清</w:t>
      </w:r>
    </w:p>
    <w:p w14:paraId="7D049586">
      <w:pPr>
        <w:pStyle w:val="7"/>
        <w:widowControl w:val="0"/>
        <w:numPr>
          <w:ilvl w:val="0"/>
          <w:numId w:val="0"/>
        </w:numPr>
        <w:shd w:val="clear" w:color="auto" w:fill="auto"/>
        <w:spacing w:after="120" w:line="440" w:lineRule="exact"/>
        <w:ind w:left="0" w:leftChars="0"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对投标文件中含义不明、表述不一致或有明显计算错误等内容，评审小组将对</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rPr>
        <w:t>进行询标，并可要求</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rPr>
        <w:t>作澄清，作为投标文件的补充部分，但澄清的内容不得改变投标文件的实质性内容。</w:t>
      </w:r>
    </w:p>
    <w:p w14:paraId="73E05A77">
      <w:pPr>
        <w:shd w:val="clear" w:color="auto" w:fill="auto"/>
        <w:rPr>
          <w:rFonts w:hint="eastAsia" w:ascii="仿宋" w:hAnsi="仿宋" w:eastAsia="仿宋" w:cs="仿宋"/>
          <w:b/>
          <w:i w:val="0"/>
          <w:iCs w:val="0"/>
          <w:color w:val="auto"/>
          <w:sz w:val="24"/>
          <w:szCs w:val="24"/>
          <w:highlight w:val="none"/>
          <w:lang w:eastAsia="zh-CN"/>
        </w:rPr>
      </w:pPr>
      <w:r>
        <w:rPr>
          <w:rFonts w:hint="eastAsia" w:ascii="仿宋" w:hAnsi="仿宋" w:eastAsia="仿宋" w:cs="仿宋"/>
          <w:b/>
          <w:i w:val="0"/>
          <w:iCs w:val="0"/>
          <w:color w:val="auto"/>
          <w:sz w:val="24"/>
          <w:szCs w:val="24"/>
          <w:highlight w:val="none"/>
        </w:rPr>
        <w:t>8.无效投标的情形</w:t>
      </w:r>
    </w:p>
    <w:p w14:paraId="374DD90F">
      <w:pPr>
        <w:shd w:val="clear" w:color="auto" w:fill="auto"/>
        <w:tabs>
          <w:tab w:val="left" w:pos="4085"/>
        </w:tabs>
        <w:snapToGrid w:val="0"/>
        <w:spacing w:line="44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投标文件有下列情形之一的作无效投标处理：</w:t>
      </w:r>
    </w:p>
    <w:p w14:paraId="5E7E15D6">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8.1未按照招标文件规定要求</w:t>
      </w:r>
      <w:r>
        <w:rPr>
          <w:rFonts w:hint="eastAsia" w:ascii="仿宋" w:hAnsi="仿宋" w:eastAsia="仿宋" w:cs="仿宋"/>
          <w:b/>
          <w:i w:val="0"/>
          <w:iCs w:val="0"/>
          <w:color w:val="000000"/>
          <w:sz w:val="24"/>
          <w:highlight w:val="none"/>
          <w:lang w:eastAsia="zh-CN"/>
        </w:rPr>
        <w:t>电子印章</w:t>
      </w:r>
      <w:r>
        <w:rPr>
          <w:rFonts w:ascii="仿宋" w:hAnsi="仿宋" w:eastAsia="仿宋" w:cs="仿宋"/>
          <w:b/>
          <w:i w:val="0"/>
          <w:iCs w:val="0"/>
          <w:color w:val="000000"/>
          <w:sz w:val="24"/>
          <w:highlight w:val="none"/>
        </w:rPr>
        <w:t>、签字或盖章的；</w:t>
      </w:r>
    </w:p>
    <w:p w14:paraId="23CC07A9">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8.2单位负责人为同一人或者存在直接控股、管理关系的不同供应商参加同一合同项下的采购活动的（均无效）；</w:t>
      </w:r>
    </w:p>
    <w:p w14:paraId="7B6B1393">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8.3为采购项目提供整体设计、规范编制或者项目管理、监理、检测等服务的供应商参加该采购项目的其他采购活动的；</w:t>
      </w:r>
    </w:p>
    <w:p w14:paraId="387149E5">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4</w:t>
      </w:r>
      <w:r>
        <w:rPr>
          <w:rFonts w:hint="eastAsia"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未提供招标文件中规定的基本资格条件书面承诺函的，或</w:t>
      </w:r>
      <w:r>
        <w:rPr>
          <w:rFonts w:hint="eastAsia"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未提供有效的特定资格证明文件的，视为</w:t>
      </w:r>
      <w:r>
        <w:rPr>
          <w:rFonts w:hint="eastAsia"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不具备招标文件中规定的资格要求；</w:t>
      </w:r>
    </w:p>
    <w:p w14:paraId="629819D3">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5</w:t>
      </w:r>
      <w:r>
        <w:rPr>
          <w:rFonts w:ascii="仿宋" w:hAnsi="仿宋" w:eastAsia="仿宋" w:cs="仿宋"/>
          <w:b/>
          <w:i w:val="0"/>
          <w:iCs w:val="0"/>
          <w:color w:val="000000"/>
          <w:sz w:val="24"/>
          <w:highlight w:val="none"/>
        </w:rPr>
        <w:t>《法定代表人身份证明书》与提供的身份证复印件信息不符的；《法定代表人授权委托书》与提供的身份证复印件信息不符的；</w:t>
      </w:r>
    </w:p>
    <w:p w14:paraId="0C7DBD95">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6</w:t>
      </w:r>
      <w:r>
        <w:rPr>
          <w:rFonts w:ascii="仿宋" w:hAnsi="仿宋" w:eastAsia="仿宋" w:cs="仿宋"/>
          <w:b/>
          <w:i w:val="0"/>
          <w:iCs w:val="0"/>
          <w:color w:val="000000"/>
          <w:sz w:val="24"/>
          <w:highlight w:val="none"/>
        </w:rPr>
        <w:t>《法定代表人授权委托书》或《法定代表人身份证明书》填写不全、错误、未</w:t>
      </w:r>
      <w:r>
        <w:rPr>
          <w:rFonts w:hint="eastAsia" w:ascii="仿宋" w:hAnsi="仿宋" w:eastAsia="仿宋" w:cs="仿宋"/>
          <w:b/>
          <w:i w:val="0"/>
          <w:iCs w:val="0"/>
          <w:color w:val="000000"/>
          <w:sz w:val="24"/>
          <w:highlight w:val="none"/>
          <w:lang w:eastAsia="zh-CN"/>
        </w:rPr>
        <w:t>电子印章</w:t>
      </w:r>
      <w:r>
        <w:rPr>
          <w:rFonts w:ascii="仿宋" w:hAnsi="仿宋" w:eastAsia="仿宋" w:cs="仿宋"/>
          <w:b/>
          <w:i w:val="0"/>
          <w:iCs w:val="0"/>
          <w:color w:val="000000"/>
          <w:sz w:val="24"/>
          <w:highlight w:val="none"/>
        </w:rPr>
        <w:t>(《法定代表人授权委托书》要求“</w:t>
      </w:r>
      <w:r>
        <w:rPr>
          <w:rFonts w:hint="eastAsia" w:ascii="仿宋" w:hAnsi="仿宋" w:eastAsia="仿宋" w:cs="仿宋"/>
          <w:b/>
          <w:i w:val="0"/>
          <w:iCs w:val="0"/>
          <w:color w:val="000000"/>
          <w:sz w:val="24"/>
          <w:highlight w:val="none"/>
          <w:lang w:eastAsia="zh-CN"/>
        </w:rPr>
        <w:t>电子印章</w:t>
      </w:r>
      <w:r>
        <w:rPr>
          <w:rFonts w:ascii="仿宋" w:hAnsi="仿宋" w:eastAsia="仿宋" w:cs="仿宋"/>
          <w:b/>
          <w:i w:val="0"/>
          <w:iCs w:val="0"/>
          <w:color w:val="000000"/>
          <w:sz w:val="24"/>
          <w:highlight w:val="none"/>
        </w:rPr>
        <w:t>”和“签字或盖章”缺一不可）的；</w:t>
      </w:r>
    </w:p>
    <w:p w14:paraId="683E32BE">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7</w:t>
      </w:r>
      <w:r>
        <w:rPr>
          <w:rFonts w:ascii="仿宋" w:hAnsi="仿宋" w:eastAsia="仿宋" w:cs="仿宋"/>
          <w:b/>
          <w:i w:val="0"/>
          <w:iCs w:val="0"/>
          <w:color w:val="000000"/>
          <w:sz w:val="24"/>
          <w:highlight w:val="none"/>
        </w:rPr>
        <w:t>投标文件中的投标函无</w:t>
      </w:r>
      <w:r>
        <w:rPr>
          <w:rFonts w:hint="eastAsia"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的</w:t>
      </w:r>
      <w:r>
        <w:rPr>
          <w:rFonts w:hint="eastAsia" w:ascii="仿宋" w:hAnsi="仿宋" w:eastAsia="仿宋" w:cs="仿宋"/>
          <w:b/>
          <w:i w:val="0"/>
          <w:iCs w:val="0"/>
          <w:color w:val="000000"/>
          <w:sz w:val="24"/>
          <w:highlight w:val="none"/>
          <w:lang w:eastAsia="zh-CN"/>
        </w:rPr>
        <w:t>电子印章</w:t>
      </w:r>
      <w:r>
        <w:rPr>
          <w:rFonts w:ascii="仿宋" w:hAnsi="仿宋" w:eastAsia="仿宋" w:cs="仿宋"/>
          <w:b/>
          <w:i w:val="0"/>
          <w:iCs w:val="0"/>
          <w:color w:val="000000"/>
          <w:sz w:val="24"/>
          <w:highlight w:val="none"/>
        </w:rPr>
        <w:t>或填写不全的；</w:t>
      </w:r>
    </w:p>
    <w:p w14:paraId="329B7E97">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8</w:t>
      </w:r>
      <w:r>
        <w:rPr>
          <w:rFonts w:ascii="仿宋" w:hAnsi="仿宋" w:eastAsia="仿宋" w:cs="仿宋"/>
          <w:b/>
          <w:i w:val="0"/>
          <w:iCs w:val="0"/>
          <w:color w:val="000000"/>
          <w:sz w:val="24"/>
          <w:highlight w:val="none"/>
        </w:rPr>
        <w:t>报价一经涂改，未在涂改处加盖投标单位公章或者未经法定代表人或其授权代表签字或盖章的；</w:t>
      </w:r>
    </w:p>
    <w:p w14:paraId="06465A15">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9</w:t>
      </w:r>
      <w:r>
        <w:rPr>
          <w:rFonts w:ascii="仿宋" w:hAnsi="仿宋" w:eastAsia="仿宋" w:cs="仿宋"/>
          <w:b/>
          <w:i w:val="0"/>
          <w:iCs w:val="0"/>
          <w:color w:val="000000"/>
          <w:sz w:val="24"/>
          <w:highlight w:val="none"/>
        </w:rPr>
        <w:t>未按招标文件规定的格式填写，或对招标服务或技术或产品等要求未详细应答或应答内容不全、有缺失的,经评审小组认定为无法评审的；</w:t>
      </w:r>
    </w:p>
    <w:p w14:paraId="138BC662">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0</w:t>
      </w:r>
      <w:r>
        <w:rPr>
          <w:rFonts w:ascii="仿宋" w:hAnsi="仿宋" w:eastAsia="仿宋" w:cs="仿宋"/>
          <w:b/>
          <w:i w:val="0"/>
          <w:iCs w:val="0"/>
          <w:color w:val="000000"/>
          <w:sz w:val="24"/>
          <w:highlight w:val="none"/>
        </w:rPr>
        <w:t>出现同一标的物或本次招标产品(服务)内的主要产品(重要组成部分)出现商务技术（资信）文件资料、报价文件资料描述不一致或前后描述不一致，经</w:t>
      </w:r>
      <w:r>
        <w:rPr>
          <w:rFonts w:hint="eastAsia" w:ascii="仿宋" w:hAnsi="仿宋" w:eastAsia="仿宋" w:cs="仿宋"/>
          <w:b/>
          <w:i w:val="0"/>
          <w:iCs w:val="0"/>
          <w:color w:val="000000"/>
          <w:sz w:val="24"/>
          <w:highlight w:val="none"/>
        </w:rPr>
        <w:t>评审小组</w:t>
      </w:r>
      <w:r>
        <w:rPr>
          <w:rFonts w:ascii="仿宋" w:hAnsi="仿宋" w:eastAsia="仿宋" w:cs="仿宋"/>
          <w:b/>
          <w:i w:val="0"/>
          <w:iCs w:val="0"/>
          <w:color w:val="000000"/>
          <w:sz w:val="24"/>
          <w:highlight w:val="none"/>
        </w:rPr>
        <w:t>认定后为无法评审的；</w:t>
      </w:r>
    </w:p>
    <w:p w14:paraId="4F5DD6A0">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1</w:t>
      </w:r>
      <w:r>
        <w:rPr>
          <w:rFonts w:ascii="仿宋" w:hAnsi="仿宋" w:eastAsia="仿宋" w:cs="仿宋"/>
          <w:b/>
          <w:i w:val="0"/>
          <w:iCs w:val="0"/>
          <w:color w:val="000000"/>
          <w:sz w:val="24"/>
          <w:highlight w:val="none"/>
        </w:rPr>
        <w:t>《</w:t>
      </w:r>
      <w:r>
        <w:rPr>
          <w:rFonts w:hint="eastAsia" w:ascii="仿宋" w:hAnsi="仿宋" w:eastAsia="仿宋" w:cs="仿宋"/>
          <w:b/>
          <w:i w:val="0"/>
          <w:iCs w:val="0"/>
          <w:color w:val="000000"/>
          <w:sz w:val="24"/>
          <w:highlight w:val="none"/>
          <w:lang w:val="en-US" w:eastAsia="zh-CN"/>
        </w:rPr>
        <w:t>商务</w:t>
      </w:r>
      <w:r>
        <w:rPr>
          <w:rFonts w:ascii="仿宋" w:hAnsi="仿宋" w:eastAsia="仿宋" w:cs="仿宋"/>
          <w:b/>
          <w:i w:val="0"/>
          <w:iCs w:val="0"/>
          <w:color w:val="000000"/>
          <w:sz w:val="24"/>
          <w:highlight w:val="none"/>
        </w:rPr>
        <w:t>技术偏离表》不真实填写或弄虚作假的；</w:t>
      </w:r>
    </w:p>
    <w:p w14:paraId="68019C68">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2</w:t>
      </w:r>
      <w:r>
        <w:rPr>
          <w:rFonts w:ascii="仿宋" w:hAnsi="仿宋" w:eastAsia="仿宋" w:cs="仿宋"/>
          <w:b/>
          <w:i w:val="0"/>
          <w:iCs w:val="0"/>
          <w:color w:val="000000"/>
          <w:sz w:val="24"/>
          <w:highlight w:val="none"/>
        </w:rPr>
        <w:t>投标文件含有采购人不能接受的附加条件；</w:t>
      </w:r>
    </w:p>
    <w:p w14:paraId="1F165F9A">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3投标人报价属于“异常低价审查”相关情形，未能按要求提供项目具体成本测算等与报价合理性相关的书面说明及必要的证明材料，或者提供的书面说明、证明材料不能证明其报价合理性的</w:t>
      </w:r>
      <w:r>
        <w:rPr>
          <w:rFonts w:ascii="仿宋" w:hAnsi="仿宋" w:eastAsia="仿宋" w:cs="仿宋"/>
          <w:b/>
          <w:i w:val="0"/>
          <w:iCs w:val="0"/>
          <w:color w:val="000000"/>
          <w:sz w:val="24"/>
          <w:highlight w:val="none"/>
        </w:rPr>
        <w:t>;</w:t>
      </w:r>
    </w:p>
    <w:p w14:paraId="168EF745">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4</w:t>
      </w:r>
      <w:r>
        <w:rPr>
          <w:rFonts w:ascii="仿宋" w:hAnsi="仿宋" w:eastAsia="仿宋" w:cs="仿宋"/>
          <w:b/>
          <w:i w:val="0"/>
          <w:iCs w:val="0"/>
          <w:color w:val="000000"/>
          <w:sz w:val="24"/>
          <w:highlight w:val="none"/>
        </w:rPr>
        <w:t>报价超过招标文件中规定的预算金额或最高限价的；</w:t>
      </w:r>
    </w:p>
    <w:p w14:paraId="05510B90">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5</w:t>
      </w:r>
      <w:r>
        <w:rPr>
          <w:rFonts w:ascii="仿宋" w:hAnsi="仿宋" w:eastAsia="仿宋" w:cs="仿宋"/>
          <w:b/>
          <w:i w:val="0"/>
          <w:iCs w:val="0"/>
          <w:color w:val="000000"/>
          <w:sz w:val="24"/>
          <w:highlight w:val="none"/>
        </w:rPr>
        <w:t>投标文件“商务技术（资信）文件资料”部分中出现《开标一览表》相关内容的；</w:t>
      </w:r>
    </w:p>
    <w:p w14:paraId="00210C29">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6</w:t>
      </w:r>
      <w:r>
        <w:rPr>
          <w:rFonts w:ascii="仿宋" w:hAnsi="仿宋" w:eastAsia="仿宋" w:cs="仿宋"/>
          <w:b/>
          <w:i w:val="0"/>
          <w:iCs w:val="0"/>
          <w:color w:val="000000"/>
          <w:sz w:val="24"/>
          <w:highlight w:val="none"/>
        </w:rPr>
        <w:t>《开标一览表》填写不完整或字迹不能辨认或有漏项的，经评审小组认定属于重大偏差的；</w:t>
      </w:r>
    </w:p>
    <w:p w14:paraId="51F88EDB">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8.1</w:t>
      </w:r>
      <w:r>
        <w:rPr>
          <w:rFonts w:hint="eastAsia" w:ascii="仿宋" w:hAnsi="仿宋" w:eastAsia="仿宋" w:cs="仿宋"/>
          <w:b/>
          <w:i w:val="0"/>
          <w:iCs w:val="0"/>
          <w:color w:val="000000"/>
          <w:sz w:val="24"/>
          <w:highlight w:val="none"/>
          <w:lang w:val="en-US" w:eastAsia="zh-CN"/>
        </w:rPr>
        <w:t>7</w:t>
      </w:r>
      <w:r>
        <w:rPr>
          <w:rFonts w:hint="default"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对根据修正原则修正后的报价不确认的；</w:t>
      </w:r>
    </w:p>
    <w:p w14:paraId="379148A4">
      <w:pPr>
        <w:shd w:val="clear" w:color="auto" w:fill="auto"/>
        <w:snapToGrid w:val="0"/>
        <w:spacing w:line="440" w:lineRule="exact"/>
        <w:ind w:firstLine="482" w:firstLineChars="200"/>
        <w:jc w:val="left"/>
        <w:rPr>
          <w:rFonts w:hint="eastAsia" w:ascii="仿宋" w:hAnsi="仿宋" w:eastAsia="仿宋" w:cs="仿宋"/>
          <w:i w:val="0"/>
          <w:iCs w:val="0"/>
          <w:color w:val="auto"/>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18</w:t>
      </w:r>
      <w:r>
        <w:rPr>
          <w:rFonts w:hint="default" w:ascii="仿宋" w:hAnsi="仿宋" w:eastAsia="仿宋" w:cs="仿宋"/>
          <w:b/>
          <w:i w:val="0"/>
          <w:iCs w:val="0"/>
          <w:color w:val="000000"/>
          <w:sz w:val="24"/>
          <w:highlight w:val="none"/>
          <w:lang w:eastAsia="zh-CN"/>
        </w:rPr>
        <w:t>供</w:t>
      </w:r>
      <w:r>
        <w:rPr>
          <w:rFonts w:hint="eastAsia" w:ascii="仿宋" w:hAnsi="仿宋" w:eastAsia="仿宋" w:cs="仿宋"/>
          <w:b/>
          <w:i w:val="0"/>
          <w:iCs w:val="0"/>
          <w:color w:val="000000"/>
          <w:sz w:val="24"/>
          <w:highlight w:val="none"/>
          <w:lang w:eastAsia="zh-CN"/>
        </w:rPr>
        <w:t>应商</w:t>
      </w:r>
      <w:r>
        <w:rPr>
          <w:rFonts w:ascii="仿宋" w:hAnsi="仿宋" w:eastAsia="仿宋" w:cs="仿宋"/>
          <w:b/>
          <w:i w:val="0"/>
          <w:iCs w:val="0"/>
          <w:color w:val="000000"/>
          <w:sz w:val="24"/>
          <w:highlight w:val="none"/>
        </w:rPr>
        <w:t>提供虚假材料投标的；</w:t>
      </w:r>
    </w:p>
    <w:p w14:paraId="67284819">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w:t>
      </w:r>
      <w:r>
        <w:rPr>
          <w:rFonts w:hint="eastAsia" w:ascii="仿宋" w:hAnsi="仿宋" w:eastAsia="仿宋" w:cs="仿宋"/>
          <w:b/>
          <w:i w:val="0"/>
          <w:iCs w:val="0"/>
          <w:color w:val="000000"/>
          <w:sz w:val="24"/>
          <w:highlight w:val="none"/>
          <w:lang w:val="en-US" w:eastAsia="zh-CN"/>
        </w:rPr>
        <w:t>19</w:t>
      </w:r>
      <w:r>
        <w:rPr>
          <w:rFonts w:ascii="仿宋" w:hAnsi="仿宋" w:eastAsia="仿宋" w:cs="仿宋"/>
          <w:b/>
          <w:i w:val="0"/>
          <w:iCs w:val="0"/>
          <w:color w:val="000000"/>
          <w:sz w:val="24"/>
          <w:highlight w:val="none"/>
        </w:rPr>
        <w:t>下列情形之一的，视为</w:t>
      </w:r>
      <w:r>
        <w:rPr>
          <w:rFonts w:hint="eastAsia" w:ascii="仿宋" w:hAnsi="仿宋" w:eastAsia="仿宋" w:cs="仿宋"/>
          <w:b/>
          <w:i w:val="0"/>
          <w:iCs w:val="0"/>
          <w:color w:val="000000"/>
          <w:sz w:val="24"/>
          <w:highlight w:val="none"/>
          <w:lang w:eastAsia="zh-CN"/>
        </w:rPr>
        <w:t>供应商</w:t>
      </w:r>
      <w:r>
        <w:rPr>
          <w:rFonts w:ascii="仿宋" w:hAnsi="仿宋" w:eastAsia="仿宋" w:cs="仿宋"/>
          <w:b/>
          <w:i w:val="0"/>
          <w:iCs w:val="0"/>
          <w:color w:val="000000"/>
          <w:sz w:val="24"/>
          <w:highlight w:val="none"/>
        </w:rPr>
        <w:t>串通投标，其投标无效：</w:t>
      </w:r>
    </w:p>
    <w:p w14:paraId="79234E78">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.1不同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的投标文件由同一单位或者个人编制</w:t>
      </w:r>
      <w:r>
        <w:rPr>
          <w:rFonts w:hint="eastAsia" w:ascii="仿宋" w:hAnsi="仿宋" w:eastAsia="仿宋" w:cs="仿宋"/>
          <w:i w:val="0"/>
          <w:iCs w:val="0"/>
          <w:color w:val="auto"/>
          <w:sz w:val="24"/>
          <w:highlight w:val="none"/>
          <w:lang w:val="en-US" w:eastAsia="zh-CN"/>
        </w:rPr>
        <w:t>的</w:t>
      </w:r>
      <w:r>
        <w:rPr>
          <w:rFonts w:ascii="仿宋" w:hAnsi="仿宋" w:eastAsia="仿宋" w:cs="仿宋"/>
          <w:i w:val="0"/>
          <w:iCs w:val="0"/>
          <w:color w:val="auto"/>
          <w:sz w:val="24"/>
          <w:highlight w:val="none"/>
        </w:rPr>
        <w:t>；</w:t>
      </w:r>
    </w:p>
    <w:p w14:paraId="0A799222">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default" w:ascii="仿宋" w:hAnsi="仿宋" w:eastAsia="仿宋" w:cs="仿宋"/>
          <w:i w:val="0"/>
          <w:iCs w:val="0"/>
          <w:color w:val="auto"/>
          <w:sz w:val="24"/>
          <w:highlight w:val="none"/>
        </w:rPr>
        <w:t>不同供应商使用同一单位或者个人的IP地址、设备下载采购文件或者制作、提交投标文件的；</w:t>
      </w:r>
    </w:p>
    <w:p w14:paraId="46AC2D9F">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3</w:t>
      </w:r>
      <w:r>
        <w:rPr>
          <w:rFonts w:ascii="仿宋" w:hAnsi="仿宋" w:eastAsia="仿宋" w:cs="仿宋"/>
          <w:i w:val="0"/>
          <w:iCs w:val="0"/>
          <w:color w:val="auto"/>
          <w:sz w:val="24"/>
          <w:highlight w:val="none"/>
        </w:rPr>
        <w:t>不同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委托同一单位或者个人办理投标事宜</w:t>
      </w:r>
      <w:r>
        <w:rPr>
          <w:rFonts w:hint="eastAsia" w:ascii="仿宋" w:hAnsi="仿宋" w:eastAsia="仿宋" w:cs="仿宋"/>
          <w:i w:val="0"/>
          <w:iCs w:val="0"/>
          <w:color w:val="auto"/>
          <w:sz w:val="24"/>
          <w:highlight w:val="none"/>
          <w:lang w:eastAsia="zh-CN"/>
        </w:rPr>
        <w:t>的</w:t>
      </w:r>
      <w:r>
        <w:rPr>
          <w:rFonts w:ascii="仿宋" w:hAnsi="仿宋" w:eastAsia="仿宋" w:cs="仿宋"/>
          <w:i w:val="0"/>
          <w:iCs w:val="0"/>
          <w:color w:val="auto"/>
          <w:sz w:val="24"/>
          <w:highlight w:val="none"/>
        </w:rPr>
        <w:t>；</w:t>
      </w:r>
    </w:p>
    <w:p w14:paraId="2966808A">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4</w:t>
      </w:r>
      <w:r>
        <w:rPr>
          <w:rFonts w:ascii="仿宋" w:hAnsi="仿宋" w:eastAsia="仿宋" w:cs="仿宋"/>
          <w:i w:val="0"/>
          <w:iCs w:val="0"/>
          <w:color w:val="auto"/>
          <w:sz w:val="24"/>
          <w:highlight w:val="none"/>
        </w:rPr>
        <w:t>不同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的投标文件载明的项目管理成员或者联系人员为同一人；</w:t>
      </w:r>
    </w:p>
    <w:p w14:paraId="2C74F681">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ascii="仿宋" w:hAnsi="仿宋" w:eastAsia="仿宋" w:cs="仿宋"/>
          <w:i w:val="0"/>
          <w:iCs w:val="0"/>
          <w:color w:val="auto"/>
          <w:sz w:val="24"/>
          <w:highlight w:val="none"/>
        </w:rPr>
        <w:t>不同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的投标文件异常一致或者投标报价呈</w:t>
      </w:r>
      <w:r>
        <w:rPr>
          <w:rFonts w:hint="eastAsia" w:ascii="仿宋" w:hAnsi="仿宋" w:eastAsia="仿宋" w:cs="仿宋"/>
          <w:i w:val="0"/>
          <w:iCs w:val="0"/>
          <w:color w:val="auto"/>
          <w:sz w:val="24"/>
          <w:highlight w:val="none"/>
          <w:lang w:val="en-US" w:eastAsia="zh-CN"/>
        </w:rPr>
        <w:t>现</w:t>
      </w:r>
      <w:r>
        <w:rPr>
          <w:rFonts w:ascii="仿宋" w:hAnsi="仿宋" w:eastAsia="仿宋" w:cs="仿宋"/>
          <w:i w:val="0"/>
          <w:iCs w:val="0"/>
          <w:color w:val="auto"/>
          <w:sz w:val="24"/>
          <w:highlight w:val="none"/>
        </w:rPr>
        <w:t>规律性差异；</w:t>
      </w:r>
    </w:p>
    <w:p w14:paraId="402D97EC">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6</w:t>
      </w:r>
      <w:r>
        <w:rPr>
          <w:rFonts w:ascii="仿宋" w:hAnsi="仿宋" w:eastAsia="仿宋" w:cs="仿宋"/>
          <w:i w:val="0"/>
          <w:iCs w:val="0"/>
          <w:color w:val="auto"/>
          <w:sz w:val="24"/>
          <w:highlight w:val="none"/>
        </w:rPr>
        <w:t>不同</w:t>
      </w:r>
      <w:r>
        <w:rPr>
          <w:rFonts w:hint="eastAsia" w:ascii="仿宋" w:hAnsi="仿宋" w:eastAsia="仿宋" w:cs="仿宋"/>
          <w:i w:val="0"/>
          <w:iCs w:val="0"/>
          <w:color w:val="auto"/>
          <w:sz w:val="24"/>
          <w:highlight w:val="none"/>
          <w:lang w:eastAsia="zh-CN"/>
        </w:rPr>
        <w:t>供应商</w:t>
      </w:r>
      <w:r>
        <w:rPr>
          <w:rFonts w:ascii="仿宋" w:hAnsi="仿宋" w:eastAsia="仿宋" w:cs="仿宋"/>
          <w:i w:val="0"/>
          <w:iCs w:val="0"/>
          <w:color w:val="auto"/>
          <w:sz w:val="24"/>
          <w:highlight w:val="none"/>
        </w:rPr>
        <w:t>的投标文件相互混装；</w:t>
      </w:r>
    </w:p>
    <w:p w14:paraId="3726DBB3">
      <w:pPr>
        <w:tabs>
          <w:tab w:val="left" w:pos="3870"/>
          <w:tab w:val="left" w:pos="4085"/>
        </w:tabs>
        <w:snapToGrid w:val="0"/>
        <w:spacing w:line="440" w:lineRule="exact"/>
        <w:ind w:firstLine="720" w:firstLineChars="300"/>
        <w:jc w:val="left"/>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8.19.7</w:t>
      </w:r>
      <w:r>
        <w:rPr>
          <w:rFonts w:hint="default" w:ascii="仿宋" w:hAnsi="仿宋" w:eastAsia="仿宋" w:cs="仿宋"/>
          <w:i w:val="0"/>
          <w:iCs w:val="0"/>
          <w:color w:val="auto"/>
          <w:sz w:val="24"/>
          <w:highlight w:val="none"/>
        </w:rPr>
        <w:t>不同供应商的保证金从同一单位或者个人的账户转出；</w:t>
      </w:r>
    </w:p>
    <w:p w14:paraId="518EADCC">
      <w:pPr>
        <w:tabs>
          <w:tab w:val="left" w:pos="3870"/>
          <w:tab w:val="left" w:pos="4085"/>
        </w:tabs>
        <w:snapToGrid w:val="0"/>
        <w:spacing w:line="440" w:lineRule="exact"/>
        <w:ind w:firstLine="720" w:firstLineChars="300"/>
        <w:jc w:val="left"/>
        <w:rPr>
          <w:rFonts w:hint="default"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8</w:t>
      </w:r>
      <w:r>
        <w:rPr>
          <w:rFonts w:hint="default" w:ascii="仿宋" w:hAnsi="仿宋" w:eastAsia="仿宋" w:cs="仿宋"/>
          <w:i w:val="0"/>
          <w:iCs w:val="0"/>
          <w:color w:val="auto"/>
          <w:sz w:val="24"/>
          <w:highlight w:val="none"/>
        </w:rPr>
        <w:t>以他人名义参与响应或者以其他方式弄虚作假，骗取中标的；</w:t>
      </w:r>
    </w:p>
    <w:p w14:paraId="4FACB757">
      <w:pPr>
        <w:tabs>
          <w:tab w:val="left" w:pos="3870"/>
          <w:tab w:val="left" w:pos="4085"/>
        </w:tabs>
        <w:snapToGrid w:val="0"/>
        <w:spacing w:line="440" w:lineRule="exact"/>
        <w:ind w:firstLine="720" w:firstLineChars="300"/>
        <w:jc w:val="left"/>
        <w:rPr>
          <w:rFonts w:ascii="仿宋" w:hAnsi="仿宋" w:eastAsia="仿宋" w:cs="仿宋"/>
          <w:i w:val="0"/>
          <w:iCs w:val="0"/>
          <w:color w:val="auto"/>
          <w:sz w:val="24"/>
          <w:highlight w:val="none"/>
        </w:rPr>
      </w:pPr>
      <w:r>
        <w:rPr>
          <w:rFonts w:ascii="仿宋" w:hAnsi="仿宋" w:eastAsia="仿宋" w:cs="仿宋"/>
          <w:i w:val="0"/>
          <w:iCs w:val="0"/>
          <w:color w:val="auto"/>
          <w:sz w:val="24"/>
          <w:highlight w:val="none"/>
        </w:rPr>
        <w:t>8.</w:t>
      </w:r>
      <w:r>
        <w:rPr>
          <w:rFonts w:hint="eastAsia" w:ascii="仿宋" w:hAnsi="仿宋" w:eastAsia="仿宋" w:cs="仿宋"/>
          <w:i w:val="0"/>
          <w:iCs w:val="0"/>
          <w:color w:val="auto"/>
          <w:sz w:val="24"/>
          <w:highlight w:val="none"/>
          <w:lang w:val="en-US" w:eastAsia="zh-CN"/>
        </w:rPr>
        <w:t>19</w:t>
      </w:r>
      <w:r>
        <w:rPr>
          <w:rFonts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9</w:t>
      </w:r>
      <w:r>
        <w:rPr>
          <w:rFonts w:hint="default" w:ascii="仿宋" w:hAnsi="仿宋" w:eastAsia="仿宋" w:cs="仿宋"/>
          <w:i w:val="0"/>
          <w:iCs w:val="0"/>
          <w:color w:val="auto"/>
          <w:sz w:val="24"/>
          <w:highlight w:val="none"/>
        </w:rPr>
        <w:t>经评审小组评定认为可以判定无效的其他情形。</w:t>
      </w:r>
    </w:p>
    <w:p w14:paraId="6D48AD60">
      <w:pPr>
        <w:snapToGrid w:val="0"/>
        <w:spacing w:line="440" w:lineRule="exact"/>
        <w:ind w:firstLine="482" w:firstLineChars="200"/>
        <w:jc w:val="left"/>
        <w:rPr>
          <w:rFonts w:ascii="仿宋" w:hAnsi="仿宋" w:eastAsia="仿宋" w:cs="仿宋"/>
          <w:b/>
          <w:i w:val="0"/>
          <w:iCs w:val="0"/>
          <w:color w:val="000000"/>
          <w:sz w:val="24"/>
          <w:highlight w:val="none"/>
        </w:rPr>
      </w:pPr>
      <w:r>
        <w:rPr>
          <w:rFonts w:ascii="仿宋" w:hAnsi="仿宋" w:eastAsia="仿宋" w:cs="仿宋"/>
          <w:b/>
          <w:i w:val="0"/>
          <w:iCs w:val="0"/>
          <w:color w:val="000000"/>
          <w:sz w:val="24"/>
          <w:highlight w:val="none"/>
        </w:rPr>
        <w:t>8.2</w:t>
      </w:r>
      <w:r>
        <w:rPr>
          <w:rFonts w:hint="eastAsia" w:ascii="仿宋" w:hAnsi="仿宋" w:eastAsia="仿宋" w:cs="仿宋"/>
          <w:b/>
          <w:i w:val="0"/>
          <w:iCs w:val="0"/>
          <w:color w:val="000000"/>
          <w:sz w:val="24"/>
          <w:highlight w:val="none"/>
          <w:lang w:val="en-US" w:eastAsia="zh-CN"/>
        </w:rPr>
        <w:t>0</w:t>
      </w:r>
      <w:r>
        <w:rPr>
          <w:rFonts w:ascii="仿宋" w:hAnsi="仿宋" w:eastAsia="仿宋" w:cs="仿宋"/>
          <w:b/>
          <w:i w:val="0"/>
          <w:iCs w:val="0"/>
          <w:color w:val="000000"/>
          <w:sz w:val="24"/>
          <w:highlight w:val="none"/>
        </w:rPr>
        <w:t>有下列情形之一的，属于恶意串通，其投标无效：</w:t>
      </w:r>
    </w:p>
    <w:p w14:paraId="60C0D5A7">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i w:val="0"/>
          <w:iCs w:val="0"/>
          <w:color w:val="000000"/>
          <w:sz w:val="24"/>
          <w:highlight w:val="none"/>
        </w:rPr>
        <w:t>8</w:t>
      </w:r>
      <w:r>
        <w:rPr>
          <w:rFonts w:ascii="仿宋" w:hAnsi="仿宋" w:eastAsia="仿宋" w:cs="仿宋"/>
          <w:b w:val="0"/>
          <w:bCs w:val="0"/>
          <w:i w:val="0"/>
          <w:iCs w:val="0"/>
          <w:color w:val="000000"/>
          <w:sz w:val="24"/>
          <w:highlight w:val="none"/>
        </w:rPr>
        <w:t>.2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.1供应商直接或者间接从采购人或者采购</w:t>
      </w:r>
      <w:r>
        <w:rPr>
          <w:rFonts w:hint="eastAsia" w:ascii="仿宋" w:hAnsi="仿宋" w:eastAsia="仿宋" w:cs="仿宋"/>
          <w:b w:val="0"/>
          <w:bCs w:val="0"/>
          <w:i w:val="0"/>
          <w:iCs w:val="0"/>
          <w:color w:val="000000"/>
          <w:sz w:val="24"/>
          <w:highlight w:val="none"/>
          <w:lang w:val="en-US" w:eastAsia="zh-CN"/>
        </w:rPr>
        <w:t>代理</w:t>
      </w:r>
      <w:r>
        <w:rPr>
          <w:rFonts w:ascii="仿宋" w:hAnsi="仿宋" w:eastAsia="仿宋" w:cs="仿宋"/>
          <w:b w:val="0"/>
          <w:bCs w:val="0"/>
          <w:i w:val="0"/>
          <w:iCs w:val="0"/>
          <w:color w:val="000000"/>
          <w:sz w:val="24"/>
          <w:highlight w:val="none"/>
        </w:rPr>
        <w:t>机构处获得其他供应商的相关情况并修改其投标文件或者响应文件；</w:t>
      </w:r>
    </w:p>
    <w:p w14:paraId="5CFC521B">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.2供应商按照采购人或者采购</w:t>
      </w:r>
      <w:r>
        <w:rPr>
          <w:rFonts w:hint="eastAsia" w:ascii="仿宋" w:hAnsi="仿宋" w:eastAsia="仿宋" w:cs="仿宋"/>
          <w:b w:val="0"/>
          <w:bCs w:val="0"/>
          <w:i w:val="0"/>
          <w:iCs w:val="0"/>
          <w:color w:val="000000"/>
          <w:sz w:val="24"/>
          <w:highlight w:val="none"/>
          <w:lang w:val="en-US" w:eastAsia="zh-CN"/>
        </w:rPr>
        <w:t>代理</w:t>
      </w:r>
      <w:r>
        <w:rPr>
          <w:rFonts w:ascii="仿宋" w:hAnsi="仿宋" w:eastAsia="仿宋" w:cs="仿宋"/>
          <w:b w:val="0"/>
          <w:bCs w:val="0"/>
          <w:i w:val="0"/>
          <w:iCs w:val="0"/>
          <w:color w:val="000000"/>
          <w:sz w:val="24"/>
          <w:highlight w:val="none"/>
        </w:rPr>
        <w:t>机构的授意撤换、修改投标文件或者响应文件；</w:t>
      </w:r>
    </w:p>
    <w:p w14:paraId="554C41D2">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.3供应商之间协商报价、技术方案等投标文件或者响应文件的实质性内容；</w:t>
      </w:r>
    </w:p>
    <w:p w14:paraId="113B317A">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.4属于同一集团、协会、商会等组织成员的供应商按照该组织要求协同参</w:t>
      </w:r>
      <w:r>
        <w:rPr>
          <w:rFonts w:hint="eastAsia" w:ascii="仿宋" w:hAnsi="仿宋" w:eastAsia="仿宋" w:cs="仿宋"/>
          <w:b w:val="0"/>
          <w:bCs w:val="0"/>
          <w:i w:val="0"/>
          <w:iCs w:val="0"/>
          <w:color w:val="000000"/>
          <w:sz w:val="24"/>
          <w:highlight w:val="none"/>
        </w:rPr>
        <w:t>加采购活动；</w:t>
      </w:r>
    </w:p>
    <w:p w14:paraId="4DF30C1B">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.5供应商之间事先约定由某一特定供应商中标、成交；</w:t>
      </w:r>
    </w:p>
    <w:p w14:paraId="6F500EA6">
      <w:pPr>
        <w:tabs>
          <w:tab w:val="left" w:pos="3870"/>
          <w:tab w:val="left" w:pos="4085"/>
        </w:tabs>
        <w:snapToGrid w:val="0"/>
        <w:spacing w:line="440" w:lineRule="exact"/>
        <w:ind w:firstLine="720" w:firstLineChars="300"/>
        <w:jc w:val="left"/>
        <w:rPr>
          <w:rFonts w:ascii="仿宋" w:hAnsi="仿宋" w:eastAsia="仿宋" w:cs="仿宋"/>
          <w:b w:val="0"/>
          <w:bCs w:val="0"/>
          <w:i w:val="0"/>
          <w:iCs w:val="0"/>
          <w:color w:val="000000"/>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.6供应商之间商定部分供应商放弃参加采购活动或者放弃中标、成交；</w:t>
      </w:r>
    </w:p>
    <w:p w14:paraId="3430931F">
      <w:pPr>
        <w:shd w:val="clear" w:color="auto" w:fill="auto"/>
        <w:tabs>
          <w:tab w:val="left" w:pos="3870"/>
          <w:tab w:val="left" w:pos="4085"/>
        </w:tabs>
        <w:snapToGrid w:val="0"/>
        <w:spacing w:line="440" w:lineRule="exact"/>
        <w:ind w:firstLine="720" w:firstLineChars="300"/>
        <w:jc w:val="left"/>
        <w:rPr>
          <w:rFonts w:hint="eastAsia" w:ascii="仿宋" w:hAnsi="仿宋" w:eastAsia="仿宋" w:cs="仿宋"/>
          <w:b w:val="0"/>
          <w:bCs w:val="0"/>
          <w:i w:val="0"/>
          <w:iCs w:val="0"/>
          <w:color w:val="auto"/>
          <w:sz w:val="24"/>
          <w:highlight w:val="none"/>
        </w:rPr>
      </w:pPr>
      <w:r>
        <w:rPr>
          <w:rFonts w:ascii="仿宋" w:hAnsi="仿宋" w:eastAsia="仿宋" w:cs="仿宋"/>
          <w:b w:val="0"/>
          <w:bCs w:val="0"/>
          <w:i w:val="0"/>
          <w:iCs w:val="0"/>
          <w:color w:val="000000"/>
          <w:sz w:val="24"/>
          <w:highlight w:val="none"/>
        </w:rPr>
        <w:t>8.2</w:t>
      </w:r>
      <w:r>
        <w:rPr>
          <w:rFonts w:hint="eastAsia" w:ascii="仿宋" w:hAnsi="仿宋" w:eastAsia="仿宋" w:cs="仿宋"/>
          <w:b w:val="0"/>
          <w:bCs w:val="0"/>
          <w:i w:val="0"/>
          <w:iCs w:val="0"/>
          <w:color w:val="000000"/>
          <w:sz w:val="24"/>
          <w:highlight w:val="none"/>
          <w:lang w:val="en-US" w:eastAsia="zh-CN"/>
        </w:rPr>
        <w:t>0</w:t>
      </w:r>
      <w:r>
        <w:rPr>
          <w:rFonts w:ascii="仿宋" w:hAnsi="仿宋" w:eastAsia="仿宋" w:cs="仿宋"/>
          <w:b w:val="0"/>
          <w:bCs w:val="0"/>
          <w:i w:val="0"/>
          <w:iCs w:val="0"/>
          <w:color w:val="000000"/>
          <w:sz w:val="24"/>
          <w:highlight w:val="none"/>
        </w:rPr>
        <w:t>.7供应商与</w:t>
      </w:r>
      <w:r>
        <w:rPr>
          <w:rFonts w:ascii="仿宋" w:hAnsi="仿宋" w:eastAsia="仿宋" w:cs="仿宋"/>
          <w:i w:val="0"/>
          <w:iCs w:val="0"/>
          <w:color w:val="000000"/>
          <w:sz w:val="24"/>
          <w:highlight w:val="none"/>
        </w:rPr>
        <w:t>采购人或者采购</w:t>
      </w:r>
      <w:r>
        <w:rPr>
          <w:rFonts w:hint="eastAsia" w:ascii="仿宋" w:hAnsi="仿宋" w:eastAsia="仿宋" w:cs="仿宋"/>
          <w:i w:val="0"/>
          <w:iCs w:val="0"/>
          <w:color w:val="000000"/>
          <w:sz w:val="24"/>
          <w:highlight w:val="none"/>
          <w:lang w:val="en-US" w:eastAsia="zh-CN"/>
        </w:rPr>
        <w:t>代理</w:t>
      </w:r>
      <w:r>
        <w:rPr>
          <w:rFonts w:ascii="仿宋" w:hAnsi="仿宋" w:eastAsia="仿宋" w:cs="仿宋"/>
          <w:i w:val="0"/>
          <w:iCs w:val="0"/>
          <w:color w:val="000000"/>
          <w:sz w:val="24"/>
          <w:highlight w:val="none"/>
        </w:rPr>
        <w:t>机构之间、供应商相互之间，为谋求特定供应商中标、成交或者排斥其他供应商的其他串通行为。</w:t>
      </w:r>
    </w:p>
    <w:p w14:paraId="42C07FC7">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21</w:t>
      </w:r>
      <w:r>
        <w:rPr>
          <w:rFonts w:hint="eastAsia" w:ascii="仿宋" w:hAnsi="仿宋" w:eastAsia="仿宋" w:cs="仿宋"/>
          <w:b/>
          <w:i w:val="0"/>
          <w:iCs w:val="0"/>
          <w:color w:val="auto"/>
          <w:sz w:val="24"/>
          <w:highlight w:val="none"/>
        </w:rPr>
        <w:t>评审小组认定有重大偏差或实质性不响应招标文件要求的；</w:t>
      </w:r>
    </w:p>
    <w:p w14:paraId="7C77DA4E">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2</w:t>
      </w:r>
      <w:r>
        <w:rPr>
          <w:rFonts w:hint="eastAsia" w:ascii="仿宋" w:hAnsi="仿宋" w:eastAsia="仿宋" w:cs="仿宋"/>
          <w:b/>
          <w:i w:val="0"/>
          <w:iCs w:val="0"/>
          <w:color w:val="auto"/>
          <w:sz w:val="24"/>
          <w:highlight w:val="none"/>
        </w:rPr>
        <w:t>投标文件出现不是唯一的、有选择性投标报价的；</w:t>
      </w:r>
    </w:p>
    <w:p w14:paraId="6F3961AF">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w:t>
      </w:r>
      <w:r>
        <w:rPr>
          <w:rFonts w:hint="eastAsia" w:ascii="仿宋" w:hAnsi="仿宋" w:eastAsia="仿宋" w:cs="仿宋"/>
          <w:b/>
          <w:i w:val="0"/>
          <w:iCs w:val="0"/>
          <w:color w:val="auto"/>
          <w:sz w:val="24"/>
          <w:highlight w:val="none"/>
          <w:lang w:val="en-US" w:eastAsia="zh-CN"/>
        </w:rPr>
        <w:t>23</w:t>
      </w:r>
      <w:r>
        <w:rPr>
          <w:rFonts w:hint="eastAsia" w:ascii="仿宋" w:hAnsi="仿宋" w:eastAsia="仿宋" w:cs="仿宋"/>
          <w:b/>
          <w:i w:val="0"/>
          <w:iCs w:val="0"/>
          <w:color w:val="auto"/>
          <w:sz w:val="24"/>
          <w:highlight w:val="none"/>
        </w:rPr>
        <w:t>其他违反法律、法规的情形。</w:t>
      </w:r>
    </w:p>
    <w:p w14:paraId="38772E93">
      <w:pPr>
        <w:shd w:val="clear" w:color="auto" w:fill="auto"/>
        <w:snapToGrid w:val="0"/>
        <w:spacing w:line="440" w:lineRule="exact"/>
        <w:ind w:firstLine="482" w:firstLineChars="200"/>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8.2</w:t>
      </w:r>
      <w:r>
        <w:rPr>
          <w:rFonts w:hint="eastAsia" w:ascii="仿宋" w:hAnsi="仿宋" w:eastAsia="仿宋" w:cs="仿宋"/>
          <w:b/>
          <w:i w:val="0"/>
          <w:iCs w:val="0"/>
          <w:color w:val="auto"/>
          <w:sz w:val="24"/>
          <w:highlight w:val="none"/>
          <w:lang w:val="en-US" w:eastAsia="zh-CN"/>
        </w:rPr>
        <w:t>4</w:t>
      </w:r>
      <w:r>
        <w:rPr>
          <w:rFonts w:hint="eastAsia" w:ascii="仿宋" w:hAnsi="仿宋" w:eastAsia="仿宋" w:cs="仿宋"/>
          <w:b/>
          <w:i w:val="0"/>
          <w:iCs w:val="0"/>
          <w:color w:val="auto"/>
          <w:sz w:val="24"/>
          <w:highlight w:val="none"/>
        </w:rPr>
        <w:t>列入绍兴市公用事业集团有限公司禁止交易企业名单的单位，在禁止交易范围内，其投标文件将做无效标处理；</w:t>
      </w:r>
    </w:p>
    <w:p w14:paraId="78CA1744">
      <w:pPr>
        <w:shd w:val="clear" w:color="auto" w:fill="auto"/>
        <w:snapToGrid w:val="0"/>
        <w:spacing w:line="440" w:lineRule="exact"/>
        <w:rPr>
          <w:rFonts w:hint="eastAsia" w:ascii="仿宋" w:hAnsi="仿宋" w:eastAsia="仿宋" w:cs="仿宋"/>
          <w:b/>
          <w:i w:val="0"/>
          <w:iCs w:val="0"/>
          <w:color w:val="auto"/>
          <w:kern w:val="0"/>
          <w:sz w:val="24"/>
          <w:highlight w:val="none"/>
        </w:rPr>
      </w:pPr>
      <w:r>
        <w:rPr>
          <w:rFonts w:hint="eastAsia" w:ascii="仿宋" w:hAnsi="仿宋" w:eastAsia="仿宋" w:cs="仿宋"/>
          <w:b/>
          <w:i w:val="0"/>
          <w:iCs w:val="0"/>
          <w:color w:val="auto"/>
          <w:kern w:val="0"/>
          <w:sz w:val="24"/>
          <w:highlight w:val="none"/>
        </w:rPr>
        <w:t>9.评标过程保密</w:t>
      </w:r>
    </w:p>
    <w:p w14:paraId="30F5DB32">
      <w:pPr>
        <w:shd w:val="clear" w:color="auto" w:fill="auto"/>
        <w:snapToGrid w:val="0"/>
        <w:spacing w:line="44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9.1</w:t>
      </w:r>
      <w:r>
        <w:rPr>
          <w:rFonts w:hint="eastAsia" w:ascii="仿宋" w:hAnsi="仿宋" w:eastAsia="仿宋" w:cs="仿宋"/>
          <w:i w:val="0"/>
          <w:iCs w:val="0"/>
          <w:color w:val="auto"/>
          <w:sz w:val="24"/>
          <w:highlight w:val="none"/>
        </w:rPr>
        <w:t>评审活动在严格保密的情况下进行。评审过程中凡是与采购响应文件评审和比较、中标成交供应商推荐等评审有关的情况和评审文件的，以及涉及国家秘密和商业秘密等信息，评审小组成员、采购人和采购</w:t>
      </w:r>
      <w:r>
        <w:rPr>
          <w:rFonts w:hint="eastAsia" w:ascii="仿宋" w:hAnsi="仿宋" w:eastAsia="仿宋" w:cs="仿宋"/>
          <w:i w:val="0"/>
          <w:iCs w:val="0"/>
          <w:color w:val="auto"/>
          <w:sz w:val="24"/>
          <w:highlight w:val="none"/>
          <w:lang w:val="en-US" w:eastAsia="zh-CN"/>
        </w:rPr>
        <w:t>代理</w:t>
      </w:r>
      <w:r>
        <w:rPr>
          <w:rFonts w:hint="eastAsia" w:ascii="仿宋" w:hAnsi="仿宋" w:eastAsia="仿宋" w:cs="仿宋"/>
          <w:i w:val="0"/>
          <w:iCs w:val="0"/>
          <w:color w:val="auto"/>
          <w:sz w:val="24"/>
          <w:highlight w:val="none"/>
        </w:rPr>
        <w:t>机构工作人员、相关监</w:t>
      </w:r>
      <w:r>
        <w:rPr>
          <w:rFonts w:hint="eastAsia" w:ascii="仿宋" w:hAnsi="仿宋" w:eastAsia="仿宋" w:cs="仿宋"/>
          <w:i w:val="0"/>
          <w:iCs w:val="0"/>
          <w:color w:val="auto"/>
          <w:sz w:val="24"/>
          <w:highlight w:val="none"/>
          <w:lang w:val="en-US" w:eastAsia="zh-CN"/>
        </w:rPr>
        <w:t>管</w:t>
      </w:r>
      <w:r>
        <w:rPr>
          <w:rFonts w:hint="eastAsia" w:ascii="仿宋" w:hAnsi="仿宋" w:eastAsia="仿宋" w:cs="仿宋"/>
          <w:i w:val="0"/>
          <w:iCs w:val="0"/>
          <w:color w:val="auto"/>
          <w:sz w:val="24"/>
          <w:highlight w:val="none"/>
        </w:rPr>
        <w:t>人员等与评审有关的人员应当予以保密。</w:t>
      </w:r>
    </w:p>
    <w:p w14:paraId="47319E5C">
      <w:pPr>
        <w:shd w:val="clear" w:color="auto" w:fill="auto"/>
        <w:snapToGrid w:val="0"/>
        <w:spacing w:line="44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9.2在评标期间，</w:t>
      </w: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企图影响</w:t>
      </w:r>
      <w:r>
        <w:rPr>
          <w:rFonts w:hint="eastAsia" w:ascii="仿宋" w:hAnsi="仿宋" w:eastAsia="仿宋" w:cs="仿宋"/>
          <w:i w:val="0"/>
          <w:iCs w:val="0"/>
          <w:color w:val="auto"/>
          <w:kern w:val="0"/>
          <w:sz w:val="24"/>
          <w:highlight w:val="none"/>
          <w:lang w:val="en-US" w:eastAsia="zh-CN"/>
        </w:rPr>
        <w:t>采购</w:t>
      </w:r>
      <w:r>
        <w:rPr>
          <w:rFonts w:hint="eastAsia" w:ascii="仿宋" w:hAnsi="仿宋" w:eastAsia="仿宋" w:cs="仿宋"/>
          <w:i w:val="0"/>
          <w:iCs w:val="0"/>
          <w:color w:val="auto"/>
          <w:kern w:val="0"/>
          <w:sz w:val="24"/>
          <w:highlight w:val="none"/>
        </w:rPr>
        <w:t>人或</w:t>
      </w:r>
      <w:r>
        <w:rPr>
          <w:rFonts w:hint="eastAsia" w:ascii="仿宋" w:hAnsi="仿宋" w:eastAsia="仿宋" w:cs="仿宋"/>
          <w:i w:val="0"/>
          <w:iCs w:val="0"/>
          <w:color w:val="auto"/>
          <w:sz w:val="24"/>
          <w:highlight w:val="none"/>
        </w:rPr>
        <w:t>评审小组</w:t>
      </w:r>
      <w:r>
        <w:rPr>
          <w:rFonts w:hint="eastAsia" w:ascii="仿宋" w:hAnsi="仿宋" w:eastAsia="仿宋" w:cs="仿宋"/>
          <w:i w:val="0"/>
          <w:iCs w:val="0"/>
          <w:color w:val="auto"/>
          <w:kern w:val="0"/>
          <w:sz w:val="24"/>
          <w:highlight w:val="none"/>
        </w:rPr>
        <w:t>的任何活动，都将导致投标被拒绝，并由其承担相应的法律责任。</w:t>
      </w:r>
    </w:p>
    <w:p w14:paraId="2607C693">
      <w:pPr>
        <w:shd w:val="clear" w:color="auto" w:fill="auto"/>
        <w:snapToGrid w:val="0"/>
        <w:spacing w:line="360" w:lineRule="auto"/>
        <w:ind w:firstLine="482" w:firstLineChars="150"/>
        <w:jc w:val="center"/>
        <w:rPr>
          <w:rFonts w:hint="eastAsia" w:ascii="仿宋" w:hAnsi="仿宋" w:eastAsia="仿宋" w:cs="仿宋"/>
          <w:b/>
          <w:i w:val="0"/>
          <w:iCs w:val="0"/>
          <w:color w:val="auto"/>
          <w:sz w:val="32"/>
          <w:highlight w:val="none"/>
        </w:rPr>
      </w:pPr>
    </w:p>
    <w:bookmarkEnd w:id="36"/>
    <w:p w14:paraId="43F68DF5">
      <w:pPr>
        <w:pStyle w:val="13"/>
        <w:shd w:val="clear" w:color="auto" w:fill="auto"/>
        <w:spacing w:line="360" w:lineRule="auto"/>
        <w:ind w:firstLine="726"/>
        <w:jc w:val="center"/>
        <w:rPr>
          <w:rFonts w:hint="eastAsia" w:ascii="仿宋" w:hAnsi="仿宋" w:eastAsia="仿宋" w:cs="仿宋"/>
          <w:b/>
          <w:i w:val="0"/>
          <w:iCs w:val="0"/>
          <w:color w:val="auto"/>
          <w:sz w:val="32"/>
          <w:szCs w:val="32"/>
          <w:highlight w:val="none"/>
        </w:rPr>
      </w:pPr>
      <w:bookmarkStart w:id="37" w:name="_Toc84325929"/>
      <w:bookmarkStart w:id="38" w:name="_Toc81372776"/>
      <w:bookmarkStart w:id="39" w:name="_Toc81372953"/>
      <w:r>
        <w:rPr>
          <w:rFonts w:hint="eastAsia" w:ascii="仿宋" w:hAnsi="仿宋" w:eastAsia="仿宋" w:cs="仿宋"/>
          <w:b/>
          <w:i w:val="0"/>
          <w:iCs w:val="0"/>
          <w:color w:val="auto"/>
          <w:sz w:val="32"/>
          <w:szCs w:val="32"/>
          <w:highlight w:val="none"/>
        </w:rPr>
        <w:t>五、授予合同</w:t>
      </w:r>
    </w:p>
    <w:bookmarkEnd w:id="37"/>
    <w:bookmarkEnd w:id="38"/>
    <w:bookmarkEnd w:id="39"/>
    <w:p w14:paraId="32ADCC84">
      <w:pPr>
        <w:jc w:val="left"/>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1.中标条件</w:t>
      </w:r>
    </w:p>
    <w:p w14:paraId="2601BF9B">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1.1投标文件基本符合招标文件要求；</w:t>
      </w:r>
    </w:p>
    <w:p w14:paraId="11338438">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有很好的执行合同的能力；</w:t>
      </w:r>
    </w:p>
    <w:p w14:paraId="52D2067E">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1.3实施方案最合理并对</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最为有利，最大限度满足招标文件的要求；</w:t>
      </w:r>
    </w:p>
    <w:p w14:paraId="69FAD243">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能够提供质量技术、商务经济占综合优势的系统及服务。</w:t>
      </w:r>
    </w:p>
    <w:p w14:paraId="523C5FB5">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w:t>
      </w:r>
      <w:r>
        <w:rPr>
          <w:rFonts w:hint="eastAsia" w:ascii="仿宋" w:hAnsi="仿宋" w:eastAsia="仿宋" w:cs="仿宋"/>
          <w:i w:val="0"/>
          <w:iCs w:val="0"/>
          <w:color w:val="auto"/>
          <w:sz w:val="24"/>
          <w:highlight w:val="none"/>
          <w:lang w:eastAsia="zh-CN"/>
        </w:rPr>
        <w:t>采购人</w:t>
      </w:r>
      <w:r>
        <w:rPr>
          <w:rFonts w:hint="eastAsia" w:ascii="仿宋" w:hAnsi="仿宋" w:eastAsia="仿宋" w:cs="仿宋"/>
          <w:i w:val="0"/>
          <w:iCs w:val="0"/>
          <w:color w:val="auto"/>
          <w:sz w:val="24"/>
          <w:highlight w:val="none"/>
        </w:rPr>
        <w:t>将把中标通知书授予最佳投标者，但最低价不是中标的绝对保证。</w:t>
      </w:r>
    </w:p>
    <w:p w14:paraId="0BA163D8">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2.中标</w:t>
      </w:r>
      <w:r>
        <w:rPr>
          <w:rFonts w:hint="eastAsia" w:ascii="仿宋" w:hAnsi="仿宋" w:eastAsia="仿宋" w:cs="仿宋"/>
          <w:b/>
          <w:i w:val="0"/>
          <w:iCs w:val="0"/>
          <w:color w:val="auto"/>
          <w:sz w:val="24"/>
          <w:highlight w:val="none"/>
          <w:lang w:val="en-US" w:eastAsia="zh-CN"/>
        </w:rPr>
        <w:t>候选公示</w:t>
      </w:r>
    </w:p>
    <w:p w14:paraId="12AC8DF8">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2.1采购人应当自收到</w:t>
      </w:r>
      <w:r>
        <w:rPr>
          <w:rFonts w:hint="eastAsia" w:ascii="仿宋" w:hAnsi="仿宋" w:eastAsia="仿宋" w:cs="仿宋"/>
          <w:i w:val="0"/>
          <w:iCs w:val="0"/>
          <w:color w:val="auto"/>
          <w:sz w:val="24"/>
          <w:highlight w:val="none"/>
          <w:lang w:eastAsia="zh-CN"/>
        </w:rPr>
        <w:t>评审报告</w:t>
      </w:r>
      <w:r>
        <w:rPr>
          <w:rFonts w:hint="eastAsia" w:ascii="仿宋" w:hAnsi="仿宋" w:eastAsia="仿宋" w:cs="仿宋"/>
          <w:i w:val="0"/>
          <w:iCs w:val="0"/>
          <w:color w:val="auto"/>
          <w:sz w:val="24"/>
          <w:highlight w:val="none"/>
        </w:rPr>
        <w:t>之日起</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日内，</w:t>
      </w:r>
      <w:r>
        <w:rPr>
          <w:rFonts w:hint="eastAsia" w:ascii="仿宋" w:hAnsi="仿宋" w:eastAsia="仿宋" w:cs="仿宋"/>
          <w:i w:val="0"/>
          <w:iCs w:val="0"/>
          <w:color w:val="auto"/>
          <w:sz w:val="24"/>
          <w:highlight w:val="none"/>
          <w:u w:val="single"/>
          <w:lang w:val="en-US" w:eastAsia="zh-CN"/>
        </w:rPr>
        <w:t>按评审报告推荐的排名顺序确定中标候选人</w:t>
      </w:r>
      <w:r>
        <w:rPr>
          <w:rFonts w:hint="eastAsia" w:ascii="仿宋" w:hAnsi="仿宋" w:eastAsia="仿宋" w:cs="仿宋"/>
          <w:i w:val="0"/>
          <w:iCs w:val="0"/>
          <w:color w:val="auto"/>
          <w:sz w:val="24"/>
          <w:highlight w:val="none"/>
          <w:lang w:val="en-US" w:eastAsia="zh-CN"/>
        </w:rPr>
        <w:t>，并</w:t>
      </w:r>
      <w:r>
        <w:rPr>
          <w:rFonts w:hint="eastAsia" w:ascii="仿宋" w:hAnsi="仿宋" w:eastAsia="仿宋" w:cs="仿宋"/>
          <w:i w:val="0"/>
          <w:iCs w:val="0"/>
          <w:color w:val="auto"/>
          <w:sz w:val="24"/>
          <w:highlight w:val="none"/>
        </w:rPr>
        <w:t>在</w:t>
      </w:r>
      <w:r>
        <w:rPr>
          <w:rFonts w:hint="eastAsia" w:ascii="仿宋" w:hAnsi="仿宋" w:eastAsia="仿宋" w:cs="仿宋"/>
          <w:i w:val="0"/>
          <w:iCs w:val="0"/>
          <w:color w:val="auto"/>
          <w:sz w:val="24"/>
          <w:highlight w:val="none"/>
          <w:lang w:val="en-US" w:eastAsia="zh-CN"/>
        </w:rPr>
        <w:t>绍兴市阳光采购服务平台发布中标候选人公示，公示期为3日。</w:t>
      </w:r>
    </w:p>
    <w:p w14:paraId="3C7993B7">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3．中标确认</w:t>
      </w:r>
      <w:r>
        <w:rPr>
          <w:rFonts w:hint="eastAsia" w:ascii="仿宋" w:hAnsi="仿宋" w:eastAsia="仿宋" w:cs="仿宋"/>
          <w:b/>
          <w:i w:val="0"/>
          <w:iCs w:val="0"/>
          <w:color w:val="auto"/>
          <w:sz w:val="24"/>
          <w:highlight w:val="none"/>
          <w:lang w:val="en-US" w:eastAsia="zh-CN"/>
        </w:rPr>
        <w:t>及</w:t>
      </w:r>
      <w:r>
        <w:rPr>
          <w:rFonts w:hint="eastAsia" w:ascii="仿宋" w:hAnsi="仿宋" w:eastAsia="仿宋" w:cs="仿宋"/>
          <w:b/>
          <w:i w:val="0"/>
          <w:iCs w:val="0"/>
          <w:color w:val="auto"/>
          <w:sz w:val="24"/>
          <w:highlight w:val="none"/>
        </w:rPr>
        <w:t>通知</w:t>
      </w:r>
    </w:p>
    <w:p w14:paraId="0478640D">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3.1中标候选人</w:t>
      </w:r>
      <w:r>
        <w:rPr>
          <w:rFonts w:hint="eastAsia" w:ascii="仿宋" w:hAnsi="仿宋" w:eastAsia="仿宋" w:cs="仿宋"/>
          <w:i w:val="0"/>
          <w:iCs w:val="0"/>
          <w:color w:val="auto"/>
          <w:sz w:val="24"/>
          <w:highlight w:val="none"/>
          <w:lang w:val="en-US" w:eastAsia="zh-CN"/>
        </w:rPr>
        <w:t>公示期结束且无尚未处理的异议（质疑）的，确认</w:t>
      </w:r>
      <w:r>
        <w:rPr>
          <w:rFonts w:hint="eastAsia" w:ascii="仿宋" w:hAnsi="仿宋" w:eastAsia="仿宋" w:cs="仿宋"/>
          <w:i w:val="0"/>
          <w:iCs w:val="0"/>
          <w:color w:val="auto"/>
          <w:sz w:val="24"/>
          <w:highlight w:val="none"/>
        </w:rPr>
        <w:t>中标候选人</w:t>
      </w:r>
      <w:r>
        <w:rPr>
          <w:rFonts w:hint="eastAsia" w:ascii="仿宋" w:hAnsi="仿宋" w:eastAsia="仿宋" w:cs="仿宋"/>
          <w:i w:val="0"/>
          <w:iCs w:val="0"/>
          <w:color w:val="auto"/>
          <w:sz w:val="24"/>
          <w:highlight w:val="none"/>
          <w:lang w:val="en-US" w:eastAsia="zh-CN"/>
        </w:rPr>
        <w:t>为</w:t>
      </w:r>
      <w:r>
        <w:rPr>
          <w:rFonts w:hint="eastAsia" w:ascii="仿宋" w:hAnsi="仿宋" w:eastAsia="仿宋" w:cs="仿宋"/>
          <w:i w:val="0"/>
          <w:iCs w:val="0"/>
          <w:color w:val="auto"/>
          <w:sz w:val="24"/>
          <w:highlight w:val="none"/>
        </w:rPr>
        <w:t>中标</w:t>
      </w:r>
      <w:r>
        <w:rPr>
          <w:rFonts w:hint="eastAsia" w:ascii="仿宋" w:hAnsi="仿宋" w:eastAsia="仿宋" w:cs="仿宋"/>
          <w:i w:val="0"/>
          <w:iCs w:val="0"/>
          <w:color w:val="auto"/>
          <w:sz w:val="24"/>
          <w:highlight w:val="none"/>
          <w:lang w:val="en-US" w:eastAsia="zh-CN"/>
        </w:rPr>
        <w:t>供应商。</w:t>
      </w:r>
    </w:p>
    <w:p w14:paraId="0B794F20">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3.2采购人</w:t>
      </w:r>
      <w:r>
        <w:rPr>
          <w:rFonts w:hint="eastAsia" w:ascii="仿宋" w:hAnsi="仿宋" w:eastAsia="仿宋" w:cs="仿宋"/>
          <w:i w:val="0"/>
          <w:iCs w:val="0"/>
          <w:color w:val="auto"/>
          <w:sz w:val="24"/>
          <w:highlight w:val="none"/>
          <w:lang w:val="en-US" w:eastAsia="zh-CN"/>
        </w:rPr>
        <w:t>通过</w:t>
      </w:r>
      <w:r>
        <w:rPr>
          <w:rFonts w:hint="eastAsia" w:ascii="仿宋" w:hAnsi="仿宋" w:eastAsia="仿宋" w:cs="仿宋"/>
          <w:i w:val="0"/>
          <w:iCs w:val="0"/>
          <w:color w:val="auto"/>
          <w:sz w:val="24"/>
          <w:highlight w:val="none"/>
        </w:rPr>
        <w:t>绍兴市阳光采购服务平台向中标供应商发出中标通知书并发布中标结果公告。中标供应商自行登录</w:t>
      </w:r>
      <w:r>
        <w:rPr>
          <w:rFonts w:hint="eastAsia" w:ascii="仿宋" w:hAnsi="仿宋" w:eastAsia="仿宋" w:cs="仿宋"/>
          <w:i w:val="0"/>
          <w:iCs w:val="0"/>
          <w:color w:val="auto"/>
          <w:sz w:val="24"/>
          <w:highlight w:val="none"/>
          <w:lang w:eastAsia="zh-CN"/>
        </w:rPr>
        <w:t>绍兴市阳光采购服务</w:t>
      </w:r>
      <w:r>
        <w:rPr>
          <w:rFonts w:hint="eastAsia" w:ascii="仿宋" w:hAnsi="仿宋" w:eastAsia="仿宋" w:cs="仿宋"/>
          <w:i w:val="0"/>
          <w:iCs w:val="0"/>
          <w:color w:val="auto"/>
          <w:sz w:val="24"/>
          <w:highlight w:val="none"/>
        </w:rPr>
        <w:t>平台下载并打印中标通知书。</w:t>
      </w:r>
    </w:p>
    <w:p w14:paraId="783FCD7E">
      <w:pPr>
        <w:shd w:val="clear" w:color="auto" w:fill="auto"/>
        <w:snapToGrid w:val="0"/>
        <w:spacing w:line="440" w:lineRule="exact"/>
        <w:ind w:firstLine="480" w:firstLineChars="2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en-US" w:eastAsia="zh-CN"/>
        </w:rPr>
        <w:t>3.3</w:t>
      </w:r>
      <w:r>
        <w:rPr>
          <w:rFonts w:hint="eastAsia" w:ascii="仿宋" w:hAnsi="仿宋" w:eastAsia="仿宋" w:cs="仿宋"/>
          <w:i w:val="0"/>
          <w:iCs w:val="0"/>
          <w:color w:val="auto"/>
          <w:sz w:val="24"/>
          <w:highlight w:val="none"/>
        </w:rPr>
        <w:t>采购人应在确认中标</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前再次对资格条件和相关证件材料进一步查验核实。在发出中标通知书前，中标供应商如有违反有关法律法规和本项目要求行为的，则取消该</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的中标资格</w:t>
      </w:r>
      <w:r>
        <w:rPr>
          <w:rFonts w:hint="eastAsia" w:ascii="仿宋" w:hAnsi="仿宋" w:eastAsia="仿宋" w:cs="仿宋"/>
          <w:i w:val="0"/>
          <w:iCs w:val="0"/>
          <w:color w:val="auto"/>
          <w:sz w:val="24"/>
          <w:highlight w:val="none"/>
          <w:lang w:val="zh-CN"/>
        </w:rPr>
        <w:t>。</w:t>
      </w:r>
    </w:p>
    <w:p w14:paraId="4B5DF528">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r>
        <w:rPr>
          <w:rFonts w:hint="eastAsia" w:ascii="仿宋" w:hAnsi="仿宋" w:eastAsia="仿宋" w:cs="仿宋"/>
          <w:i w:val="0"/>
          <w:iCs w:val="0"/>
          <w:color w:val="auto"/>
          <w:sz w:val="24"/>
          <w:highlight w:val="none"/>
          <w:lang w:val="en-US" w:eastAsia="zh-CN"/>
        </w:rPr>
        <w:t>4采购人或</w:t>
      </w:r>
      <w:r>
        <w:rPr>
          <w:rFonts w:hint="eastAsia" w:ascii="仿宋" w:hAnsi="仿宋" w:eastAsia="仿宋" w:cs="仿宋"/>
          <w:i w:val="0"/>
          <w:iCs w:val="0"/>
          <w:color w:val="auto"/>
          <w:sz w:val="24"/>
          <w:highlight w:val="none"/>
        </w:rPr>
        <w:t>采购代理机构对中标结果不作任何说明和解释，也不回答任何提问。</w:t>
      </w:r>
    </w:p>
    <w:p w14:paraId="365E7C96">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4．履约保证金</w:t>
      </w:r>
    </w:p>
    <w:p w14:paraId="17CCE8B2">
      <w:pPr>
        <w:shd w:val="clear" w:color="auto" w:fill="auto"/>
        <w:spacing w:line="440" w:lineRule="exact"/>
        <w:ind w:firstLine="480" w:firstLineChars="200"/>
        <w:jc w:val="lef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4.1采购人在签订合同时，向中标人收取合同总价的2.5%的履约保证金。</w:t>
      </w:r>
    </w:p>
    <w:p w14:paraId="5DAF98A6">
      <w:pPr>
        <w:shd w:val="clear" w:color="auto" w:fill="auto"/>
        <w:spacing w:line="440" w:lineRule="exact"/>
        <w:ind w:firstLine="480" w:firstLineChars="200"/>
        <w:jc w:val="left"/>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4.2</w:t>
      </w:r>
      <w:r>
        <w:rPr>
          <w:rFonts w:hint="eastAsia" w:ascii="仿宋" w:hAnsi="仿宋" w:eastAsia="仿宋" w:cs="仿宋"/>
          <w:color w:val="000000"/>
          <w:sz w:val="24"/>
          <w:highlight w:val="none"/>
        </w:rPr>
        <w:t>服务期满后7个工作日内退还履约保证金，不计息。</w:t>
      </w:r>
    </w:p>
    <w:p w14:paraId="731AB06F">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5．合同签订</w:t>
      </w:r>
    </w:p>
    <w:p w14:paraId="2940E60B">
      <w:pPr>
        <w:shd w:val="clear" w:color="auto" w:fill="auto"/>
        <w:snapToGrid w:val="0"/>
        <w:spacing w:line="44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5.1中标</w:t>
      </w:r>
      <w:r>
        <w:rPr>
          <w:rFonts w:hint="eastAsia" w:ascii="仿宋" w:hAnsi="仿宋" w:eastAsia="仿宋" w:cs="仿宋"/>
          <w:i w:val="0"/>
          <w:iCs w:val="0"/>
          <w:color w:val="auto"/>
          <w:sz w:val="24"/>
          <w:highlight w:val="none"/>
          <w:lang w:val="en-US" w:eastAsia="zh-CN"/>
        </w:rPr>
        <w:t>供应商</w:t>
      </w:r>
      <w:r>
        <w:rPr>
          <w:rFonts w:hint="eastAsia" w:ascii="仿宋" w:hAnsi="仿宋" w:eastAsia="仿宋" w:cs="仿宋"/>
          <w:i w:val="0"/>
          <w:iCs w:val="0"/>
          <w:color w:val="auto"/>
          <w:sz w:val="24"/>
          <w:highlight w:val="none"/>
        </w:rPr>
        <w:t>应当在中标通知书发出之日起30天内与采购人签订</w:t>
      </w:r>
      <w:r>
        <w:rPr>
          <w:rFonts w:hint="eastAsia" w:ascii="仿宋" w:hAnsi="仿宋" w:eastAsia="仿宋" w:cs="仿宋"/>
          <w:i w:val="0"/>
          <w:iCs w:val="0"/>
          <w:color w:val="auto"/>
          <w:sz w:val="24"/>
          <w:highlight w:val="none"/>
          <w:lang w:val="en-US" w:eastAsia="zh-CN"/>
        </w:rPr>
        <w:t>采购</w:t>
      </w:r>
      <w:r>
        <w:rPr>
          <w:rFonts w:hint="eastAsia" w:ascii="仿宋" w:hAnsi="仿宋" w:eastAsia="仿宋" w:cs="仿宋"/>
          <w:i w:val="0"/>
          <w:iCs w:val="0"/>
          <w:color w:val="auto"/>
          <w:sz w:val="24"/>
          <w:highlight w:val="none"/>
        </w:rPr>
        <w:t>合同</w:t>
      </w:r>
      <w:r>
        <w:rPr>
          <w:rFonts w:hint="eastAsia" w:ascii="仿宋" w:hAnsi="仿宋" w:eastAsia="仿宋" w:cs="仿宋"/>
          <w:i w:val="0"/>
          <w:iCs w:val="0"/>
          <w:color w:val="auto"/>
          <w:sz w:val="24"/>
          <w:highlight w:val="none"/>
          <w:lang w:eastAsia="zh-CN"/>
        </w:rPr>
        <w:t>。</w:t>
      </w:r>
    </w:p>
    <w:p w14:paraId="730CD015">
      <w:pPr>
        <w:shd w:val="clear" w:color="auto" w:fill="auto"/>
        <w:snapToGrid w:val="0"/>
        <w:spacing w:line="440" w:lineRule="exact"/>
        <w:ind w:firstLine="480" w:firstLineChars="200"/>
        <w:rPr>
          <w:rFonts w:hint="eastAsia" w:ascii="仿宋" w:hAnsi="仿宋" w:eastAsia="仿宋" w:cs="仿宋"/>
          <w:i w:val="0"/>
          <w:iCs w:val="0"/>
          <w:strike/>
          <w:color w:val="auto"/>
          <w:sz w:val="24"/>
          <w:highlight w:val="none"/>
        </w:rPr>
      </w:pPr>
      <w:r>
        <w:rPr>
          <w:rFonts w:hint="eastAsia" w:ascii="仿宋" w:hAnsi="仿宋" w:eastAsia="仿宋" w:cs="仿宋"/>
          <w:i w:val="0"/>
          <w:iCs w:val="0"/>
          <w:strike/>
          <w:color w:val="auto"/>
          <w:sz w:val="24"/>
          <w:highlight w:val="none"/>
        </w:rPr>
        <w:t>5.2如</w:t>
      </w:r>
      <w:r>
        <w:rPr>
          <w:rFonts w:hint="eastAsia" w:ascii="仿宋" w:hAnsi="仿宋" w:eastAsia="仿宋" w:cs="仿宋"/>
          <w:i w:val="0"/>
          <w:iCs w:val="0"/>
          <w:strike/>
          <w:color w:val="auto"/>
          <w:sz w:val="24"/>
          <w:highlight w:val="none"/>
          <w:lang w:eastAsia="zh-CN"/>
        </w:rPr>
        <w:t>中标供应商</w:t>
      </w:r>
      <w:r>
        <w:rPr>
          <w:rFonts w:hint="eastAsia" w:ascii="仿宋" w:hAnsi="仿宋" w:eastAsia="仿宋" w:cs="仿宋"/>
          <w:i w:val="0"/>
          <w:iCs w:val="0"/>
          <w:strike/>
          <w:color w:val="auto"/>
          <w:sz w:val="24"/>
          <w:highlight w:val="none"/>
        </w:rPr>
        <w:t>为联合体的，由联合体成员各方法定代表人或其授权代表与采购人代表签订</w:t>
      </w:r>
      <w:r>
        <w:rPr>
          <w:rFonts w:hint="eastAsia" w:ascii="仿宋" w:hAnsi="仿宋" w:eastAsia="仿宋" w:cs="仿宋"/>
          <w:i w:val="0"/>
          <w:iCs w:val="0"/>
          <w:strike/>
          <w:color w:val="auto"/>
          <w:sz w:val="24"/>
          <w:highlight w:val="none"/>
          <w:lang w:val="en-US" w:eastAsia="zh-CN"/>
        </w:rPr>
        <w:t>采购</w:t>
      </w:r>
      <w:r>
        <w:rPr>
          <w:rFonts w:hint="eastAsia" w:ascii="仿宋" w:hAnsi="仿宋" w:eastAsia="仿宋" w:cs="仿宋"/>
          <w:i w:val="0"/>
          <w:iCs w:val="0"/>
          <w:strike/>
          <w:color w:val="auto"/>
          <w:sz w:val="24"/>
          <w:highlight w:val="none"/>
        </w:rPr>
        <w:t>合同。</w:t>
      </w:r>
    </w:p>
    <w:p w14:paraId="1B4A8DE7">
      <w:pPr>
        <w:shd w:val="clear" w:color="auto" w:fill="auto"/>
        <w:spacing w:line="440" w:lineRule="exact"/>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6.验收</w:t>
      </w:r>
    </w:p>
    <w:p w14:paraId="2034D6C4">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6.1采购人组织对供应商履约的验收。如果发现与合同中要求不符，供应商须承担由此发生的一切损失和费用，并承担相应的法律责任。</w:t>
      </w:r>
    </w:p>
    <w:p w14:paraId="6B64E39A">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6.2采购人可以邀请参加本项目的其他</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或者第三方机构参与验收。参与验收的</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或者第三方机构的意见作为验收书的参考资料一并存档。</w:t>
      </w:r>
    </w:p>
    <w:p w14:paraId="5A488EF5">
      <w:pPr>
        <w:shd w:val="clear" w:color="auto" w:fill="auto"/>
        <w:snapToGrid w:val="0"/>
        <w:spacing w:line="440" w:lineRule="exact"/>
        <w:ind w:firstLine="480" w:firstLineChars="200"/>
        <w:rPr>
          <w:rFonts w:hint="eastAsia" w:ascii="仿宋" w:hAnsi="仿宋" w:eastAsia="仿宋" w:cs="仿宋"/>
          <w:i w:val="0"/>
          <w:iCs w:val="0"/>
          <w:color w:val="auto"/>
          <w:sz w:val="24"/>
          <w:highlight w:val="none"/>
        </w:rPr>
      </w:pPr>
    </w:p>
    <w:p w14:paraId="4092C663">
      <w:pPr>
        <w:shd w:val="clear" w:color="auto" w:fill="auto"/>
        <w:adjustRightInd/>
        <w:spacing w:line="336" w:lineRule="auto"/>
        <w:jc w:val="center"/>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六、</w:t>
      </w:r>
      <w:r>
        <w:rPr>
          <w:rFonts w:hint="eastAsia" w:ascii="仿宋" w:hAnsi="仿宋" w:eastAsia="仿宋" w:cs="仿宋"/>
          <w:b/>
          <w:bCs/>
          <w:i w:val="0"/>
          <w:iCs w:val="0"/>
          <w:color w:val="auto"/>
          <w:sz w:val="32"/>
          <w:szCs w:val="20"/>
          <w:highlight w:val="none"/>
        </w:rPr>
        <w:t>质疑与投诉</w:t>
      </w:r>
    </w:p>
    <w:p w14:paraId="1E8085AE">
      <w:pPr>
        <w:shd w:val="clear" w:color="auto" w:fill="auto"/>
        <w:spacing w:line="440" w:lineRule="exact"/>
        <w:rPr>
          <w:rFonts w:hint="eastAsia" w:ascii="仿宋" w:hAnsi="仿宋" w:eastAsia="仿宋" w:cs="仿宋"/>
          <w:b/>
          <w:i w:val="0"/>
          <w:iCs w:val="0"/>
          <w:color w:val="auto"/>
          <w:sz w:val="32"/>
          <w:szCs w:val="32"/>
          <w:highlight w:val="none"/>
        </w:rPr>
      </w:pPr>
      <w:r>
        <w:rPr>
          <w:rFonts w:hint="eastAsia" w:ascii="仿宋" w:hAnsi="仿宋" w:eastAsia="仿宋" w:cs="仿宋"/>
          <w:b/>
          <w:bCs/>
          <w:i w:val="0"/>
          <w:iCs w:val="0"/>
          <w:color w:val="auto"/>
          <w:sz w:val="24"/>
          <w:szCs w:val="20"/>
          <w:highlight w:val="none"/>
        </w:rPr>
        <w:t>1.</w:t>
      </w:r>
      <w:r>
        <w:rPr>
          <w:rFonts w:hint="eastAsia" w:ascii="仿宋" w:hAnsi="仿宋" w:eastAsia="仿宋" w:cs="仿宋"/>
          <w:b/>
          <w:bCs/>
          <w:i w:val="0"/>
          <w:iCs w:val="0"/>
          <w:color w:val="auto"/>
          <w:sz w:val="24"/>
          <w:highlight w:val="none"/>
        </w:rPr>
        <w:t>供应商质疑</w:t>
      </w:r>
    </w:p>
    <w:p w14:paraId="6ACD80BC">
      <w:pPr>
        <w:shd w:val="clear" w:color="auto" w:fill="auto"/>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.1质疑提出</w:t>
      </w:r>
    </w:p>
    <w:p w14:paraId="2B667EB7">
      <w:pPr>
        <w:keepNext w:val="0"/>
        <w:keepLines w:val="0"/>
        <w:widowControl/>
        <w:suppressLineNumbers w:val="0"/>
        <w:shd w:val="clear" w:color="auto" w:fill="auto"/>
        <w:kinsoku/>
        <w:autoSpaceDE/>
        <w:autoSpaceDN/>
        <w:adjustRightInd/>
        <w:snapToGrid/>
        <w:spacing w:before="0" w:beforeAutospacing="0" w:after="0" w:afterAutospacing="0" w:line="440" w:lineRule="exact"/>
        <w:ind w:left="0" w:right="0" w:firstLine="480" w:firstLineChars="200"/>
        <w:jc w:val="left"/>
        <w:textAlignment w:val="auto"/>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.1.1</w:t>
      </w:r>
      <w:r>
        <w:rPr>
          <w:rFonts w:hint="eastAsia" w:ascii="仿宋" w:hAnsi="仿宋" w:eastAsia="仿宋" w:cs="仿宋"/>
          <w:i w:val="0"/>
          <w:iCs w:val="0"/>
          <w:snapToGrid/>
          <w:color w:val="auto"/>
          <w:kern w:val="0"/>
          <w:sz w:val="24"/>
          <w:szCs w:val="24"/>
          <w:highlight w:val="none"/>
          <w:lang w:val="en-US" w:eastAsia="zh-CN" w:bidi="ar"/>
        </w:rPr>
        <w:t>供应商认为采购文件、采购过程和成交</w:t>
      </w:r>
      <w:r>
        <w:rPr>
          <w:rFonts w:hint="eastAsia" w:ascii="仿宋" w:hAnsi="仿宋" w:eastAsia="仿宋" w:cs="仿宋"/>
          <w:i w:val="0"/>
          <w:iCs w:val="0"/>
          <w:snapToGrid/>
          <w:color w:val="auto"/>
          <w:spacing w:val="-1"/>
          <w:kern w:val="0"/>
          <w:sz w:val="24"/>
          <w:szCs w:val="24"/>
          <w:highlight w:val="none"/>
          <w:lang w:val="en-US" w:eastAsia="zh-CN" w:bidi="ar"/>
        </w:rPr>
        <w:t>结果使自己的合法权益受到损害的，应通过绍兴</w:t>
      </w:r>
      <w:r>
        <w:rPr>
          <w:rFonts w:hint="eastAsia" w:ascii="仿宋" w:hAnsi="仿宋" w:eastAsia="仿宋" w:cs="仿宋"/>
          <w:i w:val="0"/>
          <w:iCs w:val="0"/>
          <w:snapToGrid/>
          <w:color w:val="auto"/>
          <w:spacing w:val="-2"/>
          <w:kern w:val="0"/>
          <w:sz w:val="24"/>
          <w:szCs w:val="24"/>
          <w:highlight w:val="none"/>
          <w:lang w:val="en-US" w:eastAsia="zh-CN" w:bidi="ar"/>
        </w:rPr>
        <w:t>市阳光采购服务平台交易系统以书面形式向采购人或者采购代理机构提出质疑，</w:t>
      </w:r>
      <w:r>
        <w:rPr>
          <w:rFonts w:hint="eastAsia" w:ascii="仿宋" w:hAnsi="仿宋" w:eastAsia="仿宋" w:cs="仿宋"/>
          <w:b w:val="0"/>
          <w:bCs w:val="0"/>
          <w:i w:val="0"/>
          <w:iCs w:val="0"/>
          <w:color w:val="auto"/>
          <w:sz w:val="24"/>
          <w:szCs w:val="20"/>
          <w:highlight w:val="none"/>
        </w:rPr>
        <w:t>质疑</w:t>
      </w:r>
      <w:r>
        <w:rPr>
          <w:rFonts w:hint="eastAsia" w:ascii="仿宋" w:hAnsi="仿宋" w:eastAsia="仿宋" w:cs="仿宋"/>
          <w:i w:val="0"/>
          <w:iCs w:val="0"/>
          <w:color w:val="auto"/>
          <w:sz w:val="24"/>
          <w:szCs w:val="20"/>
          <w:highlight w:val="none"/>
        </w:rPr>
        <w:t>路径为：</w:t>
      </w:r>
      <w:r>
        <w:rPr>
          <w:rFonts w:hint="eastAsia" w:ascii="仿宋" w:hAnsi="仿宋" w:eastAsia="仿宋" w:cs="仿宋"/>
          <w:i w:val="0"/>
          <w:iCs w:val="0"/>
          <w:color w:val="auto"/>
          <w:sz w:val="24"/>
          <w:szCs w:val="20"/>
          <w:highlight w:val="none"/>
          <w:lang w:eastAsia="zh-CN"/>
        </w:rPr>
        <w:t>绍兴市阳光采购服务</w:t>
      </w:r>
      <w:r>
        <w:rPr>
          <w:rFonts w:hint="eastAsia" w:ascii="仿宋" w:hAnsi="仿宋" w:eastAsia="仿宋" w:cs="仿宋"/>
          <w:i w:val="0"/>
          <w:iCs w:val="0"/>
          <w:color w:val="auto"/>
          <w:sz w:val="24"/>
          <w:szCs w:val="20"/>
          <w:highlight w:val="none"/>
          <w:lang w:val="en-US" w:eastAsia="zh-CN"/>
        </w:rPr>
        <w:t>平台供应商登录</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左侧菜单栏：异议（质疑）</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选择对应异议（质疑）节点</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新建质疑-在弹出窗口中选择对应项目，填写质疑内容并上传盖章附件</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供应商未按要求进行质疑的，采购人或者采购代理机构不予受理</w:t>
      </w:r>
      <w:r>
        <w:rPr>
          <w:rFonts w:hint="eastAsia" w:ascii="仿宋" w:hAnsi="仿宋" w:eastAsia="仿宋" w:cs="仿宋"/>
          <w:i w:val="0"/>
          <w:iCs w:val="0"/>
          <w:color w:val="auto"/>
          <w:sz w:val="24"/>
          <w:szCs w:val="20"/>
          <w:highlight w:val="none"/>
          <w:lang w:eastAsia="zh-CN"/>
        </w:rPr>
        <w:t>。</w:t>
      </w:r>
    </w:p>
    <w:p w14:paraId="198ADE1E">
      <w:pPr>
        <w:shd w:val="clear" w:color="auto" w:fill="auto"/>
        <w:spacing w:line="440" w:lineRule="exact"/>
        <w:ind w:firstLine="480" w:firstLineChars="200"/>
        <w:rPr>
          <w:rFonts w:hint="eastAsia" w:ascii="仿宋" w:hAnsi="仿宋" w:eastAsia="仿宋" w:cs="仿宋"/>
          <w:b/>
          <w:i w:val="0"/>
          <w:iCs w:val="0"/>
          <w:color w:val="auto"/>
          <w:sz w:val="32"/>
          <w:szCs w:val="32"/>
          <w:highlight w:val="none"/>
          <w:u w:val="none"/>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.1.</w:t>
      </w: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b w:val="0"/>
          <w:bCs w:val="0"/>
          <w:i w:val="0"/>
          <w:iCs w:val="0"/>
          <w:color w:val="auto"/>
          <w:sz w:val="24"/>
          <w:szCs w:val="20"/>
          <w:highlight w:val="none"/>
          <w:u w:val="none"/>
        </w:rPr>
        <w:t>提出质疑的供应商应当是参与所质疑项目采购活动的供应商。供应商已依法获取其可质疑采购文件的，可以对该文件提出质疑。</w:t>
      </w:r>
    </w:p>
    <w:p w14:paraId="7713881A">
      <w:pPr>
        <w:shd w:val="clear" w:color="auto" w:fill="auto"/>
        <w:spacing w:line="440" w:lineRule="exact"/>
        <w:ind w:firstLine="482" w:firstLineChars="200"/>
        <w:rPr>
          <w:rFonts w:hint="eastAsia" w:ascii="仿宋" w:hAnsi="仿宋" w:eastAsia="仿宋" w:cs="仿宋"/>
          <w:b/>
          <w:bCs/>
          <w:i w:val="0"/>
          <w:iCs w:val="0"/>
          <w:color w:val="auto"/>
          <w:sz w:val="24"/>
          <w:szCs w:val="20"/>
          <w:highlight w:val="none"/>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2</w:t>
      </w:r>
      <w:r>
        <w:rPr>
          <w:rFonts w:hint="eastAsia" w:ascii="仿宋" w:hAnsi="仿宋" w:eastAsia="仿宋" w:cs="仿宋"/>
          <w:b/>
          <w:bCs/>
          <w:i w:val="0"/>
          <w:iCs w:val="0"/>
          <w:color w:val="auto"/>
          <w:sz w:val="24"/>
          <w:szCs w:val="20"/>
          <w:highlight w:val="none"/>
        </w:rPr>
        <w:t>质疑提出时效</w:t>
      </w:r>
    </w:p>
    <w:p w14:paraId="09748F5F">
      <w:pPr>
        <w:keepNext w:val="0"/>
        <w:keepLines w:val="0"/>
        <w:widowControl/>
        <w:suppressLineNumbers w:val="0"/>
        <w:shd w:val="clear" w:color="auto" w:fill="auto"/>
        <w:kinsoku/>
        <w:autoSpaceDE/>
        <w:autoSpaceDN/>
        <w:adjustRightInd/>
        <w:snapToGrid/>
        <w:spacing w:before="0" w:beforeAutospacing="0" w:after="0" w:afterAutospacing="0" w:line="440" w:lineRule="exact"/>
        <w:ind w:left="0" w:right="0" w:firstLine="480" w:firstLineChars="200"/>
        <w:jc w:val="left"/>
        <w:textAlignment w:val="auto"/>
        <w:rPr>
          <w:rFonts w:hint="eastAsia" w:ascii="仿宋" w:hAnsi="仿宋" w:eastAsia="仿宋" w:cs="仿宋"/>
          <w:i w:val="0"/>
          <w:iCs w:val="0"/>
          <w:snapToGrid/>
          <w:color w:val="auto"/>
          <w:spacing w:val="-2"/>
          <w:kern w:val="0"/>
          <w:sz w:val="24"/>
          <w:szCs w:val="24"/>
          <w:highlight w:val="none"/>
          <w:lang w:val="en-US" w:eastAsia="zh-CN" w:bidi="ar"/>
        </w:rPr>
      </w:pPr>
      <w:r>
        <w:rPr>
          <w:rFonts w:hint="eastAsia" w:ascii="仿宋" w:hAnsi="仿宋" w:eastAsia="仿宋" w:cs="仿宋"/>
          <w:i w:val="0"/>
          <w:iCs w:val="0"/>
          <w:color w:val="auto"/>
          <w:sz w:val="24"/>
          <w:szCs w:val="20"/>
          <w:highlight w:val="none"/>
          <w:u w:val="none"/>
          <w:lang w:val="en-US" w:eastAsia="zh-CN"/>
        </w:rPr>
        <w:t>1</w:t>
      </w:r>
      <w:r>
        <w:rPr>
          <w:rFonts w:hint="eastAsia" w:ascii="仿宋" w:hAnsi="仿宋" w:eastAsia="仿宋" w:cs="仿宋"/>
          <w:i w:val="0"/>
          <w:iCs w:val="0"/>
          <w:snapToGrid/>
          <w:color w:val="auto"/>
          <w:spacing w:val="-2"/>
          <w:kern w:val="0"/>
          <w:sz w:val="24"/>
          <w:szCs w:val="24"/>
          <w:highlight w:val="none"/>
          <w:lang w:val="en-US" w:eastAsia="zh-CN" w:bidi="ar"/>
        </w:rPr>
        <w:t>.2.1对采购文件提出质疑的，应当在采购文件获取截止时间（详见本招标文件“第一部分 招标公告”中“三、获取招标文件”内容）之前提出；</w:t>
      </w:r>
    </w:p>
    <w:p w14:paraId="49247010">
      <w:pPr>
        <w:keepNext w:val="0"/>
        <w:keepLines w:val="0"/>
        <w:widowControl/>
        <w:suppressLineNumbers w:val="0"/>
        <w:shd w:val="clear" w:color="auto" w:fill="auto"/>
        <w:kinsoku/>
        <w:autoSpaceDE/>
        <w:autoSpaceDN/>
        <w:adjustRightInd/>
        <w:snapToGrid/>
        <w:spacing w:before="0" w:beforeAutospacing="0" w:after="0" w:afterAutospacing="0" w:line="440" w:lineRule="exact"/>
        <w:ind w:left="0" w:right="0" w:firstLine="472" w:firstLineChars="200"/>
        <w:jc w:val="left"/>
        <w:textAlignment w:val="auto"/>
        <w:rPr>
          <w:rFonts w:hint="eastAsia" w:ascii="仿宋" w:hAnsi="仿宋" w:eastAsia="仿宋" w:cs="仿宋"/>
          <w:i w:val="0"/>
          <w:iCs w:val="0"/>
          <w:snapToGrid/>
          <w:color w:val="auto"/>
          <w:spacing w:val="-2"/>
          <w:kern w:val="0"/>
          <w:sz w:val="24"/>
          <w:szCs w:val="24"/>
          <w:highlight w:val="none"/>
          <w:lang w:val="en-US" w:eastAsia="zh-CN" w:bidi="ar"/>
        </w:rPr>
      </w:pPr>
      <w:r>
        <w:rPr>
          <w:rFonts w:hint="eastAsia" w:ascii="仿宋" w:hAnsi="仿宋" w:eastAsia="仿宋" w:cs="仿宋"/>
          <w:i w:val="0"/>
          <w:iCs w:val="0"/>
          <w:snapToGrid/>
          <w:color w:val="auto"/>
          <w:spacing w:val="-2"/>
          <w:kern w:val="0"/>
          <w:sz w:val="24"/>
          <w:szCs w:val="24"/>
          <w:highlight w:val="none"/>
          <w:lang w:val="en-US" w:eastAsia="zh-CN" w:bidi="ar"/>
        </w:rPr>
        <w:t>1.2.2对采购过程有质疑的，应当在采购结果公告前提出。其中，对开标有质疑的，应当在开标期间提出；</w:t>
      </w:r>
    </w:p>
    <w:p w14:paraId="49E5A1A2">
      <w:pPr>
        <w:keepNext w:val="0"/>
        <w:keepLines w:val="0"/>
        <w:widowControl/>
        <w:suppressLineNumbers w:val="0"/>
        <w:shd w:val="clear" w:color="auto" w:fill="auto"/>
        <w:kinsoku/>
        <w:autoSpaceDE/>
        <w:autoSpaceDN/>
        <w:adjustRightInd/>
        <w:snapToGrid/>
        <w:spacing w:before="0" w:beforeAutospacing="0" w:after="0" w:afterAutospacing="0" w:line="440" w:lineRule="exact"/>
        <w:ind w:left="0" w:right="0" w:firstLine="472" w:firstLineChars="200"/>
        <w:jc w:val="left"/>
        <w:textAlignment w:val="auto"/>
        <w:rPr>
          <w:rFonts w:hint="eastAsia" w:ascii="仿宋" w:hAnsi="仿宋" w:eastAsia="仿宋" w:cs="仿宋"/>
          <w:i w:val="0"/>
          <w:iCs w:val="0"/>
          <w:color w:val="auto"/>
          <w:sz w:val="24"/>
          <w:szCs w:val="20"/>
          <w:highlight w:val="none"/>
          <w:u w:val="none"/>
          <w:lang w:eastAsia="zh-CN"/>
        </w:rPr>
      </w:pPr>
      <w:r>
        <w:rPr>
          <w:rFonts w:hint="eastAsia" w:ascii="仿宋" w:hAnsi="仿宋" w:eastAsia="仿宋" w:cs="仿宋"/>
          <w:i w:val="0"/>
          <w:iCs w:val="0"/>
          <w:snapToGrid/>
          <w:color w:val="auto"/>
          <w:spacing w:val="-2"/>
          <w:kern w:val="0"/>
          <w:sz w:val="24"/>
          <w:szCs w:val="24"/>
          <w:highlight w:val="none"/>
          <w:lang w:val="en-US" w:eastAsia="zh-CN" w:bidi="ar"/>
        </w:rPr>
        <w:t>1.2.3对采购结果有质疑的，应当在中标候选人公示期间提</w:t>
      </w:r>
      <w:r>
        <w:rPr>
          <w:rFonts w:hint="eastAsia" w:ascii="仿宋" w:hAnsi="仿宋" w:eastAsia="仿宋" w:cs="仿宋"/>
          <w:i w:val="0"/>
          <w:iCs w:val="0"/>
          <w:color w:val="auto"/>
          <w:sz w:val="24"/>
          <w:szCs w:val="20"/>
          <w:highlight w:val="none"/>
          <w:u w:val="none"/>
        </w:rPr>
        <w:t>出</w:t>
      </w:r>
      <w:r>
        <w:rPr>
          <w:rFonts w:hint="eastAsia" w:ascii="仿宋" w:hAnsi="仿宋" w:eastAsia="仿宋" w:cs="仿宋"/>
          <w:i w:val="0"/>
          <w:iCs w:val="0"/>
          <w:color w:val="auto"/>
          <w:sz w:val="24"/>
          <w:szCs w:val="20"/>
          <w:highlight w:val="none"/>
          <w:u w:val="none"/>
          <w:lang w:eastAsia="zh-CN"/>
        </w:rPr>
        <w:t>；</w:t>
      </w:r>
    </w:p>
    <w:p w14:paraId="6606F730">
      <w:pPr>
        <w:keepNext w:val="0"/>
        <w:keepLines w:val="0"/>
        <w:widowControl/>
        <w:suppressLineNumbers w:val="0"/>
        <w:shd w:val="clear" w:color="auto" w:fill="auto"/>
        <w:kinsoku w:val="0"/>
        <w:autoSpaceDE w:val="0"/>
        <w:autoSpaceDN w:val="0"/>
        <w:adjustRightInd w:val="0"/>
        <w:snapToGrid w:val="0"/>
        <w:spacing w:before="0" w:beforeAutospacing="0" w:after="0" w:afterAutospacing="0" w:line="440" w:lineRule="exact"/>
        <w:ind w:left="0" w:right="0" w:firstLine="480" w:firstLineChars="200"/>
        <w:jc w:val="left"/>
        <w:textAlignment w:val="baseline"/>
        <w:rPr>
          <w:rFonts w:hint="eastAsia" w:ascii="仿宋" w:hAnsi="仿宋" w:eastAsia="仿宋" w:cs="仿宋"/>
          <w:i w:val="0"/>
          <w:iCs w:val="0"/>
          <w:color w:val="auto"/>
          <w:sz w:val="24"/>
          <w:szCs w:val="20"/>
          <w:highlight w:val="none"/>
          <w:u w:val="none"/>
        </w:rPr>
      </w:pPr>
      <w:r>
        <w:rPr>
          <w:rFonts w:hint="eastAsia" w:ascii="仿宋" w:hAnsi="仿宋" w:eastAsia="仿宋" w:cs="仿宋"/>
          <w:i w:val="0"/>
          <w:iCs w:val="0"/>
          <w:color w:val="auto"/>
          <w:sz w:val="24"/>
          <w:szCs w:val="20"/>
          <w:highlight w:val="none"/>
          <w:u w:val="none"/>
        </w:rPr>
        <w:t>1.2.4</w:t>
      </w:r>
      <w:r>
        <w:rPr>
          <w:rFonts w:hint="eastAsia" w:ascii="仿宋" w:hAnsi="仿宋" w:eastAsia="仿宋" w:cs="仿宋"/>
          <w:i w:val="0"/>
          <w:iCs w:val="0"/>
          <w:snapToGrid/>
          <w:color w:val="auto"/>
          <w:spacing w:val="-1"/>
          <w:kern w:val="0"/>
          <w:sz w:val="24"/>
          <w:szCs w:val="24"/>
          <w:highlight w:val="none"/>
          <w:lang w:val="en-US" w:eastAsia="zh-CN" w:bidi="ar"/>
        </w:rPr>
        <w:t>同一采购程序环节的质疑，供应商须一次性提出。</w:t>
      </w:r>
    </w:p>
    <w:p w14:paraId="1F1C55F2">
      <w:pPr>
        <w:shd w:val="clear" w:color="auto" w:fill="auto"/>
        <w:spacing w:line="440" w:lineRule="exact"/>
        <w:ind w:firstLine="482" w:firstLineChars="200"/>
        <w:rPr>
          <w:rFonts w:hint="eastAsia" w:ascii="仿宋" w:hAnsi="仿宋" w:eastAsia="仿宋" w:cs="仿宋"/>
          <w:b/>
          <w:i w:val="0"/>
          <w:iCs w:val="0"/>
          <w:color w:val="auto"/>
          <w:sz w:val="32"/>
          <w:szCs w:val="32"/>
          <w:highlight w:val="none"/>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kern w:val="0"/>
          <w:sz w:val="24"/>
          <w:szCs w:val="20"/>
          <w:highlight w:val="none"/>
          <w:lang w:val="zh-CN"/>
        </w:rPr>
        <w:t>.</w:t>
      </w:r>
      <w:r>
        <w:rPr>
          <w:rFonts w:hint="eastAsia" w:ascii="仿宋" w:hAnsi="仿宋" w:eastAsia="仿宋" w:cs="仿宋"/>
          <w:b/>
          <w:bCs/>
          <w:i w:val="0"/>
          <w:iCs w:val="0"/>
          <w:color w:val="auto"/>
          <w:kern w:val="0"/>
          <w:sz w:val="24"/>
          <w:szCs w:val="20"/>
          <w:highlight w:val="none"/>
          <w:lang w:val="en-US" w:eastAsia="zh-CN"/>
        </w:rPr>
        <w:t>3</w:t>
      </w:r>
      <w:r>
        <w:rPr>
          <w:rFonts w:hint="eastAsia" w:ascii="仿宋" w:hAnsi="仿宋" w:eastAsia="仿宋" w:cs="仿宋"/>
          <w:b/>
          <w:bCs/>
          <w:i w:val="0"/>
          <w:iCs w:val="0"/>
          <w:color w:val="auto"/>
          <w:kern w:val="0"/>
          <w:sz w:val="24"/>
          <w:szCs w:val="20"/>
          <w:highlight w:val="none"/>
          <w:lang w:val="zh-CN"/>
        </w:rPr>
        <w:t>质疑函</w:t>
      </w:r>
    </w:p>
    <w:p w14:paraId="7A13CD76">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3</w:t>
      </w:r>
      <w:r>
        <w:rPr>
          <w:rFonts w:hint="eastAsia" w:ascii="仿宋" w:hAnsi="仿宋" w:eastAsia="仿宋" w:cs="仿宋"/>
          <w:i w:val="0"/>
          <w:iCs w:val="0"/>
          <w:color w:val="auto"/>
          <w:sz w:val="24"/>
          <w:szCs w:val="20"/>
          <w:highlight w:val="none"/>
        </w:rPr>
        <w:t>.1供应商提出质疑应当提交质疑函和必要的证明材料。质疑函应当包括下列内容：</w:t>
      </w:r>
    </w:p>
    <w:p w14:paraId="2608BC6F">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供应商的姓名或者名称、地址、邮编、联系人及联系电话；</w:t>
      </w:r>
    </w:p>
    <w:p w14:paraId="4D463D3F">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具体、明确的质疑事项和与质疑事项相关的请求；</w:t>
      </w:r>
    </w:p>
    <w:p w14:paraId="01BB02F2">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事实依据；</w:t>
      </w:r>
    </w:p>
    <w:p w14:paraId="46582F9A">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必要的法律依据；</w:t>
      </w:r>
    </w:p>
    <w:p w14:paraId="3535CB33">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highlight w:val="none"/>
        </w:rPr>
        <w:t>提出质疑的日期。</w:t>
      </w:r>
    </w:p>
    <w:p w14:paraId="79622063">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rPr>
        <w:t>供应商为自然人的，质疑函应当由本人签字；供应商为法人或者其他组织的，质疑函应当由法定代表人、主要负责人，或者其授权代表签字或者盖章，并加盖公章。</w:t>
      </w:r>
    </w:p>
    <w:p w14:paraId="4EB11888">
      <w:pPr>
        <w:shd w:val="clear" w:color="auto" w:fill="auto"/>
        <w:spacing w:line="440" w:lineRule="exact"/>
        <w:ind w:firstLine="482" w:firstLineChars="200"/>
        <w:rPr>
          <w:rFonts w:hint="eastAsia" w:ascii="仿宋" w:hAnsi="仿宋" w:eastAsia="仿宋" w:cs="仿宋"/>
          <w:b/>
          <w:bCs/>
          <w:i w:val="0"/>
          <w:iCs w:val="0"/>
          <w:color w:val="auto"/>
          <w:sz w:val="24"/>
          <w:szCs w:val="20"/>
          <w:highlight w:val="none"/>
        </w:rPr>
      </w:pPr>
      <w:r>
        <w:rPr>
          <w:rFonts w:hint="eastAsia" w:ascii="仿宋" w:hAnsi="仿宋" w:eastAsia="仿宋" w:cs="仿宋"/>
          <w:b/>
          <w:bCs/>
          <w:i w:val="0"/>
          <w:iCs w:val="0"/>
          <w:color w:val="auto"/>
          <w:sz w:val="24"/>
          <w:szCs w:val="20"/>
          <w:highlight w:val="none"/>
        </w:rPr>
        <w:t>质疑函范本及制作说明详见附件1。</w:t>
      </w:r>
    </w:p>
    <w:p w14:paraId="305C692C">
      <w:pPr>
        <w:shd w:val="clear" w:color="auto" w:fill="auto"/>
        <w:spacing w:line="440" w:lineRule="exact"/>
        <w:ind w:firstLine="482" w:firstLineChars="200"/>
        <w:rPr>
          <w:rFonts w:hint="eastAsia" w:ascii="仿宋" w:hAnsi="仿宋" w:eastAsia="仿宋" w:cs="仿宋"/>
          <w:b/>
          <w:bCs/>
          <w:i w:val="0"/>
          <w:iCs w:val="0"/>
          <w:color w:val="auto"/>
          <w:sz w:val="24"/>
          <w:szCs w:val="20"/>
          <w:highlight w:val="none"/>
          <w:lang w:val="en-US" w:eastAsia="zh-CN"/>
        </w:rPr>
      </w:pPr>
      <w:r>
        <w:rPr>
          <w:rFonts w:hint="eastAsia" w:ascii="仿宋" w:hAnsi="仿宋" w:eastAsia="仿宋" w:cs="仿宋"/>
          <w:b/>
          <w:bCs/>
          <w:i w:val="0"/>
          <w:iCs w:val="0"/>
          <w:color w:val="auto"/>
          <w:kern w:val="0"/>
          <w:sz w:val="24"/>
          <w:szCs w:val="20"/>
          <w:highlight w:val="none"/>
          <w:lang w:val="en-US" w:eastAsia="zh-CN"/>
        </w:rPr>
        <w:t>1</w:t>
      </w:r>
      <w:r>
        <w:rPr>
          <w:rFonts w:hint="eastAsia" w:ascii="仿宋" w:hAnsi="仿宋" w:eastAsia="仿宋" w:cs="仿宋"/>
          <w:b/>
          <w:bCs/>
          <w:i w:val="0"/>
          <w:iCs w:val="0"/>
          <w:color w:val="auto"/>
          <w:sz w:val="24"/>
          <w:szCs w:val="20"/>
          <w:highlight w:val="none"/>
        </w:rPr>
        <w:t>.</w:t>
      </w:r>
      <w:r>
        <w:rPr>
          <w:rFonts w:hint="eastAsia" w:ascii="仿宋" w:hAnsi="仿宋" w:eastAsia="仿宋" w:cs="仿宋"/>
          <w:b/>
          <w:bCs/>
          <w:i w:val="0"/>
          <w:iCs w:val="0"/>
          <w:color w:val="auto"/>
          <w:sz w:val="24"/>
          <w:szCs w:val="20"/>
          <w:highlight w:val="none"/>
          <w:lang w:val="en-US" w:eastAsia="zh-CN"/>
        </w:rPr>
        <w:t>4质疑答复</w:t>
      </w:r>
    </w:p>
    <w:p w14:paraId="169F8BEB">
      <w:pPr>
        <w:shd w:val="clear" w:color="auto" w:fill="auto"/>
        <w:spacing w:line="440" w:lineRule="exact"/>
        <w:ind w:firstLine="480" w:firstLineChars="200"/>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hint="eastAsia" w:ascii="仿宋" w:hAnsi="仿宋" w:eastAsia="仿宋" w:cs="仿宋"/>
          <w:i w:val="0"/>
          <w:iCs w:val="0"/>
          <w:color w:val="auto"/>
          <w:sz w:val="24"/>
          <w:szCs w:val="20"/>
          <w:highlight w:val="none"/>
        </w:rPr>
        <w:t>.1</w:t>
      </w:r>
      <w:r>
        <w:rPr>
          <w:rFonts w:hint="eastAsia" w:ascii="仿宋" w:hAnsi="仿宋" w:eastAsia="仿宋" w:cs="仿宋"/>
          <w:i w:val="0"/>
          <w:iCs w:val="0"/>
          <w:color w:val="auto"/>
          <w:sz w:val="24"/>
          <w:szCs w:val="20"/>
          <w:highlight w:val="none"/>
          <w:lang w:val="en-US" w:eastAsia="zh-CN"/>
        </w:rPr>
        <w:t>采购人或采购代理机构应当在收到质疑函后3日内作出答复。</w:t>
      </w:r>
    </w:p>
    <w:p w14:paraId="0B79343D">
      <w:pPr>
        <w:shd w:val="clear" w:color="auto" w:fill="auto"/>
        <w:spacing w:line="440" w:lineRule="exact"/>
        <w:ind w:firstLine="480" w:firstLineChars="200"/>
        <w:rPr>
          <w:rFonts w:hint="eastAsia" w:ascii="仿宋" w:hAnsi="仿宋" w:eastAsia="仿宋" w:cs="仿宋"/>
          <w:i w:val="0"/>
          <w:iCs w:val="0"/>
          <w:color w:val="auto"/>
          <w:sz w:val="24"/>
          <w:szCs w:val="20"/>
          <w:highlight w:val="none"/>
          <w:lang w:val="en-US" w:eastAsia="zh-CN"/>
        </w:rPr>
      </w:pPr>
      <w:r>
        <w:rPr>
          <w:rFonts w:hint="eastAsia" w:ascii="仿宋" w:hAnsi="仿宋" w:eastAsia="仿宋" w:cs="仿宋"/>
          <w:i w:val="0"/>
          <w:iCs w:val="0"/>
          <w:color w:val="auto"/>
          <w:sz w:val="24"/>
          <w:szCs w:val="20"/>
          <w:highlight w:val="none"/>
          <w:lang w:val="en-US" w:eastAsia="zh-CN"/>
        </w:rPr>
        <w:t>1</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4</w:t>
      </w:r>
      <w:r>
        <w:rPr>
          <w:rFonts w:hint="eastAsia" w:ascii="仿宋" w:hAnsi="仿宋" w:eastAsia="仿宋" w:cs="仿宋"/>
          <w:i w:val="0"/>
          <w:iCs w:val="0"/>
          <w:color w:val="auto"/>
          <w:sz w:val="24"/>
          <w:szCs w:val="20"/>
          <w:highlight w:val="none"/>
        </w:rPr>
        <w:t>.</w:t>
      </w:r>
      <w:r>
        <w:rPr>
          <w:rFonts w:hint="eastAsia" w:ascii="仿宋" w:hAnsi="仿宋" w:eastAsia="仿宋" w:cs="仿宋"/>
          <w:i w:val="0"/>
          <w:iCs w:val="0"/>
          <w:color w:val="auto"/>
          <w:sz w:val="24"/>
          <w:szCs w:val="20"/>
          <w:highlight w:val="none"/>
          <w:lang w:val="en-US" w:eastAsia="zh-CN"/>
        </w:rPr>
        <w:t>2采购人委托采购代理机构采购的，采购代理机构在委托授权范围内作出答复。供应商提出的质疑超出采购人对采购代理机构委托授权范围的，采购代理机构应当告知供应商向采购人提出。</w:t>
      </w:r>
    </w:p>
    <w:p w14:paraId="6AD2BC80">
      <w:pPr>
        <w:shd w:val="clear" w:color="auto" w:fill="auto"/>
        <w:spacing w:line="440" w:lineRule="exact"/>
        <w:rPr>
          <w:rFonts w:hint="eastAsia" w:ascii="仿宋" w:hAnsi="仿宋" w:eastAsia="仿宋" w:cs="仿宋"/>
          <w:b/>
          <w:i w:val="0"/>
          <w:iCs w:val="0"/>
          <w:color w:val="auto"/>
          <w:sz w:val="32"/>
          <w:szCs w:val="32"/>
          <w:highlight w:val="none"/>
          <w:lang w:eastAsia="zh-CN"/>
        </w:rPr>
      </w:pPr>
      <w:r>
        <w:rPr>
          <w:rFonts w:hint="eastAsia" w:ascii="仿宋" w:hAnsi="仿宋" w:eastAsia="仿宋" w:cs="仿宋"/>
          <w:b/>
          <w:bCs/>
          <w:i w:val="0"/>
          <w:iCs w:val="0"/>
          <w:color w:val="auto"/>
          <w:sz w:val="24"/>
          <w:highlight w:val="none"/>
          <w:lang w:val="en-US" w:eastAsia="zh-CN"/>
        </w:rPr>
        <w:t>2</w:t>
      </w:r>
      <w:r>
        <w:rPr>
          <w:rFonts w:hint="eastAsia" w:ascii="仿宋" w:hAnsi="仿宋" w:eastAsia="仿宋" w:cs="仿宋"/>
          <w:b/>
          <w:bCs/>
          <w:i w:val="0"/>
          <w:iCs w:val="0"/>
          <w:color w:val="auto"/>
          <w:sz w:val="24"/>
          <w:highlight w:val="none"/>
        </w:rPr>
        <w:t>.供应商投诉</w:t>
      </w:r>
    </w:p>
    <w:p w14:paraId="66161D03">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.1质疑供应商对采购人或采购代理机构的答复不满意或者采购人、采购代理机构未在规定的时间内作出答复的，可以在答复期满后</w:t>
      </w:r>
      <w:r>
        <w:rPr>
          <w:rFonts w:hint="eastAsia" w:ascii="仿宋" w:hAnsi="仿宋" w:eastAsia="仿宋" w:cs="仿宋"/>
          <w:i w:val="0"/>
          <w:iCs w:val="0"/>
          <w:color w:val="auto"/>
          <w:sz w:val="24"/>
          <w:szCs w:val="20"/>
          <w:highlight w:val="none"/>
          <w:u w:val="single"/>
          <w:lang w:val="en-US" w:eastAsia="zh-CN"/>
        </w:rPr>
        <w:t xml:space="preserve"> 15 </w:t>
      </w:r>
      <w:r>
        <w:rPr>
          <w:rFonts w:hint="eastAsia" w:ascii="仿宋" w:hAnsi="仿宋" w:eastAsia="仿宋" w:cs="仿宋"/>
          <w:i w:val="0"/>
          <w:iCs w:val="0"/>
          <w:color w:val="auto"/>
          <w:sz w:val="24"/>
          <w:szCs w:val="20"/>
          <w:highlight w:val="none"/>
        </w:rPr>
        <w:t>个工作日内向</w:t>
      </w:r>
      <w:r>
        <w:rPr>
          <w:rFonts w:hint="eastAsia" w:ascii="仿宋" w:hAnsi="仿宋" w:eastAsia="仿宋" w:cs="仿宋"/>
          <w:i w:val="0"/>
          <w:iCs w:val="0"/>
          <w:color w:val="auto"/>
          <w:sz w:val="24"/>
          <w:szCs w:val="20"/>
          <w:highlight w:val="none"/>
          <w:lang w:eastAsia="zh-CN"/>
        </w:rPr>
        <w:t>监督单位（</w:t>
      </w:r>
      <w:r>
        <w:rPr>
          <w:rFonts w:hint="eastAsia" w:ascii="仿宋" w:hAnsi="仿宋" w:eastAsia="仿宋" w:cs="仿宋"/>
          <w:i w:val="0"/>
          <w:iCs w:val="0"/>
          <w:color w:val="auto"/>
          <w:sz w:val="24"/>
          <w:szCs w:val="20"/>
          <w:highlight w:val="none"/>
          <w:lang w:val="en-US" w:eastAsia="zh-CN"/>
        </w:rPr>
        <w:t>部门</w:t>
      </w:r>
      <w:r>
        <w:rPr>
          <w:rFonts w:hint="eastAsia" w:ascii="仿宋" w:hAnsi="仿宋" w:eastAsia="仿宋" w:cs="仿宋"/>
          <w:i w:val="0"/>
          <w:iCs w:val="0"/>
          <w:color w:val="auto"/>
          <w:sz w:val="24"/>
          <w:szCs w:val="20"/>
          <w:highlight w:val="none"/>
          <w:lang w:eastAsia="zh-CN"/>
        </w:rPr>
        <w:t>）</w:t>
      </w:r>
      <w:r>
        <w:rPr>
          <w:rFonts w:hint="eastAsia" w:ascii="仿宋" w:hAnsi="仿宋" w:eastAsia="仿宋" w:cs="仿宋"/>
          <w:i w:val="0"/>
          <w:iCs w:val="0"/>
          <w:color w:val="auto"/>
          <w:sz w:val="24"/>
          <w:szCs w:val="20"/>
          <w:highlight w:val="none"/>
        </w:rPr>
        <w:t>提出投诉。</w:t>
      </w:r>
    </w:p>
    <w:p w14:paraId="1AA0A2C0">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.2供应商投诉的事项不得超出已质疑事项的范围，基于质疑答复内容提出的投诉事项除外。</w:t>
      </w:r>
    </w:p>
    <w:p w14:paraId="266C2E7C">
      <w:pPr>
        <w:shd w:val="clear" w:color="auto" w:fill="auto"/>
        <w:spacing w:line="440" w:lineRule="exact"/>
        <w:ind w:firstLine="480" w:firstLineChars="200"/>
        <w:rPr>
          <w:rFonts w:hint="eastAsia" w:ascii="仿宋" w:hAnsi="仿宋" w:eastAsia="仿宋" w:cs="仿宋"/>
          <w:b/>
          <w:i w:val="0"/>
          <w:iCs w:val="0"/>
          <w:color w:val="auto"/>
          <w:sz w:val="32"/>
          <w:szCs w:val="32"/>
          <w:highlight w:val="none"/>
        </w:rPr>
      </w:pPr>
      <w:r>
        <w:rPr>
          <w:rFonts w:hint="eastAsia" w:ascii="仿宋" w:hAnsi="仿宋" w:eastAsia="仿宋" w:cs="仿宋"/>
          <w:i w:val="0"/>
          <w:iCs w:val="0"/>
          <w:color w:val="auto"/>
          <w:sz w:val="24"/>
          <w:szCs w:val="20"/>
          <w:highlight w:val="none"/>
          <w:lang w:val="en-US" w:eastAsia="zh-CN"/>
        </w:rPr>
        <w:t>2</w:t>
      </w:r>
      <w:r>
        <w:rPr>
          <w:rFonts w:hint="eastAsia" w:ascii="仿宋" w:hAnsi="仿宋" w:eastAsia="仿宋" w:cs="仿宋"/>
          <w:i w:val="0"/>
          <w:iCs w:val="0"/>
          <w:color w:val="auto"/>
          <w:sz w:val="24"/>
          <w:szCs w:val="20"/>
          <w:highlight w:val="none"/>
        </w:rPr>
        <w:t>.3供应商投诉应当有明确的请求和必要的证明材料。</w:t>
      </w:r>
    </w:p>
    <w:p w14:paraId="2D722133">
      <w:pPr>
        <w:shd w:val="clear" w:color="auto" w:fill="auto"/>
        <w:spacing w:line="440" w:lineRule="exact"/>
        <w:ind w:firstLine="480" w:firstLineChars="200"/>
        <w:rPr>
          <w:rFonts w:hint="eastAsia" w:ascii="仿宋" w:hAnsi="仿宋" w:eastAsia="仿宋" w:cs="仿宋"/>
          <w:b/>
          <w:i w:val="0"/>
          <w:iCs w:val="0"/>
          <w:strike/>
          <w:dstrike w:val="0"/>
          <w:color w:val="auto"/>
          <w:sz w:val="32"/>
          <w:szCs w:val="32"/>
          <w:highlight w:val="none"/>
        </w:rPr>
      </w:pPr>
      <w:r>
        <w:rPr>
          <w:rFonts w:hint="eastAsia" w:ascii="仿宋" w:hAnsi="仿宋" w:eastAsia="仿宋" w:cs="仿宋"/>
          <w:i w:val="0"/>
          <w:iCs w:val="0"/>
          <w:strike/>
          <w:dstrike w:val="0"/>
          <w:color w:val="auto"/>
          <w:sz w:val="24"/>
          <w:szCs w:val="20"/>
          <w:highlight w:val="none"/>
          <w:lang w:val="en-US" w:eastAsia="zh-CN"/>
        </w:rPr>
        <w:t>2</w:t>
      </w:r>
      <w:r>
        <w:rPr>
          <w:rFonts w:hint="eastAsia" w:ascii="仿宋" w:hAnsi="仿宋" w:eastAsia="仿宋" w:cs="仿宋"/>
          <w:i w:val="0"/>
          <w:iCs w:val="0"/>
          <w:strike/>
          <w:dstrike w:val="0"/>
          <w:color w:val="auto"/>
          <w:sz w:val="24"/>
          <w:szCs w:val="20"/>
          <w:highlight w:val="none"/>
        </w:rPr>
        <w:t>.4以联合体形式参加采购活动的，其投诉应当由组成联合体的所有供应商共同提出。</w:t>
      </w:r>
    </w:p>
    <w:p w14:paraId="1DE27FB8">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r>
        <w:rPr>
          <w:rFonts w:hint="eastAsia" w:ascii="仿宋" w:hAnsi="仿宋" w:eastAsia="仿宋" w:cs="仿宋"/>
          <w:b/>
          <w:bCs/>
          <w:i w:val="0"/>
          <w:iCs w:val="0"/>
          <w:color w:val="auto"/>
          <w:sz w:val="24"/>
          <w:szCs w:val="20"/>
          <w:highlight w:val="none"/>
        </w:rPr>
        <w:t>投诉书范本及制作说明详见附件2。</w:t>
      </w:r>
    </w:p>
    <w:p w14:paraId="49210494">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p>
    <w:p w14:paraId="606A5C3B">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p>
    <w:p w14:paraId="4E35CD66">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p>
    <w:p w14:paraId="580365E3">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p>
    <w:p w14:paraId="0FDEC7A5">
      <w:pPr>
        <w:shd w:val="clear" w:color="auto" w:fill="auto"/>
        <w:snapToGrid/>
        <w:spacing w:line="440" w:lineRule="exact"/>
        <w:ind w:firstLine="482" w:firstLineChars="200"/>
        <w:outlineLvl w:val="9"/>
        <w:rPr>
          <w:rFonts w:hint="eastAsia" w:ascii="仿宋" w:hAnsi="仿宋" w:eastAsia="仿宋" w:cs="仿宋"/>
          <w:b/>
          <w:bCs/>
          <w:i w:val="0"/>
          <w:iCs w:val="0"/>
          <w:color w:val="auto"/>
          <w:sz w:val="24"/>
          <w:szCs w:val="20"/>
          <w:highlight w:val="none"/>
        </w:rPr>
      </w:pPr>
    </w:p>
    <w:p w14:paraId="1A2F2F97">
      <w:pPr>
        <w:pStyle w:val="14"/>
        <w:shd w:val="clear" w:color="auto" w:fill="auto"/>
        <w:rPr>
          <w:rFonts w:hint="eastAsia" w:ascii="仿宋" w:hAnsi="仿宋" w:eastAsia="仿宋" w:cs="仿宋"/>
          <w:b/>
          <w:bCs/>
          <w:i w:val="0"/>
          <w:iCs w:val="0"/>
          <w:color w:val="auto"/>
          <w:sz w:val="24"/>
          <w:szCs w:val="20"/>
          <w:highlight w:val="none"/>
        </w:rPr>
      </w:pPr>
    </w:p>
    <w:bookmarkEnd w:id="33"/>
    <w:bookmarkEnd w:id="34"/>
    <w:p w14:paraId="395490CE">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bookmarkStart w:id="40" w:name="第五部分"/>
      <w:bookmarkStart w:id="41" w:name="_Toc86217003"/>
    </w:p>
    <w:p w14:paraId="6139A8E9">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367146C8">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743D46E1">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3EF80F33">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24DDB56A">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1CF6E50C">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5C2966D5">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0AEE3383">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p>
    <w:p w14:paraId="169408F0">
      <w:pPr>
        <w:shd w:val="clear" w:color="auto" w:fill="auto"/>
        <w:spacing w:line="360" w:lineRule="auto"/>
        <w:jc w:val="center"/>
        <w:outlineLvl w:val="0"/>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rPr>
        <w:t>第三部分   招标项目范围及要求</w:t>
      </w:r>
    </w:p>
    <w:p w14:paraId="397383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1、项目概况</w:t>
      </w:r>
    </w:p>
    <w:p w14:paraId="45C59046">
      <w:pPr>
        <w:pStyle w:val="10"/>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为有效实现降本增效，发挥规模化集中采购优势，提高保安服务水平，集团拟组织实施2026年度保安服务项目集中采购招标工作。</w:t>
      </w:r>
    </w:p>
    <w:p w14:paraId="51CED9A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2、接受</w:t>
      </w:r>
      <w:r>
        <w:rPr>
          <w:rFonts w:hint="eastAsia" w:ascii="仿宋" w:hAnsi="仿宋" w:eastAsia="仿宋" w:cs="仿宋"/>
          <w:b/>
          <w:color w:val="000000"/>
          <w:sz w:val="24"/>
          <w:szCs w:val="24"/>
        </w:rPr>
        <w:t>服务单位</w:t>
      </w:r>
    </w:p>
    <w:p w14:paraId="3C9616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绍兴市公用事业集团有限公司下属单位（绍兴市水务产业有限公司、绍兴市燃气产业有限公司、绍兴市环境产业有限公司、绍兴市公用新能源产业有限公司、绍兴市未来公用事业产业发展有限公司、绍兴市制水有限公司、绍兴天然气投资有限公司、绍兴柯桥中国轻纺城管道燃气有限公司、绍兴市公用工程建设有限公司、绍兴市水联环境服务有限公司、绍兴市水环境科学研究院有限公司、</w:t>
      </w:r>
      <w:r>
        <w:rPr>
          <w:rFonts w:hint="eastAsia" w:ascii="仿宋" w:hAnsi="仿宋" w:eastAsia="仿宋" w:cs="仿宋"/>
          <w:kern w:val="2"/>
          <w:sz w:val="24"/>
          <w:szCs w:val="24"/>
          <w:lang w:bidi="ar-SA"/>
        </w:rPr>
        <w:t>绍兴市环科环保科技有限公司</w:t>
      </w:r>
      <w:r>
        <w:rPr>
          <w:rFonts w:hint="eastAsia" w:ascii="仿宋" w:hAnsi="仿宋" w:eastAsia="仿宋" w:cs="仿宋"/>
          <w:kern w:val="2"/>
          <w:sz w:val="24"/>
          <w:szCs w:val="24"/>
          <w:lang w:val="en-US" w:eastAsia="zh-CN" w:bidi="ar-SA"/>
        </w:rPr>
        <w:t>以及各单位下级公司）（详见需求服务清单）。中标后，由各接受服务的单位与中标供应商分别签订合同。</w:t>
      </w:r>
    </w:p>
    <w:p w14:paraId="1C8F3A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采购需求</w:t>
      </w:r>
    </w:p>
    <w:p w14:paraId="3D268689">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工作范围：绍兴市公用事业集团有限公司下属单位（绍兴市水务产业有限公司、绍兴市燃气产业有限公司、绍兴市环境产业有限公司、绍兴市公用新能源产业有限公司、绍兴市未来公用事业产业发展有限公司、绍兴市制水有限公司、绍兴天然气投资有限公司、绍兴柯桥中国轻纺城管道燃气有限公司、绍兴市公用工程建设有限公司、绍兴市水联环境服务有限公司、绍兴市水环境科学研究院有限公司</w:t>
      </w:r>
      <w:r>
        <w:rPr>
          <w:rFonts w:hint="eastAsia" w:ascii="仿宋" w:hAnsi="仿宋" w:eastAsia="仿宋" w:cs="仿宋"/>
          <w:snapToGrid/>
          <w:kern w:val="2"/>
          <w:sz w:val="24"/>
          <w:szCs w:val="24"/>
          <w:lang w:val="en-US" w:eastAsia="zh-CN" w:bidi="ar-SA"/>
        </w:rPr>
        <w:t>、</w:t>
      </w:r>
      <w:r>
        <w:rPr>
          <w:rFonts w:hint="eastAsia" w:ascii="仿宋" w:hAnsi="仿宋" w:eastAsia="仿宋" w:cs="仿宋"/>
          <w:snapToGrid/>
          <w:kern w:val="2"/>
          <w:sz w:val="24"/>
          <w:szCs w:val="24"/>
          <w:lang w:bidi="ar-SA"/>
        </w:rPr>
        <w:t>绍兴市环科环保科技有限公司</w:t>
      </w:r>
      <w:r>
        <w:rPr>
          <w:rFonts w:hint="eastAsia" w:ascii="仿宋" w:hAnsi="仿宋" w:eastAsia="仿宋" w:cs="仿宋"/>
          <w:sz w:val="24"/>
          <w:szCs w:val="24"/>
        </w:rPr>
        <w:t>以及各单位下级公司）的指定服务属地及周边（详见</w:t>
      </w:r>
      <w:r>
        <w:rPr>
          <w:rFonts w:hint="eastAsia" w:ascii="仿宋" w:hAnsi="仿宋" w:eastAsia="仿宋" w:cs="仿宋"/>
          <w:sz w:val="24"/>
          <w:szCs w:val="24"/>
          <w:lang w:eastAsia="zh-CN"/>
        </w:rPr>
        <w:t>需求服务清单</w:t>
      </w:r>
      <w:r>
        <w:rPr>
          <w:rFonts w:hint="eastAsia" w:ascii="仿宋" w:hAnsi="仿宋" w:eastAsia="仿宋" w:cs="仿宋"/>
          <w:sz w:val="24"/>
          <w:szCs w:val="24"/>
        </w:rPr>
        <w:t>）。</w:t>
      </w:r>
    </w:p>
    <w:p w14:paraId="1FD731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工作要求：负责指定服务属地的门岗、周界、行政办公楼、工艺区、监控区等指定区域的安全保卫服务（包括门卫值守、生产经营场所治安巡逻、治安秩序维护和其他治安保卫等有关工作），防止恐怖行为、盗窃、抢劫、抢夺、暴力、破坏、捣乱、火灾等案件或事故发生，并对服务区域及场所周界安全负责。</w:t>
      </w:r>
    </w:p>
    <w:p w14:paraId="20D99934">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3.3因实际工作需要，采购人要求</w:t>
      </w:r>
      <w:r>
        <w:rPr>
          <w:rFonts w:hint="eastAsia" w:ascii="仿宋" w:hAnsi="仿宋" w:eastAsia="仿宋" w:cs="仿宋"/>
          <w:sz w:val="24"/>
          <w:szCs w:val="24"/>
          <w:lang w:eastAsia="zh-CN"/>
        </w:rPr>
        <w:t>供应商</w:t>
      </w:r>
      <w:r>
        <w:rPr>
          <w:rFonts w:hint="eastAsia" w:ascii="仿宋" w:hAnsi="仿宋" w:eastAsia="仿宋" w:cs="仿宋"/>
          <w:sz w:val="24"/>
          <w:szCs w:val="24"/>
        </w:rPr>
        <w:t>临时增加的保安工作，其服务内容、要求及任职条件等与本次招标要求相同。</w:t>
      </w:r>
    </w:p>
    <w:p w14:paraId="6637DC88">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3.4保安服务的基本内容</w:t>
      </w:r>
    </w:p>
    <w:p w14:paraId="7F88C4E5">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3.4.1</w:t>
      </w:r>
      <w:r>
        <w:rPr>
          <w:rFonts w:hint="eastAsia" w:ascii="仿宋" w:hAnsi="仿宋" w:eastAsia="仿宋" w:cs="仿宋"/>
          <w:sz w:val="24"/>
          <w:szCs w:val="24"/>
        </w:rPr>
        <w:t>根据采购人需要，</w:t>
      </w:r>
      <w:r>
        <w:rPr>
          <w:rFonts w:hint="eastAsia" w:ascii="仿宋" w:hAnsi="仿宋" w:eastAsia="仿宋" w:cs="仿宋"/>
          <w:sz w:val="24"/>
          <w:szCs w:val="24"/>
          <w:lang w:eastAsia="zh-CN"/>
        </w:rPr>
        <w:t>供应商</w:t>
      </w:r>
      <w:r>
        <w:rPr>
          <w:rFonts w:hint="eastAsia" w:ascii="仿宋" w:hAnsi="仿宋" w:eastAsia="仿宋" w:cs="仿宋"/>
          <w:sz w:val="24"/>
          <w:szCs w:val="24"/>
        </w:rPr>
        <w:t>派出满足指定区域内保安服务工作需要的保安人员，负责采购人的安全保卫等工作，并视采购人的实际需求，调整合同期间保安人员的增减（以满足采购人的工作要求），但不能超过原计划核定保安人数。</w:t>
      </w:r>
    </w:p>
    <w:p w14:paraId="31A15D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3.4.2</w:t>
      </w:r>
      <w:r>
        <w:rPr>
          <w:rFonts w:hint="eastAsia" w:ascii="仿宋" w:hAnsi="仿宋" w:eastAsia="仿宋" w:cs="仿宋"/>
          <w:sz w:val="24"/>
          <w:szCs w:val="24"/>
          <w:lang w:eastAsia="zh-CN"/>
        </w:rPr>
        <w:t>供应商</w:t>
      </w:r>
      <w:r>
        <w:rPr>
          <w:rFonts w:hint="eastAsia" w:ascii="仿宋" w:hAnsi="仿宋" w:eastAsia="仿宋" w:cs="仿宋"/>
          <w:sz w:val="24"/>
          <w:szCs w:val="24"/>
        </w:rPr>
        <w:t>派遣到采购人的保安人员应统一着装，并配备必要的自卫和执勤所使用的械具。特殊岗位的工作用具由采购人配置。采购人为</w:t>
      </w:r>
      <w:r>
        <w:rPr>
          <w:rFonts w:hint="eastAsia" w:ascii="仿宋" w:hAnsi="仿宋" w:eastAsia="仿宋" w:cs="仿宋"/>
          <w:sz w:val="24"/>
          <w:szCs w:val="24"/>
          <w:lang w:eastAsia="zh-CN"/>
        </w:rPr>
        <w:t>供应商</w:t>
      </w:r>
      <w:r>
        <w:rPr>
          <w:rFonts w:hint="eastAsia" w:ascii="仿宋" w:hAnsi="仿宋" w:eastAsia="仿宋" w:cs="仿宋"/>
          <w:sz w:val="24"/>
          <w:szCs w:val="24"/>
        </w:rPr>
        <w:t>的保安人员提供必要的工作条件。</w:t>
      </w:r>
    </w:p>
    <w:p w14:paraId="36B35E2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负责对保安人员提供的服装配置与个人执勤配置要求如下表：</w:t>
      </w:r>
    </w:p>
    <w:tbl>
      <w:tblPr>
        <w:tblStyle w:val="22"/>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57"/>
        <w:gridCol w:w="1658"/>
        <w:gridCol w:w="2246"/>
        <w:gridCol w:w="646"/>
        <w:gridCol w:w="1754"/>
      </w:tblGrid>
      <w:tr w14:paraId="1A9E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4FF303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757" w:type="dxa"/>
            <w:noWrap w:val="0"/>
            <w:vAlign w:val="center"/>
          </w:tcPr>
          <w:p w14:paraId="35C2E33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658" w:type="dxa"/>
            <w:noWrap w:val="0"/>
            <w:vAlign w:val="center"/>
          </w:tcPr>
          <w:p w14:paraId="62B039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  量</w:t>
            </w:r>
          </w:p>
        </w:tc>
        <w:tc>
          <w:tcPr>
            <w:tcW w:w="2246" w:type="dxa"/>
            <w:noWrap w:val="0"/>
            <w:vAlign w:val="center"/>
          </w:tcPr>
          <w:p w14:paraId="4AE125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名  称</w:t>
            </w:r>
          </w:p>
        </w:tc>
        <w:tc>
          <w:tcPr>
            <w:tcW w:w="646" w:type="dxa"/>
            <w:noWrap w:val="0"/>
            <w:vAlign w:val="center"/>
          </w:tcPr>
          <w:p w14:paraId="383A5E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754" w:type="dxa"/>
            <w:noWrap w:val="0"/>
            <w:vAlign w:val="center"/>
          </w:tcPr>
          <w:p w14:paraId="19ACC8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  量</w:t>
            </w:r>
          </w:p>
        </w:tc>
      </w:tr>
      <w:tr w14:paraId="2CE0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4F7CE8A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冬执勤服</w:t>
            </w:r>
          </w:p>
        </w:tc>
        <w:tc>
          <w:tcPr>
            <w:tcW w:w="757" w:type="dxa"/>
            <w:noWrap w:val="0"/>
            <w:vAlign w:val="center"/>
          </w:tcPr>
          <w:p w14:paraId="34F9D1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1F682B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282</w:t>
            </w:r>
          </w:p>
        </w:tc>
        <w:tc>
          <w:tcPr>
            <w:tcW w:w="2246" w:type="dxa"/>
            <w:noWrap w:val="0"/>
            <w:vAlign w:val="center"/>
          </w:tcPr>
          <w:p w14:paraId="0858BD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作训鞋</w:t>
            </w:r>
          </w:p>
        </w:tc>
        <w:tc>
          <w:tcPr>
            <w:tcW w:w="646" w:type="dxa"/>
            <w:noWrap w:val="0"/>
            <w:vAlign w:val="center"/>
          </w:tcPr>
          <w:p w14:paraId="3F03C1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双</w:t>
            </w:r>
          </w:p>
        </w:tc>
        <w:tc>
          <w:tcPr>
            <w:tcW w:w="1754" w:type="dxa"/>
            <w:noWrap w:val="0"/>
            <w:vAlign w:val="center"/>
          </w:tcPr>
          <w:p w14:paraId="707833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r>
      <w:tr w14:paraId="7916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7458D4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冬裤</w:t>
            </w:r>
          </w:p>
        </w:tc>
        <w:tc>
          <w:tcPr>
            <w:tcW w:w="757" w:type="dxa"/>
            <w:noWrap w:val="0"/>
            <w:vAlign w:val="center"/>
          </w:tcPr>
          <w:p w14:paraId="065C14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7C98557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c>
          <w:tcPr>
            <w:tcW w:w="2246" w:type="dxa"/>
            <w:noWrap w:val="0"/>
            <w:vAlign w:val="center"/>
          </w:tcPr>
          <w:p w14:paraId="79C58D5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作训帽</w:t>
            </w:r>
          </w:p>
        </w:tc>
        <w:tc>
          <w:tcPr>
            <w:tcW w:w="646" w:type="dxa"/>
            <w:noWrap w:val="0"/>
            <w:vAlign w:val="center"/>
          </w:tcPr>
          <w:p w14:paraId="6EA8710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5E1070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6F95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501751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春执勤服</w:t>
            </w:r>
          </w:p>
        </w:tc>
        <w:tc>
          <w:tcPr>
            <w:tcW w:w="757" w:type="dxa"/>
            <w:noWrap w:val="0"/>
            <w:vAlign w:val="center"/>
          </w:tcPr>
          <w:p w14:paraId="65D295D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1283DA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c>
          <w:tcPr>
            <w:tcW w:w="2246" w:type="dxa"/>
            <w:noWrap w:val="0"/>
            <w:vAlign w:val="center"/>
          </w:tcPr>
          <w:p w14:paraId="1596BA0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肩章、工号等附件一套</w:t>
            </w:r>
          </w:p>
        </w:tc>
        <w:tc>
          <w:tcPr>
            <w:tcW w:w="646" w:type="dxa"/>
            <w:noWrap w:val="0"/>
            <w:vAlign w:val="center"/>
          </w:tcPr>
          <w:p w14:paraId="75A9E94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072988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183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4DD1F2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长袖衬衫</w:t>
            </w:r>
          </w:p>
        </w:tc>
        <w:tc>
          <w:tcPr>
            <w:tcW w:w="757" w:type="dxa"/>
            <w:noWrap w:val="0"/>
            <w:vAlign w:val="center"/>
          </w:tcPr>
          <w:p w14:paraId="5B1E70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5E5F0DA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564</w:t>
            </w:r>
          </w:p>
        </w:tc>
        <w:tc>
          <w:tcPr>
            <w:tcW w:w="2246" w:type="dxa"/>
            <w:noWrap w:val="0"/>
            <w:vAlign w:val="center"/>
          </w:tcPr>
          <w:p w14:paraId="5C8F48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充电电筒</w:t>
            </w:r>
          </w:p>
        </w:tc>
        <w:tc>
          <w:tcPr>
            <w:tcW w:w="646" w:type="dxa"/>
            <w:noWrap w:val="0"/>
            <w:vAlign w:val="center"/>
          </w:tcPr>
          <w:p w14:paraId="6421BF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只</w:t>
            </w:r>
          </w:p>
        </w:tc>
        <w:tc>
          <w:tcPr>
            <w:tcW w:w="1754" w:type="dxa"/>
            <w:noWrap w:val="0"/>
            <w:vAlign w:val="center"/>
          </w:tcPr>
          <w:p w14:paraId="0F4577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510C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4851414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短袖衬衫</w:t>
            </w:r>
          </w:p>
        </w:tc>
        <w:tc>
          <w:tcPr>
            <w:tcW w:w="757" w:type="dxa"/>
            <w:noWrap w:val="0"/>
            <w:vAlign w:val="center"/>
          </w:tcPr>
          <w:p w14:paraId="74B849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413665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c>
          <w:tcPr>
            <w:tcW w:w="2246" w:type="dxa"/>
            <w:noWrap w:val="0"/>
            <w:vAlign w:val="center"/>
          </w:tcPr>
          <w:p w14:paraId="20B08B7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钢盔</w:t>
            </w:r>
          </w:p>
        </w:tc>
        <w:tc>
          <w:tcPr>
            <w:tcW w:w="646" w:type="dxa"/>
            <w:noWrap w:val="0"/>
            <w:vAlign w:val="center"/>
          </w:tcPr>
          <w:p w14:paraId="46AFAA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3BBE333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6901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217" w:type="dxa"/>
            <w:noWrap w:val="0"/>
            <w:vAlign w:val="center"/>
          </w:tcPr>
          <w:p w14:paraId="75AC04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夏西裤</w:t>
            </w:r>
          </w:p>
        </w:tc>
        <w:tc>
          <w:tcPr>
            <w:tcW w:w="757" w:type="dxa"/>
            <w:noWrap w:val="0"/>
            <w:vAlign w:val="center"/>
          </w:tcPr>
          <w:p w14:paraId="6F5330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1C3E3B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c>
          <w:tcPr>
            <w:tcW w:w="2246" w:type="dxa"/>
            <w:noWrap w:val="0"/>
            <w:vAlign w:val="center"/>
          </w:tcPr>
          <w:p w14:paraId="38DB79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武装带三件套</w:t>
            </w:r>
          </w:p>
        </w:tc>
        <w:tc>
          <w:tcPr>
            <w:tcW w:w="646" w:type="dxa"/>
            <w:noWrap w:val="0"/>
            <w:vAlign w:val="center"/>
          </w:tcPr>
          <w:p w14:paraId="7A6020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7BCC2D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bl>
    <w:p w14:paraId="5A23DE0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备注：上表中保安人员的服装及器械由中标供应商按实际保安人员及需求配备，首次配置应为全新，后期使用过程若出现破损，由中标供应商负责更换，首次配置及后续更换费用均由中标供应商支付。</w:t>
      </w:r>
    </w:p>
    <w:p w14:paraId="7A0D23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kern w:val="0"/>
          <w:sz w:val="24"/>
          <w:szCs w:val="24"/>
        </w:rPr>
        <w:t>3.5各岗位职责</w:t>
      </w:r>
    </w:p>
    <w:p w14:paraId="22148F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3.5.1保安经理岗位</w:t>
      </w:r>
    </w:p>
    <w:p w14:paraId="260518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1）负责审核实施各服务属地保安人员每月排班计划，如保安人员请假或未能及时到岗，需统筹安排顶替人员，确保各服务属地每班、每岗人员到位。</w:t>
      </w:r>
    </w:p>
    <w:p w14:paraId="790D0E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2）负责定期检查保安人员着装、警械穿戴是否规范，每次检查均做好记录，每月月底向采购人单位安全管理职能部门报告检查情况，上交检查记录。</w:t>
      </w:r>
    </w:p>
    <w:p w14:paraId="2ED2FC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3）负责对保安人员值班纪律进行不定期抽查，发现违纪情况，根据值班违纪处罚标准进行处理。</w:t>
      </w:r>
    </w:p>
    <w:p w14:paraId="239495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4）负责对值班室及指定区域内的卫生情况进行检查，发生问题及时向责任人提出批评与指正。</w:t>
      </w:r>
    </w:p>
    <w:p w14:paraId="7BCDDF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5）负责警械器具完好性的日常检查，如发现不能正常使用的，及时联系</w:t>
      </w:r>
      <w:r>
        <w:rPr>
          <w:rFonts w:hint="eastAsia" w:ascii="仿宋" w:hAnsi="仿宋" w:eastAsia="仿宋" w:cs="仿宋"/>
          <w:sz w:val="24"/>
          <w:szCs w:val="24"/>
          <w:lang w:eastAsia="zh-CN"/>
        </w:rPr>
        <w:t>供应商</w:t>
      </w:r>
      <w:r>
        <w:rPr>
          <w:rFonts w:hint="eastAsia" w:ascii="仿宋" w:hAnsi="仿宋" w:eastAsia="仿宋" w:cs="仿宋"/>
          <w:sz w:val="24"/>
          <w:szCs w:val="24"/>
        </w:rPr>
        <w:t>进行更换。</w:t>
      </w:r>
    </w:p>
    <w:p w14:paraId="5310D8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6）负责采购人内所有保安的技能培训。</w:t>
      </w:r>
    </w:p>
    <w:p w14:paraId="5756B9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7）配合采购人开展反恐怖防范工作。</w:t>
      </w:r>
    </w:p>
    <w:p w14:paraId="1EA54D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3.5.2保安班队长（或班长）岗位</w:t>
      </w:r>
    </w:p>
    <w:p w14:paraId="601466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1）负责制定服务属地班组每月排班计划，如保安人员请假或未能及时到岗，需向保安经理报告，安排顶替人员，确保每班、每岗人员到位。</w:t>
      </w:r>
    </w:p>
    <w:p w14:paraId="70C219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2）负责服务属地班组保安人员的日常管理。</w:t>
      </w:r>
    </w:p>
    <w:p w14:paraId="56A9F1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3）负责执行采购人单位的一键报警、电子围栏等安防设施的定期测试、联动测试。</w:t>
      </w:r>
    </w:p>
    <w:p w14:paraId="1F32E1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4）配合服务属地开展反恐怖防范工作。</w:t>
      </w:r>
    </w:p>
    <w:p w14:paraId="6FD145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3.5.3大门形象岗位</w:t>
      </w:r>
    </w:p>
    <w:p w14:paraId="7A9701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1）精神饱满，着装规范，按要求配带警械，工作期间必须</w:t>
      </w:r>
      <w:r>
        <w:rPr>
          <w:rFonts w:hint="eastAsia" w:ascii="仿宋" w:hAnsi="仿宋" w:eastAsia="仿宋" w:cs="仿宋"/>
          <w:sz w:val="24"/>
          <w:szCs w:val="24"/>
          <w:lang w:eastAsia="zh-CN"/>
        </w:rPr>
        <w:t>佩戴</w:t>
      </w:r>
      <w:r>
        <w:rPr>
          <w:rFonts w:hint="eastAsia" w:ascii="仿宋" w:hAnsi="仿宋" w:eastAsia="仿宋" w:cs="仿宋"/>
          <w:sz w:val="24"/>
          <w:szCs w:val="24"/>
        </w:rPr>
        <w:t>警帽。</w:t>
      </w:r>
    </w:p>
    <w:p w14:paraId="1595C6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2）按规定时间，提前15分钟上岗，做好交接班记录，不得缺岗，如有特殊情况需及时向班组长报告，由班组长、保安经理统筹安排人员顶班。</w:t>
      </w:r>
    </w:p>
    <w:p w14:paraId="6CD3F1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漏岗、误岗、擅自脱岗，不得开展与工作无关的活动。应遵守采购人服务属地及区域的管理规定，同时接受采购人安全管理职能部门的监督、指导。</w:t>
      </w:r>
    </w:p>
    <w:p w14:paraId="2EFB6F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值勤要求：一级状态执勤，须在门卫室安排24小时一人外部值勤。日常值勤，6：00至晚上23：00门卫室安排一人外部执勤，其中8：00至9：00需站岗值勤。遇政府等级响应命令，岗位执勤按采购人安全职能部门工作要求执行。</w:t>
      </w:r>
    </w:p>
    <w:p w14:paraId="28D215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5）做好外来人员和车辆问询、登记、查核等准入手续，并联系接待人到门岗认领，按要求作认领登记，方可放外来人员和车辆进入。</w:t>
      </w:r>
    </w:p>
    <w:p w14:paraId="63DAC7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6）工作日期间，按要求做好服务属地的报刊杂志分发、公共区域照明灯定时开启、员工下班办公场所及公共楼道巡视等工作。</w:t>
      </w:r>
    </w:p>
    <w:p w14:paraId="315A61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7）大门岗巡逻人员需根据采购人要求定时（2小时或1小时）巡逻，路线按照巡更系统设置，每天对周界报警系统（含红外线设施、电子围栏、防振动光纤设施等）进行检查，并做好相关记录。</w:t>
      </w:r>
    </w:p>
    <w:p w14:paraId="684EB8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8）开展反恐怖防范工作，发现有可疑的恐怖分子及时报告采购人及公安机关进行有效处置，并调动服务属地内力量进行控制。</w:t>
      </w:r>
    </w:p>
    <w:p w14:paraId="1B4691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9）要保护好、使用好岗内的对讲机等反恐设备，定期检查反恐设备的性能状况。</w:t>
      </w:r>
    </w:p>
    <w:p w14:paraId="159FE8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10）负责门卫室内外、门站、场站内外、工艺区等保洁、除草工作，并定期擦拭警示牌。</w:t>
      </w:r>
    </w:p>
    <w:p w14:paraId="36D9CC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11）负责指定犬岗的喂食和加水工作。</w:t>
      </w:r>
    </w:p>
    <w:p w14:paraId="433AA5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12）负责对脱落的振动光纤进行及时维护。</w:t>
      </w:r>
    </w:p>
    <w:p w14:paraId="5FA2A7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3.5.4监控与巡检岗位</w:t>
      </w:r>
    </w:p>
    <w:p w14:paraId="74AFBB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w:t>
      </w:r>
      <w:r>
        <w:rPr>
          <w:rFonts w:hint="eastAsia" w:ascii="仿宋" w:hAnsi="仿宋" w:eastAsia="仿宋" w:cs="仿宋"/>
          <w:sz w:val="24"/>
          <w:szCs w:val="24"/>
          <w:lang w:eastAsia="zh-CN"/>
        </w:rPr>
        <w:t>佩戴</w:t>
      </w:r>
      <w:r>
        <w:rPr>
          <w:rFonts w:hint="eastAsia" w:ascii="仿宋" w:hAnsi="仿宋" w:eastAsia="仿宋" w:cs="仿宋"/>
          <w:sz w:val="24"/>
          <w:szCs w:val="24"/>
        </w:rPr>
        <w:t>警械，上班期间必须配备钢盔、警棍（或伸缩棍）。</w:t>
      </w:r>
    </w:p>
    <w:p w14:paraId="193EDD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2）按规定时间，提前15分钟上岗，不得缺岗，如有特殊情况需及时向保安经理报告，由保安经理安排人员顶班。</w:t>
      </w:r>
    </w:p>
    <w:p w14:paraId="00EC37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开展反恐怖防范工作，负责监护监视，定时（2小时或1小时）做好视频监控记录。发现警情立即报告并出警，夜间（16：30—次日8：30）期间（根据采购人工作时间调整），遇安防报警协同出警。根据情况，由采购人相关人员负责向派出所等外援单位报警。</w:t>
      </w:r>
    </w:p>
    <w:p w14:paraId="68A215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4）出警期间互相做好监护工作，如有险情及时汇报采购人相关负责人员，并协助自救。</w:t>
      </w:r>
    </w:p>
    <w:p w14:paraId="39621C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5）白班保安人员每天早上负责监控的检查，如发现损坏及时通知采购人职能管理部门。</w:t>
      </w:r>
    </w:p>
    <w:p w14:paraId="4F7713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6）要保护好、使用好岗内的对讲机等反恐设备，定期检查反恐设备的性能状况。</w:t>
      </w:r>
    </w:p>
    <w:p w14:paraId="5915B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7）协助做好岗位日常卫生工作。</w:t>
      </w:r>
    </w:p>
    <w:p w14:paraId="639056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3.5.5重点区域岗位</w:t>
      </w:r>
      <w:r>
        <w:rPr>
          <w:rFonts w:hint="eastAsia" w:ascii="仿宋" w:hAnsi="仿宋" w:eastAsia="仿宋" w:cs="仿宋"/>
          <w:sz w:val="24"/>
          <w:szCs w:val="24"/>
          <w:lang w:eastAsia="zh-CN"/>
        </w:rPr>
        <w:t>（</w:t>
      </w:r>
      <w:r>
        <w:rPr>
          <w:rFonts w:hint="eastAsia" w:ascii="仿宋" w:hAnsi="仿宋" w:eastAsia="仿宋" w:cs="仿宋"/>
          <w:sz w:val="24"/>
          <w:szCs w:val="24"/>
        </w:rPr>
        <w:t>适用《需求服务清单》中的</w:t>
      </w:r>
      <w:r>
        <w:rPr>
          <w:rFonts w:hint="eastAsia" w:ascii="仿宋" w:hAnsi="仿宋" w:eastAsia="仿宋" w:cs="仿宋"/>
          <w:sz w:val="24"/>
          <w:szCs w:val="24"/>
          <w:lang w:val="en-US" w:eastAsia="zh-CN"/>
        </w:rPr>
        <w:t>A</w:t>
      </w:r>
      <w:r>
        <w:rPr>
          <w:rFonts w:hint="eastAsia" w:ascii="仿宋" w:hAnsi="仿宋" w:eastAsia="仿宋" w:cs="仿宋"/>
          <w:sz w:val="24"/>
          <w:szCs w:val="24"/>
        </w:rPr>
        <w:t>类服务属地</w:t>
      </w:r>
      <w:r>
        <w:rPr>
          <w:rFonts w:hint="eastAsia" w:ascii="仿宋" w:hAnsi="仿宋" w:eastAsia="仿宋" w:cs="仿宋"/>
          <w:sz w:val="24"/>
          <w:szCs w:val="24"/>
          <w:lang w:eastAsia="zh-CN"/>
        </w:rPr>
        <w:t>）</w:t>
      </w:r>
    </w:p>
    <w:p w14:paraId="30AADA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w:t>
      </w:r>
      <w:r>
        <w:rPr>
          <w:rFonts w:hint="eastAsia" w:ascii="仿宋" w:hAnsi="仿宋" w:eastAsia="仿宋" w:cs="仿宋"/>
          <w:sz w:val="24"/>
          <w:szCs w:val="24"/>
          <w:lang w:eastAsia="zh-CN"/>
        </w:rPr>
        <w:t>佩戴</w:t>
      </w:r>
      <w:r>
        <w:rPr>
          <w:rFonts w:hint="eastAsia" w:ascii="仿宋" w:hAnsi="仿宋" w:eastAsia="仿宋" w:cs="仿宋"/>
          <w:sz w:val="24"/>
          <w:szCs w:val="24"/>
        </w:rPr>
        <w:t>警械，上班期间必须</w:t>
      </w:r>
      <w:r>
        <w:rPr>
          <w:rFonts w:hint="eastAsia" w:ascii="仿宋" w:hAnsi="仿宋" w:eastAsia="仿宋" w:cs="仿宋"/>
          <w:sz w:val="24"/>
          <w:szCs w:val="24"/>
          <w:lang w:eastAsia="zh-CN"/>
        </w:rPr>
        <w:t>佩戴</w:t>
      </w:r>
      <w:r>
        <w:rPr>
          <w:rFonts w:hint="eastAsia" w:ascii="仿宋" w:hAnsi="仿宋" w:eastAsia="仿宋" w:cs="仿宋"/>
          <w:sz w:val="24"/>
          <w:szCs w:val="24"/>
        </w:rPr>
        <w:t>钢盔，并配备钢叉。</w:t>
      </w:r>
    </w:p>
    <w:p w14:paraId="5D6D43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2）按规定时间，提前15分钟上岗，做好交接班记录，不得缺岗，如有特殊情况需请假，应及时安排好顶班人员。</w:t>
      </w:r>
    </w:p>
    <w:p w14:paraId="773BB4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不得开展与工作无关的活动；并根据特殊岗位工作要求，在上班期间须保持警惕，开启对讲机，对大门岗人员呼叫及时回应，周界报警时及时出警处理并做好记录。</w:t>
      </w:r>
    </w:p>
    <w:p w14:paraId="592C29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4）开展反恐怖防范工作，负责生产运行区域大门的警戒，非工作人员未经批准不得进入；在LNG等重点区域岗位，应严格管理大门人员、车辆进出，非工作人员严禁入内，人员进出必须走专用通道。</w:t>
      </w:r>
    </w:p>
    <w:p w14:paraId="3A7FFD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如有人员参观，需有班组长以上的人员陪同办理登记手续，讲解进站须知后，发给安全帽、参观证，并要求上交手机、打火机等易燃易爆物品，身体消除静电后方可允许进入。参观人员进入后，需在岗亭外站岗，并负责保管手机。待参观完毕后，负责收回参观证，并归还手机等物品。</w:t>
      </w:r>
    </w:p>
    <w:p w14:paraId="2F8A3F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6）负责门卫室内及周边、LNG等重点区域外保洁工作及消防通道等区域地面清扫，并定期擦拭门外警示牌。</w:t>
      </w:r>
    </w:p>
    <w:p w14:paraId="4AF58F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7）要保护好、使用好岗内的对讲机等反恐设备，定期检查反恐设备的性能状况。</w:t>
      </w:r>
    </w:p>
    <w:p w14:paraId="71C51D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8）负责指定犬岗的喂食和加水工作。</w:t>
      </w:r>
    </w:p>
    <w:p w14:paraId="3D7FE8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3.5.6普通岗位</w:t>
      </w:r>
      <w:r>
        <w:rPr>
          <w:rFonts w:hint="eastAsia" w:ascii="仿宋" w:hAnsi="仿宋" w:eastAsia="仿宋" w:cs="仿宋"/>
          <w:sz w:val="24"/>
          <w:szCs w:val="24"/>
          <w:lang w:eastAsia="zh-CN"/>
        </w:rPr>
        <w:t>（</w:t>
      </w:r>
      <w:r>
        <w:rPr>
          <w:rFonts w:hint="eastAsia" w:ascii="仿宋" w:hAnsi="仿宋" w:eastAsia="仿宋" w:cs="仿宋"/>
          <w:sz w:val="24"/>
          <w:szCs w:val="24"/>
        </w:rPr>
        <w:t>适用《需求服务清单》中的</w:t>
      </w:r>
      <w:r>
        <w:rPr>
          <w:rFonts w:hint="eastAsia" w:ascii="仿宋" w:hAnsi="仿宋" w:eastAsia="仿宋" w:cs="仿宋"/>
          <w:sz w:val="24"/>
          <w:szCs w:val="24"/>
          <w:lang w:val="en-US" w:eastAsia="zh-CN"/>
        </w:rPr>
        <w:t>B、C、D</w:t>
      </w:r>
      <w:r>
        <w:rPr>
          <w:rFonts w:hint="eastAsia" w:ascii="仿宋" w:hAnsi="仿宋" w:eastAsia="仿宋" w:cs="仿宋"/>
          <w:sz w:val="24"/>
          <w:szCs w:val="24"/>
        </w:rPr>
        <w:t>类服务属地</w:t>
      </w:r>
      <w:r>
        <w:rPr>
          <w:rFonts w:hint="eastAsia" w:ascii="仿宋" w:hAnsi="仿宋" w:eastAsia="仿宋" w:cs="仿宋"/>
          <w:sz w:val="24"/>
          <w:szCs w:val="24"/>
          <w:lang w:eastAsia="zh-CN"/>
        </w:rPr>
        <w:t>）</w:t>
      </w:r>
    </w:p>
    <w:p w14:paraId="646EE7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w:t>
      </w:r>
      <w:r>
        <w:rPr>
          <w:rFonts w:hint="eastAsia" w:ascii="仿宋" w:hAnsi="仿宋" w:eastAsia="仿宋" w:cs="仿宋"/>
          <w:sz w:val="24"/>
          <w:szCs w:val="24"/>
          <w:lang w:eastAsia="zh-CN"/>
        </w:rPr>
        <w:t>佩戴</w:t>
      </w:r>
      <w:r>
        <w:rPr>
          <w:rFonts w:hint="eastAsia" w:ascii="仿宋" w:hAnsi="仿宋" w:eastAsia="仿宋" w:cs="仿宋"/>
          <w:sz w:val="24"/>
          <w:szCs w:val="24"/>
        </w:rPr>
        <w:t>警械，工作期间必须</w:t>
      </w:r>
      <w:r>
        <w:rPr>
          <w:rFonts w:hint="eastAsia" w:ascii="仿宋" w:hAnsi="仿宋" w:eastAsia="仿宋" w:cs="仿宋"/>
          <w:sz w:val="24"/>
          <w:szCs w:val="24"/>
          <w:lang w:eastAsia="zh-CN"/>
        </w:rPr>
        <w:t>佩戴</w:t>
      </w:r>
      <w:r>
        <w:rPr>
          <w:rFonts w:hint="eastAsia" w:ascii="仿宋" w:hAnsi="仿宋" w:eastAsia="仿宋" w:cs="仿宋"/>
          <w:sz w:val="24"/>
          <w:szCs w:val="24"/>
        </w:rPr>
        <w:t>警帽。</w:t>
      </w:r>
    </w:p>
    <w:p w14:paraId="63F598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2）按规定时间上岗，做好交接班记录，不得缺岗，如有特殊情况需及时向班组长报告，由班组长、保安经理统筹安排人员顶班。</w:t>
      </w:r>
    </w:p>
    <w:p w14:paraId="3C9F54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3）上班期间，不得出现脱岗、睡岗等违纪情况，严禁酒后上岗，不得开展与工作无关的活动。</w:t>
      </w:r>
    </w:p>
    <w:p w14:paraId="6A7E36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4）做好外来人员和车辆问询、登记、查核等准入手续，并联系接待人到门岗认领，按要求作认领登记，方可放外来人员和车辆进入。定期测试采购人的一键报警等外联系统。</w:t>
      </w:r>
    </w:p>
    <w:p w14:paraId="5F4CA3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5）负责做好服务属地的消控、配电设备的巡视，发现故障应及时报告采购人职能管理部门负责人，并协助处置。</w:t>
      </w:r>
    </w:p>
    <w:p w14:paraId="56EDA6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服务属地周界及区域安全，每2小时服务属地及周界治安巡检一次，每小时视频巡检一次（绍兴市环境产业有限公司的清运城南站、清运镜湖站、清运高新站、清运袍江站要求为24小时视频巡检，其它服务属地要求白天进行视频巡检）。</w:t>
      </w:r>
    </w:p>
    <w:p w14:paraId="0B6AD1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7）开展反恐怖防范工作，发现有可疑的恐怖分子或实施作案的犯罪分子应及时处置，及时报告采购人及公安机关进行有效处置。发生重大突发事件时，及时疏散场所内人员。</w:t>
      </w:r>
    </w:p>
    <w:p w14:paraId="178C08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8）负责安防监控图像的盯防，定期检查反恐器械的性能状况，确保完好性。</w:t>
      </w:r>
    </w:p>
    <w:p w14:paraId="10D0E4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9）负责门卫室内、室外周边保洁工作，并定期擦拭门外警示牌。</w:t>
      </w:r>
    </w:p>
    <w:p w14:paraId="1A4A86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10）根据采购人要求，做好服务属地的报刊杂志分发、公共区域照明灯定时开启、员工下班办公场所及公共楼道巡视等工作。</w:t>
      </w:r>
    </w:p>
    <w:p w14:paraId="101343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注：上述各工作岗位内容、工作要求将根据各单位及服务属地的管理制度、工作要求、区域环境及安防设备设施配置等实际情况进行调整。</w:t>
      </w:r>
    </w:p>
    <w:p w14:paraId="756E92B4">
      <w:pPr>
        <w:spacing w:line="360" w:lineRule="auto"/>
        <w:ind w:firstLine="482" w:firstLineChars="200"/>
        <w:rPr>
          <w:rFonts w:hint="eastAsia" w:ascii="仿宋" w:hAnsi="仿宋" w:eastAsia="仿宋" w:cs="仿宋"/>
          <w:sz w:val="24"/>
          <w:szCs w:val="32"/>
        </w:rPr>
      </w:pPr>
      <w:r>
        <w:rPr>
          <w:rFonts w:hint="eastAsia" w:ascii="仿宋" w:hAnsi="仿宋" w:eastAsia="仿宋" w:cs="仿宋"/>
          <w:b/>
          <w:bCs/>
          <w:sz w:val="24"/>
          <w:szCs w:val="32"/>
        </w:rPr>
        <w:t>4.服务期限：</w:t>
      </w:r>
      <w:r>
        <w:rPr>
          <w:rFonts w:hint="eastAsia" w:ascii="仿宋" w:hAnsi="仿宋" w:eastAsia="仿宋" w:cs="仿宋"/>
          <w:kern w:val="0"/>
          <w:sz w:val="24"/>
          <w:szCs w:val="32"/>
        </w:rPr>
        <w:t>合同签订之日起一年。</w:t>
      </w:r>
    </w:p>
    <w:p w14:paraId="6344180B">
      <w:pPr>
        <w:spacing w:line="360" w:lineRule="auto"/>
        <w:ind w:firstLine="482" w:firstLineChars="200"/>
        <w:jc w:val="left"/>
        <w:rPr>
          <w:rFonts w:hint="eastAsia" w:ascii="仿宋" w:hAnsi="仿宋" w:eastAsia="仿宋" w:cs="仿宋"/>
          <w:b/>
          <w:bCs/>
          <w:sz w:val="24"/>
          <w:szCs w:val="32"/>
        </w:rPr>
      </w:pPr>
      <w:r>
        <w:rPr>
          <w:rFonts w:hint="eastAsia" w:ascii="仿宋" w:hAnsi="仿宋" w:eastAsia="仿宋" w:cs="仿宋"/>
          <w:b/>
          <w:bCs/>
          <w:sz w:val="24"/>
          <w:szCs w:val="32"/>
        </w:rPr>
        <w:t>5.付款方式</w:t>
      </w:r>
    </w:p>
    <w:p w14:paraId="6F66A5FF">
      <w:pPr>
        <w:spacing w:line="360" w:lineRule="auto"/>
        <w:ind w:firstLine="480" w:firstLineChars="200"/>
        <w:jc w:val="left"/>
        <w:rPr>
          <w:rFonts w:hint="eastAsia" w:ascii="仿宋" w:hAnsi="仿宋" w:eastAsia="仿宋" w:cs="仿宋"/>
          <w:sz w:val="24"/>
          <w:szCs w:val="22"/>
        </w:rPr>
      </w:pPr>
      <w:r>
        <w:rPr>
          <w:rFonts w:hint="eastAsia" w:ascii="仿宋" w:hAnsi="仿宋" w:eastAsia="仿宋" w:cs="仿宋"/>
          <w:sz w:val="24"/>
          <w:szCs w:val="32"/>
        </w:rPr>
        <w:t>5.1本项目服务费用已包括不仅限于所有上岗人员的工资、津贴、福利、服装及基本装备费、个人保安配置费、加班费、劳动保护费、年休假补贴、人身意外险、社会保险、培训费、工会经费、风险基金、管理费用及税金等相关费用（含服务期间内国家政策规定增加的费用）。合同有效期内如遇国家税率调整，合同中标税前单价不再调整，税后单价按中标时的税前不含税单价乘以新的税率来计算。</w:t>
      </w:r>
    </w:p>
    <w:p w14:paraId="5920229D">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5.2合同费用根据中标价格确定，中标单价固定，费用按实结算。</w:t>
      </w:r>
    </w:p>
    <w:p w14:paraId="21F0B733">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5.3服务期内费用按月结算，服务要求合格满一个月后，根据采购人对</w:t>
      </w:r>
      <w:r>
        <w:rPr>
          <w:rFonts w:hint="eastAsia" w:ascii="仿宋" w:hAnsi="仿宋" w:eastAsia="仿宋" w:cs="仿宋"/>
          <w:sz w:val="24"/>
          <w:szCs w:val="32"/>
          <w:lang w:eastAsia="zh-CN"/>
        </w:rPr>
        <w:t>供应商</w:t>
      </w:r>
      <w:r>
        <w:rPr>
          <w:rFonts w:hint="eastAsia" w:ascii="仿宋" w:hAnsi="仿宋" w:eastAsia="仿宋" w:cs="仿宋"/>
          <w:sz w:val="24"/>
          <w:szCs w:val="32"/>
        </w:rPr>
        <w:t>的实际考核情况，采购人第二个月开始支付上一个月扣除违约金</w:t>
      </w:r>
      <w:r>
        <w:rPr>
          <w:rFonts w:hint="eastAsia" w:ascii="仿宋" w:hAnsi="仿宋" w:eastAsia="仿宋" w:cs="仿宋"/>
          <w:sz w:val="24"/>
          <w:szCs w:val="32"/>
          <w:lang w:val="en-US" w:eastAsia="zh-CN"/>
        </w:rPr>
        <w:t>或罚款金额</w:t>
      </w:r>
      <w:r>
        <w:rPr>
          <w:rFonts w:hint="eastAsia" w:ascii="仿宋" w:hAnsi="仿宋" w:eastAsia="仿宋" w:cs="仿宋"/>
          <w:sz w:val="24"/>
          <w:szCs w:val="32"/>
        </w:rPr>
        <w:t>并加上奖励金额后的实际安保服务费，余款按此类推支付（按月支付）。</w:t>
      </w:r>
      <w:r>
        <w:rPr>
          <w:rFonts w:hint="eastAsia" w:ascii="仿宋" w:hAnsi="仿宋" w:eastAsia="仿宋" w:cs="仿宋"/>
          <w:sz w:val="24"/>
          <w:szCs w:val="32"/>
          <w:lang w:eastAsia="zh-CN"/>
        </w:rPr>
        <w:t>供应商</w:t>
      </w:r>
      <w:r>
        <w:rPr>
          <w:rFonts w:hint="eastAsia" w:ascii="仿宋" w:hAnsi="仿宋" w:eastAsia="仿宋" w:cs="仿宋"/>
          <w:sz w:val="24"/>
          <w:szCs w:val="32"/>
        </w:rPr>
        <w:t>须在每完成一个月保安服务后的十个工作日内出具该月保安服务费的增值税发票。采购人在收到发票后的十个工作日内支付该月保安服务费。</w:t>
      </w:r>
    </w:p>
    <w:p w14:paraId="5CE1160B">
      <w:pPr>
        <w:spacing w:line="360" w:lineRule="auto"/>
        <w:ind w:firstLine="482" w:firstLineChars="200"/>
        <w:jc w:val="left"/>
        <w:rPr>
          <w:rFonts w:hint="eastAsia" w:ascii="仿宋" w:hAnsi="仿宋" w:eastAsia="仿宋" w:cs="仿宋"/>
          <w:sz w:val="24"/>
          <w:szCs w:val="32"/>
        </w:rPr>
      </w:pPr>
      <w:r>
        <w:rPr>
          <w:rFonts w:hint="eastAsia" w:ascii="仿宋" w:hAnsi="仿宋" w:eastAsia="仿宋" w:cs="仿宋"/>
          <w:b/>
          <w:bCs/>
          <w:sz w:val="24"/>
          <w:szCs w:val="32"/>
        </w:rPr>
        <w:t>6.餐费标准</w:t>
      </w:r>
    </w:p>
    <w:p w14:paraId="4F01B98D">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服务属地</w:t>
      </w:r>
      <w:r>
        <w:rPr>
          <w:rFonts w:hint="eastAsia" w:ascii="仿宋" w:hAnsi="仿宋" w:eastAsia="仿宋" w:cs="仿宋"/>
          <w:sz w:val="24"/>
          <w:szCs w:val="32"/>
          <w:lang w:val="en-US" w:eastAsia="zh-CN"/>
        </w:rPr>
        <w:t>为</w:t>
      </w:r>
      <w:r>
        <w:rPr>
          <w:rFonts w:hint="eastAsia" w:ascii="仿宋" w:hAnsi="仿宋" w:eastAsia="仿宋" w:cs="仿宋"/>
          <w:sz w:val="24"/>
          <w:szCs w:val="32"/>
        </w:rPr>
        <w:t>保安人员</w:t>
      </w:r>
      <w:r>
        <w:rPr>
          <w:rFonts w:hint="eastAsia" w:ascii="仿宋" w:hAnsi="仿宋" w:eastAsia="仿宋" w:cs="仿宋"/>
          <w:sz w:val="24"/>
          <w:szCs w:val="32"/>
          <w:lang w:val="en-US" w:eastAsia="zh-CN"/>
        </w:rPr>
        <w:t>提供就餐便利，</w:t>
      </w:r>
      <w:r>
        <w:rPr>
          <w:rFonts w:hint="eastAsia" w:ascii="仿宋" w:hAnsi="仿宋" w:eastAsia="仿宋" w:cs="仿宋"/>
          <w:sz w:val="24"/>
          <w:szCs w:val="32"/>
        </w:rPr>
        <w:t>餐费按如下标准支付：早餐7元/人、中餐15元/人、晚餐15元/人，费用由</w:t>
      </w:r>
      <w:r>
        <w:rPr>
          <w:rFonts w:hint="eastAsia" w:ascii="仿宋" w:hAnsi="仿宋" w:eastAsia="仿宋" w:cs="仿宋"/>
          <w:sz w:val="24"/>
          <w:szCs w:val="32"/>
          <w:lang w:eastAsia="zh-CN"/>
        </w:rPr>
        <w:t>供应商</w:t>
      </w:r>
      <w:r>
        <w:rPr>
          <w:rFonts w:hint="eastAsia" w:ascii="仿宋" w:hAnsi="仿宋" w:eastAsia="仿宋" w:cs="仿宋"/>
          <w:sz w:val="24"/>
          <w:szCs w:val="32"/>
        </w:rPr>
        <w:t>按实支付，且不包含在本项目投标报价中。</w:t>
      </w:r>
      <w:r>
        <w:rPr>
          <w:rFonts w:hint="eastAsia" w:ascii="仿宋" w:hAnsi="仿宋" w:eastAsia="仿宋" w:cs="仿宋"/>
          <w:kern w:val="0"/>
          <w:sz w:val="24"/>
          <w:szCs w:val="32"/>
        </w:rPr>
        <w:t>若服务期内餐费标准发生调整的，则按调整后餐费标准执行。</w:t>
      </w:r>
      <w:r>
        <w:rPr>
          <w:rFonts w:hint="eastAsia" w:ascii="仿宋" w:hAnsi="仿宋" w:eastAsia="仿宋" w:cs="仿宋"/>
          <w:sz w:val="24"/>
          <w:szCs w:val="32"/>
        </w:rPr>
        <w:t>额外保安人员的餐费另行按实支付，餐费标准按本要求内容执行，不包含在本项目投标报价中。</w:t>
      </w:r>
    </w:p>
    <w:p w14:paraId="69F2C782">
      <w:pPr>
        <w:spacing w:line="360" w:lineRule="auto"/>
        <w:ind w:firstLine="482" w:firstLineChars="200"/>
        <w:jc w:val="left"/>
        <w:rPr>
          <w:rFonts w:hint="eastAsia" w:ascii="仿宋" w:hAnsi="仿宋" w:eastAsia="仿宋" w:cs="仿宋"/>
          <w:b/>
          <w:bCs/>
          <w:sz w:val="24"/>
          <w:szCs w:val="32"/>
        </w:rPr>
      </w:pPr>
      <w:r>
        <w:rPr>
          <w:rFonts w:hint="eastAsia" w:ascii="仿宋" w:hAnsi="仿宋" w:eastAsia="仿宋" w:cs="仿宋"/>
          <w:b/>
          <w:bCs/>
          <w:sz w:val="24"/>
          <w:szCs w:val="32"/>
        </w:rPr>
        <w:t>7.保密要求</w:t>
      </w:r>
    </w:p>
    <w:p w14:paraId="6281C8F8">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7.1</w:t>
      </w:r>
      <w:r>
        <w:rPr>
          <w:rFonts w:hint="eastAsia" w:ascii="仿宋" w:hAnsi="仿宋" w:eastAsia="仿宋" w:cs="仿宋"/>
          <w:sz w:val="24"/>
          <w:szCs w:val="32"/>
          <w:lang w:eastAsia="zh-CN"/>
        </w:rPr>
        <w:t>供应商</w:t>
      </w:r>
      <w:r>
        <w:rPr>
          <w:rFonts w:hint="eastAsia" w:ascii="仿宋" w:hAnsi="仿宋" w:eastAsia="仿宋" w:cs="仿宋"/>
          <w:sz w:val="24"/>
          <w:szCs w:val="32"/>
        </w:rPr>
        <w:t>应妥善保管好与保安服务内容的相关资料及记录，并进行保密，调离岗位时应及时移交，不得以任何方式擅自使用、复制、传播、散布、公布和向第三方披露，否则将承担相应法律责任。</w:t>
      </w:r>
    </w:p>
    <w:p w14:paraId="15AF005F">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7.2</w:t>
      </w:r>
      <w:r>
        <w:rPr>
          <w:rFonts w:hint="eastAsia" w:ascii="仿宋" w:hAnsi="仿宋" w:eastAsia="仿宋" w:cs="仿宋"/>
          <w:sz w:val="24"/>
          <w:szCs w:val="32"/>
          <w:lang w:eastAsia="zh-CN"/>
        </w:rPr>
        <w:t>供应商</w:t>
      </w:r>
      <w:r>
        <w:rPr>
          <w:rFonts w:hint="eastAsia" w:ascii="仿宋" w:hAnsi="仿宋" w:eastAsia="仿宋" w:cs="仿宋"/>
          <w:sz w:val="24"/>
          <w:szCs w:val="32"/>
        </w:rPr>
        <w:t>对保安服务中获知的国家秘密、商业秘密、采购人信息以及采购人明确要求保密的信息，应当予以保密。</w:t>
      </w:r>
    </w:p>
    <w:p w14:paraId="70FEF5A0">
      <w:pPr>
        <w:spacing w:line="360" w:lineRule="auto"/>
        <w:ind w:firstLine="482" w:firstLineChars="200"/>
        <w:jc w:val="left"/>
        <w:rPr>
          <w:rFonts w:hint="eastAsia" w:ascii="仿宋" w:hAnsi="仿宋" w:eastAsia="仿宋" w:cs="仿宋"/>
          <w:b/>
          <w:bCs/>
          <w:sz w:val="24"/>
          <w:szCs w:val="32"/>
        </w:rPr>
      </w:pPr>
      <w:r>
        <w:rPr>
          <w:rFonts w:hint="eastAsia" w:ascii="仿宋" w:hAnsi="仿宋" w:eastAsia="仿宋" w:cs="仿宋"/>
          <w:b/>
          <w:bCs/>
          <w:sz w:val="24"/>
          <w:szCs w:val="32"/>
        </w:rPr>
        <w:t>8.其他要求</w:t>
      </w:r>
    </w:p>
    <w:p w14:paraId="6FEB0399">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8.1</w:t>
      </w:r>
      <w:r>
        <w:rPr>
          <w:rFonts w:hint="eastAsia" w:ascii="仿宋" w:hAnsi="仿宋" w:eastAsia="仿宋" w:cs="仿宋"/>
          <w:sz w:val="24"/>
          <w:szCs w:val="32"/>
          <w:lang w:eastAsia="zh-CN"/>
        </w:rPr>
        <w:t>供应商</w:t>
      </w:r>
      <w:r>
        <w:rPr>
          <w:rFonts w:hint="eastAsia" w:ascii="仿宋" w:hAnsi="仿宋" w:eastAsia="仿宋" w:cs="仿宋"/>
          <w:sz w:val="24"/>
          <w:szCs w:val="32"/>
        </w:rPr>
        <w:t>应做好保安人员的安全教育工作。如因</w:t>
      </w:r>
      <w:r>
        <w:rPr>
          <w:rFonts w:hint="eastAsia" w:ascii="仿宋" w:hAnsi="仿宋" w:eastAsia="仿宋" w:cs="仿宋"/>
          <w:sz w:val="24"/>
          <w:szCs w:val="32"/>
          <w:lang w:eastAsia="zh-CN"/>
        </w:rPr>
        <w:t>供应商</w:t>
      </w:r>
      <w:r>
        <w:rPr>
          <w:rFonts w:hint="eastAsia" w:ascii="仿宋" w:hAnsi="仿宋" w:eastAsia="仿宋" w:cs="仿宋"/>
          <w:sz w:val="24"/>
          <w:szCs w:val="32"/>
        </w:rPr>
        <w:t>派遣的保安人员(含临时增加派遣保安人员)在工作中发生安全事故造成人员伤亡或财产损失的，一切责任由</w:t>
      </w:r>
      <w:r>
        <w:rPr>
          <w:rFonts w:hint="eastAsia" w:ascii="仿宋" w:hAnsi="仿宋" w:eastAsia="仿宋" w:cs="仿宋"/>
          <w:sz w:val="24"/>
          <w:szCs w:val="32"/>
          <w:lang w:eastAsia="zh-CN"/>
        </w:rPr>
        <w:t>供应商</w:t>
      </w:r>
      <w:r>
        <w:rPr>
          <w:rFonts w:hint="eastAsia" w:ascii="仿宋" w:hAnsi="仿宋" w:eastAsia="仿宋" w:cs="仿宋"/>
          <w:sz w:val="24"/>
          <w:szCs w:val="32"/>
        </w:rPr>
        <w:t>承担，与采购人无涉。</w:t>
      </w:r>
    </w:p>
    <w:p w14:paraId="486D2DC1">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8.2</w:t>
      </w:r>
      <w:r>
        <w:rPr>
          <w:rFonts w:hint="eastAsia" w:ascii="仿宋" w:hAnsi="仿宋" w:eastAsia="仿宋" w:cs="仿宋"/>
          <w:sz w:val="24"/>
          <w:szCs w:val="32"/>
          <w:lang w:eastAsia="zh-CN"/>
        </w:rPr>
        <w:t>供应商</w:t>
      </w:r>
      <w:r>
        <w:rPr>
          <w:rFonts w:hint="eastAsia" w:ascii="仿宋" w:hAnsi="仿宋" w:eastAsia="仿宋" w:cs="仿宋"/>
          <w:sz w:val="24"/>
          <w:szCs w:val="32"/>
        </w:rPr>
        <w:t>违反国家相关法规，与聘用人员发生纠纷，均由</w:t>
      </w:r>
      <w:r>
        <w:rPr>
          <w:rFonts w:hint="eastAsia" w:ascii="仿宋" w:hAnsi="仿宋" w:eastAsia="仿宋" w:cs="仿宋"/>
          <w:sz w:val="24"/>
          <w:szCs w:val="32"/>
          <w:lang w:eastAsia="zh-CN"/>
        </w:rPr>
        <w:t>供应商</w:t>
      </w:r>
      <w:r>
        <w:rPr>
          <w:rFonts w:hint="eastAsia" w:ascii="仿宋" w:hAnsi="仿宋" w:eastAsia="仿宋" w:cs="仿宋"/>
          <w:sz w:val="24"/>
          <w:szCs w:val="32"/>
        </w:rPr>
        <w:t>负责调解与处理，采购人不承担责任。</w:t>
      </w:r>
    </w:p>
    <w:p w14:paraId="723398F8">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8.3</w:t>
      </w:r>
      <w:r>
        <w:rPr>
          <w:rFonts w:hint="eastAsia" w:ascii="仿宋" w:hAnsi="仿宋" w:eastAsia="仿宋" w:cs="仿宋"/>
          <w:sz w:val="24"/>
          <w:szCs w:val="32"/>
          <w:lang w:eastAsia="zh-CN"/>
        </w:rPr>
        <w:t>供应商</w:t>
      </w:r>
      <w:r>
        <w:rPr>
          <w:rFonts w:hint="eastAsia" w:ascii="仿宋" w:hAnsi="仿宋" w:eastAsia="仿宋" w:cs="仿宋"/>
          <w:sz w:val="24"/>
          <w:szCs w:val="32"/>
        </w:rPr>
        <w:t>在安保服务中违反国家相关法规或保安行业规范，因过失造成他人人身伤亡的，均由</w:t>
      </w:r>
      <w:r>
        <w:rPr>
          <w:rFonts w:hint="eastAsia" w:ascii="仿宋" w:hAnsi="仿宋" w:eastAsia="仿宋" w:cs="仿宋"/>
          <w:sz w:val="24"/>
          <w:szCs w:val="32"/>
          <w:lang w:eastAsia="zh-CN"/>
        </w:rPr>
        <w:t>供应商</w:t>
      </w:r>
      <w:r>
        <w:rPr>
          <w:rFonts w:hint="eastAsia" w:ascii="仿宋" w:hAnsi="仿宋" w:eastAsia="仿宋" w:cs="仿宋"/>
          <w:sz w:val="24"/>
          <w:szCs w:val="32"/>
        </w:rPr>
        <w:t>负责处理并承担全部责任，采购人不承担任何责任。</w:t>
      </w:r>
    </w:p>
    <w:p w14:paraId="0C04B43A">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8.4</w:t>
      </w:r>
      <w:r>
        <w:rPr>
          <w:rFonts w:hint="eastAsia" w:ascii="仿宋" w:hAnsi="仿宋" w:eastAsia="仿宋" w:cs="仿宋"/>
          <w:sz w:val="24"/>
          <w:szCs w:val="22"/>
          <w:lang w:eastAsia="zh-CN"/>
        </w:rPr>
        <w:t>供应商</w:t>
      </w:r>
      <w:r>
        <w:rPr>
          <w:rFonts w:hint="eastAsia" w:ascii="仿宋" w:hAnsi="仿宋" w:eastAsia="仿宋" w:cs="仿宋"/>
          <w:sz w:val="24"/>
          <w:szCs w:val="22"/>
        </w:rPr>
        <w:t>指派的保安人员必须与</w:t>
      </w:r>
      <w:r>
        <w:rPr>
          <w:rFonts w:hint="eastAsia" w:ascii="仿宋" w:hAnsi="仿宋" w:eastAsia="仿宋" w:cs="仿宋"/>
          <w:sz w:val="24"/>
          <w:szCs w:val="22"/>
          <w:lang w:eastAsia="zh-CN"/>
        </w:rPr>
        <w:t>供应商</w:t>
      </w:r>
      <w:r>
        <w:rPr>
          <w:rFonts w:hint="eastAsia" w:ascii="仿宋" w:hAnsi="仿宋" w:eastAsia="仿宋" w:cs="仿宋"/>
          <w:sz w:val="24"/>
          <w:szCs w:val="22"/>
        </w:rPr>
        <w:t>签订劳动/劳务合同及缴纳社保保险</w:t>
      </w:r>
      <w:r>
        <w:rPr>
          <w:rFonts w:hint="eastAsia" w:ascii="仿宋" w:hAnsi="仿宋" w:eastAsia="仿宋" w:cs="仿宋"/>
          <w:sz w:val="24"/>
          <w:szCs w:val="32"/>
        </w:rPr>
        <w:t>（参照绍兴市标准）</w:t>
      </w:r>
      <w:r>
        <w:rPr>
          <w:rFonts w:hint="eastAsia" w:ascii="仿宋" w:hAnsi="仿宋" w:eastAsia="仿宋" w:cs="仿宋"/>
          <w:sz w:val="24"/>
          <w:szCs w:val="22"/>
        </w:rPr>
        <w:t>等事项。</w:t>
      </w:r>
    </w:p>
    <w:p w14:paraId="1359B6AB">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8.5</w:t>
      </w:r>
      <w:r>
        <w:rPr>
          <w:rFonts w:hint="eastAsia" w:ascii="仿宋" w:hAnsi="仿宋" w:eastAsia="仿宋" w:cs="仿宋"/>
          <w:sz w:val="24"/>
          <w:szCs w:val="22"/>
          <w:lang w:eastAsia="zh-CN"/>
        </w:rPr>
        <w:t>供应商</w:t>
      </w:r>
      <w:r>
        <w:rPr>
          <w:rFonts w:hint="eastAsia" w:ascii="仿宋" w:hAnsi="仿宋" w:eastAsia="仿宋" w:cs="仿宋"/>
          <w:sz w:val="24"/>
          <w:szCs w:val="22"/>
        </w:rPr>
        <w:t>应对保安人员开展定期或不定期培训，提升保安人员的整体素质和安全保卫业务技能。</w:t>
      </w:r>
    </w:p>
    <w:p w14:paraId="7FE258DE">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8.6因采购人实际工作需要，要求</w:t>
      </w:r>
      <w:r>
        <w:rPr>
          <w:rFonts w:hint="eastAsia" w:ascii="仿宋" w:hAnsi="仿宋" w:eastAsia="仿宋" w:cs="仿宋"/>
          <w:sz w:val="24"/>
          <w:szCs w:val="22"/>
          <w:lang w:eastAsia="zh-CN"/>
        </w:rPr>
        <w:t>供应商</w:t>
      </w:r>
      <w:r>
        <w:rPr>
          <w:rFonts w:hint="eastAsia" w:ascii="仿宋" w:hAnsi="仿宋" w:eastAsia="仿宋" w:cs="仿宋"/>
          <w:sz w:val="24"/>
          <w:szCs w:val="22"/>
        </w:rPr>
        <w:t>临时增派的保安人员，其服务内容、要求及任职条件等与本次招标要求相同。</w:t>
      </w:r>
      <w:r>
        <w:rPr>
          <w:rFonts w:hint="eastAsia" w:ascii="仿宋" w:hAnsi="仿宋" w:eastAsia="仿宋" w:cs="仿宋"/>
          <w:sz w:val="24"/>
          <w:szCs w:val="22"/>
          <w:lang w:eastAsia="zh-CN"/>
        </w:rPr>
        <w:t>供应商</w:t>
      </w:r>
      <w:r>
        <w:rPr>
          <w:rFonts w:hint="eastAsia" w:ascii="仿宋" w:hAnsi="仿宋" w:eastAsia="仿宋" w:cs="仿宋"/>
          <w:sz w:val="24"/>
          <w:szCs w:val="22"/>
        </w:rPr>
        <w:t>应考虑充足的轮休、值班人员。</w:t>
      </w:r>
    </w:p>
    <w:p w14:paraId="274B4548">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8.7服务期内，采购人因生产运行、管理调整、单位搬迁等原因导致服务属地提前关闭或取消的，已完成的工作内容按实结算，剩余部分由采购人和</w:t>
      </w:r>
      <w:r>
        <w:rPr>
          <w:rFonts w:hint="eastAsia" w:ascii="仿宋" w:hAnsi="仿宋" w:eastAsia="仿宋" w:cs="仿宋"/>
          <w:sz w:val="24"/>
          <w:szCs w:val="22"/>
          <w:lang w:eastAsia="zh-CN"/>
        </w:rPr>
        <w:t>供应商</w:t>
      </w:r>
      <w:r>
        <w:rPr>
          <w:rFonts w:hint="eastAsia" w:ascii="仿宋" w:hAnsi="仿宋" w:eastAsia="仿宋" w:cs="仿宋"/>
          <w:sz w:val="24"/>
          <w:szCs w:val="22"/>
        </w:rPr>
        <w:t>协商确定。</w:t>
      </w:r>
    </w:p>
    <w:p w14:paraId="67C0C8D2">
      <w:pPr>
        <w:spacing w:line="360" w:lineRule="auto"/>
        <w:ind w:firstLine="482" w:firstLineChars="200"/>
        <w:jc w:val="left"/>
        <w:rPr>
          <w:rFonts w:hint="eastAsia" w:ascii="仿宋" w:hAnsi="仿宋" w:eastAsia="仿宋" w:cs="仿宋"/>
          <w:b/>
          <w:bCs/>
          <w:sz w:val="24"/>
          <w:szCs w:val="32"/>
        </w:rPr>
      </w:pPr>
      <w:r>
        <w:rPr>
          <w:rFonts w:hint="eastAsia" w:ascii="仿宋" w:hAnsi="仿宋" w:eastAsia="仿宋" w:cs="仿宋"/>
          <w:b/>
          <w:bCs/>
          <w:sz w:val="24"/>
          <w:szCs w:val="32"/>
        </w:rPr>
        <w:t>9.违约责任</w:t>
      </w:r>
    </w:p>
    <w:p w14:paraId="56908994">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9.1</w:t>
      </w:r>
      <w:r>
        <w:rPr>
          <w:rFonts w:hint="eastAsia" w:ascii="仿宋" w:hAnsi="仿宋" w:eastAsia="仿宋" w:cs="仿宋"/>
          <w:sz w:val="24"/>
          <w:szCs w:val="32"/>
          <w:lang w:eastAsia="zh-CN"/>
        </w:rPr>
        <w:t>供应商</w:t>
      </w:r>
      <w:r>
        <w:rPr>
          <w:rFonts w:hint="eastAsia" w:ascii="仿宋" w:hAnsi="仿宋" w:eastAsia="仿宋" w:cs="仿宋"/>
          <w:sz w:val="24"/>
          <w:szCs w:val="32"/>
        </w:rPr>
        <w:t>和各</w:t>
      </w:r>
      <w:r>
        <w:rPr>
          <w:rFonts w:hint="eastAsia" w:ascii="仿宋" w:hAnsi="仿宋" w:eastAsia="仿宋" w:cs="仿宋"/>
          <w:sz w:val="24"/>
          <w:szCs w:val="32"/>
          <w:lang w:val="en-US" w:eastAsia="zh-CN"/>
        </w:rPr>
        <w:t>接受服务单位</w:t>
      </w:r>
      <w:r>
        <w:rPr>
          <w:rFonts w:hint="eastAsia" w:ascii="仿宋" w:hAnsi="仿宋" w:eastAsia="仿宋" w:cs="仿宋"/>
          <w:sz w:val="24"/>
          <w:szCs w:val="32"/>
        </w:rPr>
        <w:t>分别签订合同后，应在合同约定履行服务之日的前一周内按要求建立机构、配置队伍装备并在规定时间开始提供服务。</w:t>
      </w:r>
      <w:r>
        <w:rPr>
          <w:rFonts w:hint="eastAsia" w:ascii="仿宋" w:hAnsi="仿宋" w:eastAsia="仿宋" w:cs="仿宋"/>
          <w:sz w:val="24"/>
          <w:szCs w:val="32"/>
          <w:lang w:eastAsia="zh-CN"/>
        </w:rPr>
        <w:t>供应商</w:t>
      </w:r>
      <w:r>
        <w:rPr>
          <w:rFonts w:hint="eastAsia" w:ascii="仿宋" w:hAnsi="仿宋" w:eastAsia="仿宋" w:cs="仿宋"/>
          <w:sz w:val="24"/>
          <w:szCs w:val="32"/>
        </w:rPr>
        <w:t>每逾期一日，违约金按每日1000元计算；超过10日后，违约金按每日2000元计算；超过1个月后，采购人有权单方终止合同，由此产生的一切损失，均由</w:t>
      </w:r>
      <w:r>
        <w:rPr>
          <w:rFonts w:hint="eastAsia" w:ascii="仿宋" w:hAnsi="仿宋" w:eastAsia="仿宋" w:cs="仿宋"/>
          <w:sz w:val="24"/>
          <w:szCs w:val="32"/>
          <w:lang w:eastAsia="zh-CN"/>
        </w:rPr>
        <w:t>供应商</w:t>
      </w:r>
      <w:r>
        <w:rPr>
          <w:rFonts w:hint="eastAsia" w:ascii="仿宋" w:hAnsi="仿宋" w:eastAsia="仿宋" w:cs="仿宋"/>
          <w:sz w:val="24"/>
          <w:szCs w:val="32"/>
        </w:rPr>
        <w:t>承担。违约金在履约保证金中或服务款项中扣除，不足部分由</w:t>
      </w:r>
      <w:r>
        <w:rPr>
          <w:rFonts w:hint="eastAsia" w:ascii="仿宋" w:hAnsi="仿宋" w:eastAsia="仿宋" w:cs="仿宋"/>
          <w:sz w:val="24"/>
          <w:szCs w:val="32"/>
          <w:lang w:eastAsia="zh-CN"/>
        </w:rPr>
        <w:t>供应商</w:t>
      </w:r>
      <w:r>
        <w:rPr>
          <w:rFonts w:hint="eastAsia" w:ascii="仿宋" w:hAnsi="仿宋" w:eastAsia="仿宋" w:cs="仿宋"/>
          <w:sz w:val="24"/>
          <w:szCs w:val="32"/>
        </w:rPr>
        <w:t>补足。</w:t>
      </w:r>
    </w:p>
    <w:p w14:paraId="28779AD5">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9.2采购人根据《保安服务业务考核细则》进行月度考核，考核2次及以上不合格的，则采购人有权随时解除合同，并扣除履约保证金，同时</w:t>
      </w:r>
      <w:r>
        <w:rPr>
          <w:rFonts w:hint="eastAsia" w:ascii="仿宋" w:hAnsi="仿宋" w:eastAsia="仿宋" w:cs="仿宋"/>
          <w:sz w:val="24"/>
          <w:szCs w:val="32"/>
          <w:lang w:eastAsia="zh-CN"/>
        </w:rPr>
        <w:t>供应商</w:t>
      </w:r>
      <w:r>
        <w:rPr>
          <w:rFonts w:hint="eastAsia" w:ascii="仿宋" w:hAnsi="仿宋" w:eastAsia="仿宋" w:cs="仿宋"/>
          <w:sz w:val="24"/>
          <w:szCs w:val="32"/>
        </w:rPr>
        <w:t>按合同价的10%向采购人支付违约金。若在合同期内，</w:t>
      </w:r>
      <w:r>
        <w:rPr>
          <w:rFonts w:hint="eastAsia" w:ascii="仿宋" w:hAnsi="仿宋" w:eastAsia="仿宋" w:cs="仿宋"/>
          <w:sz w:val="24"/>
          <w:szCs w:val="32"/>
          <w:lang w:eastAsia="zh-CN"/>
        </w:rPr>
        <w:t>供应商</w:t>
      </w:r>
      <w:r>
        <w:rPr>
          <w:rFonts w:hint="eastAsia" w:ascii="仿宋" w:hAnsi="仿宋" w:eastAsia="仿宋" w:cs="仿宋"/>
          <w:sz w:val="24"/>
          <w:szCs w:val="32"/>
        </w:rPr>
        <w:t>未经采购人同意，无正当理由解除合同的，采购人不支付当月服务费，并扣除履约保证金，同时</w:t>
      </w:r>
      <w:r>
        <w:rPr>
          <w:rFonts w:hint="eastAsia" w:ascii="仿宋" w:hAnsi="仿宋" w:eastAsia="仿宋" w:cs="仿宋"/>
          <w:sz w:val="24"/>
          <w:szCs w:val="32"/>
          <w:lang w:eastAsia="zh-CN"/>
        </w:rPr>
        <w:t>供应商</w:t>
      </w:r>
      <w:r>
        <w:rPr>
          <w:rFonts w:hint="eastAsia" w:ascii="仿宋" w:hAnsi="仿宋" w:eastAsia="仿宋" w:cs="仿宋"/>
          <w:sz w:val="24"/>
          <w:szCs w:val="32"/>
        </w:rPr>
        <w:t>需按合同价的10%向采购人支付违约金。</w:t>
      </w:r>
    </w:p>
    <w:p w14:paraId="5C3302D4">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9.3</w:t>
      </w:r>
      <w:r>
        <w:rPr>
          <w:rFonts w:hint="eastAsia" w:ascii="仿宋" w:hAnsi="仿宋" w:eastAsia="仿宋" w:cs="仿宋"/>
          <w:sz w:val="24"/>
          <w:szCs w:val="32"/>
          <w:lang w:eastAsia="zh-CN"/>
        </w:rPr>
        <w:t>供应商</w:t>
      </w:r>
      <w:r>
        <w:rPr>
          <w:rFonts w:hint="eastAsia" w:ascii="仿宋" w:hAnsi="仿宋" w:eastAsia="仿宋" w:cs="仿宋"/>
          <w:sz w:val="24"/>
          <w:szCs w:val="32"/>
        </w:rPr>
        <w:t>未按采购人要求指派相关人员的，每发现一次，需向采购人支付违约金2000元，并及时按要求指派相关人员；累计违约三次（含）以上的，采购人有权单方解除合同。</w:t>
      </w:r>
    </w:p>
    <w:p w14:paraId="5FF01C54">
      <w:pPr>
        <w:pStyle w:val="20"/>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32"/>
        </w:rPr>
        <w:t>9.4</w:t>
      </w:r>
      <w:r>
        <w:rPr>
          <w:rFonts w:hint="eastAsia" w:ascii="仿宋" w:hAnsi="仿宋" w:eastAsia="仿宋" w:cs="仿宋"/>
          <w:sz w:val="24"/>
          <w:szCs w:val="32"/>
          <w:lang w:eastAsia="zh-CN"/>
        </w:rPr>
        <w:t>供应商</w:t>
      </w:r>
      <w:r>
        <w:rPr>
          <w:rFonts w:hint="eastAsia" w:ascii="仿宋" w:hAnsi="仿宋" w:eastAsia="仿宋" w:cs="仿宋"/>
          <w:sz w:val="24"/>
          <w:szCs w:val="32"/>
        </w:rPr>
        <w:t>在规定时间无正当理由拒签合同者，以招标违约处理，并赔偿采购人由此造成的直接经济损失。</w:t>
      </w:r>
    </w:p>
    <w:p w14:paraId="718BDFFD">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br w:type="page"/>
      </w:r>
      <w:r>
        <w:rPr>
          <w:rFonts w:hint="eastAsia" w:ascii="仿宋" w:hAnsi="仿宋" w:eastAsia="仿宋" w:cs="仿宋"/>
          <w:b/>
          <w:bCs/>
          <w:color w:val="000000"/>
          <w:sz w:val="32"/>
          <w:szCs w:val="32"/>
          <w:lang w:val="en-US" w:eastAsia="zh-CN"/>
        </w:rPr>
        <w:t>需求服务清单</w:t>
      </w:r>
    </w:p>
    <w:tbl>
      <w:tblPr>
        <w:tblStyle w:val="22"/>
        <w:tblW w:w="11329" w:type="dxa"/>
        <w:tblInd w:w="-9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1"/>
        <w:gridCol w:w="1980"/>
        <w:gridCol w:w="2070"/>
        <w:gridCol w:w="1099"/>
        <w:gridCol w:w="930"/>
        <w:gridCol w:w="1620"/>
        <w:gridCol w:w="780"/>
        <w:gridCol w:w="983"/>
      </w:tblGrid>
      <w:tr w14:paraId="700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55" w:type="dxa"/>
            <w:noWrap w:val="0"/>
            <w:vAlign w:val="center"/>
          </w:tcPr>
          <w:p w14:paraId="6D327269">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序号</w:t>
            </w:r>
          </w:p>
        </w:tc>
        <w:tc>
          <w:tcPr>
            <w:tcW w:w="1001" w:type="dxa"/>
            <w:noWrap/>
            <w:vAlign w:val="center"/>
          </w:tcPr>
          <w:p w14:paraId="293DD5BC">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服务单位</w:t>
            </w:r>
          </w:p>
        </w:tc>
        <w:tc>
          <w:tcPr>
            <w:tcW w:w="1980" w:type="dxa"/>
            <w:noWrap/>
            <w:vAlign w:val="center"/>
          </w:tcPr>
          <w:p w14:paraId="1E39CCC1">
            <w:pPr>
              <w:widowControl/>
              <w:spacing w:line="240" w:lineRule="exact"/>
              <w:jc w:val="center"/>
              <w:textAlignment w:val="center"/>
              <w:rPr>
                <w:rFonts w:hint="eastAsia" w:ascii="仿宋" w:hAnsi="仿宋" w:eastAsia="仿宋" w:cs="仿宋"/>
                <w:b/>
                <w:bCs/>
                <w:color w:val="auto"/>
                <w:sz w:val="20"/>
                <w:szCs w:val="20"/>
                <w:lang w:eastAsia="zh-CN"/>
              </w:rPr>
            </w:pPr>
            <w:r>
              <w:rPr>
                <w:rFonts w:hint="eastAsia" w:ascii="仿宋" w:hAnsi="仿宋" w:eastAsia="仿宋" w:cs="仿宋"/>
                <w:b/>
                <w:bCs/>
                <w:color w:val="auto"/>
                <w:kern w:val="0"/>
                <w:sz w:val="20"/>
                <w:szCs w:val="20"/>
                <w:lang w:eastAsia="zh-CN" w:bidi="ar"/>
              </w:rPr>
              <w:t>服务属地</w:t>
            </w:r>
          </w:p>
        </w:tc>
        <w:tc>
          <w:tcPr>
            <w:tcW w:w="2070" w:type="dxa"/>
            <w:noWrap/>
            <w:vAlign w:val="center"/>
          </w:tcPr>
          <w:p w14:paraId="74DC23A7">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保安人员年龄</w:t>
            </w:r>
          </w:p>
          <w:p w14:paraId="39FA54AA">
            <w:pPr>
              <w:widowControl/>
              <w:spacing w:line="240" w:lineRule="exact"/>
              <w:jc w:val="center"/>
              <w:textAlignment w:val="center"/>
              <w:rPr>
                <w:rFonts w:hint="eastAsia" w:ascii="仿宋" w:hAnsi="仿宋" w:eastAsia="仿宋" w:cs="仿宋"/>
                <w:b/>
                <w:bCs/>
                <w:color w:val="auto"/>
                <w:sz w:val="20"/>
                <w:szCs w:val="20"/>
                <w:lang w:eastAsia="zh-CN"/>
              </w:rPr>
            </w:pPr>
            <w:r>
              <w:rPr>
                <w:rFonts w:hint="eastAsia" w:ascii="仿宋" w:hAnsi="仿宋" w:eastAsia="仿宋" w:cs="仿宋"/>
                <w:b/>
                <w:bCs/>
                <w:color w:val="auto"/>
                <w:kern w:val="0"/>
                <w:sz w:val="20"/>
                <w:szCs w:val="20"/>
                <w:lang w:bidi="ar"/>
              </w:rPr>
              <w:t>及</w:t>
            </w:r>
            <w:r>
              <w:rPr>
                <w:rFonts w:hint="eastAsia" w:ascii="仿宋" w:hAnsi="仿宋" w:eastAsia="仿宋" w:cs="仿宋"/>
                <w:b/>
                <w:bCs/>
                <w:color w:val="auto"/>
                <w:kern w:val="0"/>
                <w:sz w:val="20"/>
                <w:szCs w:val="20"/>
                <w:lang w:eastAsia="zh-CN" w:bidi="ar"/>
              </w:rPr>
              <w:t>要求</w:t>
            </w:r>
          </w:p>
        </w:tc>
        <w:tc>
          <w:tcPr>
            <w:tcW w:w="1099" w:type="dxa"/>
            <w:noWrap w:val="0"/>
            <w:vAlign w:val="center"/>
          </w:tcPr>
          <w:p w14:paraId="170C216A">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服务期限（月）</w:t>
            </w:r>
          </w:p>
        </w:tc>
        <w:tc>
          <w:tcPr>
            <w:tcW w:w="930" w:type="dxa"/>
            <w:noWrap w:val="0"/>
            <w:vAlign w:val="center"/>
          </w:tcPr>
          <w:p w14:paraId="436F9831">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服务</w:t>
            </w:r>
          </w:p>
          <w:p w14:paraId="706BE981">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类别</w:t>
            </w:r>
          </w:p>
        </w:tc>
        <w:tc>
          <w:tcPr>
            <w:tcW w:w="1620" w:type="dxa"/>
            <w:noWrap w:val="0"/>
            <w:vAlign w:val="center"/>
          </w:tcPr>
          <w:p w14:paraId="4D321F64">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工作方式</w:t>
            </w:r>
          </w:p>
        </w:tc>
        <w:tc>
          <w:tcPr>
            <w:tcW w:w="780" w:type="dxa"/>
            <w:noWrap w:val="0"/>
            <w:vAlign w:val="center"/>
          </w:tcPr>
          <w:p w14:paraId="65FF1720">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保安数量</w:t>
            </w:r>
          </w:p>
        </w:tc>
        <w:tc>
          <w:tcPr>
            <w:tcW w:w="983" w:type="dxa"/>
            <w:noWrap w:val="0"/>
            <w:vAlign w:val="center"/>
          </w:tcPr>
          <w:p w14:paraId="0D386C6C">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备注</w:t>
            </w:r>
          </w:p>
        </w:tc>
      </w:tr>
      <w:tr w14:paraId="4191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2D50F00D">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w:t>
            </w:r>
          </w:p>
        </w:tc>
        <w:tc>
          <w:tcPr>
            <w:tcW w:w="1001" w:type="dxa"/>
            <w:vMerge w:val="restart"/>
            <w:noWrap/>
            <w:vAlign w:val="center"/>
          </w:tcPr>
          <w:p w14:paraId="775E1CBB">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绍兴市水务产业有限公司</w:t>
            </w:r>
          </w:p>
        </w:tc>
        <w:tc>
          <w:tcPr>
            <w:tcW w:w="1980" w:type="dxa"/>
            <w:noWrap/>
            <w:vAlign w:val="center"/>
          </w:tcPr>
          <w:p w14:paraId="2B127D50">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镜湖公用大楼</w:t>
            </w:r>
          </w:p>
        </w:tc>
        <w:tc>
          <w:tcPr>
            <w:tcW w:w="2070" w:type="dxa"/>
            <w:noWrap/>
            <w:vAlign w:val="center"/>
          </w:tcPr>
          <w:p w14:paraId="61866A23">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eastAsia="zh-CN" w:bidi="ar"/>
              </w:rPr>
              <w:t>要求</w:t>
            </w:r>
            <w:r>
              <w:rPr>
                <w:rFonts w:hint="eastAsia" w:ascii="仿宋" w:hAnsi="仿宋" w:eastAsia="仿宋" w:cs="仿宋"/>
                <w:b w:val="0"/>
                <w:bCs w:val="0"/>
                <w:color w:val="auto"/>
                <w:kern w:val="0"/>
                <w:sz w:val="20"/>
                <w:szCs w:val="20"/>
                <w:highlight w:val="none"/>
                <w:lang w:val="en-US" w:eastAsia="zh-CN" w:bidi="ar"/>
              </w:rPr>
              <w:t>45周岁以下不少于12人，其余5</w:t>
            </w:r>
            <w:r>
              <w:rPr>
                <w:rFonts w:hint="eastAsia" w:ascii="仿宋" w:hAnsi="仿宋" w:eastAsia="仿宋" w:cs="仿宋"/>
                <w:b w:val="0"/>
                <w:bCs w:val="0"/>
                <w:color w:val="auto"/>
                <w:kern w:val="0"/>
                <w:sz w:val="20"/>
                <w:szCs w:val="20"/>
                <w:highlight w:val="none"/>
                <w:lang w:bidi="ar"/>
              </w:rPr>
              <w:t>0周岁以下，提供</w:t>
            </w:r>
            <w:r>
              <w:rPr>
                <w:rFonts w:hint="eastAsia" w:ascii="仿宋" w:hAnsi="仿宋" w:eastAsia="仿宋" w:cs="仿宋"/>
                <w:b w:val="0"/>
                <w:bCs w:val="0"/>
                <w:color w:val="auto"/>
                <w:kern w:val="0"/>
                <w:sz w:val="20"/>
                <w:szCs w:val="20"/>
                <w:highlight w:val="none"/>
                <w:lang w:val="en-US" w:eastAsia="zh-CN" w:bidi="ar"/>
              </w:rPr>
              <w:t>持</w:t>
            </w:r>
            <w:r>
              <w:rPr>
                <w:rFonts w:hint="eastAsia" w:ascii="仿宋" w:hAnsi="仿宋" w:eastAsia="仿宋" w:cs="仿宋"/>
                <w:b w:val="0"/>
                <w:bCs w:val="0"/>
                <w:color w:val="auto"/>
                <w:kern w:val="0"/>
                <w:sz w:val="20"/>
                <w:szCs w:val="20"/>
                <w:highlight w:val="none"/>
                <w:lang w:eastAsia="zh-CN" w:bidi="ar"/>
              </w:rPr>
              <w:t>中级</w:t>
            </w:r>
            <w:r>
              <w:rPr>
                <w:rFonts w:hint="eastAsia" w:ascii="仿宋" w:hAnsi="仿宋" w:eastAsia="仿宋" w:cs="仿宋"/>
                <w:b w:val="0"/>
                <w:bCs w:val="0"/>
                <w:color w:val="auto"/>
                <w:kern w:val="0"/>
                <w:sz w:val="20"/>
                <w:szCs w:val="20"/>
                <w:highlight w:val="none"/>
                <w:lang w:bidi="ar"/>
              </w:rPr>
              <w:t>消控证不少于4人</w:t>
            </w:r>
            <w:r>
              <w:rPr>
                <w:rFonts w:hint="eastAsia" w:ascii="仿宋" w:hAnsi="仿宋" w:eastAsia="仿宋" w:cs="仿宋"/>
                <w:b w:val="0"/>
                <w:bCs w:val="0"/>
                <w:color w:val="auto"/>
                <w:kern w:val="0"/>
                <w:sz w:val="20"/>
                <w:szCs w:val="20"/>
                <w:highlight w:val="none"/>
                <w:lang w:eastAsia="zh-CN" w:bidi="ar"/>
              </w:rPr>
              <w:t>。</w:t>
            </w:r>
          </w:p>
        </w:tc>
        <w:tc>
          <w:tcPr>
            <w:tcW w:w="1099" w:type="dxa"/>
            <w:vMerge w:val="restart"/>
            <w:noWrap w:val="0"/>
            <w:vAlign w:val="center"/>
          </w:tcPr>
          <w:p w14:paraId="557846A2">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12</w:t>
            </w:r>
          </w:p>
        </w:tc>
        <w:tc>
          <w:tcPr>
            <w:tcW w:w="930" w:type="dxa"/>
            <w:noWrap w:val="0"/>
            <w:vAlign w:val="center"/>
          </w:tcPr>
          <w:p w14:paraId="3624F22C">
            <w:pPr>
              <w:widowControl/>
              <w:spacing w:line="240" w:lineRule="exact"/>
              <w:jc w:val="center"/>
              <w:textAlignment w:val="center"/>
              <w:rPr>
                <w:rFonts w:hint="eastAsia" w:ascii="仿宋" w:hAnsi="仿宋" w:eastAsia="仿宋" w:cs="仿宋"/>
                <w:b w:val="0"/>
                <w:bCs w:val="0"/>
                <w:color w:val="auto"/>
                <w:kern w:val="0"/>
                <w:sz w:val="20"/>
                <w:szCs w:val="20"/>
                <w:highlight w:val="none"/>
                <w:lang w:eastAsia="zh-CN" w:bidi="ar"/>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70B537FB">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4C1B4A75">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17</w:t>
            </w:r>
          </w:p>
        </w:tc>
        <w:tc>
          <w:tcPr>
            <w:tcW w:w="983" w:type="dxa"/>
            <w:vMerge w:val="restart"/>
            <w:noWrap w:val="0"/>
            <w:vAlign w:val="center"/>
          </w:tcPr>
          <w:p w14:paraId="46B7CF02">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小计43人</w:t>
            </w:r>
          </w:p>
        </w:tc>
      </w:tr>
      <w:tr w14:paraId="5056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50C54F4">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6E285BBA">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78CE89E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抢修中心</w:t>
            </w:r>
          </w:p>
        </w:tc>
        <w:tc>
          <w:tcPr>
            <w:tcW w:w="2070" w:type="dxa"/>
            <w:vMerge w:val="restart"/>
            <w:noWrap/>
            <w:vAlign w:val="center"/>
          </w:tcPr>
          <w:p w14:paraId="6E7984D8">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60周岁以下，其中皋埠供水服务公司提供中级消控证不少于2人。</w:t>
            </w:r>
          </w:p>
        </w:tc>
        <w:tc>
          <w:tcPr>
            <w:tcW w:w="1099" w:type="dxa"/>
            <w:vMerge w:val="continue"/>
            <w:noWrap w:val="0"/>
            <w:vAlign w:val="center"/>
          </w:tcPr>
          <w:p w14:paraId="31F4070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restart"/>
            <w:noWrap w:val="0"/>
            <w:vAlign w:val="center"/>
          </w:tcPr>
          <w:p w14:paraId="063BC04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046823AF">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0FE03E20">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6187CE9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1DDB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F7F00FB">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132DB8A">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169D1A0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城南分公司</w:t>
            </w:r>
          </w:p>
        </w:tc>
        <w:tc>
          <w:tcPr>
            <w:tcW w:w="2070" w:type="dxa"/>
            <w:vMerge w:val="continue"/>
            <w:noWrap/>
            <w:vAlign w:val="center"/>
          </w:tcPr>
          <w:p w14:paraId="18DB1B90">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3E7A56D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5A5FA453">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2F9CFA86">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78CA8D9E">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75DBCD18">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93B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02E7E6A">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85548B3">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7E6E4D62">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镜湖分公司</w:t>
            </w:r>
          </w:p>
        </w:tc>
        <w:tc>
          <w:tcPr>
            <w:tcW w:w="2070" w:type="dxa"/>
            <w:vMerge w:val="continue"/>
            <w:noWrap/>
            <w:vAlign w:val="center"/>
          </w:tcPr>
          <w:p w14:paraId="5F8E9AA8">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4AF596B3">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518D0E12">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69966474">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1F4A4E4">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2B06360F">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214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BE32EF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42421580">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4A92A8E7">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袍江分公司</w:t>
            </w:r>
          </w:p>
        </w:tc>
        <w:tc>
          <w:tcPr>
            <w:tcW w:w="2070" w:type="dxa"/>
            <w:vMerge w:val="continue"/>
            <w:noWrap/>
            <w:vAlign w:val="center"/>
          </w:tcPr>
          <w:p w14:paraId="4ABCE18B">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3A12FE5D">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08401B0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7A901AB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1EC004DF">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628B85F2">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5F8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D753F4D">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17BEA970">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9448933">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越城分公司</w:t>
            </w:r>
          </w:p>
        </w:tc>
        <w:tc>
          <w:tcPr>
            <w:tcW w:w="2070" w:type="dxa"/>
            <w:vMerge w:val="continue"/>
            <w:noWrap/>
            <w:vAlign w:val="center"/>
          </w:tcPr>
          <w:p w14:paraId="2C902690">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6DF9315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39144D9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C5BBC78">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1D20512">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286D21EA">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35F5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23F36CE">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050941FA">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529809F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养护分公司</w:t>
            </w:r>
          </w:p>
        </w:tc>
        <w:tc>
          <w:tcPr>
            <w:tcW w:w="2070" w:type="dxa"/>
            <w:vMerge w:val="continue"/>
            <w:noWrap/>
            <w:vAlign w:val="center"/>
          </w:tcPr>
          <w:p w14:paraId="0BB21C66">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4059C1CD">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39B0CCE2">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6DDF0F36">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4A1DB4B">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5F2B9F02">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23D3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1121FF5">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7C1784C6">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561AB25E">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农村污水分公司</w:t>
            </w:r>
          </w:p>
        </w:tc>
        <w:tc>
          <w:tcPr>
            <w:tcW w:w="2070" w:type="dxa"/>
            <w:vMerge w:val="continue"/>
            <w:noWrap/>
            <w:vAlign w:val="center"/>
          </w:tcPr>
          <w:p w14:paraId="5505B672">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19F92AC1">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7EF00C58">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78C54018">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12小时值勤（白天）</w:t>
            </w:r>
          </w:p>
        </w:tc>
        <w:tc>
          <w:tcPr>
            <w:tcW w:w="780" w:type="dxa"/>
            <w:noWrap w:val="0"/>
            <w:vAlign w:val="center"/>
          </w:tcPr>
          <w:p w14:paraId="37FE124F">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center"/>
          </w:tcPr>
          <w:p w14:paraId="5BC7B692">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30FE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F3D6C11">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333E6224">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38E2153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供水服务大楼（皋埠大楼）</w:t>
            </w:r>
          </w:p>
        </w:tc>
        <w:tc>
          <w:tcPr>
            <w:tcW w:w="2070" w:type="dxa"/>
            <w:vMerge w:val="continue"/>
            <w:noWrap/>
            <w:vAlign w:val="center"/>
          </w:tcPr>
          <w:p w14:paraId="10D7ABF0">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0A9BB0DD">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453B1B4D">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26FCBB14">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6BEBC609">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3DFDE431">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63E7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8295492">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0E85B567">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030D5F6B">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滨海分公司</w:t>
            </w:r>
          </w:p>
        </w:tc>
        <w:tc>
          <w:tcPr>
            <w:tcW w:w="2070" w:type="dxa"/>
            <w:vMerge w:val="continue"/>
            <w:noWrap/>
            <w:vAlign w:val="center"/>
          </w:tcPr>
          <w:p w14:paraId="30EB5EE6">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10C1EA22">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16D28D9E">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64892B21">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3802CE86">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5</w:t>
            </w:r>
          </w:p>
        </w:tc>
        <w:tc>
          <w:tcPr>
            <w:tcW w:w="983" w:type="dxa"/>
            <w:vMerge w:val="continue"/>
            <w:noWrap w:val="0"/>
            <w:vAlign w:val="center"/>
          </w:tcPr>
          <w:p w14:paraId="21D7A01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29B7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42D5E61">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38677C66">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55092EF">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鹿池路实训基地（原服务公司）</w:t>
            </w:r>
          </w:p>
        </w:tc>
        <w:tc>
          <w:tcPr>
            <w:tcW w:w="2070" w:type="dxa"/>
            <w:vMerge w:val="continue"/>
            <w:noWrap/>
            <w:vAlign w:val="center"/>
          </w:tcPr>
          <w:p w14:paraId="3169A62F">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5F46F80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71535244">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27C1D16A">
            <w:pPr>
              <w:widowControl/>
              <w:spacing w:line="240" w:lineRule="exact"/>
              <w:jc w:val="center"/>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F31FB30">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6188B2B1">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46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4BE2196D">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1001" w:type="dxa"/>
            <w:vMerge w:val="restart"/>
            <w:noWrap/>
            <w:vAlign w:val="center"/>
          </w:tcPr>
          <w:p w14:paraId="0624C99B">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绍兴市燃气产业有限公司</w:t>
            </w:r>
          </w:p>
        </w:tc>
        <w:tc>
          <w:tcPr>
            <w:tcW w:w="1980" w:type="dxa"/>
            <w:noWrap/>
            <w:vAlign w:val="center"/>
          </w:tcPr>
          <w:p w14:paraId="0C8574E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众能云东站</w:t>
            </w:r>
          </w:p>
        </w:tc>
        <w:tc>
          <w:tcPr>
            <w:tcW w:w="2070" w:type="dxa"/>
            <w:vMerge w:val="restart"/>
            <w:noWrap/>
            <w:vAlign w:val="center"/>
          </w:tcPr>
          <w:p w14:paraId="629E75B2">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55周岁以下</w:t>
            </w:r>
          </w:p>
        </w:tc>
        <w:tc>
          <w:tcPr>
            <w:tcW w:w="1099" w:type="dxa"/>
            <w:vMerge w:val="restart"/>
            <w:noWrap w:val="0"/>
            <w:vAlign w:val="center"/>
          </w:tcPr>
          <w:p w14:paraId="0640C63D">
            <w:pPr>
              <w:widowControl/>
              <w:spacing w:line="240" w:lineRule="exact"/>
              <w:jc w:val="center"/>
              <w:textAlignment w:val="center"/>
              <w:rPr>
                <w:rFonts w:hint="eastAsia" w:ascii="仿宋" w:hAnsi="仿宋" w:eastAsia="仿宋" w:cs="仿宋"/>
                <w:b w:val="0"/>
                <w:bCs w:val="0"/>
                <w:color w:val="auto"/>
                <w:kern w:val="0"/>
                <w:sz w:val="20"/>
                <w:szCs w:val="20"/>
                <w:lang w:val="en-US" w:bidi="ar"/>
              </w:rPr>
            </w:pPr>
            <w:r>
              <w:rPr>
                <w:rFonts w:hint="eastAsia" w:ascii="仿宋" w:hAnsi="仿宋" w:eastAsia="仿宋" w:cs="仿宋"/>
                <w:b w:val="0"/>
                <w:bCs w:val="0"/>
                <w:color w:val="auto"/>
                <w:kern w:val="0"/>
                <w:sz w:val="20"/>
                <w:szCs w:val="20"/>
                <w:lang w:val="en-US" w:eastAsia="zh-CN" w:bidi="ar"/>
              </w:rPr>
              <w:t>12</w:t>
            </w:r>
          </w:p>
        </w:tc>
        <w:tc>
          <w:tcPr>
            <w:tcW w:w="930" w:type="dxa"/>
            <w:vMerge w:val="restart"/>
            <w:noWrap w:val="0"/>
            <w:vAlign w:val="center"/>
          </w:tcPr>
          <w:p w14:paraId="65D76F9E">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A</w:t>
            </w:r>
          </w:p>
        </w:tc>
        <w:tc>
          <w:tcPr>
            <w:tcW w:w="1620" w:type="dxa"/>
            <w:noWrap w:val="0"/>
            <w:vAlign w:val="center"/>
          </w:tcPr>
          <w:p w14:paraId="644D4FF4">
            <w:pPr>
              <w:widowControl/>
              <w:spacing w:line="240" w:lineRule="exact"/>
              <w:jc w:val="both"/>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val="en-US" w:eastAsia="zh-CN" w:bidi="ar"/>
              </w:rPr>
              <w:t>12</w:t>
            </w:r>
            <w:r>
              <w:rPr>
                <w:rFonts w:hint="eastAsia" w:ascii="仿宋" w:hAnsi="仿宋" w:eastAsia="仿宋" w:cs="仿宋"/>
                <w:b w:val="0"/>
                <w:bCs w:val="0"/>
                <w:color w:val="auto"/>
                <w:kern w:val="0"/>
                <w:sz w:val="20"/>
                <w:szCs w:val="20"/>
                <w:lang w:bidi="ar"/>
              </w:rPr>
              <w:t>小时值勤</w:t>
            </w:r>
            <w:r>
              <w:rPr>
                <w:rFonts w:hint="eastAsia" w:ascii="仿宋" w:hAnsi="仿宋" w:eastAsia="仿宋" w:cs="仿宋"/>
                <w:b w:val="0"/>
                <w:bCs w:val="0"/>
                <w:color w:val="auto"/>
                <w:kern w:val="0"/>
                <w:sz w:val="20"/>
                <w:szCs w:val="20"/>
                <w:lang w:eastAsia="zh-CN" w:bidi="ar"/>
              </w:rPr>
              <w:t>（白天）</w:t>
            </w:r>
          </w:p>
        </w:tc>
        <w:tc>
          <w:tcPr>
            <w:tcW w:w="780" w:type="dxa"/>
            <w:noWrap w:val="0"/>
            <w:vAlign w:val="center"/>
          </w:tcPr>
          <w:p w14:paraId="4C9F71E5">
            <w:pPr>
              <w:widowControl/>
              <w:spacing w:line="240" w:lineRule="exact"/>
              <w:jc w:val="center"/>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val="en-US" w:eastAsia="zh-CN" w:bidi="ar"/>
              </w:rPr>
              <w:t>1</w:t>
            </w:r>
          </w:p>
        </w:tc>
        <w:tc>
          <w:tcPr>
            <w:tcW w:w="983" w:type="dxa"/>
            <w:vMerge w:val="restart"/>
            <w:noWrap w:val="0"/>
            <w:vAlign w:val="center"/>
          </w:tcPr>
          <w:p w14:paraId="6B2B4331">
            <w:pPr>
              <w:widowControl/>
              <w:spacing w:line="240" w:lineRule="exact"/>
              <w:jc w:val="center"/>
              <w:textAlignment w:val="center"/>
              <w:rPr>
                <w:rFonts w:hint="eastAsia" w:ascii="仿宋" w:hAnsi="仿宋" w:eastAsia="仿宋" w:cs="仿宋"/>
                <w:b w:val="0"/>
                <w:bCs w:val="0"/>
                <w:color w:val="auto"/>
                <w:kern w:val="0"/>
                <w:sz w:val="20"/>
                <w:szCs w:val="20"/>
                <w:lang w:val="en-US" w:bidi="ar"/>
              </w:rPr>
            </w:pPr>
            <w:r>
              <w:rPr>
                <w:rFonts w:hint="eastAsia" w:ascii="仿宋" w:hAnsi="仿宋" w:eastAsia="仿宋" w:cs="仿宋"/>
                <w:b w:val="0"/>
                <w:bCs w:val="0"/>
                <w:color w:val="auto"/>
                <w:kern w:val="0"/>
                <w:sz w:val="20"/>
                <w:szCs w:val="20"/>
                <w:lang w:val="en-US" w:eastAsia="zh-CN" w:bidi="ar"/>
              </w:rPr>
              <w:t>小计25人</w:t>
            </w:r>
          </w:p>
        </w:tc>
      </w:tr>
      <w:tr w14:paraId="209E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857186F">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B38AF99">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0664E30D">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福城本级</w:t>
            </w:r>
          </w:p>
        </w:tc>
        <w:tc>
          <w:tcPr>
            <w:tcW w:w="2070" w:type="dxa"/>
            <w:vMerge w:val="continue"/>
            <w:noWrap/>
            <w:vAlign w:val="center"/>
          </w:tcPr>
          <w:p w14:paraId="0BCA159A">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23B7C916">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39992B26">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6C8FECF3">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24DAECCD">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5D3B3A81">
            <w:pPr>
              <w:widowControl/>
              <w:spacing w:line="240" w:lineRule="exact"/>
              <w:jc w:val="center"/>
              <w:textAlignment w:val="center"/>
              <w:rPr>
                <w:rFonts w:hint="eastAsia" w:ascii="仿宋" w:hAnsi="仿宋" w:eastAsia="仿宋" w:cs="仿宋"/>
                <w:color w:val="auto"/>
                <w:kern w:val="0"/>
                <w:sz w:val="20"/>
                <w:szCs w:val="20"/>
                <w:lang w:bidi="ar"/>
              </w:rPr>
            </w:pPr>
          </w:p>
        </w:tc>
      </w:tr>
      <w:tr w14:paraId="608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899C51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4D3D1908">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28EFEFD">
            <w:pPr>
              <w:widowControl/>
              <w:spacing w:line="240" w:lineRule="exact"/>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福城城东站</w:t>
            </w:r>
          </w:p>
        </w:tc>
        <w:tc>
          <w:tcPr>
            <w:tcW w:w="2070" w:type="dxa"/>
            <w:vMerge w:val="continue"/>
            <w:noWrap/>
            <w:vAlign w:val="center"/>
          </w:tcPr>
          <w:p w14:paraId="0701FBFC">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5146818C">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11A38D66">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7F6B9C4B">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17F9A1D6">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6E24C379">
            <w:pPr>
              <w:widowControl/>
              <w:spacing w:line="240" w:lineRule="exact"/>
              <w:jc w:val="center"/>
              <w:textAlignment w:val="center"/>
              <w:rPr>
                <w:rFonts w:hint="eastAsia" w:ascii="仿宋" w:hAnsi="仿宋" w:eastAsia="仿宋" w:cs="仿宋"/>
                <w:color w:val="auto"/>
                <w:kern w:val="0"/>
                <w:sz w:val="20"/>
                <w:szCs w:val="20"/>
                <w:lang w:bidi="ar"/>
              </w:rPr>
            </w:pPr>
          </w:p>
        </w:tc>
      </w:tr>
      <w:tr w14:paraId="66A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5ED3AC2">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D716F2F">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3228BBDB">
            <w:pPr>
              <w:widowControl/>
              <w:spacing w:line="240" w:lineRule="exact"/>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福城九里站</w:t>
            </w:r>
          </w:p>
        </w:tc>
        <w:tc>
          <w:tcPr>
            <w:tcW w:w="2070" w:type="dxa"/>
            <w:vMerge w:val="continue"/>
            <w:noWrap/>
            <w:vAlign w:val="center"/>
          </w:tcPr>
          <w:p w14:paraId="72B53D9A">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061AF3F2">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1CF56694">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416C4DF4">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4BCB5C75">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05CF51C1">
            <w:pPr>
              <w:widowControl/>
              <w:spacing w:line="240" w:lineRule="exact"/>
              <w:jc w:val="center"/>
              <w:textAlignment w:val="center"/>
              <w:rPr>
                <w:rFonts w:hint="eastAsia" w:ascii="仿宋" w:hAnsi="仿宋" w:eastAsia="仿宋" w:cs="仿宋"/>
                <w:color w:val="auto"/>
                <w:kern w:val="0"/>
                <w:sz w:val="20"/>
                <w:szCs w:val="20"/>
                <w:lang w:bidi="ar"/>
              </w:rPr>
            </w:pPr>
          </w:p>
        </w:tc>
      </w:tr>
      <w:tr w14:paraId="54D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D585FC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016B4F46">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4A4E54A">
            <w:pPr>
              <w:widowControl/>
              <w:spacing w:line="240" w:lineRule="exac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燃气产业本部</w:t>
            </w:r>
          </w:p>
        </w:tc>
        <w:tc>
          <w:tcPr>
            <w:tcW w:w="2070" w:type="dxa"/>
            <w:noWrap/>
            <w:vAlign w:val="center"/>
          </w:tcPr>
          <w:p w14:paraId="10DAEDFF">
            <w:pPr>
              <w:widowControl/>
              <w:spacing w:line="240" w:lineRule="exact"/>
              <w:jc w:val="both"/>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60周岁以下，</w:t>
            </w:r>
            <w:r>
              <w:rPr>
                <w:rFonts w:hint="eastAsia" w:ascii="仿宋" w:hAnsi="仿宋" w:eastAsia="仿宋" w:cs="仿宋"/>
                <w:color w:val="auto"/>
                <w:kern w:val="0"/>
                <w:sz w:val="20"/>
                <w:szCs w:val="20"/>
                <w:lang w:bidi="ar"/>
              </w:rPr>
              <w:t>持消控证不少于3人</w:t>
            </w:r>
          </w:p>
        </w:tc>
        <w:tc>
          <w:tcPr>
            <w:tcW w:w="1099" w:type="dxa"/>
            <w:vMerge w:val="continue"/>
            <w:noWrap w:val="0"/>
            <w:vAlign w:val="center"/>
          </w:tcPr>
          <w:p w14:paraId="3E6FA61D">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noWrap w:val="0"/>
            <w:vAlign w:val="center"/>
          </w:tcPr>
          <w:p w14:paraId="19E09BC0">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B</w:t>
            </w:r>
          </w:p>
        </w:tc>
        <w:tc>
          <w:tcPr>
            <w:tcW w:w="1620" w:type="dxa"/>
            <w:noWrap w:val="0"/>
            <w:vAlign w:val="center"/>
          </w:tcPr>
          <w:p w14:paraId="2ED4326A">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048BE8A9">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7</w:t>
            </w:r>
          </w:p>
        </w:tc>
        <w:tc>
          <w:tcPr>
            <w:tcW w:w="983" w:type="dxa"/>
            <w:vMerge w:val="continue"/>
            <w:noWrap w:val="0"/>
            <w:vAlign w:val="center"/>
          </w:tcPr>
          <w:p w14:paraId="273A9A1A">
            <w:pPr>
              <w:widowControl/>
              <w:spacing w:line="240" w:lineRule="exact"/>
              <w:jc w:val="center"/>
              <w:textAlignment w:val="center"/>
              <w:rPr>
                <w:rFonts w:hint="eastAsia" w:ascii="仿宋" w:hAnsi="仿宋" w:eastAsia="仿宋" w:cs="仿宋"/>
                <w:color w:val="auto"/>
                <w:kern w:val="0"/>
                <w:sz w:val="20"/>
                <w:szCs w:val="20"/>
                <w:lang w:bidi="ar"/>
              </w:rPr>
            </w:pPr>
          </w:p>
        </w:tc>
      </w:tr>
      <w:tr w14:paraId="65C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20D4EDC">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17AF09BD">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1B5BC2BD">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众能本级</w:t>
            </w:r>
          </w:p>
        </w:tc>
        <w:tc>
          <w:tcPr>
            <w:tcW w:w="2070" w:type="dxa"/>
            <w:noWrap/>
            <w:vAlign w:val="center"/>
          </w:tcPr>
          <w:p w14:paraId="60A6C20E">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vMerge w:val="continue"/>
            <w:noWrap w:val="0"/>
            <w:vAlign w:val="center"/>
          </w:tcPr>
          <w:p w14:paraId="18A0A4BF">
            <w:pPr>
              <w:widowControl/>
              <w:spacing w:line="240" w:lineRule="exact"/>
              <w:jc w:val="center"/>
              <w:textAlignment w:val="center"/>
              <w:rPr>
                <w:rFonts w:hint="eastAsia" w:ascii="仿宋" w:hAnsi="仿宋" w:eastAsia="仿宋" w:cs="仿宋"/>
                <w:color w:val="auto"/>
                <w:sz w:val="20"/>
                <w:szCs w:val="20"/>
              </w:rPr>
            </w:pPr>
          </w:p>
        </w:tc>
        <w:tc>
          <w:tcPr>
            <w:tcW w:w="930" w:type="dxa"/>
            <w:noWrap w:val="0"/>
            <w:vAlign w:val="center"/>
          </w:tcPr>
          <w:p w14:paraId="78E950C6">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67401423">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1B604392">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3</w:t>
            </w:r>
          </w:p>
        </w:tc>
        <w:tc>
          <w:tcPr>
            <w:tcW w:w="983" w:type="dxa"/>
            <w:vMerge w:val="continue"/>
            <w:noWrap w:val="0"/>
            <w:vAlign w:val="center"/>
          </w:tcPr>
          <w:p w14:paraId="2B7E8EDC">
            <w:pPr>
              <w:widowControl/>
              <w:spacing w:line="240" w:lineRule="exact"/>
              <w:jc w:val="center"/>
              <w:textAlignment w:val="center"/>
              <w:rPr>
                <w:rFonts w:hint="eastAsia" w:ascii="仿宋" w:hAnsi="仿宋" w:eastAsia="仿宋" w:cs="仿宋"/>
                <w:color w:val="auto"/>
                <w:kern w:val="0"/>
                <w:sz w:val="20"/>
                <w:szCs w:val="20"/>
                <w:lang w:bidi="ar"/>
              </w:rPr>
            </w:pPr>
          </w:p>
        </w:tc>
      </w:tr>
      <w:tr w14:paraId="178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C7E8F5F">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56FE1A2A">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33F8D3D">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eastAsia="zh-CN" w:bidi="ar"/>
              </w:rPr>
              <w:t>燃气产业城南分公司</w:t>
            </w:r>
          </w:p>
        </w:tc>
        <w:tc>
          <w:tcPr>
            <w:tcW w:w="2070" w:type="dxa"/>
            <w:noWrap/>
            <w:vAlign w:val="center"/>
          </w:tcPr>
          <w:p w14:paraId="7AFE6194">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4C5CCDE2">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067C7790">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20E3DB24">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63EF8F09">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74DE98E8">
            <w:pPr>
              <w:widowControl/>
              <w:spacing w:line="240" w:lineRule="exact"/>
              <w:jc w:val="center"/>
              <w:textAlignment w:val="center"/>
              <w:rPr>
                <w:rFonts w:hint="eastAsia" w:ascii="仿宋" w:hAnsi="仿宋" w:eastAsia="仿宋" w:cs="仿宋"/>
                <w:color w:val="auto"/>
                <w:kern w:val="0"/>
                <w:sz w:val="20"/>
                <w:szCs w:val="20"/>
                <w:lang w:bidi="ar"/>
              </w:rPr>
            </w:pPr>
          </w:p>
        </w:tc>
      </w:tr>
      <w:tr w14:paraId="62F4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continue"/>
            <w:noWrap w:val="0"/>
            <w:vAlign w:val="center"/>
          </w:tcPr>
          <w:p w14:paraId="677589F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4C4EC72">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C82C52A">
            <w:pPr>
              <w:widowControl/>
              <w:spacing w:line="240" w:lineRule="exact"/>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bidi="ar"/>
              </w:rPr>
              <w:t>九里培训中心</w:t>
            </w:r>
            <w:r>
              <w:rPr>
                <w:rFonts w:hint="eastAsia" w:ascii="仿宋" w:hAnsi="仿宋" w:eastAsia="仿宋" w:cs="仿宋"/>
                <w:color w:val="auto"/>
                <w:kern w:val="0"/>
                <w:sz w:val="20"/>
                <w:szCs w:val="20"/>
                <w:lang w:val="en-US" w:eastAsia="zh-CN" w:bidi="ar"/>
              </w:rPr>
              <w:t>+平水大楼</w:t>
            </w:r>
          </w:p>
        </w:tc>
        <w:tc>
          <w:tcPr>
            <w:tcW w:w="2070" w:type="dxa"/>
            <w:noWrap/>
            <w:vAlign w:val="center"/>
          </w:tcPr>
          <w:p w14:paraId="0C2FAA20">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292C1CA0">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6680E572">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5BAF2158">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0CF91823">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4</w:t>
            </w:r>
          </w:p>
        </w:tc>
        <w:tc>
          <w:tcPr>
            <w:tcW w:w="983" w:type="dxa"/>
            <w:vMerge w:val="continue"/>
            <w:noWrap w:val="0"/>
            <w:vAlign w:val="center"/>
          </w:tcPr>
          <w:p w14:paraId="45415513">
            <w:pPr>
              <w:widowControl/>
              <w:spacing w:line="240" w:lineRule="exact"/>
              <w:jc w:val="center"/>
              <w:textAlignment w:val="center"/>
              <w:rPr>
                <w:rFonts w:hint="eastAsia" w:ascii="仿宋" w:hAnsi="仿宋" w:eastAsia="仿宋" w:cs="仿宋"/>
                <w:color w:val="auto"/>
                <w:kern w:val="0"/>
                <w:sz w:val="20"/>
                <w:szCs w:val="20"/>
                <w:lang w:bidi="ar"/>
              </w:rPr>
            </w:pPr>
          </w:p>
        </w:tc>
      </w:tr>
      <w:tr w14:paraId="7AEA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FE3BEE1">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eastAsia="zh-CN" w:bidi="ar"/>
              </w:rPr>
              <w:t>8</w:t>
            </w:r>
            <w:r>
              <w:rPr>
                <w:rFonts w:hint="eastAsia" w:ascii="仿宋" w:hAnsi="仿宋" w:eastAsia="仿宋" w:cs="仿宋"/>
                <w:color w:val="auto"/>
                <w:kern w:val="0"/>
                <w:sz w:val="20"/>
                <w:szCs w:val="20"/>
                <w:lang w:val="en-US" w:eastAsia="zh-CN" w:bidi="ar"/>
              </w:rPr>
              <w:t>8</w:t>
            </w:r>
          </w:p>
        </w:tc>
        <w:tc>
          <w:tcPr>
            <w:tcW w:w="1001" w:type="dxa"/>
            <w:vMerge w:val="continue"/>
            <w:noWrap/>
            <w:vAlign w:val="center"/>
          </w:tcPr>
          <w:p w14:paraId="28C95311">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58F486B0">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kern w:val="0"/>
                <w:sz w:val="20"/>
                <w:szCs w:val="20"/>
                <w:lang w:eastAsia="zh-CN" w:bidi="ar"/>
              </w:rPr>
              <w:t>燃气产业城西分公司</w:t>
            </w:r>
          </w:p>
        </w:tc>
        <w:tc>
          <w:tcPr>
            <w:tcW w:w="2070" w:type="dxa"/>
            <w:noWrap/>
            <w:vAlign w:val="center"/>
          </w:tcPr>
          <w:p w14:paraId="558D1504">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39399F20">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4463B343">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1DB5BBFF">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19E896E6">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039F779C">
            <w:pPr>
              <w:widowControl/>
              <w:spacing w:line="240" w:lineRule="exact"/>
              <w:jc w:val="center"/>
              <w:textAlignment w:val="center"/>
              <w:rPr>
                <w:rFonts w:hint="eastAsia" w:ascii="仿宋" w:hAnsi="仿宋" w:eastAsia="仿宋" w:cs="仿宋"/>
                <w:color w:val="auto"/>
                <w:kern w:val="0"/>
                <w:sz w:val="20"/>
                <w:szCs w:val="20"/>
                <w:lang w:bidi="ar"/>
              </w:rPr>
            </w:pPr>
          </w:p>
        </w:tc>
      </w:tr>
      <w:tr w14:paraId="4842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7954DD2A">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w:t>
            </w:r>
          </w:p>
        </w:tc>
        <w:tc>
          <w:tcPr>
            <w:tcW w:w="1001" w:type="dxa"/>
            <w:vMerge w:val="restart"/>
            <w:noWrap/>
            <w:vAlign w:val="center"/>
          </w:tcPr>
          <w:p w14:paraId="1680562F">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绍兴市环境产业有限公司</w:t>
            </w:r>
          </w:p>
        </w:tc>
        <w:tc>
          <w:tcPr>
            <w:tcW w:w="1980" w:type="dxa"/>
            <w:noWrap/>
            <w:vAlign w:val="center"/>
          </w:tcPr>
          <w:p w14:paraId="49012EE7">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清能分公司</w:t>
            </w:r>
          </w:p>
        </w:tc>
        <w:tc>
          <w:tcPr>
            <w:tcW w:w="2070" w:type="dxa"/>
            <w:noWrap/>
            <w:vAlign w:val="center"/>
          </w:tcPr>
          <w:p w14:paraId="481202BD">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55周岁以下</w:t>
            </w:r>
          </w:p>
        </w:tc>
        <w:tc>
          <w:tcPr>
            <w:tcW w:w="1099" w:type="dxa"/>
            <w:vMerge w:val="restart"/>
            <w:noWrap w:val="0"/>
            <w:vAlign w:val="center"/>
          </w:tcPr>
          <w:p w14:paraId="06CF998F">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noWrap w:val="0"/>
            <w:vAlign w:val="center"/>
          </w:tcPr>
          <w:p w14:paraId="6EFECF6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5755EA3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549CF5D8">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13</w:t>
            </w:r>
          </w:p>
        </w:tc>
        <w:tc>
          <w:tcPr>
            <w:tcW w:w="983" w:type="dxa"/>
            <w:vMerge w:val="restart"/>
            <w:noWrap w:val="0"/>
            <w:vAlign w:val="center"/>
          </w:tcPr>
          <w:p w14:paraId="46FE4035">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小计29人</w:t>
            </w:r>
          </w:p>
        </w:tc>
      </w:tr>
      <w:tr w14:paraId="79BF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9C75EEA">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DF89A30">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D383BF6">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环境产业本部</w:t>
            </w:r>
          </w:p>
        </w:tc>
        <w:tc>
          <w:tcPr>
            <w:tcW w:w="2070" w:type="dxa"/>
            <w:noWrap/>
            <w:vAlign w:val="center"/>
          </w:tcPr>
          <w:p w14:paraId="37FCC95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0CD8B7BD">
            <w:pPr>
              <w:widowControl/>
              <w:spacing w:line="240" w:lineRule="exact"/>
              <w:jc w:val="center"/>
              <w:textAlignment w:val="center"/>
              <w:rPr>
                <w:rFonts w:hint="eastAsia" w:ascii="仿宋" w:hAnsi="仿宋" w:eastAsia="仿宋" w:cs="仿宋"/>
                <w:b w:val="0"/>
                <w:bCs w:val="0"/>
                <w:color w:val="auto"/>
                <w:sz w:val="20"/>
                <w:szCs w:val="20"/>
              </w:rPr>
            </w:pPr>
          </w:p>
        </w:tc>
        <w:tc>
          <w:tcPr>
            <w:tcW w:w="930" w:type="dxa"/>
            <w:vMerge w:val="restart"/>
            <w:noWrap w:val="0"/>
            <w:vAlign w:val="center"/>
          </w:tcPr>
          <w:p w14:paraId="1A357982">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noWrap w:val="0"/>
            <w:vAlign w:val="center"/>
          </w:tcPr>
          <w:p w14:paraId="51C6C4AE">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14F258B8">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157E7235">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162D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C197AF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00F53AC">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17DD3F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清运城南站</w:t>
            </w:r>
          </w:p>
        </w:tc>
        <w:tc>
          <w:tcPr>
            <w:tcW w:w="2070" w:type="dxa"/>
            <w:noWrap/>
            <w:vAlign w:val="center"/>
          </w:tcPr>
          <w:p w14:paraId="017FED9C">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6544EB22">
            <w:pPr>
              <w:widowControl/>
              <w:spacing w:line="240" w:lineRule="exact"/>
              <w:jc w:val="center"/>
              <w:textAlignment w:val="center"/>
              <w:rPr>
                <w:rFonts w:hint="eastAsia" w:ascii="仿宋" w:hAnsi="仿宋" w:eastAsia="仿宋" w:cs="仿宋"/>
                <w:b w:val="0"/>
                <w:bCs w:val="0"/>
                <w:color w:val="auto"/>
                <w:sz w:val="20"/>
                <w:szCs w:val="20"/>
                <w:lang w:val="en-US" w:eastAsia="zh-CN"/>
              </w:rPr>
            </w:pPr>
          </w:p>
        </w:tc>
        <w:tc>
          <w:tcPr>
            <w:tcW w:w="930" w:type="dxa"/>
            <w:vMerge w:val="continue"/>
            <w:noWrap w:val="0"/>
            <w:vAlign w:val="center"/>
          </w:tcPr>
          <w:p w14:paraId="6C4EB104">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5FB25F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59199707">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6A8E64A4">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46B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C780EF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04C0A354">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6ADB99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清运镜湖站</w:t>
            </w:r>
          </w:p>
        </w:tc>
        <w:tc>
          <w:tcPr>
            <w:tcW w:w="2070" w:type="dxa"/>
            <w:noWrap/>
            <w:vAlign w:val="center"/>
          </w:tcPr>
          <w:p w14:paraId="3652C0E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5250EB7C">
            <w:pPr>
              <w:widowControl/>
              <w:spacing w:line="240" w:lineRule="exact"/>
              <w:jc w:val="center"/>
              <w:textAlignment w:val="center"/>
              <w:rPr>
                <w:rFonts w:hint="eastAsia" w:ascii="仿宋" w:hAnsi="仿宋" w:eastAsia="仿宋" w:cs="仿宋"/>
                <w:b w:val="0"/>
                <w:bCs w:val="0"/>
                <w:color w:val="auto"/>
                <w:sz w:val="20"/>
                <w:szCs w:val="20"/>
                <w:lang w:eastAsia="zh-CN"/>
              </w:rPr>
            </w:pPr>
          </w:p>
        </w:tc>
        <w:tc>
          <w:tcPr>
            <w:tcW w:w="930" w:type="dxa"/>
            <w:vMerge w:val="continue"/>
            <w:noWrap w:val="0"/>
            <w:vAlign w:val="center"/>
          </w:tcPr>
          <w:p w14:paraId="282DFA75">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73E5E5B4">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AA4B63A">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4505225E">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274E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84A0DD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274BCC7">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5140E5E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清运高新站</w:t>
            </w:r>
          </w:p>
        </w:tc>
        <w:tc>
          <w:tcPr>
            <w:tcW w:w="2070" w:type="dxa"/>
            <w:noWrap/>
            <w:vAlign w:val="center"/>
          </w:tcPr>
          <w:p w14:paraId="30CEC2F9">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2FA5CB84">
            <w:pPr>
              <w:widowControl/>
              <w:spacing w:line="240" w:lineRule="exact"/>
              <w:jc w:val="center"/>
              <w:textAlignment w:val="center"/>
              <w:rPr>
                <w:rFonts w:hint="eastAsia" w:ascii="仿宋" w:hAnsi="仿宋" w:eastAsia="仿宋" w:cs="仿宋"/>
                <w:b w:val="0"/>
                <w:bCs w:val="0"/>
                <w:color w:val="auto"/>
                <w:sz w:val="20"/>
                <w:szCs w:val="20"/>
                <w:lang w:eastAsia="zh-CN"/>
              </w:rPr>
            </w:pPr>
          </w:p>
        </w:tc>
        <w:tc>
          <w:tcPr>
            <w:tcW w:w="930" w:type="dxa"/>
            <w:vMerge w:val="continue"/>
            <w:noWrap w:val="0"/>
            <w:vAlign w:val="center"/>
          </w:tcPr>
          <w:p w14:paraId="6AB23748">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F604E9F">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2E6437BF">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7C15183E">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69F5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613DEB8">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75BB7F84">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04702ACB">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清运袍江站</w:t>
            </w:r>
          </w:p>
        </w:tc>
        <w:tc>
          <w:tcPr>
            <w:tcW w:w="2070" w:type="dxa"/>
            <w:noWrap/>
            <w:vAlign w:val="center"/>
          </w:tcPr>
          <w:p w14:paraId="1BC81D94">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60周岁以下</w:t>
            </w:r>
          </w:p>
        </w:tc>
        <w:tc>
          <w:tcPr>
            <w:tcW w:w="1099" w:type="dxa"/>
            <w:vMerge w:val="continue"/>
            <w:noWrap w:val="0"/>
            <w:vAlign w:val="center"/>
          </w:tcPr>
          <w:p w14:paraId="6702C6A9">
            <w:pPr>
              <w:widowControl/>
              <w:spacing w:line="240" w:lineRule="exact"/>
              <w:jc w:val="center"/>
              <w:textAlignment w:val="center"/>
              <w:rPr>
                <w:rFonts w:hint="eastAsia" w:ascii="仿宋" w:hAnsi="仿宋" w:eastAsia="仿宋" w:cs="仿宋"/>
                <w:b w:val="0"/>
                <w:bCs w:val="0"/>
                <w:color w:val="auto"/>
                <w:sz w:val="20"/>
                <w:szCs w:val="20"/>
                <w:highlight w:val="none"/>
                <w:lang w:eastAsia="zh-CN"/>
              </w:rPr>
            </w:pPr>
          </w:p>
        </w:tc>
        <w:tc>
          <w:tcPr>
            <w:tcW w:w="930" w:type="dxa"/>
            <w:vMerge w:val="continue"/>
            <w:noWrap w:val="0"/>
            <w:vAlign w:val="center"/>
          </w:tcPr>
          <w:p w14:paraId="37F3044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520EA855">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4FCC0100">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56C0245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648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7E2B548D">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1001" w:type="dxa"/>
            <w:noWrap/>
            <w:vAlign w:val="center"/>
          </w:tcPr>
          <w:p w14:paraId="21DB8E0F">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绍兴市公用新能源产业有限公司</w:t>
            </w:r>
          </w:p>
        </w:tc>
        <w:tc>
          <w:tcPr>
            <w:tcW w:w="1980" w:type="dxa"/>
            <w:noWrap/>
            <w:vAlign w:val="center"/>
          </w:tcPr>
          <w:p w14:paraId="5B92D02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洋江西路1224号</w:t>
            </w:r>
          </w:p>
        </w:tc>
        <w:tc>
          <w:tcPr>
            <w:tcW w:w="2070" w:type="dxa"/>
            <w:noWrap/>
            <w:vAlign w:val="center"/>
          </w:tcPr>
          <w:p w14:paraId="17ECAFEC">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noWrap w:val="0"/>
            <w:vAlign w:val="center"/>
          </w:tcPr>
          <w:p w14:paraId="200968BA">
            <w:pPr>
              <w:widowControl/>
              <w:spacing w:line="240" w:lineRule="exact"/>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12</w:t>
            </w:r>
          </w:p>
        </w:tc>
        <w:tc>
          <w:tcPr>
            <w:tcW w:w="930" w:type="dxa"/>
            <w:noWrap w:val="0"/>
            <w:vAlign w:val="center"/>
          </w:tcPr>
          <w:p w14:paraId="5456BBFB">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noWrap w:val="0"/>
            <w:vAlign w:val="center"/>
          </w:tcPr>
          <w:p w14:paraId="6EA881F7">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42917331">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3</w:t>
            </w:r>
          </w:p>
        </w:tc>
        <w:tc>
          <w:tcPr>
            <w:tcW w:w="983" w:type="dxa"/>
            <w:noWrap w:val="0"/>
            <w:vAlign w:val="center"/>
          </w:tcPr>
          <w:p w14:paraId="379DC186">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37B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1C5ECB8F">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5</w:t>
            </w:r>
          </w:p>
        </w:tc>
        <w:tc>
          <w:tcPr>
            <w:tcW w:w="1001" w:type="dxa"/>
            <w:vMerge w:val="restart"/>
            <w:noWrap/>
            <w:vAlign w:val="center"/>
          </w:tcPr>
          <w:p w14:paraId="3AC5EDE7">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eastAsia="zh-CN" w:bidi="ar"/>
              </w:rPr>
              <w:t>绍兴市未来公用事业产业发展有限公司</w:t>
            </w:r>
          </w:p>
        </w:tc>
        <w:tc>
          <w:tcPr>
            <w:tcW w:w="1980" w:type="dxa"/>
            <w:noWrap/>
            <w:vAlign w:val="center"/>
          </w:tcPr>
          <w:p w14:paraId="60B403F7">
            <w:pPr>
              <w:widowControl/>
              <w:spacing w:line="240" w:lineRule="exact"/>
              <w:jc w:val="center"/>
              <w:textAlignment w:val="center"/>
              <w:rPr>
                <w:rFonts w:hint="eastAsia" w:ascii="仿宋" w:hAnsi="仿宋" w:eastAsia="仿宋" w:cs="仿宋"/>
                <w:b w:val="0"/>
                <w:bCs w:val="0"/>
                <w:color w:val="auto"/>
                <w:kern w:val="0"/>
                <w:sz w:val="20"/>
                <w:szCs w:val="20"/>
                <w:highlight w:val="none"/>
                <w:lang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2070" w:type="dxa"/>
            <w:noWrap/>
            <w:vAlign w:val="center"/>
          </w:tcPr>
          <w:p w14:paraId="1571EE74">
            <w:pPr>
              <w:widowControl/>
              <w:spacing w:line="240" w:lineRule="exact"/>
              <w:jc w:val="left"/>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bidi="ar"/>
              </w:rPr>
              <w:t>人员要求为年龄原则上不超过55岁、形象端正</w:t>
            </w:r>
            <w:r>
              <w:rPr>
                <w:rFonts w:hint="eastAsia" w:ascii="仿宋" w:hAnsi="仿宋" w:eastAsia="仿宋" w:cs="仿宋"/>
                <w:b w:val="0"/>
                <w:bCs w:val="0"/>
                <w:color w:val="auto"/>
                <w:kern w:val="0"/>
                <w:sz w:val="20"/>
                <w:szCs w:val="20"/>
                <w:highlight w:val="none"/>
                <w:lang w:eastAsia="zh-CN" w:bidi="ar"/>
              </w:rPr>
              <w:t>，</w:t>
            </w:r>
            <w:r>
              <w:rPr>
                <w:rFonts w:hint="eastAsia" w:ascii="仿宋" w:hAnsi="仿宋" w:eastAsia="仿宋" w:cs="仿宋"/>
                <w:b w:val="0"/>
                <w:bCs w:val="0"/>
                <w:color w:val="auto"/>
                <w:kern w:val="0"/>
                <w:sz w:val="20"/>
                <w:szCs w:val="20"/>
                <w:highlight w:val="none"/>
                <w:lang w:val="en-US" w:eastAsia="zh-CN" w:bidi="ar"/>
              </w:rPr>
              <w:t>会说普通话。</w:t>
            </w:r>
            <w:r>
              <w:rPr>
                <w:rFonts w:hint="eastAsia" w:ascii="仿宋" w:hAnsi="仿宋" w:eastAsia="仿宋" w:cs="仿宋"/>
                <w:b w:val="0"/>
                <w:bCs w:val="0"/>
                <w:color w:val="auto"/>
                <w:kern w:val="0"/>
                <w:sz w:val="20"/>
                <w:szCs w:val="20"/>
                <w:highlight w:val="none"/>
                <w:lang w:bidi="ar"/>
              </w:rPr>
              <w:t>（需提供持中级消控证不少于</w:t>
            </w:r>
            <w:r>
              <w:rPr>
                <w:rFonts w:hint="eastAsia" w:ascii="仿宋" w:hAnsi="仿宋" w:eastAsia="仿宋" w:cs="仿宋"/>
                <w:b w:val="0"/>
                <w:bCs w:val="0"/>
                <w:color w:val="auto"/>
                <w:kern w:val="0"/>
                <w:sz w:val="20"/>
                <w:szCs w:val="20"/>
                <w:highlight w:val="none"/>
                <w:lang w:val="en-US" w:eastAsia="zh-CN" w:bidi="ar"/>
              </w:rPr>
              <w:t>3</w:t>
            </w:r>
            <w:r>
              <w:rPr>
                <w:rFonts w:hint="eastAsia" w:ascii="仿宋" w:hAnsi="仿宋" w:eastAsia="仿宋" w:cs="仿宋"/>
                <w:b w:val="0"/>
                <w:bCs w:val="0"/>
                <w:color w:val="auto"/>
                <w:kern w:val="0"/>
                <w:sz w:val="20"/>
                <w:szCs w:val="20"/>
                <w:highlight w:val="none"/>
                <w:lang w:bidi="ar"/>
              </w:rPr>
              <w:t>人）</w:t>
            </w:r>
          </w:p>
        </w:tc>
        <w:tc>
          <w:tcPr>
            <w:tcW w:w="1099" w:type="dxa"/>
            <w:noWrap w:val="0"/>
            <w:vAlign w:val="center"/>
          </w:tcPr>
          <w:p w14:paraId="3ACE0DC7">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930" w:type="dxa"/>
            <w:noWrap w:val="0"/>
            <w:vAlign w:val="center"/>
          </w:tcPr>
          <w:p w14:paraId="7982313E">
            <w:pPr>
              <w:widowControl/>
              <w:spacing w:line="240" w:lineRule="exact"/>
              <w:jc w:val="center"/>
              <w:textAlignment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3B9DE6DE">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24小时执勤</w:t>
            </w:r>
          </w:p>
        </w:tc>
        <w:tc>
          <w:tcPr>
            <w:tcW w:w="780" w:type="dxa"/>
            <w:noWrap w:val="0"/>
            <w:vAlign w:val="center"/>
          </w:tcPr>
          <w:p w14:paraId="16095720">
            <w:pPr>
              <w:widowControl/>
              <w:spacing w:line="240" w:lineRule="exact"/>
              <w:jc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2"/>
                <w:sz w:val="20"/>
                <w:szCs w:val="20"/>
                <w:highlight w:val="none"/>
                <w:lang w:val="en-US" w:eastAsia="zh-CN" w:bidi="ar-SA"/>
              </w:rPr>
              <w:t>10</w:t>
            </w:r>
          </w:p>
        </w:tc>
        <w:tc>
          <w:tcPr>
            <w:tcW w:w="983" w:type="dxa"/>
            <w:vMerge w:val="restart"/>
            <w:noWrap w:val="0"/>
            <w:vAlign w:val="center"/>
          </w:tcPr>
          <w:p w14:paraId="0C73C8D9">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bidi="ar"/>
              </w:rPr>
            </w:pPr>
            <w:r>
              <w:rPr>
                <w:rFonts w:hint="eastAsia" w:ascii="仿宋" w:hAnsi="仿宋" w:eastAsia="仿宋" w:cs="仿宋"/>
                <w:b w:val="0"/>
                <w:bCs w:val="0"/>
                <w:color w:val="auto"/>
                <w:kern w:val="0"/>
                <w:sz w:val="20"/>
                <w:szCs w:val="20"/>
                <w:highlight w:val="none"/>
                <w:lang w:eastAsia="zh-CN" w:bidi="ar"/>
              </w:rPr>
              <w:t>小计3</w:t>
            </w:r>
            <w:r>
              <w:rPr>
                <w:rFonts w:hint="eastAsia" w:ascii="仿宋" w:hAnsi="仿宋" w:eastAsia="仿宋" w:cs="仿宋"/>
                <w:b w:val="0"/>
                <w:bCs w:val="0"/>
                <w:color w:val="auto"/>
                <w:kern w:val="0"/>
                <w:sz w:val="20"/>
                <w:szCs w:val="20"/>
                <w:highlight w:val="none"/>
                <w:lang w:val="en-US" w:eastAsia="zh-CN" w:bidi="ar"/>
              </w:rPr>
              <w:t>9人</w:t>
            </w:r>
          </w:p>
        </w:tc>
      </w:tr>
      <w:tr w14:paraId="46CB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1FF5CB5">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48C8CE88">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3E499E38">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2070" w:type="dxa"/>
            <w:noWrap/>
            <w:vAlign w:val="center"/>
          </w:tcPr>
          <w:p w14:paraId="678641A0">
            <w:pPr>
              <w:widowControl/>
              <w:spacing w:line="240" w:lineRule="exact"/>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人员要求为年龄原则上不超过60岁、形象端正，会说普通话。</w:t>
            </w:r>
          </w:p>
        </w:tc>
        <w:tc>
          <w:tcPr>
            <w:tcW w:w="1099" w:type="dxa"/>
            <w:noWrap w:val="0"/>
            <w:vAlign w:val="center"/>
          </w:tcPr>
          <w:p w14:paraId="189CEF33">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930" w:type="dxa"/>
            <w:noWrap w:val="0"/>
            <w:vAlign w:val="center"/>
          </w:tcPr>
          <w:p w14:paraId="137A4391">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71DB98CD">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24小时执勤</w:t>
            </w:r>
          </w:p>
        </w:tc>
        <w:tc>
          <w:tcPr>
            <w:tcW w:w="780" w:type="dxa"/>
            <w:noWrap w:val="0"/>
            <w:vAlign w:val="center"/>
          </w:tcPr>
          <w:p w14:paraId="045E1F2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9</w:t>
            </w:r>
          </w:p>
        </w:tc>
        <w:tc>
          <w:tcPr>
            <w:tcW w:w="983" w:type="dxa"/>
            <w:vMerge w:val="continue"/>
            <w:noWrap w:val="0"/>
            <w:vAlign w:val="center"/>
          </w:tcPr>
          <w:p w14:paraId="397F7964">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231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F4275F4">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6A99DB64">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49DCD69F">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陆游故里景区（旅游高峰时段增岗，周六、黄金周、小长假）</w:t>
            </w:r>
          </w:p>
        </w:tc>
        <w:tc>
          <w:tcPr>
            <w:tcW w:w="2070" w:type="dxa"/>
            <w:noWrap/>
            <w:vAlign w:val="center"/>
          </w:tcPr>
          <w:p w14:paraId="56740240">
            <w:pPr>
              <w:widowControl/>
              <w:spacing w:line="240" w:lineRule="exact"/>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人员要求为年龄原则上不超过55岁、形象端正，说普通话。</w:t>
            </w:r>
          </w:p>
        </w:tc>
        <w:tc>
          <w:tcPr>
            <w:tcW w:w="1099" w:type="dxa"/>
            <w:noWrap w:val="0"/>
            <w:vAlign w:val="center"/>
          </w:tcPr>
          <w:p w14:paraId="4D74FD41">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30" w:type="dxa"/>
            <w:noWrap w:val="0"/>
            <w:vAlign w:val="center"/>
          </w:tcPr>
          <w:p w14:paraId="284B54C8">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057CF533">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旅游高峰期（包括但不限于法定节假日、周末等）</w:t>
            </w:r>
          </w:p>
        </w:tc>
        <w:tc>
          <w:tcPr>
            <w:tcW w:w="780" w:type="dxa"/>
            <w:noWrap w:val="0"/>
            <w:vAlign w:val="center"/>
          </w:tcPr>
          <w:p w14:paraId="1D758AA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12</w:t>
            </w:r>
          </w:p>
        </w:tc>
        <w:tc>
          <w:tcPr>
            <w:tcW w:w="983" w:type="dxa"/>
            <w:vMerge w:val="continue"/>
            <w:noWrap w:val="0"/>
            <w:vAlign w:val="center"/>
          </w:tcPr>
          <w:p w14:paraId="114D234F">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23DC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C8CB3A9">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45341577">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1953F77C">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本部大楼</w:t>
            </w:r>
          </w:p>
        </w:tc>
        <w:tc>
          <w:tcPr>
            <w:tcW w:w="2070" w:type="dxa"/>
            <w:noWrap/>
            <w:vAlign w:val="center"/>
          </w:tcPr>
          <w:p w14:paraId="5B8B9F82">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55周岁以下</w:t>
            </w:r>
          </w:p>
        </w:tc>
        <w:tc>
          <w:tcPr>
            <w:tcW w:w="1099" w:type="dxa"/>
            <w:noWrap w:val="0"/>
            <w:vAlign w:val="center"/>
          </w:tcPr>
          <w:p w14:paraId="47006DCA">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930" w:type="dxa"/>
            <w:noWrap w:val="0"/>
            <w:vAlign w:val="center"/>
          </w:tcPr>
          <w:p w14:paraId="2F4B72B0">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61E5BC76">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3FC49636">
            <w:pPr>
              <w:widowControl/>
              <w:spacing w:line="240" w:lineRule="exact"/>
              <w:jc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sz w:val="20"/>
                <w:szCs w:val="20"/>
                <w:highlight w:val="none"/>
                <w:lang w:val="en-US" w:eastAsia="zh-CN"/>
              </w:rPr>
              <w:t>4</w:t>
            </w:r>
          </w:p>
        </w:tc>
        <w:tc>
          <w:tcPr>
            <w:tcW w:w="983" w:type="dxa"/>
            <w:vMerge w:val="continue"/>
            <w:noWrap w:val="0"/>
            <w:vAlign w:val="center"/>
          </w:tcPr>
          <w:p w14:paraId="4F4885F2">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14F2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0CCE857">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5C36186E">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7D0DA495">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eastAsia="zh-CN" w:bidi="ar"/>
              </w:rPr>
              <w:t>土地综合整治现场</w:t>
            </w:r>
            <w:r>
              <w:rPr>
                <w:rFonts w:hint="eastAsia" w:ascii="仿宋" w:hAnsi="仿宋" w:eastAsia="仿宋" w:cs="仿宋"/>
                <w:b w:val="0"/>
                <w:bCs w:val="0"/>
                <w:color w:val="auto"/>
                <w:kern w:val="0"/>
                <w:sz w:val="20"/>
                <w:szCs w:val="20"/>
                <w:highlight w:val="none"/>
                <w:lang w:val="en-US" w:eastAsia="zh-CN" w:bidi="ar"/>
              </w:rPr>
              <w:t>等</w:t>
            </w:r>
          </w:p>
        </w:tc>
        <w:tc>
          <w:tcPr>
            <w:tcW w:w="2070" w:type="dxa"/>
            <w:noWrap/>
            <w:vAlign w:val="center"/>
          </w:tcPr>
          <w:p w14:paraId="42E929E7">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55周岁以下</w:t>
            </w:r>
          </w:p>
        </w:tc>
        <w:tc>
          <w:tcPr>
            <w:tcW w:w="1099" w:type="dxa"/>
            <w:noWrap w:val="0"/>
            <w:vAlign w:val="center"/>
          </w:tcPr>
          <w:p w14:paraId="62759B40">
            <w:pPr>
              <w:widowControl/>
              <w:spacing w:line="240" w:lineRule="exact"/>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12</w:t>
            </w:r>
          </w:p>
        </w:tc>
        <w:tc>
          <w:tcPr>
            <w:tcW w:w="930" w:type="dxa"/>
            <w:noWrap w:val="0"/>
            <w:vAlign w:val="center"/>
          </w:tcPr>
          <w:p w14:paraId="441F18BD">
            <w:pPr>
              <w:widowControl/>
              <w:spacing w:line="240" w:lineRule="exact"/>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7D60190F">
            <w:pPr>
              <w:widowControl/>
              <w:spacing w:line="240" w:lineRule="exact"/>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074569E4">
            <w:pPr>
              <w:widowControl/>
              <w:spacing w:line="240" w:lineRule="exact"/>
              <w:jc w:val="center"/>
              <w:textAlignment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647606FC">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40F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7BAAAD12">
            <w:pPr>
              <w:widowControl/>
              <w:spacing w:line="240" w:lineRule="exact"/>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lang w:val="en-US" w:eastAsia="zh-CN" w:bidi="ar"/>
              </w:rPr>
              <w:t>6</w:t>
            </w:r>
          </w:p>
        </w:tc>
        <w:tc>
          <w:tcPr>
            <w:tcW w:w="1001" w:type="dxa"/>
            <w:vMerge w:val="restart"/>
            <w:noWrap w:val="0"/>
            <w:vAlign w:val="center"/>
          </w:tcPr>
          <w:p w14:paraId="3DAA6BD7">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绍兴市制水有限公司</w:t>
            </w:r>
          </w:p>
        </w:tc>
        <w:tc>
          <w:tcPr>
            <w:tcW w:w="1980" w:type="dxa"/>
            <w:vMerge w:val="restart"/>
            <w:noWrap/>
            <w:vAlign w:val="center"/>
          </w:tcPr>
          <w:p w14:paraId="6C44B541">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宋六陵水厂</w:t>
            </w:r>
          </w:p>
        </w:tc>
        <w:tc>
          <w:tcPr>
            <w:tcW w:w="2070" w:type="dxa"/>
            <w:noWrap w:val="0"/>
            <w:vAlign w:val="center"/>
          </w:tcPr>
          <w:p w14:paraId="7AB441EA">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55周岁以下(其中带消控证一名)</w:t>
            </w:r>
          </w:p>
        </w:tc>
        <w:tc>
          <w:tcPr>
            <w:tcW w:w="1099" w:type="dxa"/>
            <w:vMerge w:val="restart"/>
            <w:noWrap/>
            <w:vAlign w:val="center"/>
          </w:tcPr>
          <w:p w14:paraId="013DBBA4">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589F0980">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29A6854B">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6FC8D264">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rPr>
              <w:t>1</w:t>
            </w:r>
            <w:r>
              <w:rPr>
                <w:rFonts w:hint="eastAsia" w:ascii="仿宋" w:hAnsi="仿宋" w:eastAsia="仿宋" w:cs="仿宋"/>
                <w:b w:val="0"/>
                <w:bCs w:val="0"/>
                <w:color w:val="auto"/>
                <w:kern w:val="0"/>
                <w:sz w:val="20"/>
                <w:szCs w:val="20"/>
                <w:highlight w:val="none"/>
                <w:lang w:val="en-US" w:eastAsia="zh-CN"/>
              </w:rPr>
              <w:t>2</w:t>
            </w:r>
          </w:p>
        </w:tc>
        <w:tc>
          <w:tcPr>
            <w:tcW w:w="983" w:type="dxa"/>
            <w:vMerge w:val="restart"/>
            <w:noWrap w:val="0"/>
            <w:vAlign w:val="center"/>
          </w:tcPr>
          <w:p w14:paraId="444D8235">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bidi="ar"/>
              </w:rPr>
            </w:pPr>
            <w:r>
              <w:rPr>
                <w:rFonts w:hint="eastAsia" w:ascii="仿宋" w:hAnsi="仿宋" w:eastAsia="仿宋" w:cs="仿宋"/>
                <w:b w:val="0"/>
                <w:bCs w:val="0"/>
                <w:color w:val="auto"/>
                <w:kern w:val="0"/>
                <w:sz w:val="20"/>
                <w:szCs w:val="20"/>
                <w:highlight w:val="none"/>
                <w:lang w:val="en-US" w:eastAsia="zh-CN" w:bidi="ar"/>
              </w:rPr>
              <w:t>小计55人</w:t>
            </w:r>
          </w:p>
        </w:tc>
      </w:tr>
      <w:tr w14:paraId="05EE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9FACB00">
            <w:pPr>
              <w:widowControl/>
              <w:spacing w:line="240" w:lineRule="exact"/>
              <w:jc w:val="center"/>
              <w:textAlignment w:val="center"/>
              <w:rPr>
                <w:rFonts w:hint="eastAsia" w:ascii="仿宋" w:hAnsi="仿宋" w:eastAsia="仿宋" w:cs="仿宋"/>
                <w:color w:val="auto"/>
                <w:sz w:val="20"/>
                <w:szCs w:val="20"/>
                <w:highlight w:val="none"/>
              </w:rPr>
            </w:pPr>
          </w:p>
        </w:tc>
        <w:tc>
          <w:tcPr>
            <w:tcW w:w="1001" w:type="dxa"/>
            <w:vMerge w:val="continue"/>
            <w:noWrap w:val="0"/>
            <w:vAlign w:val="center"/>
          </w:tcPr>
          <w:p w14:paraId="20FFF2EC">
            <w:pPr>
              <w:widowControl/>
              <w:spacing w:line="240" w:lineRule="exact"/>
              <w:jc w:val="center"/>
              <w:textAlignment w:val="center"/>
              <w:rPr>
                <w:rFonts w:hint="eastAsia" w:ascii="仿宋" w:hAnsi="仿宋" w:eastAsia="仿宋" w:cs="仿宋"/>
                <w:b w:val="0"/>
                <w:bCs w:val="0"/>
                <w:color w:val="auto"/>
                <w:sz w:val="20"/>
                <w:szCs w:val="20"/>
                <w:highlight w:val="none"/>
              </w:rPr>
            </w:pPr>
          </w:p>
        </w:tc>
        <w:tc>
          <w:tcPr>
            <w:tcW w:w="1980" w:type="dxa"/>
            <w:vMerge w:val="continue"/>
            <w:noWrap/>
            <w:vAlign w:val="center"/>
          </w:tcPr>
          <w:p w14:paraId="4EEF8B29">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2070" w:type="dxa"/>
            <w:noWrap w:val="0"/>
            <w:vAlign w:val="center"/>
          </w:tcPr>
          <w:p w14:paraId="43A68EAF">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55周岁以下</w:t>
            </w:r>
          </w:p>
        </w:tc>
        <w:tc>
          <w:tcPr>
            <w:tcW w:w="1099" w:type="dxa"/>
            <w:vMerge w:val="continue"/>
            <w:noWrap/>
            <w:vAlign w:val="center"/>
          </w:tcPr>
          <w:p w14:paraId="615C50E4">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930" w:type="dxa"/>
            <w:vMerge w:val="continue"/>
            <w:noWrap/>
            <w:vAlign w:val="center"/>
          </w:tcPr>
          <w:p w14:paraId="79821B64">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1620" w:type="dxa"/>
            <w:noWrap w:val="0"/>
            <w:vAlign w:val="center"/>
          </w:tcPr>
          <w:p w14:paraId="571DCBF4">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8小时执勤（白班）</w:t>
            </w:r>
          </w:p>
        </w:tc>
        <w:tc>
          <w:tcPr>
            <w:tcW w:w="780" w:type="dxa"/>
            <w:noWrap w:val="0"/>
            <w:vAlign w:val="center"/>
          </w:tcPr>
          <w:p w14:paraId="72A389F6">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center"/>
          </w:tcPr>
          <w:p w14:paraId="480C6276">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r>
      <w:tr w14:paraId="66F5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AB4DC2E">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5348757F">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1B5439F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平水江水厂</w:t>
            </w:r>
          </w:p>
        </w:tc>
        <w:tc>
          <w:tcPr>
            <w:tcW w:w="2070" w:type="dxa"/>
            <w:noWrap w:val="0"/>
            <w:vAlign w:val="center"/>
          </w:tcPr>
          <w:p w14:paraId="2547B415">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5B442E5D">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38631F3D">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6614526B">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24AD67F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1</w:t>
            </w:r>
            <w:r>
              <w:rPr>
                <w:rFonts w:hint="eastAsia" w:ascii="仿宋" w:hAnsi="仿宋" w:eastAsia="仿宋" w:cs="仿宋"/>
                <w:b w:val="0"/>
                <w:bCs w:val="0"/>
                <w:color w:val="auto"/>
                <w:kern w:val="0"/>
                <w:sz w:val="20"/>
                <w:szCs w:val="20"/>
                <w:lang w:val="en-US" w:eastAsia="zh-CN"/>
              </w:rPr>
              <w:t>3</w:t>
            </w:r>
          </w:p>
        </w:tc>
        <w:tc>
          <w:tcPr>
            <w:tcW w:w="983" w:type="dxa"/>
            <w:vMerge w:val="continue"/>
            <w:noWrap w:val="0"/>
            <w:vAlign w:val="top"/>
          </w:tcPr>
          <w:p w14:paraId="5F20DFEE">
            <w:pPr>
              <w:widowControl/>
              <w:spacing w:line="240" w:lineRule="exact"/>
              <w:jc w:val="center"/>
              <w:rPr>
                <w:rFonts w:hint="eastAsia" w:ascii="仿宋" w:hAnsi="仿宋" w:eastAsia="仿宋" w:cs="仿宋"/>
                <w:b w:val="0"/>
                <w:bCs w:val="0"/>
                <w:color w:val="auto"/>
                <w:sz w:val="20"/>
                <w:szCs w:val="20"/>
              </w:rPr>
            </w:pPr>
          </w:p>
        </w:tc>
      </w:tr>
      <w:tr w14:paraId="115E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F5228FB">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16E72D4">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24A295D8">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曹娥江水厂</w:t>
            </w:r>
          </w:p>
        </w:tc>
        <w:tc>
          <w:tcPr>
            <w:tcW w:w="2070" w:type="dxa"/>
            <w:noWrap w:val="0"/>
            <w:vAlign w:val="center"/>
          </w:tcPr>
          <w:p w14:paraId="0128D31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3E7DF053">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2F08A809">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44354F0F">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3B522E1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12</w:t>
            </w:r>
          </w:p>
        </w:tc>
        <w:tc>
          <w:tcPr>
            <w:tcW w:w="983" w:type="dxa"/>
            <w:vMerge w:val="continue"/>
            <w:noWrap w:val="0"/>
            <w:vAlign w:val="top"/>
          </w:tcPr>
          <w:p w14:paraId="2E2D38F9">
            <w:pPr>
              <w:widowControl/>
              <w:spacing w:line="240" w:lineRule="exact"/>
              <w:jc w:val="center"/>
              <w:rPr>
                <w:rFonts w:hint="eastAsia" w:ascii="仿宋" w:hAnsi="仿宋" w:eastAsia="仿宋" w:cs="仿宋"/>
                <w:b w:val="0"/>
                <w:bCs w:val="0"/>
                <w:color w:val="auto"/>
                <w:sz w:val="20"/>
                <w:szCs w:val="20"/>
              </w:rPr>
            </w:pPr>
          </w:p>
        </w:tc>
      </w:tr>
      <w:tr w14:paraId="5AD8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FB0A600">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76466D3B">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6B631FAB">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输水泵站</w:t>
            </w:r>
          </w:p>
        </w:tc>
        <w:tc>
          <w:tcPr>
            <w:tcW w:w="2070" w:type="dxa"/>
            <w:noWrap w:val="0"/>
            <w:vAlign w:val="center"/>
          </w:tcPr>
          <w:p w14:paraId="6EE871B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778F5DE1">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4F084660">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539C365A">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3B9690CA">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6</w:t>
            </w:r>
          </w:p>
        </w:tc>
        <w:tc>
          <w:tcPr>
            <w:tcW w:w="983" w:type="dxa"/>
            <w:vMerge w:val="continue"/>
            <w:noWrap w:val="0"/>
            <w:vAlign w:val="top"/>
          </w:tcPr>
          <w:p w14:paraId="0415D8E8">
            <w:pPr>
              <w:widowControl/>
              <w:spacing w:line="240" w:lineRule="exact"/>
              <w:jc w:val="center"/>
              <w:rPr>
                <w:rFonts w:hint="eastAsia" w:ascii="仿宋" w:hAnsi="仿宋" w:eastAsia="仿宋" w:cs="仿宋"/>
                <w:b w:val="0"/>
                <w:bCs w:val="0"/>
                <w:color w:val="auto"/>
                <w:sz w:val="20"/>
                <w:szCs w:val="20"/>
              </w:rPr>
            </w:pPr>
          </w:p>
        </w:tc>
      </w:tr>
      <w:tr w14:paraId="371A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E0AF376">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0CD741B3">
            <w:pPr>
              <w:widowControl/>
              <w:spacing w:line="240" w:lineRule="exact"/>
              <w:jc w:val="center"/>
              <w:rPr>
                <w:rFonts w:hint="eastAsia" w:ascii="仿宋" w:hAnsi="仿宋" w:eastAsia="仿宋" w:cs="仿宋"/>
                <w:b w:val="0"/>
                <w:bCs w:val="0"/>
                <w:color w:val="auto"/>
                <w:sz w:val="20"/>
                <w:szCs w:val="20"/>
                <w:highlight w:val="none"/>
              </w:rPr>
            </w:pPr>
          </w:p>
        </w:tc>
        <w:tc>
          <w:tcPr>
            <w:tcW w:w="1980" w:type="dxa"/>
            <w:vMerge w:val="restart"/>
            <w:noWrap/>
            <w:vAlign w:val="center"/>
          </w:tcPr>
          <w:p w14:paraId="08809BD5">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达郭水库管理处</w:t>
            </w:r>
          </w:p>
        </w:tc>
        <w:tc>
          <w:tcPr>
            <w:tcW w:w="2070" w:type="dxa"/>
            <w:noWrap w:val="0"/>
            <w:vAlign w:val="center"/>
          </w:tcPr>
          <w:p w14:paraId="79CC0ED3">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55周岁以下</w:t>
            </w:r>
          </w:p>
        </w:tc>
        <w:tc>
          <w:tcPr>
            <w:tcW w:w="1099" w:type="dxa"/>
            <w:vMerge w:val="continue"/>
            <w:noWrap/>
            <w:vAlign w:val="center"/>
          </w:tcPr>
          <w:p w14:paraId="359F2910">
            <w:pPr>
              <w:widowControl/>
              <w:spacing w:line="240" w:lineRule="exact"/>
              <w:jc w:val="center"/>
              <w:rPr>
                <w:rFonts w:hint="eastAsia" w:ascii="仿宋" w:hAnsi="仿宋" w:eastAsia="仿宋" w:cs="仿宋"/>
                <w:b w:val="0"/>
                <w:bCs w:val="0"/>
                <w:color w:val="auto"/>
                <w:sz w:val="20"/>
                <w:szCs w:val="20"/>
                <w:highlight w:val="none"/>
              </w:rPr>
            </w:pPr>
          </w:p>
        </w:tc>
        <w:tc>
          <w:tcPr>
            <w:tcW w:w="930" w:type="dxa"/>
            <w:vMerge w:val="continue"/>
            <w:noWrap/>
            <w:vAlign w:val="center"/>
          </w:tcPr>
          <w:p w14:paraId="08D445A5">
            <w:pPr>
              <w:widowControl/>
              <w:spacing w:line="240" w:lineRule="exact"/>
              <w:jc w:val="center"/>
              <w:rPr>
                <w:rFonts w:hint="eastAsia" w:ascii="仿宋" w:hAnsi="仿宋" w:eastAsia="仿宋" w:cs="仿宋"/>
                <w:b w:val="0"/>
                <w:bCs w:val="0"/>
                <w:color w:val="auto"/>
                <w:sz w:val="20"/>
                <w:szCs w:val="20"/>
                <w:highlight w:val="none"/>
              </w:rPr>
            </w:pPr>
          </w:p>
        </w:tc>
        <w:tc>
          <w:tcPr>
            <w:tcW w:w="1620" w:type="dxa"/>
            <w:vMerge w:val="restart"/>
            <w:noWrap w:val="0"/>
            <w:vAlign w:val="center"/>
          </w:tcPr>
          <w:p w14:paraId="1719B3D9">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7447A0C3">
            <w:pPr>
              <w:widowControl/>
              <w:spacing w:line="240" w:lineRule="exact"/>
              <w:jc w:val="center"/>
              <w:textAlignment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kern w:val="0"/>
                <w:sz w:val="20"/>
                <w:szCs w:val="20"/>
                <w:highlight w:val="none"/>
                <w:lang w:val="en-US" w:eastAsia="zh-CN" w:bidi="ar"/>
              </w:rPr>
              <w:t>8</w:t>
            </w:r>
          </w:p>
        </w:tc>
        <w:tc>
          <w:tcPr>
            <w:tcW w:w="983" w:type="dxa"/>
            <w:vMerge w:val="continue"/>
            <w:noWrap w:val="0"/>
            <w:vAlign w:val="top"/>
          </w:tcPr>
          <w:p w14:paraId="3B486B9A">
            <w:pPr>
              <w:widowControl/>
              <w:spacing w:line="240" w:lineRule="exact"/>
              <w:jc w:val="center"/>
              <w:rPr>
                <w:rFonts w:hint="eastAsia" w:ascii="仿宋" w:hAnsi="仿宋" w:eastAsia="仿宋" w:cs="仿宋"/>
                <w:b w:val="0"/>
                <w:bCs w:val="0"/>
                <w:color w:val="auto"/>
                <w:sz w:val="20"/>
                <w:szCs w:val="20"/>
                <w:highlight w:val="none"/>
              </w:rPr>
            </w:pPr>
          </w:p>
        </w:tc>
      </w:tr>
      <w:tr w14:paraId="69D9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continue"/>
            <w:noWrap w:val="0"/>
            <w:vAlign w:val="center"/>
          </w:tcPr>
          <w:p w14:paraId="4B32F708">
            <w:pPr>
              <w:widowControl/>
              <w:spacing w:line="240" w:lineRule="exact"/>
              <w:jc w:val="center"/>
              <w:textAlignment w:val="center"/>
              <w:rPr>
                <w:rFonts w:hint="eastAsia" w:ascii="仿宋" w:hAnsi="仿宋" w:eastAsia="仿宋" w:cs="仿宋"/>
                <w:color w:val="auto"/>
                <w:sz w:val="20"/>
                <w:szCs w:val="20"/>
                <w:highlight w:val="none"/>
              </w:rPr>
            </w:pPr>
          </w:p>
        </w:tc>
        <w:tc>
          <w:tcPr>
            <w:tcW w:w="1001" w:type="dxa"/>
            <w:vMerge w:val="continue"/>
            <w:noWrap w:val="0"/>
            <w:vAlign w:val="center"/>
          </w:tcPr>
          <w:p w14:paraId="03BDE134">
            <w:pPr>
              <w:widowControl/>
              <w:spacing w:line="240" w:lineRule="exact"/>
              <w:jc w:val="center"/>
              <w:textAlignment w:val="center"/>
              <w:rPr>
                <w:rFonts w:hint="eastAsia" w:ascii="仿宋" w:hAnsi="仿宋" w:eastAsia="仿宋" w:cs="仿宋"/>
                <w:b w:val="0"/>
                <w:bCs w:val="0"/>
                <w:color w:val="auto"/>
                <w:sz w:val="20"/>
                <w:szCs w:val="20"/>
                <w:highlight w:val="none"/>
              </w:rPr>
            </w:pPr>
          </w:p>
        </w:tc>
        <w:tc>
          <w:tcPr>
            <w:tcW w:w="1980" w:type="dxa"/>
            <w:vMerge w:val="continue"/>
            <w:noWrap/>
            <w:vAlign w:val="center"/>
          </w:tcPr>
          <w:p w14:paraId="7029AABC">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2070" w:type="dxa"/>
            <w:noWrap w:val="0"/>
            <w:vAlign w:val="center"/>
          </w:tcPr>
          <w:p w14:paraId="5D36BAFD">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60周岁以下</w:t>
            </w:r>
          </w:p>
        </w:tc>
        <w:tc>
          <w:tcPr>
            <w:tcW w:w="1099" w:type="dxa"/>
            <w:vMerge w:val="continue"/>
            <w:noWrap/>
            <w:vAlign w:val="center"/>
          </w:tcPr>
          <w:p w14:paraId="1125AB65">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930" w:type="dxa"/>
            <w:noWrap/>
            <w:vAlign w:val="center"/>
          </w:tcPr>
          <w:p w14:paraId="70EB8B6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B</w:t>
            </w:r>
          </w:p>
        </w:tc>
        <w:tc>
          <w:tcPr>
            <w:tcW w:w="1620" w:type="dxa"/>
            <w:vMerge w:val="continue"/>
            <w:noWrap w:val="0"/>
            <w:vAlign w:val="center"/>
          </w:tcPr>
          <w:p w14:paraId="15F44682">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780" w:type="dxa"/>
            <w:noWrap w:val="0"/>
            <w:vAlign w:val="center"/>
          </w:tcPr>
          <w:p w14:paraId="173EF058">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top"/>
          </w:tcPr>
          <w:p w14:paraId="506BD728">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r>
      <w:tr w14:paraId="153D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5DBF840">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49DA5FD5">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4DBA160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西郭水厂</w:t>
            </w:r>
          </w:p>
        </w:tc>
        <w:tc>
          <w:tcPr>
            <w:tcW w:w="2070" w:type="dxa"/>
            <w:noWrap w:val="0"/>
            <w:vAlign w:val="center"/>
          </w:tcPr>
          <w:p w14:paraId="1E44A5D7">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w:t>
            </w:r>
          </w:p>
        </w:tc>
        <w:tc>
          <w:tcPr>
            <w:tcW w:w="1099" w:type="dxa"/>
            <w:vMerge w:val="continue"/>
            <w:noWrap/>
            <w:vAlign w:val="center"/>
          </w:tcPr>
          <w:p w14:paraId="66A62104">
            <w:pPr>
              <w:widowControl/>
              <w:spacing w:line="240" w:lineRule="exact"/>
              <w:jc w:val="center"/>
              <w:rPr>
                <w:rFonts w:hint="eastAsia" w:ascii="仿宋" w:hAnsi="仿宋" w:eastAsia="仿宋" w:cs="仿宋"/>
                <w:b w:val="0"/>
                <w:bCs w:val="0"/>
                <w:color w:val="auto"/>
                <w:sz w:val="20"/>
                <w:szCs w:val="20"/>
              </w:rPr>
            </w:pPr>
          </w:p>
        </w:tc>
        <w:tc>
          <w:tcPr>
            <w:tcW w:w="930" w:type="dxa"/>
            <w:noWrap/>
            <w:vAlign w:val="center"/>
          </w:tcPr>
          <w:p w14:paraId="2BD0EA46">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A</w:t>
            </w:r>
          </w:p>
        </w:tc>
        <w:tc>
          <w:tcPr>
            <w:tcW w:w="1620" w:type="dxa"/>
            <w:noWrap w:val="0"/>
            <w:vAlign w:val="center"/>
          </w:tcPr>
          <w:p w14:paraId="4019F86C">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1B864EE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2</w:t>
            </w:r>
          </w:p>
        </w:tc>
        <w:tc>
          <w:tcPr>
            <w:tcW w:w="983" w:type="dxa"/>
            <w:vMerge w:val="continue"/>
            <w:noWrap w:val="0"/>
            <w:vAlign w:val="top"/>
          </w:tcPr>
          <w:p w14:paraId="104ACF60">
            <w:pPr>
              <w:widowControl/>
              <w:spacing w:line="240" w:lineRule="exact"/>
              <w:jc w:val="center"/>
              <w:rPr>
                <w:rFonts w:hint="eastAsia" w:ascii="仿宋" w:hAnsi="仿宋" w:eastAsia="仿宋" w:cs="仿宋"/>
                <w:b w:val="0"/>
                <w:bCs w:val="0"/>
                <w:color w:val="auto"/>
                <w:sz w:val="20"/>
                <w:szCs w:val="20"/>
              </w:rPr>
            </w:pPr>
          </w:p>
        </w:tc>
      </w:tr>
      <w:tr w14:paraId="7F9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restart"/>
            <w:noWrap w:val="0"/>
            <w:vAlign w:val="center"/>
          </w:tcPr>
          <w:p w14:paraId="50609D9C">
            <w:pPr>
              <w:widowControl/>
              <w:spacing w:line="240" w:lineRule="exact"/>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lang w:val="en-US" w:eastAsia="zh-CN" w:bidi="ar"/>
              </w:rPr>
              <w:t>7</w:t>
            </w:r>
          </w:p>
        </w:tc>
        <w:tc>
          <w:tcPr>
            <w:tcW w:w="1001" w:type="dxa"/>
            <w:vMerge w:val="restart"/>
            <w:noWrap w:val="0"/>
            <w:vAlign w:val="center"/>
          </w:tcPr>
          <w:p w14:paraId="639E9FAC">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绍兴天然气投资有限公司</w:t>
            </w:r>
          </w:p>
        </w:tc>
        <w:tc>
          <w:tcPr>
            <w:tcW w:w="1980" w:type="dxa"/>
            <w:noWrap/>
            <w:vAlign w:val="center"/>
          </w:tcPr>
          <w:p w14:paraId="637B4A0C">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荷湖门站</w:t>
            </w:r>
          </w:p>
        </w:tc>
        <w:tc>
          <w:tcPr>
            <w:tcW w:w="2070" w:type="dxa"/>
            <w:vMerge w:val="restart"/>
            <w:noWrap w:val="0"/>
            <w:vAlign w:val="center"/>
          </w:tcPr>
          <w:p w14:paraId="4FD09E3C">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55周岁以下</w:t>
            </w:r>
          </w:p>
        </w:tc>
        <w:tc>
          <w:tcPr>
            <w:tcW w:w="1099" w:type="dxa"/>
            <w:vMerge w:val="restart"/>
            <w:noWrap/>
            <w:vAlign w:val="center"/>
          </w:tcPr>
          <w:p w14:paraId="1F3C5BA9">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2FFD6C7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66E339D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vMerge w:val="restart"/>
            <w:noWrap w:val="0"/>
            <w:vAlign w:val="center"/>
          </w:tcPr>
          <w:p w14:paraId="5058F451">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25</w:t>
            </w:r>
          </w:p>
        </w:tc>
        <w:tc>
          <w:tcPr>
            <w:tcW w:w="983" w:type="dxa"/>
            <w:vMerge w:val="restart"/>
            <w:noWrap w:val="0"/>
            <w:vAlign w:val="center"/>
          </w:tcPr>
          <w:p w14:paraId="39D01C29">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小计28人</w:t>
            </w:r>
          </w:p>
        </w:tc>
      </w:tr>
      <w:tr w14:paraId="429E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92156C3">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68998F87">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29C1574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滨海门站</w:t>
            </w:r>
          </w:p>
        </w:tc>
        <w:tc>
          <w:tcPr>
            <w:tcW w:w="2070" w:type="dxa"/>
            <w:vMerge w:val="continue"/>
            <w:noWrap w:val="0"/>
            <w:vAlign w:val="center"/>
          </w:tcPr>
          <w:p w14:paraId="032F1F05">
            <w:pPr>
              <w:widowControl/>
              <w:spacing w:line="240" w:lineRule="exact"/>
              <w:jc w:val="both"/>
              <w:rPr>
                <w:rFonts w:hint="eastAsia" w:ascii="仿宋" w:hAnsi="仿宋" w:eastAsia="仿宋" w:cs="仿宋"/>
                <w:b w:val="0"/>
                <w:bCs w:val="0"/>
                <w:color w:val="auto"/>
                <w:sz w:val="20"/>
                <w:szCs w:val="20"/>
              </w:rPr>
            </w:pPr>
          </w:p>
        </w:tc>
        <w:tc>
          <w:tcPr>
            <w:tcW w:w="1099" w:type="dxa"/>
            <w:vMerge w:val="continue"/>
            <w:noWrap/>
            <w:vAlign w:val="center"/>
          </w:tcPr>
          <w:p w14:paraId="1F8E4733">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47EA3B58">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010E44CD">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vMerge w:val="continue"/>
            <w:noWrap w:val="0"/>
            <w:vAlign w:val="center"/>
          </w:tcPr>
          <w:p w14:paraId="07CADC66">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top"/>
          </w:tcPr>
          <w:p w14:paraId="7EDB6E64">
            <w:pPr>
              <w:widowControl/>
              <w:spacing w:line="240" w:lineRule="exact"/>
              <w:jc w:val="center"/>
              <w:rPr>
                <w:rFonts w:hint="eastAsia" w:ascii="仿宋" w:hAnsi="仿宋" w:eastAsia="仿宋" w:cs="仿宋"/>
                <w:b w:val="0"/>
                <w:bCs w:val="0"/>
                <w:color w:val="auto"/>
                <w:sz w:val="20"/>
                <w:szCs w:val="20"/>
              </w:rPr>
            </w:pPr>
          </w:p>
        </w:tc>
      </w:tr>
      <w:tr w14:paraId="0F31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7CB354F">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48085094">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63490D99">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杨汛桥门站</w:t>
            </w:r>
          </w:p>
        </w:tc>
        <w:tc>
          <w:tcPr>
            <w:tcW w:w="2070" w:type="dxa"/>
            <w:vMerge w:val="continue"/>
            <w:noWrap w:val="0"/>
            <w:vAlign w:val="center"/>
          </w:tcPr>
          <w:p w14:paraId="1D7F3D3F">
            <w:pPr>
              <w:widowControl/>
              <w:spacing w:line="240" w:lineRule="exact"/>
              <w:jc w:val="both"/>
              <w:rPr>
                <w:rFonts w:hint="eastAsia" w:ascii="仿宋" w:hAnsi="仿宋" w:eastAsia="仿宋" w:cs="仿宋"/>
                <w:b w:val="0"/>
                <w:bCs w:val="0"/>
                <w:color w:val="auto"/>
                <w:sz w:val="20"/>
                <w:szCs w:val="20"/>
              </w:rPr>
            </w:pPr>
          </w:p>
        </w:tc>
        <w:tc>
          <w:tcPr>
            <w:tcW w:w="1099" w:type="dxa"/>
            <w:vMerge w:val="continue"/>
            <w:noWrap/>
            <w:vAlign w:val="center"/>
          </w:tcPr>
          <w:p w14:paraId="40852F68">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000094C0">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193AD873">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vMerge w:val="continue"/>
            <w:noWrap w:val="0"/>
            <w:vAlign w:val="center"/>
          </w:tcPr>
          <w:p w14:paraId="03B0D72F">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top"/>
          </w:tcPr>
          <w:p w14:paraId="2C638BC8">
            <w:pPr>
              <w:widowControl/>
              <w:spacing w:line="240" w:lineRule="exact"/>
              <w:jc w:val="center"/>
              <w:rPr>
                <w:rFonts w:hint="eastAsia" w:ascii="仿宋" w:hAnsi="仿宋" w:eastAsia="仿宋" w:cs="仿宋"/>
                <w:b w:val="0"/>
                <w:bCs w:val="0"/>
                <w:color w:val="auto"/>
                <w:sz w:val="20"/>
                <w:szCs w:val="20"/>
              </w:rPr>
            </w:pPr>
          </w:p>
        </w:tc>
      </w:tr>
      <w:tr w14:paraId="7E9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0AFFCCC">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25B1573A">
            <w:pPr>
              <w:widowControl/>
              <w:spacing w:line="240" w:lineRule="exact"/>
              <w:jc w:val="center"/>
              <w:rPr>
                <w:rFonts w:hint="eastAsia" w:ascii="仿宋" w:hAnsi="仿宋" w:eastAsia="仿宋" w:cs="仿宋"/>
                <w:b w:val="0"/>
                <w:bCs w:val="0"/>
                <w:color w:val="auto"/>
                <w:sz w:val="20"/>
                <w:szCs w:val="20"/>
                <w:highlight w:val="none"/>
              </w:rPr>
            </w:pPr>
          </w:p>
        </w:tc>
        <w:tc>
          <w:tcPr>
            <w:tcW w:w="1980" w:type="dxa"/>
            <w:noWrap/>
            <w:vAlign w:val="center"/>
          </w:tcPr>
          <w:p w14:paraId="78D9BC6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九岩调压站</w:t>
            </w:r>
          </w:p>
        </w:tc>
        <w:tc>
          <w:tcPr>
            <w:tcW w:w="2070" w:type="dxa"/>
            <w:noWrap w:val="0"/>
            <w:vAlign w:val="center"/>
          </w:tcPr>
          <w:p w14:paraId="1FA99280">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60周岁以下</w:t>
            </w:r>
          </w:p>
        </w:tc>
        <w:tc>
          <w:tcPr>
            <w:tcW w:w="1099" w:type="dxa"/>
            <w:vMerge w:val="continue"/>
            <w:noWrap/>
            <w:vAlign w:val="center"/>
          </w:tcPr>
          <w:p w14:paraId="4ACAE92B">
            <w:pPr>
              <w:widowControl/>
              <w:spacing w:line="240" w:lineRule="exact"/>
              <w:jc w:val="center"/>
              <w:rPr>
                <w:rFonts w:hint="eastAsia" w:ascii="仿宋" w:hAnsi="仿宋" w:eastAsia="仿宋" w:cs="仿宋"/>
                <w:b w:val="0"/>
                <w:bCs w:val="0"/>
                <w:color w:val="auto"/>
                <w:sz w:val="20"/>
                <w:szCs w:val="20"/>
                <w:highlight w:val="none"/>
              </w:rPr>
            </w:pPr>
          </w:p>
        </w:tc>
        <w:tc>
          <w:tcPr>
            <w:tcW w:w="930" w:type="dxa"/>
            <w:noWrap/>
            <w:vAlign w:val="center"/>
          </w:tcPr>
          <w:p w14:paraId="1573DBB4">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5CD8DE0F">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24小时值勤</w:t>
            </w:r>
          </w:p>
        </w:tc>
        <w:tc>
          <w:tcPr>
            <w:tcW w:w="780" w:type="dxa"/>
            <w:noWrap w:val="0"/>
            <w:vAlign w:val="center"/>
          </w:tcPr>
          <w:p w14:paraId="5C48D045">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3</w:t>
            </w:r>
          </w:p>
        </w:tc>
        <w:tc>
          <w:tcPr>
            <w:tcW w:w="983" w:type="dxa"/>
            <w:vMerge w:val="continue"/>
            <w:noWrap w:val="0"/>
            <w:vAlign w:val="top"/>
          </w:tcPr>
          <w:p w14:paraId="1C0F3B6C">
            <w:pPr>
              <w:widowControl/>
              <w:spacing w:line="240" w:lineRule="exact"/>
              <w:jc w:val="center"/>
              <w:rPr>
                <w:rFonts w:hint="eastAsia" w:ascii="仿宋" w:hAnsi="仿宋" w:eastAsia="仿宋" w:cs="仿宋"/>
                <w:b w:val="0"/>
                <w:bCs w:val="0"/>
                <w:color w:val="auto"/>
                <w:sz w:val="20"/>
                <w:szCs w:val="20"/>
                <w:highlight w:val="none"/>
              </w:rPr>
            </w:pPr>
          </w:p>
        </w:tc>
      </w:tr>
      <w:tr w14:paraId="280B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6F64502D">
            <w:pPr>
              <w:pStyle w:val="5"/>
              <w:jc w:val="center"/>
              <w:rPr>
                <w:rFonts w:hint="eastAsia" w:ascii="仿宋" w:hAnsi="仿宋" w:eastAsia="仿宋" w:cs="仿宋"/>
                <w:color w:val="auto"/>
                <w:sz w:val="20"/>
                <w:szCs w:val="20"/>
                <w:highlight w:val="none"/>
              </w:rPr>
            </w:pPr>
            <w:r>
              <w:rPr>
                <w:rFonts w:hint="eastAsia" w:ascii="仿宋" w:hAnsi="仿宋" w:eastAsia="仿宋" w:cs="仿宋"/>
                <w:smallCaps w:val="0"/>
                <w:color w:val="auto"/>
                <w:spacing w:val="0"/>
                <w:kern w:val="2"/>
                <w:sz w:val="20"/>
                <w:szCs w:val="20"/>
                <w:highlight w:val="none"/>
                <w:lang w:val="en-US" w:eastAsia="zh-CN" w:bidi="ar-SA"/>
              </w:rPr>
              <w:t>8</w:t>
            </w:r>
          </w:p>
        </w:tc>
        <w:tc>
          <w:tcPr>
            <w:tcW w:w="1001" w:type="dxa"/>
            <w:vMerge w:val="restart"/>
            <w:noWrap w:val="0"/>
            <w:vAlign w:val="center"/>
          </w:tcPr>
          <w:p w14:paraId="5AE5A16F">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绍兴柯桥中国轻纺城管道燃气有限公司</w:t>
            </w:r>
          </w:p>
        </w:tc>
        <w:tc>
          <w:tcPr>
            <w:tcW w:w="1980" w:type="dxa"/>
            <w:noWrap/>
            <w:vAlign w:val="center"/>
          </w:tcPr>
          <w:p w14:paraId="23679047">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本部大楼</w:t>
            </w:r>
          </w:p>
        </w:tc>
        <w:tc>
          <w:tcPr>
            <w:tcW w:w="2070" w:type="dxa"/>
            <w:noWrap w:val="0"/>
            <w:vAlign w:val="center"/>
          </w:tcPr>
          <w:p w14:paraId="148D7A52">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队长和班长要求</w:t>
            </w:r>
            <w:r>
              <w:rPr>
                <w:rFonts w:hint="eastAsia" w:ascii="仿宋" w:hAnsi="仿宋" w:eastAsia="仿宋" w:cs="仿宋"/>
                <w:b w:val="0"/>
                <w:bCs w:val="0"/>
                <w:color w:val="auto"/>
                <w:kern w:val="0"/>
                <w:sz w:val="20"/>
                <w:szCs w:val="20"/>
                <w:highlight w:val="none"/>
                <w:lang w:val="en-US" w:eastAsia="zh-CN" w:bidi="ar"/>
              </w:rPr>
              <w:t>50</w:t>
            </w:r>
            <w:r>
              <w:rPr>
                <w:rFonts w:hint="eastAsia" w:ascii="仿宋" w:hAnsi="仿宋" w:eastAsia="仿宋" w:cs="仿宋"/>
                <w:b w:val="0"/>
                <w:bCs w:val="0"/>
                <w:color w:val="auto"/>
                <w:kern w:val="0"/>
                <w:sz w:val="20"/>
                <w:szCs w:val="20"/>
                <w:highlight w:val="none"/>
                <w:lang w:bidi="ar"/>
              </w:rPr>
              <w:t>周岁以下，配2</w:t>
            </w:r>
            <w:r>
              <w:rPr>
                <w:rFonts w:hint="eastAsia" w:ascii="仿宋" w:hAnsi="仿宋" w:eastAsia="仿宋" w:cs="仿宋"/>
                <w:b w:val="0"/>
                <w:bCs w:val="0"/>
                <w:color w:val="auto"/>
                <w:kern w:val="0"/>
                <w:sz w:val="20"/>
                <w:szCs w:val="20"/>
                <w:highlight w:val="none"/>
                <w:lang w:eastAsia="zh-CN" w:bidi="ar"/>
              </w:rPr>
              <w:t>张</w:t>
            </w:r>
            <w:r>
              <w:rPr>
                <w:rFonts w:hint="eastAsia" w:ascii="仿宋" w:hAnsi="仿宋" w:eastAsia="仿宋" w:cs="仿宋"/>
                <w:b w:val="0"/>
                <w:bCs w:val="0"/>
                <w:color w:val="auto"/>
                <w:kern w:val="0"/>
                <w:sz w:val="20"/>
                <w:szCs w:val="20"/>
                <w:highlight w:val="none"/>
                <w:lang w:bidi="ar"/>
              </w:rPr>
              <w:t>消控证</w:t>
            </w:r>
          </w:p>
        </w:tc>
        <w:tc>
          <w:tcPr>
            <w:tcW w:w="1099" w:type="dxa"/>
            <w:vMerge w:val="restart"/>
            <w:noWrap/>
            <w:vAlign w:val="center"/>
          </w:tcPr>
          <w:p w14:paraId="0F3FEAF2">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44024EB0">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B</w:t>
            </w:r>
          </w:p>
        </w:tc>
        <w:tc>
          <w:tcPr>
            <w:tcW w:w="1620" w:type="dxa"/>
            <w:noWrap w:val="0"/>
            <w:vAlign w:val="center"/>
          </w:tcPr>
          <w:p w14:paraId="7455D86A">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6BB99EDE">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83" w:type="dxa"/>
            <w:vMerge w:val="restart"/>
            <w:noWrap w:val="0"/>
            <w:vAlign w:val="center"/>
          </w:tcPr>
          <w:p w14:paraId="395F0340">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小计17人</w:t>
            </w:r>
          </w:p>
        </w:tc>
      </w:tr>
      <w:tr w14:paraId="0DB5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A9892B9">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10FF1ECE">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3DC6F17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本级大楼营业厅</w:t>
            </w:r>
          </w:p>
        </w:tc>
        <w:tc>
          <w:tcPr>
            <w:tcW w:w="2070" w:type="dxa"/>
            <w:noWrap w:val="0"/>
            <w:vAlign w:val="center"/>
          </w:tcPr>
          <w:p w14:paraId="6D8DAE35">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76AF2B34">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396DDFF0">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12B64B7">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restart"/>
            <w:noWrap w:val="0"/>
            <w:vAlign w:val="center"/>
          </w:tcPr>
          <w:p w14:paraId="456A1367">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3</w:t>
            </w:r>
          </w:p>
        </w:tc>
        <w:tc>
          <w:tcPr>
            <w:tcW w:w="983" w:type="dxa"/>
            <w:vMerge w:val="continue"/>
            <w:noWrap w:val="0"/>
            <w:vAlign w:val="center"/>
          </w:tcPr>
          <w:p w14:paraId="48FCE7C0">
            <w:pPr>
              <w:widowControl/>
              <w:spacing w:line="240" w:lineRule="exact"/>
              <w:jc w:val="center"/>
              <w:rPr>
                <w:rFonts w:hint="eastAsia" w:ascii="仿宋" w:hAnsi="仿宋" w:eastAsia="仿宋" w:cs="仿宋"/>
                <w:b w:val="0"/>
                <w:bCs w:val="0"/>
                <w:color w:val="auto"/>
                <w:sz w:val="20"/>
                <w:szCs w:val="20"/>
              </w:rPr>
            </w:pPr>
          </w:p>
        </w:tc>
      </w:tr>
      <w:tr w14:paraId="4E8E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D208A5A">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CA8ED7B">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057B7CA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万达营业厅</w:t>
            </w:r>
          </w:p>
        </w:tc>
        <w:tc>
          <w:tcPr>
            <w:tcW w:w="2070" w:type="dxa"/>
            <w:noWrap w:val="0"/>
            <w:vAlign w:val="center"/>
          </w:tcPr>
          <w:p w14:paraId="135AEF06">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7EEFBA5B">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58E4A07D">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65CA77E1">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continue"/>
            <w:noWrap w:val="0"/>
            <w:vAlign w:val="center"/>
          </w:tcPr>
          <w:p w14:paraId="543C3231">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center"/>
          </w:tcPr>
          <w:p w14:paraId="78380536">
            <w:pPr>
              <w:widowControl/>
              <w:spacing w:line="240" w:lineRule="exact"/>
              <w:jc w:val="center"/>
              <w:rPr>
                <w:rFonts w:hint="eastAsia" w:ascii="仿宋" w:hAnsi="仿宋" w:eastAsia="仿宋" w:cs="仿宋"/>
                <w:b w:val="0"/>
                <w:bCs w:val="0"/>
                <w:color w:val="auto"/>
                <w:sz w:val="20"/>
                <w:szCs w:val="20"/>
              </w:rPr>
            </w:pPr>
          </w:p>
        </w:tc>
      </w:tr>
      <w:tr w14:paraId="2321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4E6A4B7">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1E858EB8">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2603D079">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钱清营业厅</w:t>
            </w:r>
          </w:p>
        </w:tc>
        <w:tc>
          <w:tcPr>
            <w:tcW w:w="2070" w:type="dxa"/>
            <w:noWrap w:val="0"/>
            <w:vAlign w:val="center"/>
          </w:tcPr>
          <w:p w14:paraId="545332D3">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7B1A7D31">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23437AC9">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0236427B">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continue"/>
            <w:noWrap w:val="0"/>
            <w:vAlign w:val="center"/>
          </w:tcPr>
          <w:p w14:paraId="137C93D2">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center"/>
          </w:tcPr>
          <w:p w14:paraId="3FEE169C">
            <w:pPr>
              <w:widowControl/>
              <w:spacing w:line="240" w:lineRule="exact"/>
              <w:jc w:val="center"/>
              <w:rPr>
                <w:rFonts w:hint="eastAsia" w:ascii="仿宋" w:hAnsi="仿宋" w:eastAsia="仿宋" w:cs="仿宋"/>
                <w:b w:val="0"/>
                <w:bCs w:val="0"/>
                <w:color w:val="auto"/>
                <w:sz w:val="20"/>
                <w:szCs w:val="20"/>
              </w:rPr>
            </w:pPr>
          </w:p>
        </w:tc>
      </w:tr>
      <w:tr w14:paraId="64A2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C2D10FD">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3164F86">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0E9EA281">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本部大楼</w:t>
            </w:r>
            <w:r>
              <w:rPr>
                <w:rFonts w:hint="eastAsia" w:ascii="仿宋" w:hAnsi="仿宋" w:eastAsia="仿宋" w:cs="仿宋"/>
                <w:b w:val="0"/>
                <w:bCs w:val="0"/>
                <w:color w:val="auto"/>
                <w:kern w:val="0"/>
                <w:sz w:val="20"/>
                <w:szCs w:val="20"/>
                <w:lang w:eastAsia="zh-CN" w:bidi="ar"/>
              </w:rPr>
              <w:t>仓库</w:t>
            </w:r>
            <w:r>
              <w:rPr>
                <w:rFonts w:hint="eastAsia" w:ascii="仿宋" w:hAnsi="仿宋" w:eastAsia="仿宋" w:cs="仿宋"/>
                <w:b w:val="0"/>
                <w:bCs w:val="0"/>
                <w:color w:val="auto"/>
                <w:kern w:val="0"/>
                <w:sz w:val="20"/>
                <w:szCs w:val="20"/>
                <w:lang w:val="en-US" w:eastAsia="zh-CN" w:bidi="ar"/>
              </w:rPr>
              <w:t>+柯南仓库</w:t>
            </w:r>
          </w:p>
        </w:tc>
        <w:tc>
          <w:tcPr>
            <w:tcW w:w="2070" w:type="dxa"/>
            <w:noWrap w:val="0"/>
            <w:vAlign w:val="center"/>
          </w:tcPr>
          <w:p w14:paraId="65A2035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47574CF1">
            <w:pPr>
              <w:widowControl/>
              <w:spacing w:line="240" w:lineRule="exact"/>
              <w:jc w:val="center"/>
              <w:textAlignment w:val="center"/>
              <w:rPr>
                <w:rFonts w:hint="eastAsia" w:ascii="仿宋" w:hAnsi="仿宋" w:eastAsia="仿宋" w:cs="仿宋"/>
                <w:b w:val="0"/>
                <w:bCs w:val="0"/>
                <w:color w:val="auto"/>
                <w:sz w:val="20"/>
                <w:szCs w:val="20"/>
              </w:rPr>
            </w:pPr>
          </w:p>
        </w:tc>
        <w:tc>
          <w:tcPr>
            <w:tcW w:w="930" w:type="dxa"/>
            <w:noWrap/>
            <w:vAlign w:val="center"/>
          </w:tcPr>
          <w:p w14:paraId="17FAAD8B">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D</w:t>
            </w:r>
          </w:p>
        </w:tc>
        <w:tc>
          <w:tcPr>
            <w:tcW w:w="1620" w:type="dxa"/>
            <w:noWrap w:val="0"/>
            <w:vAlign w:val="center"/>
          </w:tcPr>
          <w:p w14:paraId="5C97F778">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kern w:val="0"/>
                <w:sz w:val="20"/>
                <w:szCs w:val="20"/>
                <w:lang w:bidi="ar"/>
              </w:rPr>
              <w:t>工作日白班</w:t>
            </w:r>
            <w:r>
              <w:rPr>
                <w:rFonts w:hint="eastAsia" w:ascii="仿宋" w:hAnsi="仿宋" w:eastAsia="仿宋" w:cs="仿宋"/>
                <w:b w:val="0"/>
                <w:bCs w:val="0"/>
                <w:color w:val="auto"/>
                <w:kern w:val="0"/>
                <w:sz w:val="20"/>
                <w:szCs w:val="20"/>
                <w:lang w:val="en-US" w:eastAsia="zh-CN" w:bidi="ar"/>
              </w:rPr>
              <w:t>/晚班</w:t>
            </w:r>
          </w:p>
        </w:tc>
        <w:tc>
          <w:tcPr>
            <w:tcW w:w="780" w:type="dxa"/>
            <w:noWrap w:val="0"/>
            <w:vAlign w:val="center"/>
          </w:tcPr>
          <w:p w14:paraId="6BDB90AD">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2</w:t>
            </w:r>
          </w:p>
        </w:tc>
        <w:tc>
          <w:tcPr>
            <w:tcW w:w="983" w:type="dxa"/>
            <w:vMerge w:val="continue"/>
            <w:noWrap w:val="0"/>
            <w:vAlign w:val="center"/>
          </w:tcPr>
          <w:p w14:paraId="5B354D34">
            <w:pPr>
              <w:widowControl/>
              <w:spacing w:line="240" w:lineRule="exact"/>
              <w:jc w:val="center"/>
              <w:rPr>
                <w:rFonts w:hint="eastAsia" w:ascii="仿宋" w:hAnsi="仿宋" w:eastAsia="仿宋" w:cs="仿宋"/>
                <w:b w:val="0"/>
                <w:bCs w:val="0"/>
                <w:color w:val="auto"/>
                <w:sz w:val="20"/>
                <w:szCs w:val="20"/>
              </w:rPr>
            </w:pPr>
          </w:p>
        </w:tc>
      </w:tr>
      <w:tr w14:paraId="6B95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restart"/>
            <w:noWrap w:val="0"/>
            <w:vAlign w:val="center"/>
          </w:tcPr>
          <w:p w14:paraId="5B3BD333">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9</w:t>
            </w:r>
          </w:p>
        </w:tc>
        <w:tc>
          <w:tcPr>
            <w:tcW w:w="1001" w:type="dxa"/>
            <w:vMerge w:val="restart"/>
            <w:noWrap w:val="0"/>
            <w:vAlign w:val="center"/>
          </w:tcPr>
          <w:p w14:paraId="686751FB">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绍兴市公</w:t>
            </w:r>
            <w:r>
              <w:rPr>
                <w:rFonts w:hint="eastAsia" w:ascii="仿宋" w:hAnsi="仿宋" w:eastAsia="仿宋" w:cs="仿宋"/>
                <w:b w:val="0"/>
                <w:bCs w:val="0"/>
                <w:color w:val="auto"/>
                <w:kern w:val="0"/>
                <w:sz w:val="20"/>
                <w:szCs w:val="20"/>
                <w:lang w:eastAsia="zh-CN" w:bidi="ar"/>
              </w:rPr>
              <w:t>用</w:t>
            </w:r>
            <w:r>
              <w:rPr>
                <w:rFonts w:hint="eastAsia" w:ascii="仿宋" w:hAnsi="仿宋" w:eastAsia="仿宋" w:cs="仿宋"/>
                <w:b w:val="0"/>
                <w:bCs w:val="0"/>
                <w:color w:val="auto"/>
                <w:kern w:val="0"/>
                <w:sz w:val="20"/>
                <w:szCs w:val="20"/>
                <w:lang w:bidi="ar"/>
              </w:rPr>
              <w:t>工程建设有限公司</w:t>
            </w:r>
          </w:p>
        </w:tc>
        <w:tc>
          <w:tcPr>
            <w:tcW w:w="1980" w:type="dxa"/>
            <w:noWrap/>
            <w:vAlign w:val="center"/>
          </w:tcPr>
          <w:p w14:paraId="2B371528">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霞西路本部</w:t>
            </w:r>
          </w:p>
        </w:tc>
        <w:tc>
          <w:tcPr>
            <w:tcW w:w="2070" w:type="dxa"/>
            <w:vMerge w:val="restart"/>
            <w:noWrap w:val="0"/>
            <w:vAlign w:val="center"/>
          </w:tcPr>
          <w:p w14:paraId="1F73BBB4">
            <w:pPr>
              <w:widowControl/>
              <w:spacing w:line="240" w:lineRule="exact"/>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val="en-US" w:eastAsia="zh-CN" w:bidi="ar"/>
              </w:rPr>
              <w:t>60周岁以下</w:t>
            </w:r>
          </w:p>
        </w:tc>
        <w:tc>
          <w:tcPr>
            <w:tcW w:w="1099" w:type="dxa"/>
            <w:vMerge w:val="restart"/>
            <w:noWrap/>
            <w:vAlign w:val="center"/>
          </w:tcPr>
          <w:p w14:paraId="66BE3AC8">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12</w:t>
            </w:r>
          </w:p>
        </w:tc>
        <w:tc>
          <w:tcPr>
            <w:tcW w:w="930" w:type="dxa"/>
            <w:vMerge w:val="restart"/>
            <w:noWrap/>
            <w:vAlign w:val="center"/>
          </w:tcPr>
          <w:p w14:paraId="3D8F6A0F">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vMerge w:val="restart"/>
            <w:noWrap w:val="0"/>
            <w:vAlign w:val="center"/>
          </w:tcPr>
          <w:p w14:paraId="14F8688E">
            <w:pPr>
              <w:widowControl/>
              <w:spacing w:line="240" w:lineRule="exact"/>
              <w:jc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bidi="ar"/>
              </w:rPr>
              <w:t>24小时值勤</w:t>
            </w:r>
            <w:r>
              <w:rPr>
                <w:rFonts w:hint="eastAsia" w:ascii="仿宋" w:hAnsi="仿宋" w:eastAsia="仿宋" w:cs="仿宋"/>
                <w:b w:val="0"/>
                <w:bCs w:val="0"/>
                <w:color w:val="auto"/>
                <w:kern w:val="0"/>
                <w:sz w:val="20"/>
                <w:szCs w:val="20"/>
                <w:lang w:eastAsia="zh-CN" w:bidi="ar"/>
              </w:rPr>
              <w:t>（每个点</w:t>
            </w:r>
            <w:r>
              <w:rPr>
                <w:rFonts w:hint="eastAsia" w:ascii="仿宋" w:hAnsi="仿宋" w:eastAsia="仿宋" w:cs="仿宋"/>
                <w:b w:val="0"/>
                <w:bCs w:val="0"/>
                <w:color w:val="auto"/>
                <w:kern w:val="0"/>
                <w:sz w:val="20"/>
                <w:szCs w:val="20"/>
                <w:lang w:val="en-US" w:eastAsia="zh-CN" w:bidi="ar"/>
              </w:rPr>
              <w:t>3</w:t>
            </w:r>
            <w:r>
              <w:rPr>
                <w:rFonts w:hint="eastAsia" w:ascii="仿宋" w:hAnsi="仿宋" w:eastAsia="仿宋" w:cs="仿宋"/>
                <w:b w:val="0"/>
                <w:bCs w:val="0"/>
                <w:color w:val="auto"/>
                <w:kern w:val="0"/>
                <w:sz w:val="20"/>
                <w:szCs w:val="20"/>
                <w:lang w:bidi="ar"/>
              </w:rPr>
              <w:t>人</w:t>
            </w:r>
            <w:r>
              <w:rPr>
                <w:rFonts w:hint="eastAsia" w:ascii="仿宋" w:hAnsi="仿宋" w:eastAsia="仿宋" w:cs="仿宋"/>
                <w:b w:val="0"/>
                <w:bCs w:val="0"/>
                <w:color w:val="auto"/>
                <w:kern w:val="0"/>
                <w:sz w:val="20"/>
                <w:szCs w:val="20"/>
                <w:lang w:eastAsia="zh-CN" w:bidi="ar"/>
              </w:rPr>
              <w:t>）</w:t>
            </w:r>
          </w:p>
          <w:p w14:paraId="41561A99">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w:t>
            </w:r>
            <w:r>
              <w:rPr>
                <w:rFonts w:hint="eastAsia" w:ascii="仿宋" w:hAnsi="仿宋" w:eastAsia="仿宋" w:cs="仿宋"/>
                <w:b w:val="0"/>
                <w:bCs w:val="0"/>
                <w:color w:val="auto"/>
                <w:kern w:val="0"/>
                <w:sz w:val="20"/>
                <w:szCs w:val="20"/>
                <w:lang w:eastAsia="zh-CN" w:bidi="ar"/>
              </w:rPr>
              <w:t>每个点</w:t>
            </w:r>
            <w:r>
              <w:rPr>
                <w:rFonts w:hint="eastAsia" w:ascii="仿宋" w:hAnsi="仿宋" w:eastAsia="仿宋" w:cs="仿宋"/>
                <w:b w:val="0"/>
                <w:bCs w:val="0"/>
                <w:color w:val="auto"/>
                <w:kern w:val="0"/>
                <w:sz w:val="20"/>
                <w:szCs w:val="20"/>
                <w:lang w:val="en-US" w:eastAsia="zh-CN" w:bidi="ar"/>
              </w:rPr>
              <w:t>1</w:t>
            </w:r>
            <w:r>
              <w:rPr>
                <w:rFonts w:hint="eastAsia" w:ascii="仿宋" w:hAnsi="仿宋" w:eastAsia="仿宋" w:cs="仿宋"/>
                <w:b w:val="0"/>
                <w:bCs w:val="0"/>
                <w:color w:val="auto"/>
                <w:kern w:val="0"/>
                <w:sz w:val="20"/>
                <w:szCs w:val="20"/>
                <w:lang w:bidi="ar"/>
              </w:rPr>
              <w:t>人）</w:t>
            </w:r>
          </w:p>
        </w:tc>
        <w:tc>
          <w:tcPr>
            <w:tcW w:w="780" w:type="dxa"/>
            <w:noWrap w:val="0"/>
            <w:vAlign w:val="center"/>
          </w:tcPr>
          <w:p w14:paraId="2E52F785">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4</w:t>
            </w:r>
          </w:p>
        </w:tc>
        <w:tc>
          <w:tcPr>
            <w:tcW w:w="983" w:type="dxa"/>
            <w:vMerge w:val="restart"/>
            <w:noWrap w:val="0"/>
            <w:vAlign w:val="center"/>
          </w:tcPr>
          <w:p w14:paraId="57B69F91">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小计8人</w:t>
            </w:r>
          </w:p>
        </w:tc>
      </w:tr>
      <w:tr w14:paraId="060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4FF4C51">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1E307592">
            <w:pPr>
              <w:widowControl/>
              <w:spacing w:line="240" w:lineRule="exact"/>
              <w:jc w:val="center"/>
              <w:rPr>
                <w:rFonts w:hint="eastAsia" w:ascii="仿宋" w:hAnsi="仿宋" w:eastAsia="仿宋" w:cs="仿宋"/>
                <w:color w:val="auto"/>
                <w:sz w:val="20"/>
                <w:szCs w:val="20"/>
              </w:rPr>
            </w:pPr>
          </w:p>
        </w:tc>
        <w:tc>
          <w:tcPr>
            <w:tcW w:w="1980" w:type="dxa"/>
            <w:noWrap/>
            <w:vAlign w:val="center"/>
          </w:tcPr>
          <w:p w14:paraId="239929AE">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五泄路72号</w:t>
            </w:r>
          </w:p>
        </w:tc>
        <w:tc>
          <w:tcPr>
            <w:tcW w:w="2070" w:type="dxa"/>
            <w:vMerge w:val="continue"/>
            <w:noWrap w:val="0"/>
            <w:vAlign w:val="center"/>
          </w:tcPr>
          <w:p w14:paraId="6B1905C1">
            <w:pPr>
              <w:widowControl/>
              <w:spacing w:line="240" w:lineRule="exact"/>
              <w:jc w:val="center"/>
              <w:textAlignment w:val="center"/>
              <w:rPr>
                <w:rFonts w:hint="eastAsia" w:ascii="仿宋" w:hAnsi="仿宋" w:eastAsia="仿宋" w:cs="仿宋"/>
                <w:color w:val="auto"/>
                <w:kern w:val="2"/>
                <w:sz w:val="20"/>
                <w:szCs w:val="20"/>
                <w:lang w:val="en-US" w:eastAsia="zh-CN" w:bidi="ar-SA"/>
              </w:rPr>
            </w:pPr>
          </w:p>
        </w:tc>
        <w:tc>
          <w:tcPr>
            <w:tcW w:w="1099" w:type="dxa"/>
            <w:vMerge w:val="continue"/>
            <w:noWrap/>
            <w:vAlign w:val="center"/>
          </w:tcPr>
          <w:p w14:paraId="5C055C52">
            <w:pPr>
              <w:widowControl/>
              <w:spacing w:line="240" w:lineRule="exact"/>
              <w:jc w:val="center"/>
              <w:rPr>
                <w:rFonts w:hint="eastAsia" w:ascii="仿宋" w:hAnsi="仿宋" w:eastAsia="仿宋" w:cs="仿宋"/>
                <w:color w:val="auto"/>
                <w:sz w:val="20"/>
                <w:szCs w:val="20"/>
              </w:rPr>
            </w:pPr>
          </w:p>
        </w:tc>
        <w:tc>
          <w:tcPr>
            <w:tcW w:w="930" w:type="dxa"/>
            <w:vMerge w:val="continue"/>
            <w:noWrap/>
            <w:vAlign w:val="center"/>
          </w:tcPr>
          <w:p w14:paraId="65F4947E">
            <w:pPr>
              <w:widowControl/>
              <w:spacing w:line="240" w:lineRule="exact"/>
              <w:jc w:val="center"/>
              <w:rPr>
                <w:rFonts w:hint="eastAsia" w:ascii="仿宋" w:hAnsi="仿宋" w:eastAsia="仿宋" w:cs="仿宋"/>
                <w:color w:val="auto"/>
                <w:sz w:val="20"/>
                <w:szCs w:val="20"/>
              </w:rPr>
            </w:pPr>
          </w:p>
        </w:tc>
        <w:tc>
          <w:tcPr>
            <w:tcW w:w="1620" w:type="dxa"/>
            <w:vMerge w:val="continue"/>
            <w:noWrap w:val="0"/>
            <w:vAlign w:val="center"/>
          </w:tcPr>
          <w:p w14:paraId="2C279647">
            <w:pPr>
              <w:widowControl/>
              <w:spacing w:line="240" w:lineRule="exact"/>
              <w:jc w:val="center"/>
              <w:rPr>
                <w:rFonts w:hint="eastAsia" w:ascii="仿宋" w:hAnsi="仿宋" w:eastAsia="仿宋" w:cs="仿宋"/>
                <w:color w:val="auto"/>
                <w:sz w:val="20"/>
                <w:szCs w:val="20"/>
              </w:rPr>
            </w:pPr>
          </w:p>
        </w:tc>
        <w:tc>
          <w:tcPr>
            <w:tcW w:w="780" w:type="dxa"/>
            <w:noWrap w:val="0"/>
            <w:vAlign w:val="center"/>
          </w:tcPr>
          <w:p w14:paraId="12DF3B91">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983" w:type="dxa"/>
            <w:vMerge w:val="continue"/>
            <w:noWrap w:val="0"/>
            <w:vAlign w:val="center"/>
          </w:tcPr>
          <w:p w14:paraId="30144839">
            <w:pPr>
              <w:widowControl/>
              <w:spacing w:line="240" w:lineRule="exact"/>
              <w:jc w:val="center"/>
              <w:rPr>
                <w:rFonts w:hint="eastAsia" w:ascii="仿宋" w:hAnsi="仿宋" w:eastAsia="仿宋" w:cs="仿宋"/>
                <w:color w:val="auto"/>
                <w:sz w:val="20"/>
                <w:szCs w:val="20"/>
              </w:rPr>
            </w:pPr>
          </w:p>
        </w:tc>
      </w:tr>
      <w:tr w14:paraId="61A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4E7AC4D2">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10</w:t>
            </w:r>
          </w:p>
        </w:tc>
        <w:tc>
          <w:tcPr>
            <w:tcW w:w="1001" w:type="dxa"/>
            <w:vMerge w:val="restart"/>
            <w:noWrap w:val="0"/>
            <w:vAlign w:val="center"/>
          </w:tcPr>
          <w:p w14:paraId="25221FE6">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绍兴市水联环境服务</w:t>
            </w:r>
            <w:r>
              <w:rPr>
                <w:rFonts w:hint="eastAsia" w:ascii="仿宋" w:hAnsi="仿宋" w:eastAsia="仿宋" w:cs="仿宋"/>
                <w:color w:val="auto"/>
                <w:kern w:val="0"/>
                <w:sz w:val="20"/>
                <w:szCs w:val="20"/>
                <w:highlight w:val="none"/>
                <w:lang w:eastAsia="zh-CN" w:bidi="ar"/>
              </w:rPr>
              <w:t>有限</w:t>
            </w:r>
            <w:r>
              <w:rPr>
                <w:rFonts w:hint="eastAsia" w:ascii="仿宋" w:hAnsi="仿宋" w:eastAsia="仿宋" w:cs="仿宋"/>
                <w:color w:val="auto"/>
                <w:kern w:val="0"/>
                <w:sz w:val="20"/>
                <w:szCs w:val="20"/>
                <w:highlight w:val="none"/>
                <w:lang w:bidi="ar"/>
              </w:rPr>
              <w:t>公司</w:t>
            </w:r>
          </w:p>
        </w:tc>
        <w:tc>
          <w:tcPr>
            <w:tcW w:w="1980" w:type="dxa"/>
            <w:noWrap/>
            <w:vAlign w:val="center"/>
          </w:tcPr>
          <w:p w14:paraId="2DEB7B79">
            <w:pPr>
              <w:widowControl/>
              <w:spacing w:line="240" w:lineRule="exact"/>
              <w:jc w:val="both"/>
              <w:textAlignment w:val="center"/>
              <w:rPr>
                <w:rFonts w:hint="eastAsia" w:ascii="仿宋" w:hAnsi="仿宋" w:eastAsia="仿宋" w:cs="仿宋"/>
                <w:color w:val="auto"/>
                <w:sz w:val="20"/>
                <w:szCs w:val="20"/>
                <w:highlight w:val="none"/>
              </w:rPr>
            </w:pPr>
            <w:r>
              <w:rPr>
                <w:rFonts w:hint="eastAsia" w:ascii="仿宋" w:hAnsi="仿宋" w:eastAsia="仿宋" w:cs="仿宋"/>
                <w:bCs/>
                <w:color w:val="auto"/>
                <w:kern w:val="0"/>
                <w:sz w:val="20"/>
                <w:szCs w:val="20"/>
                <w:highlight w:val="none"/>
              </w:rPr>
              <w:t>环城南路422号（枕河人家）</w:t>
            </w:r>
          </w:p>
        </w:tc>
        <w:tc>
          <w:tcPr>
            <w:tcW w:w="2070" w:type="dxa"/>
            <w:noWrap w:val="0"/>
            <w:vAlign w:val="center"/>
          </w:tcPr>
          <w:p w14:paraId="4940606C">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60周岁以下</w:t>
            </w:r>
          </w:p>
        </w:tc>
        <w:tc>
          <w:tcPr>
            <w:tcW w:w="1099" w:type="dxa"/>
            <w:noWrap/>
            <w:vAlign w:val="center"/>
          </w:tcPr>
          <w:p w14:paraId="471B26D8">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930" w:type="dxa"/>
            <w:noWrap/>
            <w:vAlign w:val="center"/>
          </w:tcPr>
          <w:p w14:paraId="7368C168">
            <w:pPr>
              <w:widowControl/>
              <w:spacing w:line="240" w:lineRule="exac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2DB004CD">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4DFE8D41">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w:t>
            </w:r>
          </w:p>
        </w:tc>
        <w:tc>
          <w:tcPr>
            <w:tcW w:w="983" w:type="dxa"/>
            <w:vMerge w:val="restart"/>
            <w:noWrap w:val="0"/>
            <w:vAlign w:val="center"/>
          </w:tcPr>
          <w:p w14:paraId="473D2941">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小计31人</w:t>
            </w:r>
          </w:p>
        </w:tc>
      </w:tr>
      <w:tr w14:paraId="2659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B5AF080">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6837894C">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6912732A">
            <w:pPr>
              <w:widowControl/>
              <w:spacing w:line="240" w:lineRule="exact"/>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auto"/>
                <w:kern w:val="0"/>
                <w:sz w:val="20"/>
                <w:szCs w:val="20"/>
                <w:highlight w:val="none"/>
              </w:rPr>
              <w:t>皋埠大楼</w:t>
            </w:r>
          </w:p>
        </w:tc>
        <w:tc>
          <w:tcPr>
            <w:tcW w:w="2070" w:type="dxa"/>
            <w:noWrap w:val="0"/>
            <w:vAlign w:val="center"/>
          </w:tcPr>
          <w:p w14:paraId="7B99E047">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60周岁以下</w:t>
            </w:r>
          </w:p>
        </w:tc>
        <w:tc>
          <w:tcPr>
            <w:tcW w:w="1099" w:type="dxa"/>
            <w:noWrap/>
            <w:vAlign w:val="center"/>
          </w:tcPr>
          <w:p w14:paraId="43FEEB29">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w:t>
            </w:r>
          </w:p>
        </w:tc>
        <w:tc>
          <w:tcPr>
            <w:tcW w:w="930" w:type="dxa"/>
            <w:noWrap/>
            <w:vAlign w:val="center"/>
          </w:tcPr>
          <w:p w14:paraId="2367D7FF">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2D1BE317">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56A91063">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983" w:type="dxa"/>
            <w:vMerge w:val="continue"/>
            <w:noWrap w:val="0"/>
            <w:vAlign w:val="center"/>
          </w:tcPr>
          <w:p w14:paraId="5F394F52">
            <w:pPr>
              <w:widowControl/>
              <w:spacing w:line="240" w:lineRule="exact"/>
              <w:jc w:val="center"/>
              <w:rPr>
                <w:rFonts w:hint="eastAsia" w:ascii="仿宋" w:hAnsi="仿宋" w:eastAsia="仿宋" w:cs="仿宋"/>
                <w:color w:val="auto"/>
                <w:sz w:val="20"/>
                <w:szCs w:val="20"/>
                <w:highlight w:val="none"/>
              </w:rPr>
            </w:pPr>
          </w:p>
        </w:tc>
      </w:tr>
      <w:tr w14:paraId="645A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continue"/>
            <w:noWrap w:val="0"/>
            <w:vAlign w:val="center"/>
          </w:tcPr>
          <w:p w14:paraId="7A76CFB4">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11F00E7E">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1C7BBE5F">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Cs/>
                <w:color w:val="auto"/>
                <w:kern w:val="0"/>
                <w:sz w:val="20"/>
                <w:szCs w:val="20"/>
                <w:highlight w:val="none"/>
              </w:rPr>
              <w:t>云栖人才公寓</w:t>
            </w:r>
          </w:p>
        </w:tc>
        <w:tc>
          <w:tcPr>
            <w:tcW w:w="2070" w:type="dxa"/>
            <w:noWrap w:val="0"/>
            <w:vAlign w:val="center"/>
          </w:tcPr>
          <w:p w14:paraId="0C2E364A">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w:t>
            </w:r>
          </w:p>
        </w:tc>
        <w:tc>
          <w:tcPr>
            <w:tcW w:w="1099" w:type="dxa"/>
            <w:noWrap/>
            <w:vAlign w:val="center"/>
          </w:tcPr>
          <w:p w14:paraId="142AF911">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w:t>
            </w:r>
          </w:p>
        </w:tc>
        <w:tc>
          <w:tcPr>
            <w:tcW w:w="930" w:type="dxa"/>
            <w:noWrap/>
            <w:vAlign w:val="center"/>
          </w:tcPr>
          <w:p w14:paraId="7E73E104">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D</w:t>
            </w:r>
          </w:p>
        </w:tc>
        <w:tc>
          <w:tcPr>
            <w:tcW w:w="1620" w:type="dxa"/>
            <w:noWrap w:val="0"/>
            <w:vAlign w:val="center"/>
          </w:tcPr>
          <w:p w14:paraId="1D78F026">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7CB3ABC7">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w:t>
            </w:r>
          </w:p>
        </w:tc>
        <w:tc>
          <w:tcPr>
            <w:tcW w:w="983" w:type="dxa"/>
            <w:vMerge w:val="continue"/>
            <w:noWrap w:val="0"/>
            <w:vAlign w:val="center"/>
          </w:tcPr>
          <w:p w14:paraId="18EBC525">
            <w:pPr>
              <w:widowControl/>
              <w:spacing w:line="240" w:lineRule="exact"/>
              <w:jc w:val="center"/>
              <w:rPr>
                <w:rFonts w:hint="eastAsia" w:ascii="仿宋" w:hAnsi="仿宋" w:eastAsia="仿宋" w:cs="仿宋"/>
                <w:color w:val="auto"/>
                <w:sz w:val="20"/>
                <w:szCs w:val="20"/>
                <w:highlight w:val="none"/>
              </w:rPr>
            </w:pPr>
          </w:p>
        </w:tc>
      </w:tr>
      <w:tr w14:paraId="74E1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70E291C">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4D781FEC">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vMerge w:val="restart"/>
            <w:noWrap/>
            <w:vAlign w:val="center"/>
          </w:tcPr>
          <w:p w14:paraId="1F718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国际物流中心</w:t>
            </w:r>
          </w:p>
        </w:tc>
        <w:tc>
          <w:tcPr>
            <w:tcW w:w="2070" w:type="dxa"/>
            <w:vMerge w:val="restart"/>
            <w:noWrap w:val="0"/>
            <w:vAlign w:val="center"/>
          </w:tcPr>
          <w:p w14:paraId="504079D6">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w:t>
            </w:r>
          </w:p>
        </w:tc>
        <w:tc>
          <w:tcPr>
            <w:tcW w:w="1099" w:type="dxa"/>
            <w:noWrap/>
            <w:vAlign w:val="center"/>
          </w:tcPr>
          <w:p w14:paraId="58852DEA">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sz w:val="20"/>
                <w:szCs w:val="20"/>
                <w:highlight w:val="none"/>
                <w:lang w:val="en-US" w:eastAsia="zh-CN"/>
              </w:rPr>
              <w:t>12</w:t>
            </w:r>
          </w:p>
        </w:tc>
        <w:tc>
          <w:tcPr>
            <w:tcW w:w="930" w:type="dxa"/>
            <w:noWrap/>
            <w:vAlign w:val="center"/>
          </w:tcPr>
          <w:p w14:paraId="5700EC9E">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C</w:t>
            </w:r>
          </w:p>
        </w:tc>
        <w:tc>
          <w:tcPr>
            <w:tcW w:w="1620" w:type="dxa"/>
            <w:noWrap w:val="0"/>
            <w:vAlign w:val="center"/>
          </w:tcPr>
          <w:p w14:paraId="4A170245">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703BD15F">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983" w:type="dxa"/>
            <w:vMerge w:val="continue"/>
            <w:noWrap w:val="0"/>
            <w:vAlign w:val="center"/>
          </w:tcPr>
          <w:p w14:paraId="10F6ECEB">
            <w:pPr>
              <w:widowControl/>
              <w:spacing w:line="240" w:lineRule="exact"/>
              <w:jc w:val="center"/>
              <w:rPr>
                <w:rFonts w:hint="eastAsia" w:ascii="仿宋" w:hAnsi="仿宋" w:eastAsia="仿宋" w:cs="仿宋"/>
                <w:color w:val="auto"/>
                <w:sz w:val="20"/>
                <w:szCs w:val="20"/>
                <w:highlight w:val="none"/>
              </w:rPr>
            </w:pPr>
          </w:p>
        </w:tc>
      </w:tr>
      <w:tr w14:paraId="3590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CB74462">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1EC2D45B">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vMerge w:val="continue"/>
            <w:noWrap/>
            <w:vAlign w:val="center"/>
          </w:tcPr>
          <w:p w14:paraId="44A95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2070" w:type="dxa"/>
            <w:vMerge w:val="continue"/>
            <w:noWrap w:val="0"/>
            <w:vAlign w:val="center"/>
          </w:tcPr>
          <w:p w14:paraId="189E96A4">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99" w:type="dxa"/>
            <w:noWrap/>
            <w:vAlign w:val="center"/>
          </w:tcPr>
          <w:p w14:paraId="20CA0791">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sz w:val="20"/>
                <w:szCs w:val="20"/>
                <w:highlight w:val="none"/>
                <w:lang w:val="en-US" w:eastAsia="zh-CN"/>
              </w:rPr>
              <w:t>12</w:t>
            </w:r>
          </w:p>
        </w:tc>
        <w:tc>
          <w:tcPr>
            <w:tcW w:w="930" w:type="dxa"/>
            <w:noWrap/>
            <w:vAlign w:val="center"/>
          </w:tcPr>
          <w:p w14:paraId="30BF5B4F">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D</w:t>
            </w:r>
          </w:p>
        </w:tc>
        <w:tc>
          <w:tcPr>
            <w:tcW w:w="1620" w:type="dxa"/>
            <w:noWrap w:val="0"/>
            <w:vAlign w:val="center"/>
          </w:tcPr>
          <w:p w14:paraId="5643BFED">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538B8CE0">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w:t>
            </w:r>
          </w:p>
        </w:tc>
        <w:tc>
          <w:tcPr>
            <w:tcW w:w="983" w:type="dxa"/>
            <w:vMerge w:val="continue"/>
            <w:noWrap w:val="0"/>
            <w:vAlign w:val="center"/>
          </w:tcPr>
          <w:p w14:paraId="053B2F35">
            <w:pPr>
              <w:widowControl/>
              <w:spacing w:line="240" w:lineRule="exact"/>
              <w:jc w:val="center"/>
              <w:rPr>
                <w:rFonts w:hint="eastAsia" w:ascii="仿宋" w:hAnsi="仿宋" w:eastAsia="仿宋" w:cs="仿宋"/>
                <w:color w:val="auto"/>
                <w:sz w:val="20"/>
                <w:szCs w:val="20"/>
                <w:highlight w:val="none"/>
              </w:rPr>
            </w:pPr>
          </w:p>
        </w:tc>
      </w:tr>
      <w:tr w14:paraId="3DA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1A1062B">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2D844732">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599C4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塔山文化广场</w:t>
            </w:r>
          </w:p>
        </w:tc>
        <w:tc>
          <w:tcPr>
            <w:tcW w:w="2070" w:type="dxa"/>
            <w:noWrap w:val="0"/>
            <w:vAlign w:val="center"/>
          </w:tcPr>
          <w:p w14:paraId="7F0E741C">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55周岁以下，持电工证人数不少于9人</w:t>
            </w:r>
          </w:p>
        </w:tc>
        <w:tc>
          <w:tcPr>
            <w:tcW w:w="1099" w:type="dxa"/>
            <w:noWrap/>
            <w:vAlign w:val="center"/>
          </w:tcPr>
          <w:p w14:paraId="582B7496">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12</w:t>
            </w:r>
          </w:p>
        </w:tc>
        <w:tc>
          <w:tcPr>
            <w:tcW w:w="930" w:type="dxa"/>
            <w:noWrap/>
            <w:vAlign w:val="center"/>
          </w:tcPr>
          <w:p w14:paraId="0A310CD0">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A</w:t>
            </w:r>
          </w:p>
        </w:tc>
        <w:tc>
          <w:tcPr>
            <w:tcW w:w="1620" w:type="dxa"/>
            <w:noWrap w:val="0"/>
            <w:vAlign w:val="center"/>
          </w:tcPr>
          <w:p w14:paraId="3A33CE30">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5C747522">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17</w:t>
            </w:r>
          </w:p>
        </w:tc>
        <w:tc>
          <w:tcPr>
            <w:tcW w:w="983" w:type="dxa"/>
            <w:vMerge w:val="continue"/>
            <w:noWrap w:val="0"/>
            <w:vAlign w:val="center"/>
          </w:tcPr>
          <w:p w14:paraId="148E19D1">
            <w:pPr>
              <w:widowControl/>
              <w:spacing w:line="240" w:lineRule="exact"/>
              <w:jc w:val="center"/>
              <w:rPr>
                <w:rFonts w:hint="eastAsia" w:ascii="仿宋" w:hAnsi="仿宋" w:eastAsia="仿宋" w:cs="仿宋"/>
                <w:color w:val="auto"/>
                <w:sz w:val="20"/>
                <w:szCs w:val="20"/>
                <w:highlight w:val="none"/>
              </w:rPr>
            </w:pPr>
          </w:p>
        </w:tc>
      </w:tr>
      <w:tr w14:paraId="2990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431D8A5C">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11</w:t>
            </w:r>
          </w:p>
        </w:tc>
        <w:tc>
          <w:tcPr>
            <w:tcW w:w="1001" w:type="dxa"/>
            <w:noWrap w:val="0"/>
            <w:vAlign w:val="center"/>
          </w:tcPr>
          <w:p w14:paraId="57AB1689">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绍兴市水环境科学</w:t>
            </w:r>
            <w:r>
              <w:rPr>
                <w:rFonts w:hint="eastAsia" w:ascii="仿宋" w:hAnsi="仿宋" w:eastAsia="仿宋" w:cs="仿宋"/>
                <w:color w:val="auto"/>
                <w:kern w:val="0"/>
                <w:sz w:val="20"/>
                <w:szCs w:val="20"/>
                <w:lang w:eastAsia="zh-CN" w:bidi="ar"/>
              </w:rPr>
              <w:t>研究</w:t>
            </w:r>
            <w:r>
              <w:rPr>
                <w:rFonts w:hint="eastAsia" w:ascii="仿宋" w:hAnsi="仿宋" w:eastAsia="仿宋" w:cs="仿宋"/>
                <w:color w:val="auto"/>
                <w:kern w:val="0"/>
                <w:sz w:val="20"/>
                <w:szCs w:val="20"/>
                <w:lang w:bidi="ar"/>
              </w:rPr>
              <w:t>院有限公司</w:t>
            </w:r>
          </w:p>
        </w:tc>
        <w:tc>
          <w:tcPr>
            <w:tcW w:w="1980" w:type="dxa"/>
            <w:noWrap/>
            <w:vAlign w:val="center"/>
          </w:tcPr>
          <w:p w14:paraId="11C028B8">
            <w:pPr>
              <w:widowControl/>
              <w:spacing w:line="240" w:lineRule="exac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水科院本级</w:t>
            </w:r>
          </w:p>
        </w:tc>
        <w:tc>
          <w:tcPr>
            <w:tcW w:w="2070" w:type="dxa"/>
            <w:noWrap w:val="0"/>
            <w:vAlign w:val="center"/>
          </w:tcPr>
          <w:p w14:paraId="42041844">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r>
              <w:rPr>
                <w:rFonts w:hint="eastAsia" w:ascii="仿宋" w:hAnsi="仿宋" w:eastAsia="仿宋" w:cs="仿宋"/>
                <w:color w:val="auto"/>
                <w:kern w:val="0"/>
                <w:sz w:val="20"/>
                <w:szCs w:val="20"/>
                <w:lang w:bidi="ar"/>
              </w:rPr>
              <w:t>持消控证</w:t>
            </w:r>
          </w:p>
        </w:tc>
        <w:tc>
          <w:tcPr>
            <w:tcW w:w="1099" w:type="dxa"/>
            <w:noWrap/>
            <w:vAlign w:val="center"/>
          </w:tcPr>
          <w:p w14:paraId="79A25D40">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930" w:type="dxa"/>
            <w:noWrap/>
            <w:vAlign w:val="center"/>
          </w:tcPr>
          <w:p w14:paraId="2C047DA5">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A</w:t>
            </w:r>
          </w:p>
        </w:tc>
        <w:tc>
          <w:tcPr>
            <w:tcW w:w="1620" w:type="dxa"/>
            <w:noWrap w:val="0"/>
            <w:vAlign w:val="center"/>
          </w:tcPr>
          <w:p w14:paraId="2F50EC8D">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kern w:val="0"/>
                <w:sz w:val="20"/>
                <w:szCs w:val="20"/>
                <w:lang w:bidi="ar"/>
              </w:rPr>
              <w:t>24小时值勤</w:t>
            </w:r>
            <w:r>
              <w:rPr>
                <w:rFonts w:hint="eastAsia" w:ascii="仿宋" w:hAnsi="仿宋" w:eastAsia="仿宋" w:cs="仿宋"/>
                <w:color w:val="auto"/>
                <w:kern w:val="0"/>
                <w:sz w:val="20"/>
                <w:szCs w:val="20"/>
                <w:lang w:eastAsia="zh-CN" w:bidi="ar"/>
              </w:rPr>
              <w:t>，每</w:t>
            </w:r>
            <w:r>
              <w:rPr>
                <w:rFonts w:hint="eastAsia" w:ascii="仿宋" w:hAnsi="仿宋" w:eastAsia="仿宋" w:cs="仿宋"/>
                <w:color w:val="auto"/>
                <w:kern w:val="0"/>
                <w:sz w:val="20"/>
                <w:szCs w:val="20"/>
                <w:lang w:val="en-US" w:eastAsia="zh-CN" w:bidi="ar"/>
              </w:rPr>
              <w:t>2小时巡更</w:t>
            </w:r>
          </w:p>
        </w:tc>
        <w:tc>
          <w:tcPr>
            <w:tcW w:w="780" w:type="dxa"/>
            <w:noWrap w:val="0"/>
            <w:vAlign w:val="center"/>
          </w:tcPr>
          <w:p w14:paraId="7D2C9083">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983" w:type="dxa"/>
            <w:noWrap w:val="0"/>
            <w:vAlign w:val="center"/>
          </w:tcPr>
          <w:p w14:paraId="296E6013">
            <w:pPr>
              <w:widowControl/>
              <w:spacing w:line="240" w:lineRule="exact"/>
              <w:jc w:val="center"/>
              <w:textAlignment w:val="center"/>
              <w:rPr>
                <w:rFonts w:hint="eastAsia" w:ascii="仿宋" w:hAnsi="仿宋" w:eastAsia="仿宋" w:cs="仿宋"/>
                <w:color w:val="auto"/>
                <w:sz w:val="20"/>
                <w:szCs w:val="20"/>
              </w:rPr>
            </w:pPr>
          </w:p>
        </w:tc>
      </w:tr>
      <w:tr w14:paraId="5F28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2BBBD72B">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1001" w:type="dxa"/>
            <w:noWrap w:val="0"/>
            <w:vAlign w:val="center"/>
          </w:tcPr>
          <w:p w14:paraId="3991FFF7">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绍兴市环科环保科技有限公司</w:t>
            </w:r>
          </w:p>
        </w:tc>
        <w:tc>
          <w:tcPr>
            <w:tcW w:w="1980" w:type="dxa"/>
            <w:noWrap/>
            <w:vAlign w:val="center"/>
          </w:tcPr>
          <w:p w14:paraId="5DD0F03C">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袍江</w:t>
            </w:r>
          </w:p>
        </w:tc>
        <w:tc>
          <w:tcPr>
            <w:tcW w:w="2070" w:type="dxa"/>
            <w:noWrap w:val="0"/>
            <w:vAlign w:val="center"/>
          </w:tcPr>
          <w:p w14:paraId="0209CC1C">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60周岁以下</w:t>
            </w:r>
          </w:p>
        </w:tc>
        <w:tc>
          <w:tcPr>
            <w:tcW w:w="1099" w:type="dxa"/>
            <w:noWrap/>
            <w:vAlign w:val="center"/>
          </w:tcPr>
          <w:p w14:paraId="5FFF2FD7">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930" w:type="dxa"/>
            <w:noWrap/>
            <w:vAlign w:val="center"/>
          </w:tcPr>
          <w:p w14:paraId="5101BA06">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D</w:t>
            </w:r>
          </w:p>
        </w:tc>
        <w:tc>
          <w:tcPr>
            <w:tcW w:w="1620" w:type="dxa"/>
            <w:noWrap w:val="0"/>
            <w:vAlign w:val="center"/>
          </w:tcPr>
          <w:p w14:paraId="0A3816C9">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12小时夜间值勤，每2小时巡更</w:t>
            </w:r>
          </w:p>
        </w:tc>
        <w:tc>
          <w:tcPr>
            <w:tcW w:w="780" w:type="dxa"/>
            <w:noWrap w:val="0"/>
            <w:vAlign w:val="center"/>
          </w:tcPr>
          <w:p w14:paraId="66F456C8">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983" w:type="dxa"/>
            <w:noWrap w:val="0"/>
            <w:vAlign w:val="center"/>
          </w:tcPr>
          <w:p w14:paraId="1876EBDF">
            <w:pPr>
              <w:widowControl/>
              <w:spacing w:line="240" w:lineRule="exact"/>
              <w:jc w:val="center"/>
              <w:textAlignment w:val="center"/>
              <w:rPr>
                <w:rFonts w:hint="eastAsia" w:ascii="仿宋" w:hAnsi="仿宋" w:eastAsia="仿宋" w:cs="仿宋"/>
                <w:color w:val="auto"/>
                <w:sz w:val="20"/>
                <w:szCs w:val="20"/>
              </w:rPr>
            </w:pPr>
          </w:p>
        </w:tc>
      </w:tr>
      <w:tr w14:paraId="2A43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7"/>
            <w:noWrap w:val="0"/>
            <w:vAlign w:val="center"/>
          </w:tcPr>
          <w:p w14:paraId="61085D99">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合计</w:t>
            </w:r>
          </w:p>
        </w:tc>
        <w:tc>
          <w:tcPr>
            <w:tcW w:w="780" w:type="dxa"/>
            <w:noWrap w:val="0"/>
            <w:vAlign w:val="center"/>
          </w:tcPr>
          <w:p w14:paraId="6E66DBD1">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282</w:t>
            </w:r>
          </w:p>
        </w:tc>
        <w:tc>
          <w:tcPr>
            <w:tcW w:w="983" w:type="dxa"/>
            <w:noWrap w:val="0"/>
            <w:vAlign w:val="center"/>
          </w:tcPr>
          <w:p w14:paraId="06A8BBCC">
            <w:pPr>
              <w:widowControl/>
              <w:spacing w:line="240" w:lineRule="exact"/>
              <w:jc w:val="center"/>
              <w:textAlignment w:val="center"/>
              <w:rPr>
                <w:rFonts w:hint="eastAsia" w:ascii="仿宋" w:hAnsi="仿宋" w:eastAsia="仿宋" w:cs="仿宋"/>
                <w:color w:val="auto"/>
                <w:kern w:val="0"/>
                <w:sz w:val="20"/>
                <w:szCs w:val="20"/>
                <w:lang w:bidi="ar"/>
              </w:rPr>
            </w:pPr>
          </w:p>
        </w:tc>
      </w:tr>
    </w:tbl>
    <w:p w14:paraId="6083C404">
      <w:pPr>
        <w:spacing w:line="440" w:lineRule="exact"/>
        <w:rPr>
          <w:rFonts w:hint="eastAsia" w:ascii="仿宋" w:hAnsi="仿宋" w:eastAsia="仿宋" w:cs="仿宋"/>
          <w:b/>
          <w:kern w:val="0"/>
          <w:sz w:val="24"/>
          <w:szCs w:val="32"/>
        </w:rPr>
      </w:pPr>
      <w:r>
        <w:rPr>
          <w:rFonts w:hint="eastAsia" w:ascii="仿宋" w:hAnsi="仿宋" w:eastAsia="仿宋" w:cs="仿宋"/>
          <w:b/>
          <w:kern w:val="0"/>
          <w:sz w:val="24"/>
          <w:szCs w:val="32"/>
        </w:rPr>
        <w:t>注：①保安人数按保安服务方案自行设置，各类人员均须持证上岗。</w:t>
      </w:r>
    </w:p>
    <w:p w14:paraId="57CF4218">
      <w:pPr>
        <w:spacing w:line="440" w:lineRule="exact"/>
        <w:ind w:firstLine="482" w:firstLineChars="200"/>
        <w:rPr>
          <w:rFonts w:hint="eastAsia" w:ascii="仿宋" w:hAnsi="仿宋" w:eastAsia="仿宋" w:cs="仿宋"/>
          <w:b/>
          <w:kern w:val="0"/>
          <w:sz w:val="24"/>
          <w:szCs w:val="32"/>
        </w:rPr>
      </w:pPr>
      <w:r>
        <w:rPr>
          <w:rFonts w:hint="eastAsia" w:ascii="仿宋" w:hAnsi="仿宋" w:eastAsia="仿宋" w:cs="仿宋"/>
          <w:b/>
          <w:kern w:val="0"/>
          <w:sz w:val="24"/>
          <w:szCs w:val="32"/>
        </w:rPr>
        <w:t>②投标时需提供所有保安人员的证明材料（包括保安上岗证、身份证等）并提供所有保安人员无违法犯罪记录承诺函加盖</w:t>
      </w:r>
      <w:r>
        <w:rPr>
          <w:rFonts w:hint="eastAsia" w:ascii="仿宋" w:hAnsi="仿宋" w:eastAsia="仿宋" w:cs="仿宋"/>
          <w:b/>
          <w:kern w:val="0"/>
          <w:sz w:val="24"/>
          <w:szCs w:val="32"/>
          <w:lang w:eastAsia="zh-CN"/>
        </w:rPr>
        <w:t>供应商</w:t>
      </w:r>
      <w:r>
        <w:rPr>
          <w:rFonts w:hint="eastAsia" w:ascii="仿宋" w:hAnsi="仿宋" w:eastAsia="仿宋" w:cs="仿宋"/>
          <w:b/>
          <w:kern w:val="0"/>
          <w:sz w:val="24"/>
          <w:szCs w:val="32"/>
        </w:rPr>
        <w:t>单位公章，未能提供上述材料的，作无效投标处理。所有保安人员到岗前须提供公安机关出具的无违法犯罪记录证明。</w:t>
      </w:r>
    </w:p>
    <w:p w14:paraId="78607CBF">
      <w:pPr>
        <w:spacing w:line="360" w:lineRule="auto"/>
        <w:ind w:firstLine="480"/>
        <w:rPr>
          <w:rFonts w:ascii="仿宋" w:hAnsi="仿宋" w:eastAsia="仿宋" w:cs="仿宋"/>
          <w:color w:val="auto"/>
          <w:sz w:val="24"/>
          <w:highlight w:val="none"/>
        </w:rPr>
      </w:pPr>
      <w:r>
        <w:rPr>
          <w:rFonts w:hint="eastAsia" w:ascii="仿宋" w:hAnsi="仿宋" w:eastAsia="仿宋" w:cs="仿宋"/>
          <w:b/>
          <w:kern w:val="0"/>
          <w:sz w:val="24"/>
          <w:szCs w:val="32"/>
        </w:rPr>
        <w:t>③根据各服务属地保安服务的工作内容、工作时间、服务属地重要程度等情况，在服务工作强度、工作要求等方面从高到低分为A</w:t>
      </w:r>
      <w:r>
        <w:rPr>
          <w:rFonts w:hint="eastAsia" w:ascii="仿宋" w:hAnsi="仿宋" w:eastAsia="仿宋" w:cs="仿宋"/>
          <w:b/>
          <w:kern w:val="0"/>
          <w:sz w:val="24"/>
          <w:szCs w:val="32"/>
          <w:lang w:eastAsia="zh-CN"/>
        </w:rPr>
        <w:t>（重点安保单位或危险程度较高场所）</w:t>
      </w:r>
      <w:r>
        <w:rPr>
          <w:rFonts w:hint="eastAsia" w:ascii="仿宋" w:hAnsi="仿宋" w:eastAsia="仿宋" w:cs="仿宋"/>
          <w:b/>
          <w:kern w:val="0"/>
          <w:sz w:val="24"/>
          <w:szCs w:val="32"/>
        </w:rPr>
        <w:t>、B</w:t>
      </w:r>
      <w:r>
        <w:rPr>
          <w:rFonts w:hint="eastAsia" w:ascii="仿宋" w:hAnsi="仿宋" w:eastAsia="仿宋" w:cs="仿宋"/>
          <w:b/>
          <w:kern w:val="0"/>
          <w:sz w:val="24"/>
          <w:szCs w:val="32"/>
          <w:lang w:eastAsia="zh-CN"/>
        </w:rPr>
        <w:t>（重要工作场所）</w:t>
      </w:r>
      <w:r>
        <w:rPr>
          <w:rFonts w:hint="eastAsia" w:ascii="仿宋" w:hAnsi="仿宋" w:eastAsia="仿宋" w:cs="仿宋"/>
          <w:b/>
          <w:kern w:val="0"/>
          <w:sz w:val="24"/>
          <w:szCs w:val="32"/>
        </w:rPr>
        <w:t>、C</w:t>
      </w:r>
      <w:r>
        <w:rPr>
          <w:rFonts w:hint="eastAsia" w:ascii="仿宋" w:hAnsi="仿宋" w:eastAsia="仿宋" w:cs="仿宋"/>
          <w:b/>
          <w:kern w:val="0"/>
          <w:sz w:val="24"/>
          <w:szCs w:val="32"/>
          <w:lang w:eastAsia="zh-CN"/>
        </w:rPr>
        <w:t>（普通工作场所）</w:t>
      </w:r>
      <w:r>
        <w:rPr>
          <w:rFonts w:hint="eastAsia" w:ascii="仿宋" w:hAnsi="仿宋" w:eastAsia="仿宋" w:cs="仿宋"/>
          <w:b/>
          <w:kern w:val="0"/>
          <w:sz w:val="24"/>
          <w:szCs w:val="32"/>
        </w:rPr>
        <w:t>、D</w:t>
      </w:r>
      <w:r>
        <w:rPr>
          <w:rFonts w:hint="eastAsia" w:ascii="仿宋" w:hAnsi="仿宋" w:eastAsia="仿宋" w:cs="仿宋"/>
          <w:b/>
          <w:kern w:val="0"/>
          <w:sz w:val="24"/>
          <w:szCs w:val="32"/>
          <w:lang w:eastAsia="zh-CN"/>
        </w:rPr>
        <w:t>（仅需白天或晚间值守场所）</w:t>
      </w:r>
      <w:r>
        <w:rPr>
          <w:rFonts w:hint="eastAsia" w:ascii="仿宋" w:hAnsi="仿宋" w:eastAsia="仿宋" w:cs="仿宋"/>
          <w:b/>
          <w:kern w:val="0"/>
          <w:sz w:val="24"/>
          <w:szCs w:val="32"/>
        </w:rPr>
        <w:t>四类，各</w:t>
      </w:r>
      <w:r>
        <w:rPr>
          <w:rFonts w:hint="eastAsia" w:ascii="仿宋" w:hAnsi="仿宋" w:eastAsia="仿宋" w:cs="仿宋"/>
          <w:b/>
          <w:kern w:val="0"/>
          <w:sz w:val="24"/>
          <w:szCs w:val="32"/>
          <w:lang w:eastAsia="zh-CN"/>
        </w:rPr>
        <w:t>供应商</w:t>
      </w:r>
      <w:r>
        <w:rPr>
          <w:rFonts w:hint="eastAsia" w:ascii="仿宋" w:hAnsi="仿宋" w:eastAsia="仿宋" w:cs="仿宋"/>
          <w:b/>
          <w:kern w:val="0"/>
          <w:sz w:val="24"/>
          <w:szCs w:val="32"/>
        </w:rPr>
        <w:t>可结合自身实际在投标报价中综合考虑。</w:t>
      </w:r>
    </w:p>
    <w:p w14:paraId="1A7EAE25">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16216F26">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68232F0B">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733CDD9A">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437DA68A">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24822057">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67FC8167">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483F847D">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7177A389">
      <w:pPr>
        <w:shd w:val="clear" w:color="auto" w:fill="auto"/>
        <w:spacing w:line="360" w:lineRule="auto"/>
        <w:ind w:left="0" w:leftChars="0" w:firstLine="0" w:firstLineChars="0"/>
        <w:jc w:val="center"/>
        <w:outlineLvl w:val="0"/>
        <w:rPr>
          <w:rFonts w:hint="eastAsia" w:ascii="仿宋" w:hAnsi="仿宋" w:eastAsia="仿宋" w:cs="仿宋"/>
          <w:b/>
          <w:i w:val="0"/>
          <w:iCs w:val="0"/>
          <w:color w:val="auto"/>
          <w:sz w:val="36"/>
          <w:szCs w:val="36"/>
          <w:highlight w:val="none"/>
        </w:rPr>
      </w:pPr>
    </w:p>
    <w:p w14:paraId="3ABDEFF4">
      <w:pPr>
        <w:shd w:val="clear" w:color="auto" w:fill="auto"/>
        <w:spacing w:line="360" w:lineRule="auto"/>
        <w:ind w:left="0" w:leftChars="0" w:firstLine="0" w:firstLineChars="0"/>
        <w:jc w:val="center"/>
        <w:outlineLvl w:val="0"/>
        <w:rPr>
          <w:rFonts w:hint="eastAsia" w:ascii="仿宋" w:hAnsi="仿宋" w:eastAsia="仿宋" w:cs="仿宋"/>
          <w:color w:val="auto"/>
          <w:highlight w:val="none"/>
        </w:rPr>
      </w:pPr>
      <w:r>
        <w:rPr>
          <w:rFonts w:hint="eastAsia" w:ascii="仿宋" w:hAnsi="仿宋" w:eastAsia="仿宋" w:cs="仿宋"/>
          <w:b/>
          <w:i w:val="0"/>
          <w:iCs w:val="0"/>
          <w:color w:val="auto"/>
          <w:sz w:val="36"/>
          <w:szCs w:val="36"/>
          <w:highlight w:val="none"/>
        </w:rPr>
        <w:t>第四部分</w:t>
      </w:r>
      <w:r>
        <w:rPr>
          <w:rFonts w:hint="eastAsia" w:ascii="仿宋" w:hAnsi="仿宋" w:eastAsia="仿宋" w:cs="仿宋"/>
          <w:b/>
          <w:i w:val="0"/>
          <w:iCs w:val="0"/>
          <w:color w:val="auto"/>
          <w:sz w:val="36"/>
          <w:szCs w:val="36"/>
          <w:highlight w:val="none"/>
          <w:lang w:val="en-US" w:eastAsia="zh-CN"/>
        </w:rPr>
        <w:t xml:space="preserve">  </w:t>
      </w:r>
      <w:r>
        <w:rPr>
          <w:rFonts w:hint="eastAsia" w:ascii="仿宋" w:hAnsi="仿宋" w:eastAsia="仿宋" w:cs="仿宋"/>
          <w:b/>
          <w:i w:val="0"/>
          <w:iCs w:val="0"/>
          <w:color w:val="auto"/>
          <w:sz w:val="36"/>
          <w:szCs w:val="36"/>
          <w:highlight w:val="none"/>
        </w:rPr>
        <w:t>合同主要条款</w:t>
      </w:r>
    </w:p>
    <w:p w14:paraId="5450EFFF">
      <w:pPr>
        <w:tabs>
          <w:tab w:val="left" w:pos="2580"/>
        </w:tabs>
        <w:spacing w:line="360" w:lineRule="auto"/>
        <w:jc w:val="left"/>
        <w:rPr>
          <w:rFonts w:hint="eastAsia" w:ascii="仿宋" w:hAnsi="仿宋" w:eastAsia="仿宋" w:cs="仿宋"/>
          <w:b/>
          <w:color w:val="auto"/>
          <w:sz w:val="24"/>
          <w:highlight w:val="none"/>
        </w:rPr>
      </w:pPr>
    </w:p>
    <w:p w14:paraId="31B2CAFD">
      <w:pPr>
        <w:pStyle w:val="6"/>
        <w:numPr>
          <w:ilvl w:val="0"/>
          <w:numId w:val="0"/>
        </w:numPr>
        <w:spacing w:line="360" w:lineRule="auto"/>
        <w:ind w:left="42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采购合同参考范本</w:t>
      </w:r>
    </w:p>
    <w:p w14:paraId="5F3A02E8">
      <w:pPr>
        <w:jc w:val="center"/>
        <w:rPr>
          <w:rFonts w:hint="eastAsia" w:ascii="仿宋" w:hAnsi="仿宋" w:eastAsia="仿宋" w:cs="仿宋"/>
          <w:color w:val="auto"/>
          <w:sz w:val="28"/>
          <w:szCs w:val="28"/>
          <w:highlight w:val="none"/>
        </w:rPr>
      </w:pPr>
    </w:p>
    <w:p w14:paraId="72365B6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
    <w:p w14:paraId="6C12D990">
      <w:pPr>
        <w:jc w:val="center"/>
        <w:rPr>
          <w:rFonts w:hint="eastAsia" w:ascii="仿宋" w:hAnsi="仿宋" w:eastAsia="仿宋" w:cs="仿宋"/>
          <w:color w:val="auto"/>
          <w:sz w:val="28"/>
          <w:szCs w:val="28"/>
          <w:highlight w:val="none"/>
        </w:rPr>
      </w:pPr>
    </w:p>
    <w:p w14:paraId="4782DCF6">
      <w:pPr>
        <w:jc w:val="center"/>
        <w:rPr>
          <w:rFonts w:hint="eastAsia" w:ascii="仿宋" w:hAnsi="仿宋" w:eastAsia="仿宋" w:cs="仿宋"/>
          <w:color w:val="auto"/>
          <w:sz w:val="28"/>
          <w:szCs w:val="28"/>
          <w:highlight w:val="none"/>
        </w:rPr>
      </w:pPr>
    </w:p>
    <w:p w14:paraId="25F89C70">
      <w:pPr>
        <w:jc w:val="center"/>
        <w:rPr>
          <w:rFonts w:hint="eastAsia" w:ascii="仿宋" w:hAnsi="仿宋" w:eastAsia="仿宋" w:cs="仿宋"/>
          <w:color w:val="auto"/>
          <w:sz w:val="28"/>
          <w:szCs w:val="28"/>
          <w:highlight w:val="none"/>
        </w:rPr>
      </w:pPr>
    </w:p>
    <w:p w14:paraId="05887A75">
      <w:pPr>
        <w:jc w:val="center"/>
        <w:rPr>
          <w:rFonts w:hint="eastAsia" w:ascii="仿宋" w:hAnsi="仿宋" w:eastAsia="仿宋" w:cs="仿宋"/>
          <w:color w:val="auto"/>
          <w:sz w:val="28"/>
          <w:szCs w:val="28"/>
          <w:highlight w:val="none"/>
        </w:rPr>
      </w:pPr>
    </w:p>
    <w:p w14:paraId="041BF4DB">
      <w:pPr>
        <w:jc w:val="center"/>
        <w:rPr>
          <w:rFonts w:hint="eastAsia" w:ascii="仿宋" w:hAnsi="仿宋" w:eastAsia="仿宋" w:cs="仿宋"/>
          <w:color w:val="auto"/>
          <w:sz w:val="28"/>
          <w:szCs w:val="28"/>
          <w:highlight w:val="none"/>
        </w:rPr>
      </w:pPr>
    </w:p>
    <w:p w14:paraId="6BBA974C">
      <w:pPr>
        <w:jc w:val="center"/>
        <w:rPr>
          <w:rFonts w:hint="eastAsia" w:ascii="仿宋" w:hAnsi="仿宋" w:eastAsia="仿宋" w:cs="仿宋"/>
          <w:color w:val="auto"/>
          <w:sz w:val="28"/>
          <w:szCs w:val="28"/>
          <w:highlight w:val="none"/>
        </w:rPr>
      </w:pPr>
    </w:p>
    <w:p w14:paraId="41FD9071">
      <w:pPr>
        <w:jc w:val="center"/>
        <w:rPr>
          <w:rFonts w:hint="eastAsia" w:ascii="仿宋" w:hAnsi="仿宋" w:eastAsia="仿宋" w:cs="仿宋"/>
          <w:color w:val="auto"/>
          <w:sz w:val="28"/>
          <w:szCs w:val="28"/>
          <w:highlight w:val="none"/>
        </w:rPr>
      </w:pPr>
    </w:p>
    <w:p w14:paraId="5F6015B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合同书</w:t>
      </w:r>
    </w:p>
    <w:p w14:paraId="31792CFC">
      <w:pPr>
        <w:jc w:val="center"/>
        <w:rPr>
          <w:rFonts w:hint="eastAsia" w:ascii="仿宋" w:hAnsi="仿宋" w:eastAsia="仿宋" w:cs="仿宋"/>
          <w:color w:val="auto"/>
          <w:sz w:val="28"/>
          <w:szCs w:val="28"/>
          <w:highlight w:val="none"/>
        </w:rPr>
      </w:pPr>
    </w:p>
    <w:p w14:paraId="3B800929">
      <w:pPr>
        <w:jc w:val="center"/>
        <w:rPr>
          <w:rFonts w:hint="eastAsia" w:ascii="仿宋" w:hAnsi="仿宋" w:eastAsia="仿宋" w:cs="仿宋"/>
          <w:color w:val="auto"/>
          <w:sz w:val="28"/>
          <w:szCs w:val="28"/>
          <w:highlight w:val="none"/>
        </w:rPr>
      </w:pPr>
    </w:p>
    <w:p w14:paraId="40F1BDE3">
      <w:pPr>
        <w:jc w:val="center"/>
        <w:rPr>
          <w:rFonts w:hint="eastAsia" w:ascii="仿宋" w:hAnsi="仿宋" w:eastAsia="仿宋" w:cs="仿宋"/>
          <w:color w:val="auto"/>
          <w:sz w:val="28"/>
          <w:szCs w:val="28"/>
          <w:highlight w:val="none"/>
        </w:rPr>
      </w:pPr>
    </w:p>
    <w:p w14:paraId="578A9EC8">
      <w:pPr>
        <w:ind w:left="3634" w:leftChars="1064" w:hanging="1400" w:hanging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2026年度绍兴市公用事业集团有限公司所属单位保安服务项目</w:t>
      </w:r>
    </w:p>
    <w:p w14:paraId="59DB5E83">
      <w:pPr>
        <w:jc w:val="left"/>
        <w:rPr>
          <w:rFonts w:hint="eastAsia" w:ascii="仿宋" w:hAnsi="仿宋" w:eastAsia="仿宋" w:cs="仿宋"/>
          <w:color w:val="auto"/>
          <w:sz w:val="28"/>
          <w:szCs w:val="28"/>
          <w:highlight w:val="none"/>
        </w:rPr>
      </w:pPr>
    </w:p>
    <w:p w14:paraId="2CBAE092">
      <w:pPr>
        <w:jc w:val="left"/>
        <w:rPr>
          <w:rFonts w:hint="eastAsia" w:ascii="仿宋" w:hAnsi="仿宋" w:eastAsia="仿宋" w:cs="仿宋"/>
          <w:color w:val="auto"/>
          <w:sz w:val="28"/>
          <w:szCs w:val="28"/>
          <w:highlight w:val="none"/>
        </w:rPr>
      </w:pPr>
    </w:p>
    <w:p w14:paraId="1F46B1E2">
      <w:pPr>
        <w:jc w:val="left"/>
        <w:rPr>
          <w:rFonts w:hint="eastAsia" w:ascii="仿宋" w:hAnsi="仿宋" w:eastAsia="仿宋" w:cs="仿宋"/>
          <w:color w:val="auto"/>
          <w:sz w:val="28"/>
          <w:szCs w:val="28"/>
          <w:highlight w:val="none"/>
        </w:rPr>
      </w:pPr>
    </w:p>
    <w:p w14:paraId="0E2B5AFE">
      <w:pPr>
        <w:ind w:firstLine="2240" w:firstLineChars="8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w:t>
      </w:r>
    </w:p>
    <w:p w14:paraId="566083B9">
      <w:pPr>
        <w:spacing w:before="120" w:line="22" w:lineRule="atLeast"/>
        <w:jc w:val="left"/>
        <w:rPr>
          <w:rFonts w:hint="eastAsia" w:ascii="仿宋" w:hAnsi="仿宋" w:eastAsia="仿宋" w:cs="仿宋"/>
          <w:color w:val="auto"/>
          <w:sz w:val="28"/>
          <w:szCs w:val="28"/>
          <w:highlight w:val="none"/>
        </w:rPr>
      </w:pPr>
    </w:p>
    <w:p w14:paraId="2E22A28D">
      <w:pPr>
        <w:spacing w:before="120" w:line="22" w:lineRule="atLeast"/>
        <w:ind w:firstLine="2240" w:firstLineChars="8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乙方：</w:t>
      </w:r>
    </w:p>
    <w:p w14:paraId="7E3032CE">
      <w:pPr>
        <w:spacing w:before="120" w:line="22" w:lineRule="atLeast"/>
        <w:jc w:val="left"/>
        <w:rPr>
          <w:rFonts w:hint="eastAsia" w:ascii="仿宋" w:hAnsi="仿宋" w:eastAsia="仿宋" w:cs="仿宋"/>
          <w:color w:val="auto"/>
          <w:sz w:val="28"/>
          <w:szCs w:val="28"/>
          <w:highlight w:val="none"/>
        </w:rPr>
      </w:pPr>
    </w:p>
    <w:p w14:paraId="3BD31DA2">
      <w:pPr>
        <w:spacing w:before="120" w:line="22" w:lineRule="atLeast"/>
        <w:ind w:firstLine="2240" w:firstLineChars="8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签订地：</w:t>
      </w:r>
      <w:r>
        <w:rPr>
          <w:rFonts w:hint="eastAsia" w:ascii="仿宋" w:hAnsi="仿宋" w:eastAsia="仿宋" w:cs="仿宋"/>
          <w:color w:val="auto"/>
          <w:sz w:val="28"/>
          <w:szCs w:val="28"/>
          <w:highlight w:val="none"/>
          <w:lang w:val="en-US" w:eastAsia="zh-CN"/>
        </w:rPr>
        <w:t>绍兴市</w:t>
      </w:r>
    </w:p>
    <w:p w14:paraId="5341CF34">
      <w:pPr>
        <w:spacing w:before="120" w:line="22" w:lineRule="atLeast"/>
        <w:jc w:val="left"/>
        <w:rPr>
          <w:rFonts w:hint="eastAsia" w:ascii="仿宋" w:hAnsi="仿宋" w:eastAsia="仿宋" w:cs="仿宋"/>
          <w:color w:val="auto"/>
          <w:sz w:val="28"/>
          <w:szCs w:val="28"/>
          <w:highlight w:val="none"/>
        </w:rPr>
      </w:pPr>
    </w:p>
    <w:p w14:paraId="79B66E49">
      <w:pPr>
        <w:spacing w:before="120" w:line="22" w:lineRule="atLeast"/>
        <w:ind w:firstLine="2240" w:firstLineChars="8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  月  日</w:t>
      </w:r>
    </w:p>
    <w:p w14:paraId="37049582">
      <w:pPr>
        <w:widowControl/>
        <w:jc w:val="center"/>
        <w:rPr>
          <w:rFonts w:hint="eastAsia" w:ascii="仿宋" w:hAnsi="仿宋" w:eastAsia="仿宋" w:cs="仿宋"/>
          <w:color w:val="auto"/>
          <w:kern w:val="0"/>
          <w:sz w:val="28"/>
          <w:szCs w:val="28"/>
          <w:highlight w:val="none"/>
        </w:rPr>
        <w:sectPr>
          <w:headerReference r:id="rId13" w:type="first"/>
          <w:footerReference r:id="rId15" w:type="first"/>
          <w:headerReference r:id="rId12" w:type="default"/>
          <w:footerReference r:id="rId14" w:type="default"/>
          <w:pgSz w:w="11907" w:h="16840"/>
          <w:pgMar w:top="1134" w:right="1134" w:bottom="1134" w:left="1134" w:header="851" w:footer="851" w:gutter="0"/>
          <w:cols w:space="720" w:num="1"/>
          <w:titlePg/>
          <w:docGrid w:linePitch="286" w:charSpace="0"/>
        </w:sectPr>
      </w:pPr>
    </w:p>
    <w:p w14:paraId="0BB17A6C">
      <w:pPr>
        <w:pStyle w:val="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i w:val="0"/>
          <w:iCs w:val="0"/>
          <w:color w:val="auto"/>
          <w:sz w:val="24"/>
          <w:highlight w:val="none"/>
          <w:lang w:val="en-US" w:eastAsia="zh-CN"/>
        </w:rPr>
        <w:t>2026</w:t>
      </w:r>
      <w:r>
        <w:rPr>
          <w:rFonts w:hint="eastAsia" w:ascii="仿宋" w:hAnsi="仿宋" w:eastAsia="仿宋" w:cs="仿宋"/>
          <w:i w:val="0"/>
          <w:iCs w:val="0"/>
          <w:color w:val="auto"/>
          <w:sz w:val="24"/>
          <w:highlight w:val="none"/>
          <w:lang w:val="zh-CN"/>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i w:val="0"/>
          <w:iCs w:val="0"/>
          <w:color w:val="auto"/>
          <w:sz w:val="24"/>
          <w:highlight w:val="none"/>
          <w:u w:val="single"/>
          <w:lang w:val="en-US" w:eastAsia="zh-CN"/>
        </w:rPr>
        <w:t xml:space="preserve">  绍兴市公用事业集团有限公司</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以</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eastAsia="zh-CN"/>
        </w:rPr>
        <w:t>公开招标</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对</w:t>
      </w:r>
      <w:r>
        <w:rPr>
          <w:rFonts w:hint="eastAsia" w:ascii="仿宋" w:hAnsi="仿宋" w:eastAsia="仿宋" w:cs="仿宋"/>
          <w:color w:val="auto"/>
          <w:sz w:val="24"/>
          <w:highlight w:val="none"/>
          <w:u w:val="single"/>
          <w:lang w:eastAsia="zh-CN"/>
        </w:rPr>
        <w:t>2026年度绍兴市公用事业集团有限公司所属单位保安服务项目</w:t>
      </w:r>
      <w:r>
        <w:rPr>
          <w:rFonts w:hint="eastAsia" w:ascii="仿宋" w:hAnsi="仿宋" w:eastAsia="仿宋" w:cs="仿宋"/>
          <w:b w:val="0"/>
          <w:bCs w:val="0"/>
          <w:color w:val="auto"/>
          <w:sz w:val="24"/>
          <w:szCs w:val="24"/>
          <w:highlight w:val="none"/>
          <w:u w:val="single"/>
          <w:lang w:eastAsia="zh-CN"/>
        </w:rPr>
        <w:t>（ZJZL2026012</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color w:val="auto"/>
          <w:sz w:val="24"/>
          <w:highlight w:val="none"/>
        </w:rPr>
        <w:t>进行了采购，经</w:t>
      </w:r>
      <w:r>
        <w:rPr>
          <w:rFonts w:hint="eastAsia" w:ascii="仿宋" w:hAnsi="仿宋" w:eastAsia="仿宋" w:cs="仿宋"/>
          <w:color w:val="auto"/>
          <w:sz w:val="24"/>
          <w:highlight w:val="none"/>
          <w:u w:val="single"/>
        </w:rPr>
        <w:t xml:space="preserve"> 评审小组 </w:t>
      </w:r>
      <w:r>
        <w:rPr>
          <w:rFonts w:hint="eastAsia" w:ascii="仿宋" w:hAnsi="仿宋" w:eastAsia="仿宋" w:cs="仿宋"/>
          <w:color w:val="auto"/>
          <w:sz w:val="24"/>
          <w:highlight w:val="none"/>
        </w:rPr>
        <w:t>评定，确定</w:t>
      </w:r>
      <w:r>
        <w:rPr>
          <w:rFonts w:hint="eastAsia" w:ascii="仿宋" w:hAnsi="仿宋" w:eastAsia="仿宋" w:cs="仿宋"/>
          <w:color w:val="auto"/>
          <w:sz w:val="24"/>
          <w:highlight w:val="none"/>
          <w:u w:val="single"/>
        </w:rPr>
        <w:t xml:space="preserve">（中标或者成交供应商名称） </w:t>
      </w:r>
      <w:r>
        <w:rPr>
          <w:rFonts w:hint="eastAsia" w:ascii="仿宋" w:hAnsi="仿宋" w:eastAsia="仿宋" w:cs="仿宋"/>
          <w:color w:val="auto"/>
          <w:sz w:val="24"/>
          <w:highlight w:val="none"/>
        </w:rPr>
        <w:t>为该项目中标或者成交供应商。现于中标或者成交通知书发出之日起</w:t>
      </w:r>
      <w:r>
        <w:rPr>
          <w:rFonts w:hint="eastAsia" w:ascii="仿宋" w:hAnsi="仿宋" w:eastAsia="仿宋" w:cs="仿宋"/>
          <w:color w:val="auto"/>
          <w:sz w:val="24"/>
          <w:highlight w:val="none"/>
          <w:lang w:val="en-US" w:eastAsia="zh-CN"/>
        </w:rPr>
        <w:t>30日内，按</w:t>
      </w:r>
      <w:r>
        <w:rPr>
          <w:rFonts w:hint="eastAsia" w:ascii="仿宋" w:hAnsi="仿宋" w:eastAsia="仿宋" w:cs="仿宋"/>
          <w:color w:val="auto"/>
          <w:sz w:val="24"/>
          <w:highlight w:val="none"/>
        </w:rPr>
        <w:t>照采购文件确定的事项</w:t>
      </w:r>
      <w:r>
        <w:rPr>
          <w:rFonts w:hint="eastAsia" w:ascii="仿宋" w:hAnsi="仿宋" w:eastAsia="仿宋" w:cs="仿宋"/>
          <w:color w:val="auto"/>
          <w:sz w:val="24"/>
          <w:highlight w:val="none"/>
          <w:lang w:val="en-US" w:eastAsia="zh-CN"/>
        </w:rPr>
        <w:t>与相关所属单位</w:t>
      </w:r>
      <w:r>
        <w:rPr>
          <w:rFonts w:hint="eastAsia" w:ascii="仿宋" w:hAnsi="仿宋" w:eastAsia="仿宋" w:cs="仿宋"/>
          <w:color w:val="auto"/>
          <w:sz w:val="24"/>
          <w:highlight w:val="none"/>
        </w:rPr>
        <w:t>签订合同。</w:t>
      </w:r>
    </w:p>
    <w:p w14:paraId="2D58BD6C">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15D28480">
      <w:pPr>
        <w:spacing w:line="360" w:lineRule="auto"/>
        <w:ind w:firstLine="482" w:firstLineChars="200"/>
        <w:jc w:val="both"/>
        <w:outlineLvl w:val="0"/>
        <w:rPr>
          <w:rFonts w:hint="eastAsia" w:ascii="仿宋" w:hAnsi="仿宋" w:eastAsia="仿宋" w:cs="仿宋"/>
          <w:color w:val="auto"/>
          <w:sz w:val="24"/>
          <w:highlight w:val="none"/>
        </w:rPr>
      </w:pPr>
      <w:bookmarkStart w:id="42" w:name="_Toc28855"/>
      <w:bookmarkStart w:id="43" w:name="_Toc20421"/>
      <w:bookmarkStart w:id="44" w:name="_Toc19273"/>
      <w:bookmarkStart w:id="45" w:name="_Toc15367"/>
      <w:bookmarkStart w:id="46" w:name="_Toc22967"/>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1 合同组成部分</w:t>
      </w:r>
      <w:bookmarkEnd w:id="42"/>
      <w:bookmarkEnd w:id="43"/>
      <w:bookmarkEnd w:id="44"/>
      <w:bookmarkEnd w:id="45"/>
      <w:bookmarkEnd w:id="46"/>
    </w:p>
    <w:p w14:paraId="12D0753E">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5495D94">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1.1 本合同及其补充合同、变更协议；</w:t>
      </w:r>
    </w:p>
    <w:p w14:paraId="31F3C8F8">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1.2 中标或者成交通知书；</w:t>
      </w:r>
    </w:p>
    <w:p w14:paraId="1A44F7B8">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1.3 投标或者响应文件（含澄清或者说明文件）；</w:t>
      </w:r>
    </w:p>
    <w:p w14:paraId="00674395">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1.4 采购文件（含澄清或者修改文件）；</w:t>
      </w:r>
    </w:p>
    <w:p w14:paraId="11B2141D">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1.5 其他相关采购文件。</w:t>
      </w:r>
    </w:p>
    <w:p w14:paraId="7B38BEA9">
      <w:pPr>
        <w:spacing w:line="360" w:lineRule="auto"/>
        <w:ind w:firstLine="482" w:firstLineChars="200"/>
        <w:jc w:val="both"/>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 xml:space="preserve">2 </w:t>
      </w:r>
      <w:r>
        <w:rPr>
          <w:rFonts w:hint="eastAsia" w:ascii="仿宋" w:hAnsi="仿宋" w:eastAsia="仿宋" w:cs="仿宋"/>
          <w:b/>
          <w:bCs/>
          <w:color w:val="auto"/>
          <w:sz w:val="24"/>
          <w:highlight w:val="none"/>
          <w:lang w:val="en-US" w:eastAsia="zh-CN"/>
        </w:rPr>
        <w:t>服务内容</w:t>
      </w:r>
    </w:p>
    <w:p w14:paraId="565CF0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sz w:val="24"/>
          <w:szCs w:val="24"/>
          <w:lang w:eastAsia="zh-CN"/>
        </w:rPr>
      </w:pPr>
      <w:bookmarkStart w:id="47" w:name="_Toc5635"/>
      <w:bookmarkStart w:id="48" w:name="_Toc13918"/>
      <w:bookmarkStart w:id="49" w:name="_Toc1386"/>
      <w:bookmarkStart w:id="50" w:name="_Toc4929"/>
      <w:bookmarkStart w:id="51" w:name="_Toc21124"/>
      <w:r>
        <w:rPr>
          <w:rFonts w:hint="eastAsia" w:ascii="仿宋" w:hAnsi="仿宋" w:eastAsia="仿宋" w:cs="仿宋"/>
          <w:b/>
          <w:color w:val="000000"/>
          <w:sz w:val="24"/>
          <w:szCs w:val="24"/>
          <w:lang w:val="en-US" w:eastAsia="zh-CN"/>
        </w:rPr>
        <w:t>1.2.1</w:t>
      </w:r>
      <w:r>
        <w:rPr>
          <w:rFonts w:hint="eastAsia" w:ascii="仿宋" w:hAnsi="仿宋" w:eastAsia="仿宋" w:cs="仿宋"/>
          <w:b/>
          <w:color w:val="000000"/>
          <w:sz w:val="24"/>
          <w:szCs w:val="24"/>
          <w:lang w:eastAsia="zh-CN"/>
        </w:rPr>
        <w:t>采购需求</w:t>
      </w:r>
    </w:p>
    <w:p w14:paraId="157B9903">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1工作范围：绍兴市公用事业集团有限公司下属单位（绍兴市水务产业有限公司、绍兴市燃气产业有限公司、绍兴市环境产业有限公司、绍兴市公用新能源产业有限公司、绍兴市未来公用事业产业发展有限公司、绍兴市制水有限公司、绍兴天然气投资有限公司、绍兴柯桥中国轻纺城管道燃气有限公司、绍兴市公用工程建设有限公司、绍兴市水联环境服务有限公司、绍兴市水环境科学研究院有限公司</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bidi="ar-SA"/>
        </w:rPr>
        <w:t>绍兴市环科环保科技有限公司</w:t>
      </w:r>
      <w:r>
        <w:rPr>
          <w:rFonts w:hint="eastAsia" w:ascii="仿宋" w:hAnsi="仿宋" w:eastAsia="仿宋" w:cs="仿宋"/>
          <w:sz w:val="24"/>
          <w:szCs w:val="24"/>
        </w:rPr>
        <w:t>以及各单位下级公司）的指定服务属地及周边（详见</w:t>
      </w:r>
      <w:r>
        <w:rPr>
          <w:rFonts w:hint="eastAsia" w:ascii="仿宋" w:hAnsi="仿宋" w:eastAsia="仿宋" w:cs="仿宋"/>
          <w:sz w:val="24"/>
          <w:szCs w:val="24"/>
          <w:lang w:eastAsia="zh-CN"/>
        </w:rPr>
        <w:t>需求服务清单</w:t>
      </w:r>
      <w:r>
        <w:rPr>
          <w:rFonts w:hint="eastAsia" w:ascii="仿宋" w:hAnsi="仿宋" w:eastAsia="仿宋" w:cs="仿宋"/>
          <w:sz w:val="24"/>
          <w:szCs w:val="24"/>
        </w:rPr>
        <w:t>）。</w:t>
      </w:r>
    </w:p>
    <w:p w14:paraId="0CCCEE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2工作要求：负责指定服务属地的门岗、周界、行政办公楼、工艺区、监控区等指定区域的安全保卫服务（包括门卫值守、生产经营场所治安巡逻、治安秩序维护和其他治安保卫等有关工作），防止恐怖行为、盗窃、抢劫、抢夺、暴力、破坏、捣乱、火灾等案件或事故发生，并对服务区域及场所周界安全负责。</w:t>
      </w:r>
    </w:p>
    <w:p w14:paraId="061E76D7">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3因实际工作需要，</w:t>
      </w:r>
      <w:r>
        <w:rPr>
          <w:rFonts w:hint="eastAsia" w:ascii="仿宋" w:hAnsi="仿宋" w:eastAsia="仿宋" w:cs="仿宋"/>
          <w:sz w:val="24"/>
          <w:szCs w:val="24"/>
          <w:lang w:eastAsia="zh-CN"/>
        </w:rPr>
        <w:t>甲方</w:t>
      </w:r>
      <w:r>
        <w:rPr>
          <w:rFonts w:hint="eastAsia" w:ascii="仿宋" w:hAnsi="仿宋" w:eastAsia="仿宋" w:cs="仿宋"/>
          <w:sz w:val="24"/>
          <w:szCs w:val="24"/>
        </w:rPr>
        <w:t>要求</w:t>
      </w:r>
      <w:r>
        <w:rPr>
          <w:rFonts w:hint="eastAsia" w:ascii="仿宋" w:hAnsi="仿宋" w:eastAsia="仿宋" w:cs="仿宋"/>
          <w:sz w:val="24"/>
          <w:szCs w:val="24"/>
          <w:lang w:eastAsia="zh-CN"/>
        </w:rPr>
        <w:t>乙方</w:t>
      </w:r>
      <w:r>
        <w:rPr>
          <w:rFonts w:hint="eastAsia" w:ascii="仿宋" w:hAnsi="仿宋" w:eastAsia="仿宋" w:cs="仿宋"/>
          <w:sz w:val="24"/>
          <w:szCs w:val="24"/>
        </w:rPr>
        <w:t>临时增加的保安工作，其服务内容、要求及任职条件等与本次招标要求相同。</w:t>
      </w:r>
    </w:p>
    <w:p w14:paraId="0C008196">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4保安服务的基本内容</w:t>
      </w:r>
    </w:p>
    <w:p w14:paraId="71BDAFAC">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1.2.1.4.1</w:t>
      </w:r>
      <w:r>
        <w:rPr>
          <w:rFonts w:hint="eastAsia" w:ascii="仿宋" w:hAnsi="仿宋" w:eastAsia="仿宋" w:cs="仿宋"/>
          <w:sz w:val="24"/>
          <w:szCs w:val="24"/>
        </w:rPr>
        <w:t>根据</w:t>
      </w:r>
      <w:r>
        <w:rPr>
          <w:rFonts w:hint="eastAsia" w:ascii="仿宋" w:hAnsi="仿宋" w:eastAsia="仿宋" w:cs="仿宋"/>
          <w:sz w:val="24"/>
          <w:szCs w:val="24"/>
          <w:lang w:eastAsia="zh-CN"/>
        </w:rPr>
        <w:t>甲方</w:t>
      </w:r>
      <w:r>
        <w:rPr>
          <w:rFonts w:hint="eastAsia" w:ascii="仿宋" w:hAnsi="仿宋" w:eastAsia="仿宋" w:cs="仿宋"/>
          <w:sz w:val="24"/>
          <w:szCs w:val="24"/>
        </w:rPr>
        <w:t>需要，</w:t>
      </w:r>
      <w:r>
        <w:rPr>
          <w:rFonts w:hint="eastAsia" w:ascii="仿宋" w:hAnsi="仿宋" w:eastAsia="仿宋" w:cs="仿宋"/>
          <w:sz w:val="24"/>
          <w:szCs w:val="24"/>
          <w:lang w:eastAsia="zh-CN"/>
        </w:rPr>
        <w:t>乙方</w:t>
      </w:r>
      <w:r>
        <w:rPr>
          <w:rFonts w:hint="eastAsia" w:ascii="仿宋" w:hAnsi="仿宋" w:eastAsia="仿宋" w:cs="仿宋"/>
          <w:sz w:val="24"/>
          <w:szCs w:val="24"/>
        </w:rPr>
        <w:t>派出满足指定区域内保安服务工作需要的保安人员，负责</w:t>
      </w:r>
      <w:r>
        <w:rPr>
          <w:rFonts w:hint="eastAsia" w:ascii="仿宋" w:hAnsi="仿宋" w:eastAsia="仿宋" w:cs="仿宋"/>
          <w:sz w:val="24"/>
          <w:szCs w:val="24"/>
          <w:lang w:eastAsia="zh-CN"/>
        </w:rPr>
        <w:t>甲方</w:t>
      </w:r>
      <w:r>
        <w:rPr>
          <w:rFonts w:hint="eastAsia" w:ascii="仿宋" w:hAnsi="仿宋" w:eastAsia="仿宋" w:cs="仿宋"/>
          <w:sz w:val="24"/>
          <w:szCs w:val="24"/>
        </w:rPr>
        <w:t>的安全保卫等工作，并视</w:t>
      </w:r>
      <w:r>
        <w:rPr>
          <w:rFonts w:hint="eastAsia" w:ascii="仿宋" w:hAnsi="仿宋" w:eastAsia="仿宋" w:cs="仿宋"/>
          <w:sz w:val="24"/>
          <w:szCs w:val="24"/>
          <w:lang w:eastAsia="zh-CN"/>
        </w:rPr>
        <w:t>甲方</w:t>
      </w:r>
      <w:r>
        <w:rPr>
          <w:rFonts w:hint="eastAsia" w:ascii="仿宋" w:hAnsi="仿宋" w:eastAsia="仿宋" w:cs="仿宋"/>
          <w:sz w:val="24"/>
          <w:szCs w:val="24"/>
        </w:rPr>
        <w:t>的实际需求，调整合同期间保安人员的增减（以满足</w:t>
      </w:r>
      <w:r>
        <w:rPr>
          <w:rFonts w:hint="eastAsia" w:ascii="仿宋" w:hAnsi="仿宋" w:eastAsia="仿宋" w:cs="仿宋"/>
          <w:sz w:val="24"/>
          <w:szCs w:val="24"/>
          <w:lang w:eastAsia="zh-CN"/>
        </w:rPr>
        <w:t>甲方</w:t>
      </w:r>
      <w:r>
        <w:rPr>
          <w:rFonts w:hint="eastAsia" w:ascii="仿宋" w:hAnsi="仿宋" w:eastAsia="仿宋" w:cs="仿宋"/>
          <w:sz w:val="24"/>
          <w:szCs w:val="24"/>
        </w:rPr>
        <w:t>的工作要求），但不能超过原计划核定保安人数。</w:t>
      </w:r>
    </w:p>
    <w:p w14:paraId="5573B7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1.2.1.4.2</w:t>
      </w:r>
      <w:r>
        <w:rPr>
          <w:rFonts w:hint="eastAsia" w:ascii="仿宋" w:hAnsi="仿宋" w:eastAsia="仿宋" w:cs="仿宋"/>
          <w:sz w:val="24"/>
          <w:szCs w:val="24"/>
          <w:lang w:eastAsia="zh-CN"/>
        </w:rPr>
        <w:t>乙方</w:t>
      </w:r>
      <w:r>
        <w:rPr>
          <w:rFonts w:hint="eastAsia" w:ascii="仿宋" w:hAnsi="仿宋" w:eastAsia="仿宋" w:cs="仿宋"/>
          <w:sz w:val="24"/>
          <w:szCs w:val="24"/>
        </w:rPr>
        <w:t>派遣到</w:t>
      </w:r>
      <w:r>
        <w:rPr>
          <w:rFonts w:hint="eastAsia" w:ascii="仿宋" w:hAnsi="仿宋" w:eastAsia="仿宋" w:cs="仿宋"/>
          <w:sz w:val="24"/>
          <w:szCs w:val="24"/>
          <w:lang w:eastAsia="zh-CN"/>
        </w:rPr>
        <w:t>甲方</w:t>
      </w:r>
      <w:r>
        <w:rPr>
          <w:rFonts w:hint="eastAsia" w:ascii="仿宋" w:hAnsi="仿宋" w:eastAsia="仿宋" w:cs="仿宋"/>
          <w:sz w:val="24"/>
          <w:szCs w:val="24"/>
        </w:rPr>
        <w:t>的保安人员应统一着装，并配备必要的自卫和执勤所使用的械具。特殊岗位的工作用具由</w:t>
      </w:r>
      <w:r>
        <w:rPr>
          <w:rFonts w:hint="eastAsia" w:ascii="仿宋" w:hAnsi="仿宋" w:eastAsia="仿宋" w:cs="仿宋"/>
          <w:sz w:val="24"/>
          <w:szCs w:val="24"/>
          <w:lang w:eastAsia="zh-CN"/>
        </w:rPr>
        <w:t>甲方</w:t>
      </w:r>
      <w:r>
        <w:rPr>
          <w:rFonts w:hint="eastAsia" w:ascii="仿宋" w:hAnsi="仿宋" w:eastAsia="仿宋" w:cs="仿宋"/>
          <w:sz w:val="24"/>
          <w:szCs w:val="24"/>
        </w:rPr>
        <w:t>配置。</w:t>
      </w:r>
      <w:r>
        <w:rPr>
          <w:rFonts w:hint="eastAsia" w:ascii="仿宋" w:hAnsi="仿宋" w:eastAsia="仿宋" w:cs="仿宋"/>
          <w:sz w:val="24"/>
          <w:szCs w:val="24"/>
          <w:lang w:eastAsia="zh-CN"/>
        </w:rPr>
        <w:t>甲方</w:t>
      </w:r>
      <w:r>
        <w:rPr>
          <w:rFonts w:hint="eastAsia" w:ascii="仿宋" w:hAnsi="仿宋" w:eastAsia="仿宋" w:cs="仿宋"/>
          <w:sz w:val="24"/>
          <w:szCs w:val="24"/>
        </w:rPr>
        <w:t>为</w:t>
      </w:r>
      <w:r>
        <w:rPr>
          <w:rFonts w:hint="eastAsia" w:ascii="仿宋" w:hAnsi="仿宋" w:eastAsia="仿宋" w:cs="仿宋"/>
          <w:sz w:val="24"/>
          <w:szCs w:val="24"/>
          <w:lang w:eastAsia="zh-CN"/>
        </w:rPr>
        <w:t>乙方</w:t>
      </w:r>
      <w:r>
        <w:rPr>
          <w:rFonts w:hint="eastAsia" w:ascii="仿宋" w:hAnsi="仿宋" w:eastAsia="仿宋" w:cs="仿宋"/>
          <w:sz w:val="24"/>
          <w:szCs w:val="24"/>
        </w:rPr>
        <w:t>的保安人员提供必要的工作条件。</w:t>
      </w:r>
    </w:p>
    <w:p w14:paraId="5FC5458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eastAsia="zh-CN"/>
        </w:rPr>
        <w:t>乙方</w:t>
      </w:r>
      <w:r>
        <w:rPr>
          <w:rFonts w:hint="eastAsia" w:ascii="仿宋" w:hAnsi="仿宋" w:eastAsia="仿宋" w:cs="仿宋"/>
          <w:b/>
          <w:bCs/>
          <w:sz w:val="24"/>
          <w:szCs w:val="24"/>
        </w:rPr>
        <w:t>负责对保安人员提供的服装配置与个人执勤配置要求如下表：</w:t>
      </w:r>
    </w:p>
    <w:tbl>
      <w:tblPr>
        <w:tblStyle w:val="22"/>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57"/>
        <w:gridCol w:w="1658"/>
        <w:gridCol w:w="2246"/>
        <w:gridCol w:w="646"/>
        <w:gridCol w:w="1754"/>
      </w:tblGrid>
      <w:tr w14:paraId="6AEE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68AA3E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757" w:type="dxa"/>
            <w:noWrap w:val="0"/>
            <w:vAlign w:val="center"/>
          </w:tcPr>
          <w:p w14:paraId="28B72B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658" w:type="dxa"/>
            <w:noWrap w:val="0"/>
            <w:vAlign w:val="center"/>
          </w:tcPr>
          <w:p w14:paraId="6CA5824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  量</w:t>
            </w:r>
          </w:p>
        </w:tc>
        <w:tc>
          <w:tcPr>
            <w:tcW w:w="2246" w:type="dxa"/>
            <w:noWrap w:val="0"/>
            <w:vAlign w:val="center"/>
          </w:tcPr>
          <w:p w14:paraId="4A6D92A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名  称</w:t>
            </w:r>
          </w:p>
        </w:tc>
        <w:tc>
          <w:tcPr>
            <w:tcW w:w="646" w:type="dxa"/>
            <w:noWrap w:val="0"/>
            <w:vAlign w:val="center"/>
          </w:tcPr>
          <w:p w14:paraId="066D7A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754" w:type="dxa"/>
            <w:noWrap w:val="0"/>
            <w:vAlign w:val="center"/>
          </w:tcPr>
          <w:p w14:paraId="1BEFC7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  量</w:t>
            </w:r>
          </w:p>
        </w:tc>
      </w:tr>
      <w:tr w14:paraId="7F33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0C26E5D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冬执勤服</w:t>
            </w:r>
          </w:p>
        </w:tc>
        <w:tc>
          <w:tcPr>
            <w:tcW w:w="757" w:type="dxa"/>
            <w:noWrap w:val="0"/>
            <w:vAlign w:val="center"/>
          </w:tcPr>
          <w:p w14:paraId="1C41C2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0EA55C7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282</w:t>
            </w:r>
          </w:p>
        </w:tc>
        <w:tc>
          <w:tcPr>
            <w:tcW w:w="2246" w:type="dxa"/>
            <w:noWrap w:val="0"/>
            <w:vAlign w:val="center"/>
          </w:tcPr>
          <w:p w14:paraId="03831E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作训鞋</w:t>
            </w:r>
          </w:p>
        </w:tc>
        <w:tc>
          <w:tcPr>
            <w:tcW w:w="646" w:type="dxa"/>
            <w:noWrap w:val="0"/>
            <w:vAlign w:val="center"/>
          </w:tcPr>
          <w:p w14:paraId="179259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双</w:t>
            </w:r>
          </w:p>
        </w:tc>
        <w:tc>
          <w:tcPr>
            <w:tcW w:w="1754" w:type="dxa"/>
            <w:noWrap w:val="0"/>
            <w:vAlign w:val="center"/>
          </w:tcPr>
          <w:p w14:paraId="1E845A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r>
      <w:tr w14:paraId="622A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720D59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冬裤</w:t>
            </w:r>
          </w:p>
        </w:tc>
        <w:tc>
          <w:tcPr>
            <w:tcW w:w="757" w:type="dxa"/>
            <w:noWrap w:val="0"/>
            <w:vAlign w:val="center"/>
          </w:tcPr>
          <w:p w14:paraId="240533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527BB62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c>
          <w:tcPr>
            <w:tcW w:w="2246" w:type="dxa"/>
            <w:noWrap w:val="0"/>
            <w:vAlign w:val="center"/>
          </w:tcPr>
          <w:p w14:paraId="644F38B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作训帽</w:t>
            </w:r>
          </w:p>
        </w:tc>
        <w:tc>
          <w:tcPr>
            <w:tcW w:w="646" w:type="dxa"/>
            <w:noWrap w:val="0"/>
            <w:vAlign w:val="center"/>
          </w:tcPr>
          <w:p w14:paraId="6C2A719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5B0388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012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2860B83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春执勤服</w:t>
            </w:r>
          </w:p>
        </w:tc>
        <w:tc>
          <w:tcPr>
            <w:tcW w:w="757" w:type="dxa"/>
            <w:noWrap w:val="0"/>
            <w:vAlign w:val="center"/>
          </w:tcPr>
          <w:p w14:paraId="628B5E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7422A0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c>
          <w:tcPr>
            <w:tcW w:w="2246" w:type="dxa"/>
            <w:noWrap w:val="0"/>
            <w:vAlign w:val="center"/>
          </w:tcPr>
          <w:p w14:paraId="221FC0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肩章、工号等附件一套</w:t>
            </w:r>
          </w:p>
        </w:tc>
        <w:tc>
          <w:tcPr>
            <w:tcW w:w="646" w:type="dxa"/>
            <w:noWrap w:val="0"/>
            <w:vAlign w:val="center"/>
          </w:tcPr>
          <w:p w14:paraId="12F5D3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5F0F8B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36D5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727E91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长袖衬衫</w:t>
            </w:r>
          </w:p>
        </w:tc>
        <w:tc>
          <w:tcPr>
            <w:tcW w:w="757" w:type="dxa"/>
            <w:noWrap w:val="0"/>
            <w:vAlign w:val="center"/>
          </w:tcPr>
          <w:p w14:paraId="5D8DB7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58F501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564</w:t>
            </w:r>
          </w:p>
        </w:tc>
        <w:tc>
          <w:tcPr>
            <w:tcW w:w="2246" w:type="dxa"/>
            <w:noWrap w:val="0"/>
            <w:vAlign w:val="center"/>
          </w:tcPr>
          <w:p w14:paraId="68E8D71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充电电筒</w:t>
            </w:r>
          </w:p>
        </w:tc>
        <w:tc>
          <w:tcPr>
            <w:tcW w:w="646" w:type="dxa"/>
            <w:noWrap w:val="0"/>
            <w:vAlign w:val="center"/>
          </w:tcPr>
          <w:p w14:paraId="658A74F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只</w:t>
            </w:r>
          </w:p>
        </w:tc>
        <w:tc>
          <w:tcPr>
            <w:tcW w:w="1754" w:type="dxa"/>
            <w:noWrap w:val="0"/>
            <w:vAlign w:val="center"/>
          </w:tcPr>
          <w:p w14:paraId="45F50D0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0462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27549D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短袖衬衫</w:t>
            </w:r>
          </w:p>
        </w:tc>
        <w:tc>
          <w:tcPr>
            <w:tcW w:w="757" w:type="dxa"/>
            <w:noWrap w:val="0"/>
            <w:vAlign w:val="center"/>
          </w:tcPr>
          <w:p w14:paraId="7EF7EDC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1573B1D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c>
          <w:tcPr>
            <w:tcW w:w="2246" w:type="dxa"/>
            <w:noWrap w:val="0"/>
            <w:vAlign w:val="center"/>
          </w:tcPr>
          <w:p w14:paraId="612F57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钢盔</w:t>
            </w:r>
          </w:p>
        </w:tc>
        <w:tc>
          <w:tcPr>
            <w:tcW w:w="646" w:type="dxa"/>
            <w:noWrap w:val="0"/>
            <w:vAlign w:val="center"/>
          </w:tcPr>
          <w:p w14:paraId="5B6592A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108F8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r w14:paraId="5EFF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217" w:type="dxa"/>
            <w:noWrap w:val="0"/>
            <w:vAlign w:val="center"/>
          </w:tcPr>
          <w:p w14:paraId="4A764D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夏西裤</w:t>
            </w:r>
          </w:p>
        </w:tc>
        <w:tc>
          <w:tcPr>
            <w:tcW w:w="757" w:type="dxa"/>
            <w:noWrap w:val="0"/>
            <w:vAlign w:val="center"/>
          </w:tcPr>
          <w:p w14:paraId="278E23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7D658A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564</w:t>
            </w:r>
          </w:p>
        </w:tc>
        <w:tc>
          <w:tcPr>
            <w:tcW w:w="2246" w:type="dxa"/>
            <w:noWrap w:val="0"/>
            <w:vAlign w:val="center"/>
          </w:tcPr>
          <w:p w14:paraId="0772E0E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武装带三件套</w:t>
            </w:r>
          </w:p>
        </w:tc>
        <w:tc>
          <w:tcPr>
            <w:tcW w:w="646" w:type="dxa"/>
            <w:noWrap w:val="0"/>
            <w:vAlign w:val="center"/>
          </w:tcPr>
          <w:p w14:paraId="4A4992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63F6F0A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282</w:t>
            </w:r>
          </w:p>
        </w:tc>
      </w:tr>
    </w:tbl>
    <w:p w14:paraId="7E7F4D5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备注：上表中保安人员的服装及器械由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按实际保安人员及需求配备，首次配置应为全新，后期使用过程若出现破损，由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负责更换，首次配置及后续更换费用均由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支付。</w:t>
      </w:r>
    </w:p>
    <w:p w14:paraId="6F2413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kern w:val="0"/>
          <w:sz w:val="24"/>
          <w:szCs w:val="24"/>
          <w:lang w:eastAsia="zh-CN"/>
        </w:rPr>
        <w:t>1.2.1.</w:t>
      </w:r>
      <w:r>
        <w:rPr>
          <w:rFonts w:hint="eastAsia" w:ascii="仿宋" w:hAnsi="仿宋" w:eastAsia="仿宋" w:cs="仿宋"/>
          <w:bCs/>
          <w:kern w:val="0"/>
          <w:sz w:val="24"/>
          <w:szCs w:val="24"/>
        </w:rPr>
        <w:t>5各岗位职责</w:t>
      </w:r>
    </w:p>
    <w:p w14:paraId="79F4B5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5.1保安经理岗位</w:t>
      </w:r>
    </w:p>
    <w:p w14:paraId="5581F4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1）负责审核实施各服务属地保安人员每月排班计划，如保安人员请假或未能及时到岗，需统筹安排顶替人员，确保各服务属地每班、每岗人员到位。</w:t>
      </w:r>
    </w:p>
    <w:p w14:paraId="66D9AD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2）负责定期检查保安人员着装、警械穿戴是否规范，每次检查均做好记录，每月月底向</w:t>
      </w:r>
      <w:r>
        <w:rPr>
          <w:rFonts w:hint="eastAsia" w:ascii="仿宋" w:hAnsi="仿宋" w:eastAsia="仿宋" w:cs="仿宋"/>
          <w:sz w:val="24"/>
          <w:szCs w:val="24"/>
          <w:lang w:eastAsia="zh-CN"/>
        </w:rPr>
        <w:t>甲方</w:t>
      </w:r>
      <w:r>
        <w:rPr>
          <w:rFonts w:hint="eastAsia" w:ascii="仿宋" w:hAnsi="仿宋" w:eastAsia="仿宋" w:cs="仿宋"/>
          <w:sz w:val="24"/>
          <w:szCs w:val="24"/>
        </w:rPr>
        <w:t>单位安全管理职能部门报告检查情况，上交检查记录。</w:t>
      </w:r>
    </w:p>
    <w:p w14:paraId="675D6B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3）负责对保安人员值班纪律进行不定期抽查，发现违纪情况，根据值班违纪处罚标准进行处理。</w:t>
      </w:r>
    </w:p>
    <w:p w14:paraId="0E745C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4）负责对值班室及指定区域内的卫生情况进行检查，发生问题及时向责任人提出批评与指正。</w:t>
      </w:r>
    </w:p>
    <w:p w14:paraId="24FAA5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5）负责警械器具完好性的日常检查，如发现不能正常使用的，及时联系</w:t>
      </w:r>
      <w:r>
        <w:rPr>
          <w:rFonts w:hint="eastAsia" w:ascii="仿宋" w:hAnsi="仿宋" w:eastAsia="仿宋" w:cs="仿宋"/>
          <w:sz w:val="24"/>
          <w:szCs w:val="24"/>
          <w:lang w:eastAsia="zh-CN"/>
        </w:rPr>
        <w:t>乙方</w:t>
      </w:r>
      <w:r>
        <w:rPr>
          <w:rFonts w:hint="eastAsia" w:ascii="仿宋" w:hAnsi="仿宋" w:eastAsia="仿宋" w:cs="仿宋"/>
          <w:sz w:val="24"/>
          <w:szCs w:val="24"/>
        </w:rPr>
        <w:t>进行更换。</w:t>
      </w:r>
    </w:p>
    <w:p w14:paraId="551F8A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w:t>
      </w:r>
      <w:r>
        <w:rPr>
          <w:rFonts w:hint="eastAsia" w:ascii="仿宋" w:hAnsi="仿宋" w:eastAsia="仿宋" w:cs="仿宋"/>
          <w:sz w:val="24"/>
          <w:szCs w:val="24"/>
          <w:lang w:eastAsia="zh-CN"/>
        </w:rPr>
        <w:t>甲方</w:t>
      </w:r>
      <w:r>
        <w:rPr>
          <w:rFonts w:hint="eastAsia" w:ascii="仿宋" w:hAnsi="仿宋" w:eastAsia="仿宋" w:cs="仿宋"/>
          <w:sz w:val="24"/>
          <w:szCs w:val="24"/>
        </w:rPr>
        <w:t>内所有保安的技能培训。</w:t>
      </w:r>
    </w:p>
    <w:p w14:paraId="6F2011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7）配合</w:t>
      </w:r>
      <w:r>
        <w:rPr>
          <w:rFonts w:hint="eastAsia" w:ascii="仿宋" w:hAnsi="仿宋" w:eastAsia="仿宋" w:cs="仿宋"/>
          <w:sz w:val="24"/>
          <w:szCs w:val="24"/>
          <w:lang w:eastAsia="zh-CN"/>
        </w:rPr>
        <w:t>甲方</w:t>
      </w:r>
      <w:r>
        <w:rPr>
          <w:rFonts w:hint="eastAsia" w:ascii="仿宋" w:hAnsi="仿宋" w:eastAsia="仿宋" w:cs="仿宋"/>
          <w:sz w:val="24"/>
          <w:szCs w:val="24"/>
        </w:rPr>
        <w:t>开展反恐怖防范工作。</w:t>
      </w:r>
    </w:p>
    <w:p w14:paraId="7EF344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5.2保安班队长（或班长）岗位</w:t>
      </w:r>
    </w:p>
    <w:p w14:paraId="69E5D9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1）负责制定服务属地班组每月排班计划，如保安人员请假或未能及时到岗，需向保安经理报告，安排顶替人员，确保每班、每岗人员到位。</w:t>
      </w:r>
    </w:p>
    <w:p w14:paraId="2B41C3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2）负责服务属地班组保安人员的日常管理。</w:t>
      </w:r>
    </w:p>
    <w:p w14:paraId="40A4ED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3）负责执行</w:t>
      </w:r>
      <w:r>
        <w:rPr>
          <w:rFonts w:hint="eastAsia" w:ascii="仿宋" w:hAnsi="仿宋" w:eastAsia="仿宋" w:cs="仿宋"/>
          <w:sz w:val="24"/>
          <w:szCs w:val="24"/>
          <w:lang w:eastAsia="zh-CN"/>
        </w:rPr>
        <w:t>甲方</w:t>
      </w:r>
      <w:r>
        <w:rPr>
          <w:rFonts w:hint="eastAsia" w:ascii="仿宋" w:hAnsi="仿宋" w:eastAsia="仿宋" w:cs="仿宋"/>
          <w:sz w:val="24"/>
          <w:szCs w:val="24"/>
        </w:rPr>
        <w:t>单位的一键报警、电子围栏等安防设施的定期测试、联动测试。</w:t>
      </w:r>
    </w:p>
    <w:p w14:paraId="7D4FC6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4）配合服务属地开展反恐怖防范工作。</w:t>
      </w:r>
    </w:p>
    <w:p w14:paraId="430675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5.3大门形象岗位</w:t>
      </w:r>
    </w:p>
    <w:p w14:paraId="44C0D4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1）精神饱满，着装规范，按要求配带警械，工作期间必须配带警帽。</w:t>
      </w:r>
    </w:p>
    <w:p w14:paraId="13273F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2）按规定时间，提前15分钟上岗，做好交接班记录，不得缺岗，如有特殊情况需及时向班组长报告，由班组长、保安经理统筹安排人员顶班。</w:t>
      </w:r>
    </w:p>
    <w:p w14:paraId="092676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3）上班期间，不得出现脱岗、睡岗等违纪情况，严禁酒后上岗、漏岗、误岗、擅自脱岗，不得开展与工作无关的活动。应遵守</w:t>
      </w:r>
      <w:r>
        <w:rPr>
          <w:rFonts w:hint="eastAsia" w:ascii="仿宋" w:hAnsi="仿宋" w:eastAsia="仿宋" w:cs="仿宋"/>
          <w:sz w:val="24"/>
          <w:szCs w:val="24"/>
          <w:lang w:eastAsia="zh-CN"/>
        </w:rPr>
        <w:t>甲方</w:t>
      </w:r>
      <w:r>
        <w:rPr>
          <w:rFonts w:hint="eastAsia" w:ascii="仿宋" w:hAnsi="仿宋" w:eastAsia="仿宋" w:cs="仿宋"/>
          <w:sz w:val="24"/>
          <w:szCs w:val="24"/>
        </w:rPr>
        <w:t>服务属地及区域的管理规定，同时接受</w:t>
      </w:r>
      <w:r>
        <w:rPr>
          <w:rFonts w:hint="eastAsia" w:ascii="仿宋" w:hAnsi="仿宋" w:eastAsia="仿宋" w:cs="仿宋"/>
          <w:sz w:val="24"/>
          <w:szCs w:val="24"/>
          <w:lang w:eastAsia="zh-CN"/>
        </w:rPr>
        <w:t>甲方</w:t>
      </w:r>
      <w:r>
        <w:rPr>
          <w:rFonts w:hint="eastAsia" w:ascii="仿宋" w:hAnsi="仿宋" w:eastAsia="仿宋" w:cs="仿宋"/>
          <w:sz w:val="24"/>
          <w:szCs w:val="24"/>
        </w:rPr>
        <w:t>安全管理职能部门的监督、指导。</w:t>
      </w:r>
    </w:p>
    <w:p w14:paraId="234632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4）值勤要求：一级状态执勤，须在门卫室安排24小时一人外部值勤。日常值勤，6：00至晚上23：00门卫室安排一人外部执勤，其中8：00至9：00需站岗值勤。遇政府等级响应命令，岗位执勤按</w:t>
      </w:r>
      <w:r>
        <w:rPr>
          <w:rFonts w:hint="eastAsia" w:ascii="仿宋" w:hAnsi="仿宋" w:eastAsia="仿宋" w:cs="仿宋"/>
          <w:sz w:val="24"/>
          <w:szCs w:val="24"/>
          <w:lang w:eastAsia="zh-CN"/>
        </w:rPr>
        <w:t>甲方</w:t>
      </w:r>
      <w:r>
        <w:rPr>
          <w:rFonts w:hint="eastAsia" w:ascii="仿宋" w:hAnsi="仿宋" w:eastAsia="仿宋" w:cs="仿宋"/>
          <w:sz w:val="24"/>
          <w:szCs w:val="24"/>
        </w:rPr>
        <w:t>安全职能部门工作要求执行。</w:t>
      </w:r>
    </w:p>
    <w:p w14:paraId="08638D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5）做好外来人员和车辆问询、登记、查核等准入手续，并联系接待人到门岗认领，按要求作认领登记，方可放外来人员和车辆进入。</w:t>
      </w:r>
    </w:p>
    <w:p w14:paraId="551EF5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6）工作日期间，按要求做好服务属地的报刊杂志分发、公共区域照明灯定时开启、员工下班办公场所及公共楼道巡视等工作。</w:t>
      </w:r>
    </w:p>
    <w:p w14:paraId="172B1A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7）大门岗巡逻人员需根据</w:t>
      </w:r>
      <w:r>
        <w:rPr>
          <w:rFonts w:hint="eastAsia" w:ascii="仿宋" w:hAnsi="仿宋" w:eastAsia="仿宋" w:cs="仿宋"/>
          <w:sz w:val="24"/>
          <w:szCs w:val="24"/>
          <w:lang w:eastAsia="zh-CN"/>
        </w:rPr>
        <w:t>甲方</w:t>
      </w:r>
      <w:r>
        <w:rPr>
          <w:rFonts w:hint="eastAsia" w:ascii="仿宋" w:hAnsi="仿宋" w:eastAsia="仿宋" w:cs="仿宋"/>
          <w:sz w:val="24"/>
          <w:szCs w:val="24"/>
        </w:rPr>
        <w:t>要求定时（2小时或1小时）巡逻，路线按照巡更系统设置，每天对周界报警系统（含红外线设施、电子围栏、防振动光纤设施等）进行检查，并做好相关记录。</w:t>
      </w:r>
    </w:p>
    <w:p w14:paraId="2925C4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8）开展反恐怖防范工作，发现有可疑的恐怖分子及时报告</w:t>
      </w:r>
      <w:r>
        <w:rPr>
          <w:rFonts w:hint="eastAsia" w:ascii="仿宋" w:hAnsi="仿宋" w:eastAsia="仿宋" w:cs="仿宋"/>
          <w:sz w:val="24"/>
          <w:szCs w:val="24"/>
          <w:lang w:eastAsia="zh-CN"/>
        </w:rPr>
        <w:t>甲方</w:t>
      </w:r>
      <w:r>
        <w:rPr>
          <w:rFonts w:hint="eastAsia" w:ascii="仿宋" w:hAnsi="仿宋" w:eastAsia="仿宋" w:cs="仿宋"/>
          <w:sz w:val="24"/>
          <w:szCs w:val="24"/>
        </w:rPr>
        <w:t>及公安机关进行有效处置，并调动服务属地内力量进行控制。</w:t>
      </w:r>
    </w:p>
    <w:p w14:paraId="4E1EE6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9）要保护好、使用好岗内的对讲机等反恐设备，定期检查反恐设备的性能状况。</w:t>
      </w:r>
    </w:p>
    <w:p w14:paraId="0E3218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10）负责门卫室内外、门站、场站内外、工艺区等保洁、除草工作，并定期擦拭警示牌。</w:t>
      </w:r>
    </w:p>
    <w:p w14:paraId="113933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11）负责指定犬岗的喂食和加水工作。</w:t>
      </w:r>
    </w:p>
    <w:p w14:paraId="12854C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12）负责对脱落的振动光纤进行及时维护。</w:t>
      </w:r>
    </w:p>
    <w:p w14:paraId="12251B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5.4监控与巡检岗位</w:t>
      </w:r>
    </w:p>
    <w:p w14:paraId="53AC7F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1）精神饱满，着装规范，按要求配带警械，上班期间必须配备钢盔、警棍（或伸缩棍）。</w:t>
      </w:r>
    </w:p>
    <w:p w14:paraId="33B850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2）按规定时间，提前15分钟上岗，不得缺岗，如有特殊情况需及时向保安经理报告，由保安经理安排人员顶班。</w:t>
      </w:r>
    </w:p>
    <w:p w14:paraId="0677B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3）开展反恐怖防范工作，负责监护监视，定时（2小时或1小时）做好视频监控记录。发现警情立即报告并出警，夜间（16：30—次日8：30）期间（根据</w:t>
      </w:r>
      <w:r>
        <w:rPr>
          <w:rFonts w:hint="eastAsia" w:ascii="仿宋" w:hAnsi="仿宋" w:eastAsia="仿宋" w:cs="仿宋"/>
          <w:sz w:val="24"/>
          <w:szCs w:val="24"/>
          <w:lang w:eastAsia="zh-CN"/>
        </w:rPr>
        <w:t>甲方</w:t>
      </w:r>
      <w:r>
        <w:rPr>
          <w:rFonts w:hint="eastAsia" w:ascii="仿宋" w:hAnsi="仿宋" w:eastAsia="仿宋" w:cs="仿宋"/>
          <w:sz w:val="24"/>
          <w:szCs w:val="24"/>
        </w:rPr>
        <w:t>工作时间调整），遇安防报警协同出警。根据情况，由</w:t>
      </w:r>
      <w:r>
        <w:rPr>
          <w:rFonts w:hint="eastAsia" w:ascii="仿宋" w:hAnsi="仿宋" w:eastAsia="仿宋" w:cs="仿宋"/>
          <w:sz w:val="24"/>
          <w:szCs w:val="24"/>
          <w:lang w:eastAsia="zh-CN"/>
        </w:rPr>
        <w:t>甲方</w:t>
      </w:r>
      <w:r>
        <w:rPr>
          <w:rFonts w:hint="eastAsia" w:ascii="仿宋" w:hAnsi="仿宋" w:eastAsia="仿宋" w:cs="仿宋"/>
          <w:sz w:val="24"/>
          <w:szCs w:val="24"/>
        </w:rPr>
        <w:t>相关人员负责向派出所等外援单位报警。</w:t>
      </w:r>
    </w:p>
    <w:p w14:paraId="3B4C03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4）出警期间互相做好监护工作，如有险情及时汇报</w:t>
      </w:r>
      <w:r>
        <w:rPr>
          <w:rFonts w:hint="eastAsia" w:ascii="仿宋" w:hAnsi="仿宋" w:eastAsia="仿宋" w:cs="仿宋"/>
          <w:sz w:val="24"/>
          <w:szCs w:val="24"/>
          <w:lang w:eastAsia="zh-CN"/>
        </w:rPr>
        <w:t>甲方</w:t>
      </w:r>
      <w:r>
        <w:rPr>
          <w:rFonts w:hint="eastAsia" w:ascii="仿宋" w:hAnsi="仿宋" w:eastAsia="仿宋" w:cs="仿宋"/>
          <w:sz w:val="24"/>
          <w:szCs w:val="24"/>
        </w:rPr>
        <w:t>相关负责人员，并协助自救。</w:t>
      </w:r>
    </w:p>
    <w:p w14:paraId="67AB9D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5）白班保安人员每天早上负责监控的检查，如发现损坏及时通知</w:t>
      </w:r>
      <w:r>
        <w:rPr>
          <w:rFonts w:hint="eastAsia" w:ascii="仿宋" w:hAnsi="仿宋" w:eastAsia="仿宋" w:cs="仿宋"/>
          <w:sz w:val="24"/>
          <w:szCs w:val="24"/>
          <w:lang w:eastAsia="zh-CN"/>
        </w:rPr>
        <w:t>甲方</w:t>
      </w:r>
      <w:r>
        <w:rPr>
          <w:rFonts w:hint="eastAsia" w:ascii="仿宋" w:hAnsi="仿宋" w:eastAsia="仿宋" w:cs="仿宋"/>
          <w:sz w:val="24"/>
          <w:szCs w:val="24"/>
        </w:rPr>
        <w:t>职能管理部门。</w:t>
      </w:r>
    </w:p>
    <w:p w14:paraId="66E839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6）要保护好、使用好岗内的对讲机等反恐设备，定期检查反恐设备的性能状况。</w:t>
      </w:r>
    </w:p>
    <w:p w14:paraId="52F3A7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7）协助做好岗位日常卫生工作。</w:t>
      </w:r>
    </w:p>
    <w:p w14:paraId="6B0884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5.5重点区域岗位</w:t>
      </w:r>
      <w:r>
        <w:rPr>
          <w:rFonts w:hint="eastAsia" w:ascii="仿宋" w:hAnsi="仿宋" w:eastAsia="仿宋" w:cs="仿宋"/>
          <w:sz w:val="24"/>
          <w:szCs w:val="24"/>
          <w:lang w:eastAsia="zh-CN"/>
        </w:rPr>
        <w:t>（</w:t>
      </w:r>
      <w:r>
        <w:rPr>
          <w:rFonts w:hint="eastAsia" w:ascii="仿宋" w:hAnsi="仿宋" w:eastAsia="仿宋" w:cs="仿宋"/>
          <w:sz w:val="24"/>
          <w:szCs w:val="24"/>
        </w:rPr>
        <w:t>适用《需求服务清单》中的</w:t>
      </w:r>
      <w:r>
        <w:rPr>
          <w:rFonts w:hint="eastAsia" w:ascii="仿宋" w:hAnsi="仿宋" w:eastAsia="仿宋" w:cs="仿宋"/>
          <w:sz w:val="24"/>
          <w:szCs w:val="24"/>
          <w:lang w:val="en-US" w:eastAsia="zh-CN"/>
        </w:rPr>
        <w:t>A</w:t>
      </w:r>
      <w:r>
        <w:rPr>
          <w:rFonts w:hint="eastAsia" w:ascii="仿宋" w:hAnsi="仿宋" w:eastAsia="仿宋" w:cs="仿宋"/>
          <w:sz w:val="24"/>
          <w:szCs w:val="24"/>
        </w:rPr>
        <w:t>类服务属地</w:t>
      </w:r>
      <w:r>
        <w:rPr>
          <w:rFonts w:hint="eastAsia" w:ascii="仿宋" w:hAnsi="仿宋" w:eastAsia="仿宋" w:cs="仿宋"/>
          <w:sz w:val="24"/>
          <w:szCs w:val="24"/>
          <w:lang w:eastAsia="zh-CN"/>
        </w:rPr>
        <w:t>）</w:t>
      </w:r>
    </w:p>
    <w:p w14:paraId="505140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1）精神饱满，着装规范，按要求配带警械，上班期间必须配带钢盔，并配备钢叉。</w:t>
      </w:r>
    </w:p>
    <w:p w14:paraId="35C2C5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2）按规定时间，提前15分钟上岗，做好交接班记录，不得缺岗，如有特殊情况需请假，应及时安排好顶班人员。</w:t>
      </w:r>
    </w:p>
    <w:p w14:paraId="6B6E9C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不得开展与工作无关的活动；并根据特殊岗位工作要求，在上班期间须保持警惕，开启对讲机，对大门岗人员呼叫及时回应，周界报警时及时出警处理并做好记录。</w:t>
      </w:r>
    </w:p>
    <w:p w14:paraId="026C6F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4）开展反恐怖防范工作，负责生产运行区域大门的警戒，非工作人员未经批准不得进入；在LNG等重点区域岗位，应严格管理大门人员、车辆进出，非工作人员严禁入内，人员进出必须走专用通道。</w:t>
      </w:r>
    </w:p>
    <w:p w14:paraId="6B5887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如有人员参观，需有班组长以上的人员陪同办理登记手续，讲解进站须知后，发给安全帽、参观证，并要求上交手机、打火机等易燃易爆物品，身体消除静电后方可允许进入。参观人员进入后，需在岗亭外站岗，并负责保管手机。待参观完毕后，负责收回参观证，并归还手机等物品。</w:t>
      </w:r>
    </w:p>
    <w:p w14:paraId="03D0A6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6）负责门卫室内及周边、LNG等重点区域外保洁工作及消防通道等区域地面清扫，并定期擦拭门外警示牌。</w:t>
      </w:r>
    </w:p>
    <w:p w14:paraId="633F1C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7）要保护好、使用好岗内的对讲机等反恐设备，定期检查反恐设备的性能状况。</w:t>
      </w:r>
    </w:p>
    <w:p w14:paraId="6D5209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8）负责指定犬岗的喂食和加水工作。</w:t>
      </w:r>
    </w:p>
    <w:p w14:paraId="3B5DB4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1.2.1.</w:t>
      </w:r>
      <w:r>
        <w:rPr>
          <w:rFonts w:hint="eastAsia" w:ascii="仿宋" w:hAnsi="仿宋" w:eastAsia="仿宋" w:cs="仿宋"/>
          <w:sz w:val="24"/>
          <w:szCs w:val="24"/>
        </w:rPr>
        <w:t>5.6普通岗位</w:t>
      </w:r>
      <w:r>
        <w:rPr>
          <w:rFonts w:hint="eastAsia" w:ascii="仿宋" w:hAnsi="仿宋" w:eastAsia="仿宋" w:cs="仿宋"/>
          <w:sz w:val="24"/>
          <w:szCs w:val="24"/>
          <w:lang w:eastAsia="zh-CN"/>
        </w:rPr>
        <w:t>（</w:t>
      </w:r>
      <w:r>
        <w:rPr>
          <w:rFonts w:hint="eastAsia" w:ascii="仿宋" w:hAnsi="仿宋" w:eastAsia="仿宋" w:cs="仿宋"/>
          <w:sz w:val="24"/>
          <w:szCs w:val="24"/>
        </w:rPr>
        <w:t>适用《需求服务清单》中的</w:t>
      </w:r>
      <w:r>
        <w:rPr>
          <w:rFonts w:hint="eastAsia" w:ascii="仿宋" w:hAnsi="仿宋" w:eastAsia="仿宋" w:cs="仿宋"/>
          <w:sz w:val="24"/>
          <w:szCs w:val="24"/>
          <w:lang w:val="en-US" w:eastAsia="zh-CN"/>
        </w:rPr>
        <w:t>B、C、D</w:t>
      </w:r>
      <w:r>
        <w:rPr>
          <w:rFonts w:hint="eastAsia" w:ascii="仿宋" w:hAnsi="仿宋" w:eastAsia="仿宋" w:cs="仿宋"/>
          <w:sz w:val="24"/>
          <w:szCs w:val="24"/>
        </w:rPr>
        <w:t>类服务属地</w:t>
      </w:r>
      <w:r>
        <w:rPr>
          <w:rFonts w:hint="eastAsia" w:ascii="仿宋" w:hAnsi="仿宋" w:eastAsia="仿宋" w:cs="仿宋"/>
          <w:sz w:val="24"/>
          <w:szCs w:val="24"/>
          <w:lang w:eastAsia="zh-CN"/>
        </w:rPr>
        <w:t>）</w:t>
      </w:r>
    </w:p>
    <w:p w14:paraId="7EF9C8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1）精神饱满，着装规范，按要求配带警械，工作期间必须配带警帽。</w:t>
      </w:r>
    </w:p>
    <w:p w14:paraId="701D72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2）按规定时间上岗，做好交接班记录，不得缺岗，如有特殊情况需及时向班组长报告，由班组长、保安经理统筹安排人员顶班。</w:t>
      </w:r>
    </w:p>
    <w:p w14:paraId="6CB819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3）上班期间，不得出现脱岗、睡岗等违纪情况，严禁酒后上岗，不得开展与工作无关的活动。</w:t>
      </w:r>
    </w:p>
    <w:p w14:paraId="762A48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4）做好外来人员和车辆问询、登记、查核等准入手续，并联系接待人到门岗认领，按要求作认领登记，方可放外来人员和车辆进入。定期测试</w:t>
      </w:r>
      <w:r>
        <w:rPr>
          <w:rFonts w:hint="eastAsia" w:ascii="仿宋" w:hAnsi="仿宋" w:eastAsia="仿宋" w:cs="仿宋"/>
          <w:sz w:val="24"/>
          <w:szCs w:val="24"/>
          <w:lang w:eastAsia="zh-CN"/>
        </w:rPr>
        <w:t>甲方</w:t>
      </w:r>
      <w:r>
        <w:rPr>
          <w:rFonts w:hint="eastAsia" w:ascii="仿宋" w:hAnsi="仿宋" w:eastAsia="仿宋" w:cs="仿宋"/>
          <w:sz w:val="24"/>
          <w:szCs w:val="24"/>
        </w:rPr>
        <w:t>的一键报警等外联系统。</w:t>
      </w:r>
    </w:p>
    <w:p w14:paraId="7058C5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5）负责做好服务属地的消控、配电设备的巡视，发现故障应及时报告</w:t>
      </w:r>
      <w:r>
        <w:rPr>
          <w:rFonts w:hint="eastAsia" w:ascii="仿宋" w:hAnsi="仿宋" w:eastAsia="仿宋" w:cs="仿宋"/>
          <w:sz w:val="24"/>
          <w:szCs w:val="24"/>
          <w:lang w:eastAsia="zh-CN"/>
        </w:rPr>
        <w:t>甲方</w:t>
      </w:r>
      <w:r>
        <w:rPr>
          <w:rFonts w:hint="eastAsia" w:ascii="仿宋" w:hAnsi="仿宋" w:eastAsia="仿宋" w:cs="仿宋"/>
          <w:sz w:val="24"/>
          <w:szCs w:val="24"/>
        </w:rPr>
        <w:t>职能管理部门负责人，并协助处置。</w:t>
      </w:r>
    </w:p>
    <w:p w14:paraId="29F92C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负责服务属地周界及区域安全，每2小时服务属地及周界治安巡检一次，每小时视频巡检一次（绍兴市环境产业有限公司的清运城南站、清运镜湖站、清运高新站、清运袍江站要求为24小时视频巡检，其它服务属地要求白天进行视频巡检）。</w:t>
      </w:r>
    </w:p>
    <w:p w14:paraId="07D1D0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7）开展反恐怖防范工作，发现有可疑的恐怖分子或实施作案的犯罪分子应及时处置，及时报告</w:t>
      </w:r>
      <w:r>
        <w:rPr>
          <w:rFonts w:hint="eastAsia" w:ascii="仿宋" w:hAnsi="仿宋" w:eastAsia="仿宋" w:cs="仿宋"/>
          <w:sz w:val="24"/>
          <w:szCs w:val="24"/>
          <w:lang w:eastAsia="zh-CN"/>
        </w:rPr>
        <w:t>甲方</w:t>
      </w:r>
      <w:r>
        <w:rPr>
          <w:rFonts w:hint="eastAsia" w:ascii="仿宋" w:hAnsi="仿宋" w:eastAsia="仿宋" w:cs="仿宋"/>
          <w:sz w:val="24"/>
          <w:szCs w:val="24"/>
        </w:rPr>
        <w:t>及公安机关进行有效处置。发生重大突发事件时，及时疏散场所内人员。</w:t>
      </w:r>
    </w:p>
    <w:p w14:paraId="75AD06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8）负责安防监控图像的盯防，定期检查反恐器械的性能状况，确保完好性。</w:t>
      </w:r>
    </w:p>
    <w:p w14:paraId="345F63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9）负责门卫室内、室外周边保洁工作，并定期擦拭门外警示牌。</w:t>
      </w:r>
    </w:p>
    <w:p w14:paraId="1FF21F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10）根据</w:t>
      </w:r>
      <w:r>
        <w:rPr>
          <w:rFonts w:hint="eastAsia" w:ascii="仿宋" w:hAnsi="仿宋" w:eastAsia="仿宋" w:cs="仿宋"/>
          <w:sz w:val="24"/>
          <w:szCs w:val="24"/>
          <w:lang w:eastAsia="zh-CN"/>
        </w:rPr>
        <w:t>甲方</w:t>
      </w:r>
      <w:r>
        <w:rPr>
          <w:rFonts w:hint="eastAsia" w:ascii="仿宋" w:hAnsi="仿宋" w:eastAsia="仿宋" w:cs="仿宋"/>
          <w:sz w:val="24"/>
          <w:szCs w:val="24"/>
        </w:rPr>
        <w:t>要求，做好服务属地的报刊杂志分发、公共区域照明灯定时开启、员工下班办公场所及公共楼道巡视等工作。</w:t>
      </w:r>
    </w:p>
    <w:p w14:paraId="07931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注：上述各工作岗位内容、工作要求将根据各单位及服务属地的管理制度、工作要求、区域环境及安防设备设施配置等实际情况进行调整。</w:t>
      </w:r>
    </w:p>
    <w:p w14:paraId="490A980B">
      <w:pPr>
        <w:spacing w:line="360" w:lineRule="auto"/>
        <w:ind w:firstLine="482" w:firstLineChars="200"/>
        <w:jc w:val="left"/>
        <w:rPr>
          <w:rFonts w:hint="eastAsia" w:ascii="仿宋" w:hAnsi="仿宋" w:eastAsia="仿宋" w:cs="仿宋"/>
          <w:sz w:val="24"/>
          <w:szCs w:val="32"/>
        </w:rPr>
      </w:pPr>
      <w:r>
        <w:rPr>
          <w:rFonts w:hint="eastAsia" w:ascii="仿宋" w:hAnsi="仿宋" w:eastAsia="仿宋" w:cs="仿宋"/>
          <w:b/>
          <w:color w:val="000000"/>
          <w:sz w:val="24"/>
          <w:szCs w:val="24"/>
          <w:lang w:val="en-US" w:eastAsia="zh-CN"/>
        </w:rPr>
        <w:t>1.2.2</w:t>
      </w:r>
      <w:r>
        <w:rPr>
          <w:rFonts w:hint="eastAsia" w:ascii="仿宋" w:hAnsi="仿宋" w:eastAsia="仿宋" w:cs="仿宋"/>
          <w:b/>
          <w:bCs/>
          <w:sz w:val="24"/>
          <w:szCs w:val="32"/>
        </w:rPr>
        <w:t>餐费标准</w:t>
      </w:r>
    </w:p>
    <w:p w14:paraId="5158FA16">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服务属地</w:t>
      </w:r>
      <w:r>
        <w:rPr>
          <w:rFonts w:hint="eastAsia" w:ascii="仿宋" w:hAnsi="仿宋" w:eastAsia="仿宋" w:cs="仿宋"/>
          <w:sz w:val="24"/>
          <w:szCs w:val="32"/>
          <w:lang w:val="en-US" w:eastAsia="zh-CN"/>
        </w:rPr>
        <w:t>为</w:t>
      </w:r>
      <w:r>
        <w:rPr>
          <w:rFonts w:hint="eastAsia" w:ascii="仿宋" w:hAnsi="仿宋" w:eastAsia="仿宋" w:cs="仿宋"/>
          <w:sz w:val="24"/>
          <w:szCs w:val="32"/>
        </w:rPr>
        <w:t>保安人员</w:t>
      </w:r>
      <w:r>
        <w:rPr>
          <w:rFonts w:hint="eastAsia" w:ascii="仿宋" w:hAnsi="仿宋" w:eastAsia="仿宋" w:cs="仿宋"/>
          <w:sz w:val="24"/>
          <w:szCs w:val="32"/>
          <w:lang w:val="en-US" w:eastAsia="zh-CN"/>
        </w:rPr>
        <w:t>提供就餐便利，</w:t>
      </w:r>
      <w:r>
        <w:rPr>
          <w:rFonts w:hint="eastAsia" w:ascii="仿宋" w:hAnsi="仿宋" w:eastAsia="仿宋" w:cs="仿宋"/>
          <w:sz w:val="24"/>
          <w:szCs w:val="32"/>
        </w:rPr>
        <w:t>餐费按如下标准支付：早餐7元/人、中餐15元/人、晚餐15元/人，费用由</w:t>
      </w:r>
      <w:r>
        <w:rPr>
          <w:rFonts w:hint="eastAsia" w:ascii="仿宋" w:hAnsi="仿宋" w:eastAsia="仿宋" w:cs="仿宋"/>
          <w:sz w:val="24"/>
          <w:szCs w:val="32"/>
          <w:lang w:eastAsia="zh-CN"/>
        </w:rPr>
        <w:t>乙方</w:t>
      </w:r>
      <w:r>
        <w:rPr>
          <w:rFonts w:hint="eastAsia" w:ascii="仿宋" w:hAnsi="仿宋" w:eastAsia="仿宋" w:cs="仿宋"/>
          <w:sz w:val="24"/>
          <w:szCs w:val="32"/>
        </w:rPr>
        <w:t>按实支付，且不包含在本项目投标报价中。</w:t>
      </w:r>
      <w:r>
        <w:rPr>
          <w:rFonts w:hint="eastAsia" w:ascii="仿宋" w:hAnsi="仿宋" w:eastAsia="仿宋" w:cs="仿宋"/>
          <w:kern w:val="0"/>
          <w:sz w:val="24"/>
          <w:szCs w:val="32"/>
        </w:rPr>
        <w:t>若服务期内餐费标准发生调整的，则按调整后餐费标准执行。</w:t>
      </w:r>
      <w:r>
        <w:rPr>
          <w:rFonts w:hint="eastAsia" w:ascii="仿宋" w:hAnsi="仿宋" w:eastAsia="仿宋" w:cs="仿宋"/>
          <w:sz w:val="24"/>
          <w:szCs w:val="32"/>
        </w:rPr>
        <w:t>额外保安人员的餐费另行按实支付，餐费标准按本要求内容执行，不包含在本项目投标报价中。</w:t>
      </w:r>
    </w:p>
    <w:p w14:paraId="04D77030">
      <w:pPr>
        <w:spacing w:line="360" w:lineRule="auto"/>
        <w:ind w:firstLine="482" w:firstLineChars="200"/>
        <w:jc w:val="left"/>
        <w:rPr>
          <w:rFonts w:hint="eastAsia" w:ascii="仿宋" w:hAnsi="仿宋" w:eastAsia="仿宋" w:cs="仿宋"/>
          <w:b/>
          <w:bCs/>
          <w:sz w:val="24"/>
          <w:szCs w:val="32"/>
        </w:rPr>
      </w:pPr>
      <w:r>
        <w:rPr>
          <w:rFonts w:hint="eastAsia" w:ascii="仿宋" w:hAnsi="仿宋" w:eastAsia="仿宋" w:cs="仿宋"/>
          <w:b/>
          <w:bCs/>
          <w:sz w:val="24"/>
          <w:szCs w:val="32"/>
          <w:lang w:val="en-US" w:eastAsia="zh-CN"/>
        </w:rPr>
        <w:t>1.2.3</w:t>
      </w:r>
      <w:r>
        <w:rPr>
          <w:rFonts w:hint="eastAsia" w:ascii="仿宋" w:hAnsi="仿宋" w:eastAsia="仿宋" w:cs="仿宋"/>
          <w:b/>
          <w:bCs/>
          <w:sz w:val="24"/>
          <w:szCs w:val="32"/>
        </w:rPr>
        <w:t>其他要求</w:t>
      </w:r>
    </w:p>
    <w:p w14:paraId="2420B80C">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1.2.3.</w:t>
      </w:r>
      <w:r>
        <w:rPr>
          <w:rFonts w:hint="eastAsia" w:ascii="仿宋" w:hAnsi="仿宋" w:eastAsia="仿宋" w:cs="仿宋"/>
          <w:sz w:val="24"/>
          <w:szCs w:val="32"/>
        </w:rPr>
        <w:t>1</w:t>
      </w:r>
      <w:r>
        <w:rPr>
          <w:rFonts w:hint="eastAsia" w:ascii="仿宋" w:hAnsi="仿宋" w:eastAsia="仿宋" w:cs="仿宋"/>
          <w:sz w:val="24"/>
          <w:szCs w:val="32"/>
          <w:lang w:eastAsia="zh-CN"/>
        </w:rPr>
        <w:t>乙方</w:t>
      </w:r>
      <w:r>
        <w:rPr>
          <w:rFonts w:hint="eastAsia" w:ascii="仿宋" w:hAnsi="仿宋" w:eastAsia="仿宋" w:cs="仿宋"/>
          <w:sz w:val="24"/>
          <w:szCs w:val="32"/>
        </w:rPr>
        <w:t>应做好保安人员的安全教育工作。如因</w:t>
      </w:r>
      <w:r>
        <w:rPr>
          <w:rFonts w:hint="eastAsia" w:ascii="仿宋" w:hAnsi="仿宋" w:eastAsia="仿宋" w:cs="仿宋"/>
          <w:sz w:val="24"/>
          <w:szCs w:val="32"/>
          <w:lang w:eastAsia="zh-CN"/>
        </w:rPr>
        <w:t>乙方</w:t>
      </w:r>
      <w:r>
        <w:rPr>
          <w:rFonts w:hint="eastAsia" w:ascii="仿宋" w:hAnsi="仿宋" w:eastAsia="仿宋" w:cs="仿宋"/>
          <w:sz w:val="24"/>
          <w:szCs w:val="32"/>
        </w:rPr>
        <w:t>派遣的保安人员(含临时增加派遣保安人员)在工作中发生安全事故造成人员伤亡或财产损失的，一切责任由</w:t>
      </w:r>
      <w:r>
        <w:rPr>
          <w:rFonts w:hint="eastAsia" w:ascii="仿宋" w:hAnsi="仿宋" w:eastAsia="仿宋" w:cs="仿宋"/>
          <w:sz w:val="24"/>
          <w:szCs w:val="32"/>
          <w:lang w:eastAsia="zh-CN"/>
        </w:rPr>
        <w:t>乙方</w:t>
      </w:r>
      <w:r>
        <w:rPr>
          <w:rFonts w:hint="eastAsia" w:ascii="仿宋" w:hAnsi="仿宋" w:eastAsia="仿宋" w:cs="仿宋"/>
          <w:sz w:val="24"/>
          <w:szCs w:val="32"/>
        </w:rPr>
        <w:t>承担，与</w:t>
      </w:r>
      <w:r>
        <w:rPr>
          <w:rFonts w:hint="eastAsia" w:ascii="仿宋" w:hAnsi="仿宋" w:eastAsia="仿宋" w:cs="仿宋"/>
          <w:sz w:val="24"/>
          <w:szCs w:val="32"/>
          <w:lang w:eastAsia="zh-CN"/>
        </w:rPr>
        <w:t>甲方</w:t>
      </w:r>
      <w:r>
        <w:rPr>
          <w:rFonts w:hint="eastAsia" w:ascii="仿宋" w:hAnsi="仿宋" w:eastAsia="仿宋" w:cs="仿宋"/>
          <w:sz w:val="24"/>
          <w:szCs w:val="32"/>
        </w:rPr>
        <w:t>无涉。</w:t>
      </w:r>
    </w:p>
    <w:p w14:paraId="42DDE762">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1.2.3.</w:t>
      </w:r>
      <w:r>
        <w:rPr>
          <w:rFonts w:hint="eastAsia" w:ascii="仿宋" w:hAnsi="仿宋" w:eastAsia="仿宋" w:cs="仿宋"/>
          <w:sz w:val="24"/>
          <w:szCs w:val="32"/>
        </w:rPr>
        <w:t>2</w:t>
      </w:r>
      <w:r>
        <w:rPr>
          <w:rFonts w:hint="eastAsia" w:ascii="仿宋" w:hAnsi="仿宋" w:eastAsia="仿宋" w:cs="仿宋"/>
          <w:sz w:val="24"/>
          <w:szCs w:val="32"/>
          <w:lang w:eastAsia="zh-CN"/>
        </w:rPr>
        <w:t>乙方</w:t>
      </w:r>
      <w:r>
        <w:rPr>
          <w:rFonts w:hint="eastAsia" w:ascii="仿宋" w:hAnsi="仿宋" w:eastAsia="仿宋" w:cs="仿宋"/>
          <w:sz w:val="24"/>
          <w:szCs w:val="32"/>
        </w:rPr>
        <w:t>违反国家相关法规，与聘用人员发生纠纷，均由</w:t>
      </w:r>
      <w:r>
        <w:rPr>
          <w:rFonts w:hint="eastAsia" w:ascii="仿宋" w:hAnsi="仿宋" w:eastAsia="仿宋" w:cs="仿宋"/>
          <w:sz w:val="24"/>
          <w:szCs w:val="32"/>
          <w:lang w:eastAsia="zh-CN"/>
        </w:rPr>
        <w:t>乙方</w:t>
      </w:r>
      <w:r>
        <w:rPr>
          <w:rFonts w:hint="eastAsia" w:ascii="仿宋" w:hAnsi="仿宋" w:eastAsia="仿宋" w:cs="仿宋"/>
          <w:sz w:val="24"/>
          <w:szCs w:val="32"/>
        </w:rPr>
        <w:t>负责调解与处理，</w:t>
      </w:r>
      <w:r>
        <w:rPr>
          <w:rFonts w:hint="eastAsia" w:ascii="仿宋" w:hAnsi="仿宋" w:eastAsia="仿宋" w:cs="仿宋"/>
          <w:sz w:val="24"/>
          <w:szCs w:val="32"/>
          <w:lang w:eastAsia="zh-CN"/>
        </w:rPr>
        <w:t>甲方</w:t>
      </w:r>
      <w:r>
        <w:rPr>
          <w:rFonts w:hint="eastAsia" w:ascii="仿宋" w:hAnsi="仿宋" w:eastAsia="仿宋" w:cs="仿宋"/>
          <w:sz w:val="24"/>
          <w:szCs w:val="32"/>
        </w:rPr>
        <w:t>不承担责任。</w:t>
      </w:r>
    </w:p>
    <w:p w14:paraId="64278AB1">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1.2.3.</w:t>
      </w:r>
      <w:r>
        <w:rPr>
          <w:rFonts w:hint="eastAsia" w:ascii="仿宋" w:hAnsi="仿宋" w:eastAsia="仿宋" w:cs="仿宋"/>
          <w:sz w:val="24"/>
          <w:szCs w:val="32"/>
        </w:rPr>
        <w:t>3</w:t>
      </w:r>
      <w:r>
        <w:rPr>
          <w:rFonts w:hint="eastAsia" w:ascii="仿宋" w:hAnsi="仿宋" w:eastAsia="仿宋" w:cs="仿宋"/>
          <w:sz w:val="24"/>
          <w:szCs w:val="32"/>
          <w:lang w:eastAsia="zh-CN"/>
        </w:rPr>
        <w:t>乙方</w:t>
      </w:r>
      <w:r>
        <w:rPr>
          <w:rFonts w:hint="eastAsia" w:ascii="仿宋" w:hAnsi="仿宋" w:eastAsia="仿宋" w:cs="仿宋"/>
          <w:sz w:val="24"/>
          <w:szCs w:val="32"/>
        </w:rPr>
        <w:t>在安保服务中违反国家相关法规或保安行业规范，因过失造成他人人身伤亡的，均由</w:t>
      </w:r>
      <w:r>
        <w:rPr>
          <w:rFonts w:hint="eastAsia" w:ascii="仿宋" w:hAnsi="仿宋" w:eastAsia="仿宋" w:cs="仿宋"/>
          <w:sz w:val="24"/>
          <w:szCs w:val="32"/>
          <w:lang w:eastAsia="zh-CN"/>
        </w:rPr>
        <w:t>乙方</w:t>
      </w:r>
      <w:r>
        <w:rPr>
          <w:rFonts w:hint="eastAsia" w:ascii="仿宋" w:hAnsi="仿宋" w:eastAsia="仿宋" w:cs="仿宋"/>
          <w:sz w:val="24"/>
          <w:szCs w:val="32"/>
        </w:rPr>
        <w:t>负责处理并承担全部责任，</w:t>
      </w:r>
      <w:r>
        <w:rPr>
          <w:rFonts w:hint="eastAsia" w:ascii="仿宋" w:hAnsi="仿宋" w:eastAsia="仿宋" w:cs="仿宋"/>
          <w:sz w:val="24"/>
          <w:szCs w:val="32"/>
          <w:lang w:eastAsia="zh-CN"/>
        </w:rPr>
        <w:t>甲方</w:t>
      </w:r>
      <w:r>
        <w:rPr>
          <w:rFonts w:hint="eastAsia" w:ascii="仿宋" w:hAnsi="仿宋" w:eastAsia="仿宋" w:cs="仿宋"/>
          <w:sz w:val="24"/>
          <w:szCs w:val="32"/>
        </w:rPr>
        <w:t>不承担任何责任。</w:t>
      </w:r>
    </w:p>
    <w:p w14:paraId="03A0D44A">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1.2.3.</w:t>
      </w:r>
      <w:r>
        <w:rPr>
          <w:rFonts w:hint="eastAsia" w:ascii="仿宋" w:hAnsi="仿宋" w:eastAsia="仿宋" w:cs="仿宋"/>
          <w:sz w:val="24"/>
          <w:szCs w:val="32"/>
        </w:rPr>
        <w:t>4</w:t>
      </w:r>
      <w:r>
        <w:rPr>
          <w:rFonts w:hint="eastAsia" w:ascii="仿宋" w:hAnsi="仿宋" w:eastAsia="仿宋" w:cs="仿宋"/>
          <w:sz w:val="24"/>
          <w:szCs w:val="22"/>
          <w:lang w:eastAsia="zh-CN"/>
        </w:rPr>
        <w:t>乙方</w:t>
      </w:r>
      <w:r>
        <w:rPr>
          <w:rFonts w:hint="eastAsia" w:ascii="仿宋" w:hAnsi="仿宋" w:eastAsia="仿宋" w:cs="仿宋"/>
          <w:sz w:val="24"/>
          <w:szCs w:val="22"/>
        </w:rPr>
        <w:t>指派的保安人员必须与</w:t>
      </w:r>
      <w:r>
        <w:rPr>
          <w:rFonts w:hint="eastAsia" w:ascii="仿宋" w:hAnsi="仿宋" w:eastAsia="仿宋" w:cs="仿宋"/>
          <w:sz w:val="24"/>
          <w:szCs w:val="22"/>
          <w:lang w:eastAsia="zh-CN"/>
        </w:rPr>
        <w:t>乙方</w:t>
      </w:r>
      <w:r>
        <w:rPr>
          <w:rFonts w:hint="eastAsia" w:ascii="仿宋" w:hAnsi="仿宋" w:eastAsia="仿宋" w:cs="仿宋"/>
          <w:sz w:val="24"/>
          <w:szCs w:val="22"/>
        </w:rPr>
        <w:t>签订劳动/劳务合同及缴纳社保保险</w:t>
      </w:r>
      <w:r>
        <w:rPr>
          <w:rFonts w:hint="eastAsia" w:ascii="仿宋" w:hAnsi="仿宋" w:eastAsia="仿宋" w:cs="仿宋"/>
          <w:sz w:val="24"/>
          <w:szCs w:val="32"/>
        </w:rPr>
        <w:t>（参照绍兴市标准）</w:t>
      </w:r>
      <w:r>
        <w:rPr>
          <w:rFonts w:hint="eastAsia" w:ascii="仿宋" w:hAnsi="仿宋" w:eastAsia="仿宋" w:cs="仿宋"/>
          <w:sz w:val="24"/>
          <w:szCs w:val="22"/>
        </w:rPr>
        <w:t>等事项。</w:t>
      </w:r>
    </w:p>
    <w:p w14:paraId="4578BCB3">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32"/>
          <w:lang w:val="en-US" w:eastAsia="zh-CN"/>
        </w:rPr>
        <w:t>1.2.3.</w:t>
      </w:r>
      <w:r>
        <w:rPr>
          <w:rFonts w:hint="eastAsia" w:ascii="仿宋" w:hAnsi="仿宋" w:eastAsia="仿宋" w:cs="仿宋"/>
          <w:sz w:val="24"/>
          <w:szCs w:val="22"/>
        </w:rPr>
        <w:t>5</w:t>
      </w:r>
      <w:r>
        <w:rPr>
          <w:rFonts w:hint="eastAsia" w:ascii="仿宋" w:hAnsi="仿宋" w:eastAsia="仿宋" w:cs="仿宋"/>
          <w:sz w:val="24"/>
          <w:szCs w:val="22"/>
          <w:lang w:eastAsia="zh-CN"/>
        </w:rPr>
        <w:t>乙方</w:t>
      </w:r>
      <w:r>
        <w:rPr>
          <w:rFonts w:hint="eastAsia" w:ascii="仿宋" w:hAnsi="仿宋" w:eastAsia="仿宋" w:cs="仿宋"/>
          <w:sz w:val="24"/>
          <w:szCs w:val="22"/>
        </w:rPr>
        <w:t>应对保安人员开展定期或不定期培训，提升保安人员的整体素质和安全保卫业务技能。</w:t>
      </w:r>
    </w:p>
    <w:p w14:paraId="4C0A3B0A">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32"/>
          <w:lang w:val="en-US" w:eastAsia="zh-CN"/>
        </w:rPr>
        <w:t>1.2.3.</w:t>
      </w:r>
      <w:r>
        <w:rPr>
          <w:rFonts w:hint="eastAsia" w:ascii="仿宋" w:hAnsi="仿宋" w:eastAsia="仿宋" w:cs="仿宋"/>
          <w:sz w:val="24"/>
          <w:szCs w:val="22"/>
        </w:rPr>
        <w:t>6因</w:t>
      </w:r>
      <w:r>
        <w:rPr>
          <w:rFonts w:hint="eastAsia" w:ascii="仿宋" w:hAnsi="仿宋" w:eastAsia="仿宋" w:cs="仿宋"/>
          <w:sz w:val="24"/>
          <w:szCs w:val="22"/>
          <w:lang w:eastAsia="zh-CN"/>
        </w:rPr>
        <w:t>甲方</w:t>
      </w:r>
      <w:r>
        <w:rPr>
          <w:rFonts w:hint="eastAsia" w:ascii="仿宋" w:hAnsi="仿宋" w:eastAsia="仿宋" w:cs="仿宋"/>
          <w:sz w:val="24"/>
          <w:szCs w:val="22"/>
        </w:rPr>
        <w:t>实际工作需要，要求</w:t>
      </w:r>
      <w:r>
        <w:rPr>
          <w:rFonts w:hint="eastAsia" w:ascii="仿宋" w:hAnsi="仿宋" w:eastAsia="仿宋" w:cs="仿宋"/>
          <w:sz w:val="24"/>
          <w:szCs w:val="22"/>
          <w:lang w:eastAsia="zh-CN"/>
        </w:rPr>
        <w:t>乙方</w:t>
      </w:r>
      <w:r>
        <w:rPr>
          <w:rFonts w:hint="eastAsia" w:ascii="仿宋" w:hAnsi="仿宋" w:eastAsia="仿宋" w:cs="仿宋"/>
          <w:sz w:val="24"/>
          <w:szCs w:val="22"/>
        </w:rPr>
        <w:t>临时增派的保安人员，其服务内容、要求及任职条件等与本次招标要求相同。</w:t>
      </w:r>
      <w:r>
        <w:rPr>
          <w:rFonts w:hint="eastAsia" w:ascii="仿宋" w:hAnsi="仿宋" w:eastAsia="仿宋" w:cs="仿宋"/>
          <w:sz w:val="24"/>
          <w:szCs w:val="22"/>
          <w:lang w:eastAsia="zh-CN"/>
        </w:rPr>
        <w:t>乙方</w:t>
      </w:r>
      <w:r>
        <w:rPr>
          <w:rFonts w:hint="eastAsia" w:ascii="仿宋" w:hAnsi="仿宋" w:eastAsia="仿宋" w:cs="仿宋"/>
          <w:sz w:val="24"/>
          <w:szCs w:val="22"/>
        </w:rPr>
        <w:t>应考虑充足的轮休、值班人员。</w:t>
      </w:r>
    </w:p>
    <w:p w14:paraId="3A63BA66">
      <w:pPr>
        <w:spacing w:line="360" w:lineRule="auto"/>
        <w:ind w:firstLine="480" w:firstLineChars="200"/>
        <w:jc w:val="both"/>
        <w:outlineLvl w:val="0"/>
        <w:rPr>
          <w:rFonts w:hint="default" w:ascii="仿宋" w:hAnsi="仿宋" w:eastAsia="仿宋" w:cs="仿宋"/>
          <w:b w:val="0"/>
          <w:bCs/>
          <w:color w:val="auto"/>
          <w:sz w:val="24"/>
          <w:highlight w:val="none"/>
          <w:lang w:val="en-US" w:eastAsia="zh-CN"/>
        </w:rPr>
      </w:pPr>
      <w:r>
        <w:rPr>
          <w:rFonts w:hint="eastAsia" w:ascii="仿宋" w:hAnsi="仿宋" w:eastAsia="仿宋" w:cs="仿宋"/>
          <w:sz w:val="24"/>
          <w:szCs w:val="32"/>
          <w:lang w:val="en-US" w:eastAsia="zh-CN"/>
        </w:rPr>
        <w:t>1.2.3.</w:t>
      </w:r>
      <w:r>
        <w:rPr>
          <w:rFonts w:hint="eastAsia" w:ascii="仿宋" w:hAnsi="仿宋" w:eastAsia="仿宋" w:cs="仿宋"/>
          <w:sz w:val="24"/>
          <w:szCs w:val="22"/>
        </w:rPr>
        <w:t>7服务期内，</w:t>
      </w:r>
      <w:r>
        <w:rPr>
          <w:rFonts w:hint="eastAsia" w:ascii="仿宋" w:hAnsi="仿宋" w:eastAsia="仿宋" w:cs="仿宋"/>
          <w:sz w:val="24"/>
          <w:szCs w:val="22"/>
          <w:lang w:eastAsia="zh-CN"/>
        </w:rPr>
        <w:t>甲方</w:t>
      </w:r>
      <w:r>
        <w:rPr>
          <w:rFonts w:hint="eastAsia" w:ascii="仿宋" w:hAnsi="仿宋" w:eastAsia="仿宋" w:cs="仿宋"/>
          <w:sz w:val="24"/>
          <w:szCs w:val="22"/>
        </w:rPr>
        <w:t>因生产运行、管理调整、单位搬迁等原因导致服务属地提前关闭或取消的，已完成的工作内容按实结算，剩余部分由</w:t>
      </w:r>
      <w:r>
        <w:rPr>
          <w:rFonts w:hint="eastAsia" w:ascii="仿宋" w:hAnsi="仿宋" w:eastAsia="仿宋" w:cs="仿宋"/>
          <w:sz w:val="24"/>
          <w:szCs w:val="22"/>
          <w:lang w:eastAsia="zh-CN"/>
        </w:rPr>
        <w:t>甲方</w:t>
      </w:r>
      <w:r>
        <w:rPr>
          <w:rFonts w:hint="eastAsia" w:ascii="仿宋" w:hAnsi="仿宋" w:eastAsia="仿宋" w:cs="仿宋"/>
          <w:sz w:val="24"/>
          <w:szCs w:val="22"/>
        </w:rPr>
        <w:t>和</w:t>
      </w:r>
      <w:r>
        <w:rPr>
          <w:rFonts w:hint="eastAsia" w:ascii="仿宋" w:hAnsi="仿宋" w:eastAsia="仿宋" w:cs="仿宋"/>
          <w:sz w:val="24"/>
          <w:szCs w:val="22"/>
          <w:lang w:eastAsia="zh-CN"/>
        </w:rPr>
        <w:t>乙方</w:t>
      </w:r>
      <w:r>
        <w:rPr>
          <w:rFonts w:hint="eastAsia" w:ascii="仿宋" w:hAnsi="仿宋" w:eastAsia="仿宋" w:cs="仿宋"/>
          <w:sz w:val="24"/>
          <w:szCs w:val="22"/>
        </w:rPr>
        <w:t>协商确定。</w:t>
      </w:r>
    </w:p>
    <w:p w14:paraId="6D743FB4">
      <w:pPr>
        <w:pStyle w:val="20"/>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32"/>
          <w:szCs w:val="32"/>
          <w:lang w:val="en-US" w:eastAsia="zh-CN"/>
        </w:rPr>
        <w:t>需求服务清单</w:t>
      </w:r>
    </w:p>
    <w:tbl>
      <w:tblPr>
        <w:tblStyle w:val="22"/>
        <w:tblW w:w="11329" w:type="dxa"/>
        <w:tblInd w:w="-9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1"/>
        <w:gridCol w:w="1980"/>
        <w:gridCol w:w="2070"/>
        <w:gridCol w:w="1099"/>
        <w:gridCol w:w="930"/>
        <w:gridCol w:w="1620"/>
        <w:gridCol w:w="780"/>
        <w:gridCol w:w="983"/>
      </w:tblGrid>
      <w:tr w14:paraId="1D5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55" w:type="dxa"/>
            <w:noWrap w:val="0"/>
            <w:vAlign w:val="center"/>
          </w:tcPr>
          <w:p w14:paraId="062E2402">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序号</w:t>
            </w:r>
          </w:p>
        </w:tc>
        <w:tc>
          <w:tcPr>
            <w:tcW w:w="1001" w:type="dxa"/>
            <w:noWrap/>
            <w:vAlign w:val="center"/>
          </w:tcPr>
          <w:p w14:paraId="395EB608">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服务单位</w:t>
            </w:r>
          </w:p>
        </w:tc>
        <w:tc>
          <w:tcPr>
            <w:tcW w:w="1980" w:type="dxa"/>
            <w:noWrap/>
            <w:vAlign w:val="center"/>
          </w:tcPr>
          <w:p w14:paraId="2D7A72E0">
            <w:pPr>
              <w:widowControl/>
              <w:spacing w:line="240" w:lineRule="exact"/>
              <w:jc w:val="center"/>
              <w:textAlignment w:val="center"/>
              <w:rPr>
                <w:rFonts w:hint="eastAsia" w:ascii="仿宋" w:hAnsi="仿宋" w:eastAsia="仿宋" w:cs="仿宋"/>
                <w:b/>
                <w:bCs/>
                <w:color w:val="auto"/>
                <w:sz w:val="20"/>
                <w:szCs w:val="20"/>
                <w:lang w:eastAsia="zh-CN"/>
              </w:rPr>
            </w:pPr>
            <w:r>
              <w:rPr>
                <w:rFonts w:hint="eastAsia" w:ascii="仿宋" w:hAnsi="仿宋" w:eastAsia="仿宋" w:cs="仿宋"/>
                <w:b/>
                <w:bCs/>
                <w:color w:val="auto"/>
                <w:kern w:val="0"/>
                <w:sz w:val="20"/>
                <w:szCs w:val="20"/>
                <w:lang w:eastAsia="zh-CN" w:bidi="ar"/>
              </w:rPr>
              <w:t>服务属地</w:t>
            </w:r>
          </w:p>
        </w:tc>
        <w:tc>
          <w:tcPr>
            <w:tcW w:w="2070" w:type="dxa"/>
            <w:noWrap/>
            <w:vAlign w:val="center"/>
          </w:tcPr>
          <w:p w14:paraId="1B52EB4A">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保安人员年龄</w:t>
            </w:r>
          </w:p>
          <w:p w14:paraId="19A5458A">
            <w:pPr>
              <w:widowControl/>
              <w:spacing w:line="240" w:lineRule="exact"/>
              <w:jc w:val="center"/>
              <w:textAlignment w:val="center"/>
              <w:rPr>
                <w:rFonts w:hint="eastAsia" w:ascii="仿宋" w:hAnsi="仿宋" w:eastAsia="仿宋" w:cs="仿宋"/>
                <w:b/>
                <w:bCs/>
                <w:color w:val="auto"/>
                <w:sz w:val="20"/>
                <w:szCs w:val="20"/>
                <w:lang w:eastAsia="zh-CN"/>
              </w:rPr>
            </w:pPr>
            <w:r>
              <w:rPr>
                <w:rFonts w:hint="eastAsia" w:ascii="仿宋" w:hAnsi="仿宋" w:eastAsia="仿宋" w:cs="仿宋"/>
                <w:b/>
                <w:bCs/>
                <w:color w:val="auto"/>
                <w:kern w:val="0"/>
                <w:sz w:val="20"/>
                <w:szCs w:val="20"/>
                <w:lang w:bidi="ar"/>
              </w:rPr>
              <w:t>及</w:t>
            </w:r>
            <w:r>
              <w:rPr>
                <w:rFonts w:hint="eastAsia" w:ascii="仿宋" w:hAnsi="仿宋" w:eastAsia="仿宋" w:cs="仿宋"/>
                <w:b/>
                <w:bCs/>
                <w:color w:val="auto"/>
                <w:kern w:val="0"/>
                <w:sz w:val="20"/>
                <w:szCs w:val="20"/>
                <w:lang w:eastAsia="zh-CN" w:bidi="ar"/>
              </w:rPr>
              <w:t>要求</w:t>
            </w:r>
          </w:p>
        </w:tc>
        <w:tc>
          <w:tcPr>
            <w:tcW w:w="1099" w:type="dxa"/>
            <w:noWrap w:val="0"/>
            <w:vAlign w:val="center"/>
          </w:tcPr>
          <w:p w14:paraId="47DA9C33">
            <w:pPr>
              <w:widowControl/>
              <w:spacing w:line="240" w:lineRule="exact"/>
              <w:jc w:val="center"/>
              <w:textAlignment w:val="center"/>
              <w:rPr>
                <w:rFonts w:hint="eastAsia" w:ascii="仿宋" w:hAnsi="仿宋" w:eastAsia="仿宋" w:cs="仿宋"/>
                <w:b/>
                <w:bCs/>
                <w:color w:val="auto"/>
                <w:sz w:val="20"/>
                <w:szCs w:val="20"/>
              </w:rPr>
            </w:pPr>
            <w:r>
              <w:rPr>
                <w:rFonts w:hint="eastAsia" w:ascii="仿宋" w:hAnsi="仿宋" w:eastAsia="仿宋" w:cs="仿宋"/>
                <w:b/>
                <w:bCs/>
                <w:color w:val="auto"/>
                <w:kern w:val="0"/>
                <w:sz w:val="20"/>
                <w:szCs w:val="20"/>
                <w:lang w:bidi="ar"/>
              </w:rPr>
              <w:t>服务期限（月）</w:t>
            </w:r>
          </w:p>
        </w:tc>
        <w:tc>
          <w:tcPr>
            <w:tcW w:w="930" w:type="dxa"/>
            <w:noWrap w:val="0"/>
            <w:vAlign w:val="center"/>
          </w:tcPr>
          <w:p w14:paraId="2EFFF8D1">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服务</w:t>
            </w:r>
          </w:p>
          <w:p w14:paraId="3E58CCFD">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类别</w:t>
            </w:r>
          </w:p>
        </w:tc>
        <w:tc>
          <w:tcPr>
            <w:tcW w:w="1620" w:type="dxa"/>
            <w:noWrap w:val="0"/>
            <w:vAlign w:val="center"/>
          </w:tcPr>
          <w:p w14:paraId="64911FA4">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工作方式</w:t>
            </w:r>
          </w:p>
        </w:tc>
        <w:tc>
          <w:tcPr>
            <w:tcW w:w="780" w:type="dxa"/>
            <w:noWrap w:val="0"/>
            <w:vAlign w:val="center"/>
          </w:tcPr>
          <w:p w14:paraId="13E03F2C">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保安数量</w:t>
            </w:r>
          </w:p>
        </w:tc>
        <w:tc>
          <w:tcPr>
            <w:tcW w:w="983" w:type="dxa"/>
            <w:noWrap w:val="0"/>
            <w:vAlign w:val="center"/>
          </w:tcPr>
          <w:p w14:paraId="4A5EE1B4">
            <w:pPr>
              <w:widowControl/>
              <w:spacing w:line="240" w:lineRule="exact"/>
              <w:jc w:val="center"/>
              <w:textAlignment w:val="center"/>
              <w:rPr>
                <w:rFonts w:hint="eastAsia"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备注</w:t>
            </w:r>
          </w:p>
        </w:tc>
      </w:tr>
      <w:tr w14:paraId="464E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7BDDBDD9">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w:t>
            </w:r>
          </w:p>
        </w:tc>
        <w:tc>
          <w:tcPr>
            <w:tcW w:w="1001" w:type="dxa"/>
            <w:vMerge w:val="restart"/>
            <w:noWrap/>
            <w:vAlign w:val="center"/>
          </w:tcPr>
          <w:p w14:paraId="007F65C7">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绍兴市水务产业有限公司</w:t>
            </w:r>
          </w:p>
        </w:tc>
        <w:tc>
          <w:tcPr>
            <w:tcW w:w="1980" w:type="dxa"/>
            <w:noWrap/>
            <w:vAlign w:val="center"/>
          </w:tcPr>
          <w:p w14:paraId="6787DB01">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镜湖公用大楼</w:t>
            </w:r>
          </w:p>
        </w:tc>
        <w:tc>
          <w:tcPr>
            <w:tcW w:w="2070" w:type="dxa"/>
            <w:noWrap/>
            <w:vAlign w:val="center"/>
          </w:tcPr>
          <w:p w14:paraId="7EA6CB2A">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eastAsia="zh-CN" w:bidi="ar"/>
              </w:rPr>
              <w:t>要求</w:t>
            </w:r>
            <w:r>
              <w:rPr>
                <w:rFonts w:hint="eastAsia" w:ascii="仿宋" w:hAnsi="仿宋" w:eastAsia="仿宋" w:cs="仿宋"/>
                <w:b w:val="0"/>
                <w:bCs w:val="0"/>
                <w:color w:val="auto"/>
                <w:kern w:val="0"/>
                <w:sz w:val="20"/>
                <w:szCs w:val="20"/>
                <w:highlight w:val="none"/>
                <w:lang w:val="en-US" w:eastAsia="zh-CN" w:bidi="ar"/>
              </w:rPr>
              <w:t>45周岁以下不少于12人，其余5</w:t>
            </w:r>
            <w:r>
              <w:rPr>
                <w:rFonts w:hint="eastAsia" w:ascii="仿宋" w:hAnsi="仿宋" w:eastAsia="仿宋" w:cs="仿宋"/>
                <w:b w:val="0"/>
                <w:bCs w:val="0"/>
                <w:color w:val="auto"/>
                <w:kern w:val="0"/>
                <w:sz w:val="20"/>
                <w:szCs w:val="20"/>
                <w:highlight w:val="none"/>
                <w:lang w:bidi="ar"/>
              </w:rPr>
              <w:t>0周岁以下，提供</w:t>
            </w:r>
            <w:r>
              <w:rPr>
                <w:rFonts w:hint="eastAsia" w:ascii="仿宋" w:hAnsi="仿宋" w:eastAsia="仿宋" w:cs="仿宋"/>
                <w:b w:val="0"/>
                <w:bCs w:val="0"/>
                <w:color w:val="auto"/>
                <w:kern w:val="0"/>
                <w:sz w:val="20"/>
                <w:szCs w:val="20"/>
                <w:highlight w:val="none"/>
                <w:lang w:val="en-US" w:eastAsia="zh-CN" w:bidi="ar"/>
              </w:rPr>
              <w:t>持</w:t>
            </w:r>
            <w:r>
              <w:rPr>
                <w:rFonts w:hint="eastAsia" w:ascii="仿宋" w:hAnsi="仿宋" w:eastAsia="仿宋" w:cs="仿宋"/>
                <w:b w:val="0"/>
                <w:bCs w:val="0"/>
                <w:color w:val="auto"/>
                <w:kern w:val="0"/>
                <w:sz w:val="20"/>
                <w:szCs w:val="20"/>
                <w:highlight w:val="none"/>
                <w:lang w:eastAsia="zh-CN" w:bidi="ar"/>
              </w:rPr>
              <w:t>中级</w:t>
            </w:r>
            <w:r>
              <w:rPr>
                <w:rFonts w:hint="eastAsia" w:ascii="仿宋" w:hAnsi="仿宋" w:eastAsia="仿宋" w:cs="仿宋"/>
                <w:b w:val="0"/>
                <w:bCs w:val="0"/>
                <w:color w:val="auto"/>
                <w:kern w:val="0"/>
                <w:sz w:val="20"/>
                <w:szCs w:val="20"/>
                <w:highlight w:val="none"/>
                <w:lang w:bidi="ar"/>
              </w:rPr>
              <w:t>消控证不少于4人</w:t>
            </w:r>
            <w:r>
              <w:rPr>
                <w:rFonts w:hint="eastAsia" w:ascii="仿宋" w:hAnsi="仿宋" w:eastAsia="仿宋" w:cs="仿宋"/>
                <w:b w:val="0"/>
                <w:bCs w:val="0"/>
                <w:color w:val="auto"/>
                <w:kern w:val="0"/>
                <w:sz w:val="20"/>
                <w:szCs w:val="20"/>
                <w:highlight w:val="none"/>
                <w:lang w:eastAsia="zh-CN" w:bidi="ar"/>
              </w:rPr>
              <w:t>。</w:t>
            </w:r>
          </w:p>
        </w:tc>
        <w:tc>
          <w:tcPr>
            <w:tcW w:w="1099" w:type="dxa"/>
            <w:vMerge w:val="restart"/>
            <w:noWrap w:val="0"/>
            <w:vAlign w:val="center"/>
          </w:tcPr>
          <w:p w14:paraId="7D5B071C">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12</w:t>
            </w:r>
          </w:p>
        </w:tc>
        <w:tc>
          <w:tcPr>
            <w:tcW w:w="930" w:type="dxa"/>
            <w:noWrap w:val="0"/>
            <w:vAlign w:val="center"/>
          </w:tcPr>
          <w:p w14:paraId="2367EDEC">
            <w:pPr>
              <w:widowControl/>
              <w:spacing w:line="240" w:lineRule="exact"/>
              <w:jc w:val="center"/>
              <w:textAlignment w:val="center"/>
              <w:rPr>
                <w:rFonts w:hint="eastAsia" w:ascii="仿宋" w:hAnsi="仿宋" w:eastAsia="仿宋" w:cs="仿宋"/>
                <w:b w:val="0"/>
                <w:bCs w:val="0"/>
                <w:color w:val="auto"/>
                <w:kern w:val="0"/>
                <w:sz w:val="20"/>
                <w:szCs w:val="20"/>
                <w:highlight w:val="none"/>
                <w:lang w:eastAsia="zh-CN" w:bidi="ar"/>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3714CC5D">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401FBC8B">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17</w:t>
            </w:r>
          </w:p>
        </w:tc>
        <w:tc>
          <w:tcPr>
            <w:tcW w:w="983" w:type="dxa"/>
            <w:vMerge w:val="restart"/>
            <w:noWrap w:val="0"/>
            <w:vAlign w:val="center"/>
          </w:tcPr>
          <w:p w14:paraId="75259AE0">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小计43人</w:t>
            </w:r>
          </w:p>
        </w:tc>
      </w:tr>
      <w:tr w14:paraId="3B98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485C56B">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7EC6E6F9">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0B03D24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抢修中心</w:t>
            </w:r>
          </w:p>
        </w:tc>
        <w:tc>
          <w:tcPr>
            <w:tcW w:w="2070" w:type="dxa"/>
            <w:vMerge w:val="restart"/>
            <w:noWrap/>
            <w:vAlign w:val="center"/>
          </w:tcPr>
          <w:p w14:paraId="57EB6EA6">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60周岁以下，其中皋埠供水服务公司提供中级消控证不少于2人。</w:t>
            </w:r>
          </w:p>
        </w:tc>
        <w:tc>
          <w:tcPr>
            <w:tcW w:w="1099" w:type="dxa"/>
            <w:vMerge w:val="continue"/>
            <w:noWrap w:val="0"/>
            <w:vAlign w:val="center"/>
          </w:tcPr>
          <w:p w14:paraId="28689A05">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restart"/>
            <w:noWrap w:val="0"/>
            <w:vAlign w:val="center"/>
          </w:tcPr>
          <w:p w14:paraId="395203F0">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49E5E9E2">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78409E0C">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03CD62B2">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7D64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61CC05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12FAA7ED">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0F0CAD0F">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城南分公司</w:t>
            </w:r>
          </w:p>
        </w:tc>
        <w:tc>
          <w:tcPr>
            <w:tcW w:w="2070" w:type="dxa"/>
            <w:vMerge w:val="continue"/>
            <w:noWrap/>
            <w:vAlign w:val="center"/>
          </w:tcPr>
          <w:p w14:paraId="29EF86BC">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7C34C6C7">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023CFC62">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6CB0C8E5">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190BC273">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11C42B12">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1F55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6D3DAC9">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4944A721">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752370CA">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镜湖分公司</w:t>
            </w:r>
          </w:p>
        </w:tc>
        <w:tc>
          <w:tcPr>
            <w:tcW w:w="2070" w:type="dxa"/>
            <w:vMerge w:val="continue"/>
            <w:noWrap/>
            <w:vAlign w:val="center"/>
          </w:tcPr>
          <w:p w14:paraId="78C82383">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099C40B1">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248DE9D6">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07FC869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1F2B57AA">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0A668B6E">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4D2B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93894A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AAACC58">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425CAB6">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袍江分公司</w:t>
            </w:r>
          </w:p>
        </w:tc>
        <w:tc>
          <w:tcPr>
            <w:tcW w:w="2070" w:type="dxa"/>
            <w:vMerge w:val="continue"/>
            <w:noWrap/>
            <w:vAlign w:val="center"/>
          </w:tcPr>
          <w:p w14:paraId="287C9AEF">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6B4C165B">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6D78855B">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0A014B2B">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8D9FB82">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7C402279">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1ADF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695444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05AB6010">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0B0E9FE4">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越城分公司</w:t>
            </w:r>
          </w:p>
        </w:tc>
        <w:tc>
          <w:tcPr>
            <w:tcW w:w="2070" w:type="dxa"/>
            <w:vMerge w:val="continue"/>
            <w:noWrap/>
            <w:vAlign w:val="center"/>
          </w:tcPr>
          <w:p w14:paraId="143192AC">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2CE4243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7092A21A">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0B5CA624">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63F6441">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0A7E1618">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7325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AC83CD8">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A2EF0BD">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0F0E817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养护分公司</w:t>
            </w:r>
          </w:p>
        </w:tc>
        <w:tc>
          <w:tcPr>
            <w:tcW w:w="2070" w:type="dxa"/>
            <w:vMerge w:val="continue"/>
            <w:noWrap/>
            <w:vAlign w:val="center"/>
          </w:tcPr>
          <w:p w14:paraId="5530C505">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5C44EFCA">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75037C56">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1855627C">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4F337B38">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4CF2E32C">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AB8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B75CF22">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55809A33">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2665DB0C">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农村污水分公司</w:t>
            </w:r>
          </w:p>
        </w:tc>
        <w:tc>
          <w:tcPr>
            <w:tcW w:w="2070" w:type="dxa"/>
            <w:vMerge w:val="continue"/>
            <w:noWrap/>
            <w:vAlign w:val="center"/>
          </w:tcPr>
          <w:p w14:paraId="4D31B4A6">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025D831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7EFD839F">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3452B93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12小时值勤（白天）</w:t>
            </w:r>
          </w:p>
        </w:tc>
        <w:tc>
          <w:tcPr>
            <w:tcW w:w="780" w:type="dxa"/>
            <w:noWrap w:val="0"/>
            <w:vAlign w:val="center"/>
          </w:tcPr>
          <w:p w14:paraId="68BE60FA">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center"/>
          </w:tcPr>
          <w:p w14:paraId="5354DD3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09D6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73F72A9">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2D4C674E">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355B5F85">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供水服务大楼（皋埠大楼）</w:t>
            </w:r>
          </w:p>
        </w:tc>
        <w:tc>
          <w:tcPr>
            <w:tcW w:w="2070" w:type="dxa"/>
            <w:vMerge w:val="continue"/>
            <w:noWrap/>
            <w:vAlign w:val="center"/>
          </w:tcPr>
          <w:p w14:paraId="1AFB4767">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64AF9AAF">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4AE9E17A">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5711247E">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41A7C932">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29F8EEF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307B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3838C49">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26A14891">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2DD31DED">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滨海分公司</w:t>
            </w:r>
          </w:p>
        </w:tc>
        <w:tc>
          <w:tcPr>
            <w:tcW w:w="2070" w:type="dxa"/>
            <w:vMerge w:val="continue"/>
            <w:noWrap/>
            <w:vAlign w:val="center"/>
          </w:tcPr>
          <w:p w14:paraId="5F441AC8">
            <w:pPr>
              <w:widowControl/>
              <w:spacing w:line="240" w:lineRule="exact"/>
              <w:jc w:val="both"/>
              <w:textAlignment w:val="center"/>
              <w:rPr>
                <w:rFonts w:hint="eastAsia" w:ascii="仿宋" w:hAnsi="仿宋" w:eastAsia="仿宋" w:cs="仿宋"/>
                <w:b w:val="0"/>
                <w:bCs w:val="0"/>
                <w:color w:val="auto"/>
                <w:kern w:val="0"/>
                <w:sz w:val="20"/>
                <w:szCs w:val="20"/>
                <w:highlight w:val="none"/>
                <w:lang w:bidi="ar"/>
              </w:rPr>
            </w:pPr>
          </w:p>
        </w:tc>
        <w:tc>
          <w:tcPr>
            <w:tcW w:w="1099" w:type="dxa"/>
            <w:vMerge w:val="continue"/>
            <w:noWrap w:val="0"/>
            <w:vAlign w:val="center"/>
          </w:tcPr>
          <w:p w14:paraId="34B27D1B">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930" w:type="dxa"/>
            <w:vMerge w:val="continue"/>
            <w:noWrap w:val="0"/>
            <w:vAlign w:val="center"/>
          </w:tcPr>
          <w:p w14:paraId="6FCF8CD7">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522215C3">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02895F08">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5</w:t>
            </w:r>
          </w:p>
        </w:tc>
        <w:tc>
          <w:tcPr>
            <w:tcW w:w="983" w:type="dxa"/>
            <w:vMerge w:val="continue"/>
            <w:noWrap w:val="0"/>
            <w:vAlign w:val="center"/>
          </w:tcPr>
          <w:p w14:paraId="05D876D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0370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1E0CCE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22B5ADB2">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17259847">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鹿池路实训基地（原服务公司）</w:t>
            </w:r>
          </w:p>
        </w:tc>
        <w:tc>
          <w:tcPr>
            <w:tcW w:w="2070" w:type="dxa"/>
            <w:vMerge w:val="continue"/>
            <w:noWrap/>
            <w:vAlign w:val="center"/>
          </w:tcPr>
          <w:p w14:paraId="445CDF23">
            <w:pPr>
              <w:widowControl/>
              <w:spacing w:line="240" w:lineRule="exact"/>
              <w:jc w:val="both"/>
              <w:textAlignment w:val="center"/>
              <w:rPr>
                <w:rFonts w:hint="eastAsia" w:ascii="仿宋" w:hAnsi="仿宋" w:eastAsia="仿宋" w:cs="仿宋"/>
                <w:b w:val="0"/>
                <w:bCs w:val="0"/>
                <w:color w:val="auto"/>
                <w:kern w:val="0"/>
                <w:sz w:val="20"/>
                <w:szCs w:val="20"/>
                <w:lang w:bidi="ar"/>
              </w:rPr>
            </w:pPr>
          </w:p>
        </w:tc>
        <w:tc>
          <w:tcPr>
            <w:tcW w:w="1099" w:type="dxa"/>
            <w:vMerge w:val="continue"/>
            <w:noWrap w:val="0"/>
            <w:vAlign w:val="center"/>
          </w:tcPr>
          <w:p w14:paraId="3F7A5CBF">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930" w:type="dxa"/>
            <w:vMerge w:val="continue"/>
            <w:noWrap w:val="0"/>
            <w:vAlign w:val="center"/>
          </w:tcPr>
          <w:p w14:paraId="0801237C">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A933697">
            <w:pPr>
              <w:widowControl/>
              <w:spacing w:line="240" w:lineRule="exact"/>
              <w:jc w:val="center"/>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FB8DAB2">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2</w:t>
            </w:r>
          </w:p>
        </w:tc>
        <w:tc>
          <w:tcPr>
            <w:tcW w:w="983" w:type="dxa"/>
            <w:vMerge w:val="continue"/>
            <w:noWrap w:val="0"/>
            <w:vAlign w:val="center"/>
          </w:tcPr>
          <w:p w14:paraId="632C8839">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6FA5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607F7605">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w:t>
            </w:r>
          </w:p>
        </w:tc>
        <w:tc>
          <w:tcPr>
            <w:tcW w:w="1001" w:type="dxa"/>
            <w:vMerge w:val="restart"/>
            <w:noWrap/>
            <w:vAlign w:val="center"/>
          </w:tcPr>
          <w:p w14:paraId="7DE191C7">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绍兴市燃气产业有限公司</w:t>
            </w:r>
          </w:p>
        </w:tc>
        <w:tc>
          <w:tcPr>
            <w:tcW w:w="1980" w:type="dxa"/>
            <w:noWrap/>
            <w:vAlign w:val="center"/>
          </w:tcPr>
          <w:p w14:paraId="2C2F008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众能云东站</w:t>
            </w:r>
          </w:p>
        </w:tc>
        <w:tc>
          <w:tcPr>
            <w:tcW w:w="2070" w:type="dxa"/>
            <w:vMerge w:val="restart"/>
            <w:noWrap/>
            <w:vAlign w:val="center"/>
          </w:tcPr>
          <w:p w14:paraId="3AF9C2E4">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55周岁以下</w:t>
            </w:r>
          </w:p>
        </w:tc>
        <w:tc>
          <w:tcPr>
            <w:tcW w:w="1099" w:type="dxa"/>
            <w:vMerge w:val="restart"/>
            <w:noWrap w:val="0"/>
            <w:vAlign w:val="center"/>
          </w:tcPr>
          <w:p w14:paraId="6895609B">
            <w:pPr>
              <w:widowControl/>
              <w:spacing w:line="240" w:lineRule="exact"/>
              <w:jc w:val="center"/>
              <w:textAlignment w:val="center"/>
              <w:rPr>
                <w:rFonts w:hint="eastAsia" w:ascii="仿宋" w:hAnsi="仿宋" w:eastAsia="仿宋" w:cs="仿宋"/>
                <w:b w:val="0"/>
                <w:bCs w:val="0"/>
                <w:color w:val="auto"/>
                <w:kern w:val="0"/>
                <w:sz w:val="20"/>
                <w:szCs w:val="20"/>
                <w:lang w:val="en-US" w:bidi="ar"/>
              </w:rPr>
            </w:pPr>
            <w:r>
              <w:rPr>
                <w:rFonts w:hint="eastAsia" w:ascii="仿宋" w:hAnsi="仿宋" w:eastAsia="仿宋" w:cs="仿宋"/>
                <w:b w:val="0"/>
                <w:bCs w:val="0"/>
                <w:color w:val="auto"/>
                <w:kern w:val="0"/>
                <w:sz w:val="20"/>
                <w:szCs w:val="20"/>
                <w:lang w:val="en-US" w:eastAsia="zh-CN" w:bidi="ar"/>
              </w:rPr>
              <w:t>12</w:t>
            </w:r>
          </w:p>
        </w:tc>
        <w:tc>
          <w:tcPr>
            <w:tcW w:w="930" w:type="dxa"/>
            <w:vMerge w:val="restart"/>
            <w:noWrap w:val="0"/>
            <w:vAlign w:val="center"/>
          </w:tcPr>
          <w:p w14:paraId="751063F4">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A</w:t>
            </w:r>
          </w:p>
        </w:tc>
        <w:tc>
          <w:tcPr>
            <w:tcW w:w="1620" w:type="dxa"/>
            <w:noWrap w:val="0"/>
            <w:vAlign w:val="center"/>
          </w:tcPr>
          <w:p w14:paraId="5C4BE036">
            <w:pPr>
              <w:widowControl/>
              <w:spacing w:line="240" w:lineRule="exact"/>
              <w:jc w:val="both"/>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val="en-US" w:eastAsia="zh-CN" w:bidi="ar"/>
              </w:rPr>
              <w:t>12</w:t>
            </w:r>
            <w:r>
              <w:rPr>
                <w:rFonts w:hint="eastAsia" w:ascii="仿宋" w:hAnsi="仿宋" w:eastAsia="仿宋" w:cs="仿宋"/>
                <w:b w:val="0"/>
                <w:bCs w:val="0"/>
                <w:color w:val="auto"/>
                <w:kern w:val="0"/>
                <w:sz w:val="20"/>
                <w:szCs w:val="20"/>
                <w:lang w:bidi="ar"/>
              </w:rPr>
              <w:t>小时值勤</w:t>
            </w:r>
            <w:r>
              <w:rPr>
                <w:rFonts w:hint="eastAsia" w:ascii="仿宋" w:hAnsi="仿宋" w:eastAsia="仿宋" w:cs="仿宋"/>
                <w:b w:val="0"/>
                <w:bCs w:val="0"/>
                <w:color w:val="auto"/>
                <w:kern w:val="0"/>
                <w:sz w:val="20"/>
                <w:szCs w:val="20"/>
                <w:lang w:eastAsia="zh-CN" w:bidi="ar"/>
              </w:rPr>
              <w:t>（白天）</w:t>
            </w:r>
          </w:p>
        </w:tc>
        <w:tc>
          <w:tcPr>
            <w:tcW w:w="780" w:type="dxa"/>
            <w:noWrap w:val="0"/>
            <w:vAlign w:val="center"/>
          </w:tcPr>
          <w:p w14:paraId="528812C4">
            <w:pPr>
              <w:widowControl/>
              <w:spacing w:line="240" w:lineRule="exact"/>
              <w:jc w:val="center"/>
              <w:textAlignment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val="en-US" w:eastAsia="zh-CN" w:bidi="ar"/>
              </w:rPr>
              <w:t>1</w:t>
            </w:r>
          </w:p>
        </w:tc>
        <w:tc>
          <w:tcPr>
            <w:tcW w:w="983" w:type="dxa"/>
            <w:vMerge w:val="restart"/>
            <w:noWrap w:val="0"/>
            <w:vAlign w:val="center"/>
          </w:tcPr>
          <w:p w14:paraId="12971785">
            <w:pPr>
              <w:widowControl/>
              <w:spacing w:line="240" w:lineRule="exact"/>
              <w:jc w:val="center"/>
              <w:textAlignment w:val="center"/>
              <w:rPr>
                <w:rFonts w:hint="eastAsia" w:ascii="仿宋" w:hAnsi="仿宋" w:eastAsia="仿宋" w:cs="仿宋"/>
                <w:b w:val="0"/>
                <w:bCs w:val="0"/>
                <w:color w:val="auto"/>
                <w:kern w:val="0"/>
                <w:sz w:val="20"/>
                <w:szCs w:val="20"/>
                <w:lang w:val="en-US" w:bidi="ar"/>
              </w:rPr>
            </w:pPr>
            <w:r>
              <w:rPr>
                <w:rFonts w:hint="eastAsia" w:ascii="仿宋" w:hAnsi="仿宋" w:eastAsia="仿宋" w:cs="仿宋"/>
                <w:b w:val="0"/>
                <w:bCs w:val="0"/>
                <w:color w:val="auto"/>
                <w:kern w:val="0"/>
                <w:sz w:val="20"/>
                <w:szCs w:val="20"/>
                <w:lang w:val="en-US" w:eastAsia="zh-CN" w:bidi="ar"/>
              </w:rPr>
              <w:t>小计25人</w:t>
            </w:r>
          </w:p>
        </w:tc>
      </w:tr>
      <w:tr w14:paraId="4888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82160DD">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0B67EAE3">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1FD1DD52">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eastAsia="zh-CN"/>
              </w:rPr>
              <w:t>福城本级</w:t>
            </w:r>
          </w:p>
        </w:tc>
        <w:tc>
          <w:tcPr>
            <w:tcW w:w="2070" w:type="dxa"/>
            <w:vMerge w:val="continue"/>
            <w:noWrap/>
            <w:vAlign w:val="center"/>
          </w:tcPr>
          <w:p w14:paraId="531861D6">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19BA5244">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7430E529">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6F0A535B">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4B1CCB68">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555B732E">
            <w:pPr>
              <w:widowControl/>
              <w:spacing w:line="240" w:lineRule="exact"/>
              <w:jc w:val="center"/>
              <w:textAlignment w:val="center"/>
              <w:rPr>
                <w:rFonts w:hint="eastAsia" w:ascii="仿宋" w:hAnsi="仿宋" w:eastAsia="仿宋" w:cs="仿宋"/>
                <w:color w:val="auto"/>
                <w:kern w:val="0"/>
                <w:sz w:val="20"/>
                <w:szCs w:val="20"/>
                <w:lang w:bidi="ar"/>
              </w:rPr>
            </w:pPr>
          </w:p>
        </w:tc>
      </w:tr>
      <w:tr w14:paraId="013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55" w:type="dxa"/>
            <w:vMerge w:val="continue"/>
            <w:noWrap w:val="0"/>
            <w:vAlign w:val="center"/>
          </w:tcPr>
          <w:p w14:paraId="7CA8D642">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3AAE9B6">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3668B3D7">
            <w:pPr>
              <w:widowControl/>
              <w:spacing w:line="240" w:lineRule="exact"/>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福城城东站</w:t>
            </w:r>
          </w:p>
        </w:tc>
        <w:tc>
          <w:tcPr>
            <w:tcW w:w="2070" w:type="dxa"/>
            <w:vMerge w:val="continue"/>
            <w:noWrap/>
            <w:vAlign w:val="center"/>
          </w:tcPr>
          <w:p w14:paraId="4F184D99">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3866EC84">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4C21CF41">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642AF182">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61E4E5CD">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14FEF79E">
            <w:pPr>
              <w:widowControl/>
              <w:spacing w:line="240" w:lineRule="exact"/>
              <w:jc w:val="center"/>
              <w:textAlignment w:val="center"/>
              <w:rPr>
                <w:rFonts w:hint="eastAsia" w:ascii="仿宋" w:hAnsi="仿宋" w:eastAsia="仿宋" w:cs="仿宋"/>
                <w:color w:val="auto"/>
                <w:kern w:val="0"/>
                <w:sz w:val="20"/>
                <w:szCs w:val="20"/>
                <w:lang w:bidi="ar"/>
              </w:rPr>
            </w:pPr>
          </w:p>
        </w:tc>
      </w:tr>
      <w:tr w14:paraId="4936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AAC0496">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43FBF4DD">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3D1FD92">
            <w:pPr>
              <w:widowControl/>
              <w:spacing w:line="240" w:lineRule="exact"/>
              <w:jc w:val="center"/>
              <w:textAlignment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福城九里站</w:t>
            </w:r>
          </w:p>
        </w:tc>
        <w:tc>
          <w:tcPr>
            <w:tcW w:w="2070" w:type="dxa"/>
            <w:vMerge w:val="continue"/>
            <w:noWrap/>
            <w:vAlign w:val="center"/>
          </w:tcPr>
          <w:p w14:paraId="0624CED1">
            <w:pPr>
              <w:widowControl/>
              <w:spacing w:line="240" w:lineRule="exact"/>
              <w:jc w:val="both"/>
              <w:textAlignment w:val="center"/>
              <w:rPr>
                <w:rFonts w:hint="eastAsia" w:ascii="仿宋" w:hAnsi="仿宋" w:eastAsia="仿宋" w:cs="仿宋"/>
                <w:color w:val="auto"/>
                <w:kern w:val="0"/>
                <w:sz w:val="20"/>
                <w:szCs w:val="20"/>
                <w:lang w:bidi="ar"/>
              </w:rPr>
            </w:pPr>
          </w:p>
        </w:tc>
        <w:tc>
          <w:tcPr>
            <w:tcW w:w="1099" w:type="dxa"/>
            <w:vMerge w:val="continue"/>
            <w:noWrap w:val="0"/>
            <w:vAlign w:val="center"/>
          </w:tcPr>
          <w:p w14:paraId="66D43BE8">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vMerge w:val="continue"/>
            <w:noWrap w:val="0"/>
            <w:vAlign w:val="center"/>
          </w:tcPr>
          <w:p w14:paraId="7BB5EFC1">
            <w:pPr>
              <w:widowControl/>
              <w:spacing w:line="240" w:lineRule="exact"/>
              <w:jc w:val="center"/>
              <w:textAlignment w:val="center"/>
              <w:rPr>
                <w:rFonts w:hint="eastAsia" w:ascii="仿宋" w:hAnsi="仿宋" w:eastAsia="仿宋" w:cs="仿宋"/>
                <w:color w:val="auto"/>
                <w:kern w:val="0"/>
                <w:sz w:val="20"/>
                <w:szCs w:val="20"/>
                <w:lang w:bidi="ar"/>
              </w:rPr>
            </w:pPr>
          </w:p>
        </w:tc>
        <w:tc>
          <w:tcPr>
            <w:tcW w:w="1620" w:type="dxa"/>
            <w:noWrap w:val="0"/>
            <w:vAlign w:val="center"/>
          </w:tcPr>
          <w:p w14:paraId="24D85DB5">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3832E22C">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5AF19830">
            <w:pPr>
              <w:widowControl/>
              <w:spacing w:line="240" w:lineRule="exact"/>
              <w:jc w:val="center"/>
              <w:textAlignment w:val="center"/>
              <w:rPr>
                <w:rFonts w:hint="eastAsia" w:ascii="仿宋" w:hAnsi="仿宋" w:eastAsia="仿宋" w:cs="仿宋"/>
                <w:color w:val="auto"/>
                <w:kern w:val="0"/>
                <w:sz w:val="20"/>
                <w:szCs w:val="20"/>
                <w:lang w:bidi="ar"/>
              </w:rPr>
            </w:pPr>
          </w:p>
        </w:tc>
      </w:tr>
      <w:tr w14:paraId="7C83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17B0F49">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1FAE0F65">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4721DA0F">
            <w:pPr>
              <w:widowControl/>
              <w:spacing w:line="240" w:lineRule="exac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燃气产业本部</w:t>
            </w:r>
          </w:p>
        </w:tc>
        <w:tc>
          <w:tcPr>
            <w:tcW w:w="2070" w:type="dxa"/>
            <w:noWrap/>
            <w:vAlign w:val="center"/>
          </w:tcPr>
          <w:p w14:paraId="3F3832C3">
            <w:pPr>
              <w:widowControl/>
              <w:spacing w:line="240" w:lineRule="exact"/>
              <w:jc w:val="both"/>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val="en-US" w:eastAsia="zh-CN" w:bidi="ar"/>
              </w:rPr>
              <w:t>60周岁以下，</w:t>
            </w:r>
            <w:r>
              <w:rPr>
                <w:rFonts w:hint="eastAsia" w:ascii="仿宋" w:hAnsi="仿宋" w:eastAsia="仿宋" w:cs="仿宋"/>
                <w:color w:val="auto"/>
                <w:kern w:val="0"/>
                <w:sz w:val="20"/>
                <w:szCs w:val="20"/>
                <w:lang w:bidi="ar"/>
              </w:rPr>
              <w:t>持消控证不少于3人</w:t>
            </w:r>
          </w:p>
        </w:tc>
        <w:tc>
          <w:tcPr>
            <w:tcW w:w="1099" w:type="dxa"/>
            <w:vMerge w:val="continue"/>
            <w:noWrap w:val="0"/>
            <w:vAlign w:val="center"/>
          </w:tcPr>
          <w:p w14:paraId="0A73316A">
            <w:pPr>
              <w:widowControl/>
              <w:spacing w:line="240" w:lineRule="exact"/>
              <w:jc w:val="center"/>
              <w:textAlignment w:val="center"/>
              <w:rPr>
                <w:rFonts w:hint="eastAsia" w:ascii="仿宋" w:hAnsi="仿宋" w:eastAsia="仿宋" w:cs="仿宋"/>
                <w:color w:val="auto"/>
                <w:kern w:val="0"/>
                <w:sz w:val="20"/>
                <w:szCs w:val="20"/>
                <w:lang w:bidi="ar"/>
              </w:rPr>
            </w:pPr>
          </w:p>
        </w:tc>
        <w:tc>
          <w:tcPr>
            <w:tcW w:w="930" w:type="dxa"/>
            <w:noWrap w:val="0"/>
            <w:vAlign w:val="center"/>
          </w:tcPr>
          <w:p w14:paraId="1052202E">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B</w:t>
            </w:r>
          </w:p>
        </w:tc>
        <w:tc>
          <w:tcPr>
            <w:tcW w:w="1620" w:type="dxa"/>
            <w:noWrap w:val="0"/>
            <w:vAlign w:val="center"/>
          </w:tcPr>
          <w:p w14:paraId="0C4CE5B7">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2197E85D">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7</w:t>
            </w:r>
          </w:p>
        </w:tc>
        <w:tc>
          <w:tcPr>
            <w:tcW w:w="983" w:type="dxa"/>
            <w:vMerge w:val="continue"/>
            <w:noWrap w:val="0"/>
            <w:vAlign w:val="center"/>
          </w:tcPr>
          <w:p w14:paraId="1D2A5FEB">
            <w:pPr>
              <w:widowControl/>
              <w:spacing w:line="240" w:lineRule="exact"/>
              <w:jc w:val="center"/>
              <w:textAlignment w:val="center"/>
              <w:rPr>
                <w:rFonts w:hint="eastAsia" w:ascii="仿宋" w:hAnsi="仿宋" w:eastAsia="仿宋" w:cs="仿宋"/>
                <w:color w:val="auto"/>
                <w:kern w:val="0"/>
                <w:sz w:val="20"/>
                <w:szCs w:val="20"/>
                <w:lang w:bidi="ar"/>
              </w:rPr>
            </w:pPr>
          </w:p>
        </w:tc>
      </w:tr>
      <w:tr w14:paraId="4AAB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95CDC7E">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3272AB27">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3FADA4EA">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众能本级</w:t>
            </w:r>
          </w:p>
        </w:tc>
        <w:tc>
          <w:tcPr>
            <w:tcW w:w="2070" w:type="dxa"/>
            <w:noWrap/>
            <w:vAlign w:val="center"/>
          </w:tcPr>
          <w:p w14:paraId="7147A811">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vMerge w:val="continue"/>
            <w:noWrap w:val="0"/>
            <w:vAlign w:val="center"/>
          </w:tcPr>
          <w:p w14:paraId="00651870">
            <w:pPr>
              <w:widowControl/>
              <w:spacing w:line="240" w:lineRule="exact"/>
              <w:jc w:val="center"/>
              <w:textAlignment w:val="center"/>
              <w:rPr>
                <w:rFonts w:hint="eastAsia" w:ascii="仿宋" w:hAnsi="仿宋" w:eastAsia="仿宋" w:cs="仿宋"/>
                <w:color w:val="auto"/>
                <w:sz w:val="20"/>
                <w:szCs w:val="20"/>
              </w:rPr>
            </w:pPr>
          </w:p>
        </w:tc>
        <w:tc>
          <w:tcPr>
            <w:tcW w:w="930" w:type="dxa"/>
            <w:noWrap w:val="0"/>
            <w:vAlign w:val="center"/>
          </w:tcPr>
          <w:p w14:paraId="43E9EEF6">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1E054E0A">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68122588">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3</w:t>
            </w:r>
          </w:p>
        </w:tc>
        <w:tc>
          <w:tcPr>
            <w:tcW w:w="983" w:type="dxa"/>
            <w:vMerge w:val="continue"/>
            <w:noWrap w:val="0"/>
            <w:vAlign w:val="center"/>
          </w:tcPr>
          <w:p w14:paraId="31F5E85D">
            <w:pPr>
              <w:widowControl/>
              <w:spacing w:line="240" w:lineRule="exact"/>
              <w:jc w:val="center"/>
              <w:textAlignment w:val="center"/>
              <w:rPr>
                <w:rFonts w:hint="eastAsia" w:ascii="仿宋" w:hAnsi="仿宋" w:eastAsia="仿宋" w:cs="仿宋"/>
                <w:color w:val="auto"/>
                <w:kern w:val="0"/>
                <w:sz w:val="20"/>
                <w:szCs w:val="20"/>
                <w:lang w:bidi="ar"/>
              </w:rPr>
            </w:pPr>
          </w:p>
        </w:tc>
      </w:tr>
      <w:tr w14:paraId="088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B6A4D85">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379248DC">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3B32412B">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eastAsia="zh-CN" w:bidi="ar"/>
              </w:rPr>
              <w:t>燃气产业城南分公司</w:t>
            </w:r>
          </w:p>
        </w:tc>
        <w:tc>
          <w:tcPr>
            <w:tcW w:w="2070" w:type="dxa"/>
            <w:noWrap/>
            <w:vAlign w:val="center"/>
          </w:tcPr>
          <w:p w14:paraId="1859035E">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6DF39A9F">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02D345EC">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2DEEAF3E">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1E27E690">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5A84DB83">
            <w:pPr>
              <w:widowControl/>
              <w:spacing w:line="240" w:lineRule="exact"/>
              <w:jc w:val="center"/>
              <w:textAlignment w:val="center"/>
              <w:rPr>
                <w:rFonts w:hint="eastAsia" w:ascii="仿宋" w:hAnsi="仿宋" w:eastAsia="仿宋" w:cs="仿宋"/>
                <w:color w:val="auto"/>
                <w:kern w:val="0"/>
                <w:sz w:val="20"/>
                <w:szCs w:val="20"/>
                <w:lang w:bidi="ar"/>
              </w:rPr>
            </w:pPr>
          </w:p>
        </w:tc>
      </w:tr>
      <w:tr w14:paraId="5FB0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14178D7">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1EA78EAA">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05C42E06">
            <w:pPr>
              <w:widowControl/>
              <w:spacing w:line="240" w:lineRule="exact"/>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bidi="ar"/>
              </w:rPr>
              <w:t>九里培训中心</w:t>
            </w:r>
            <w:r>
              <w:rPr>
                <w:rFonts w:hint="eastAsia" w:ascii="仿宋" w:hAnsi="仿宋" w:eastAsia="仿宋" w:cs="仿宋"/>
                <w:color w:val="auto"/>
                <w:kern w:val="0"/>
                <w:sz w:val="20"/>
                <w:szCs w:val="20"/>
                <w:lang w:val="en-US" w:eastAsia="zh-CN" w:bidi="ar"/>
              </w:rPr>
              <w:t>+平水大楼</w:t>
            </w:r>
          </w:p>
        </w:tc>
        <w:tc>
          <w:tcPr>
            <w:tcW w:w="2070" w:type="dxa"/>
            <w:noWrap/>
            <w:vAlign w:val="center"/>
          </w:tcPr>
          <w:p w14:paraId="799FE113">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24855EEE">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7790C944">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1D227CA3">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0F09053C">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4</w:t>
            </w:r>
          </w:p>
        </w:tc>
        <w:tc>
          <w:tcPr>
            <w:tcW w:w="983" w:type="dxa"/>
            <w:vMerge w:val="continue"/>
            <w:noWrap w:val="0"/>
            <w:vAlign w:val="center"/>
          </w:tcPr>
          <w:p w14:paraId="4352765B">
            <w:pPr>
              <w:widowControl/>
              <w:spacing w:line="240" w:lineRule="exact"/>
              <w:jc w:val="center"/>
              <w:textAlignment w:val="center"/>
              <w:rPr>
                <w:rFonts w:hint="eastAsia" w:ascii="仿宋" w:hAnsi="仿宋" w:eastAsia="仿宋" w:cs="仿宋"/>
                <w:color w:val="auto"/>
                <w:kern w:val="0"/>
                <w:sz w:val="20"/>
                <w:szCs w:val="20"/>
                <w:lang w:bidi="ar"/>
              </w:rPr>
            </w:pPr>
          </w:p>
        </w:tc>
      </w:tr>
      <w:tr w14:paraId="6F6F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1373B22D">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eastAsia="zh-CN" w:bidi="ar"/>
              </w:rPr>
              <w:t>8</w:t>
            </w:r>
            <w:r>
              <w:rPr>
                <w:rFonts w:hint="eastAsia" w:ascii="仿宋" w:hAnsi="仿宋" w:eastAsia="仿宋" w:cs="仿宋"/>
                <w:color w:val="auto"/>
                <w:kern w:val="0"/>
                <w:sz w:val="20"/>
                <w:szCs w:val="20"/>
                <w:lang w:val="en-US" w:eastAsia="zh-CN" w:bidi="ar"/>
              </w:rPr>
              <w:t>8</w:t>
            </w:r>
          </w:p>
        </w:tc>
        <w:tc>
          <w:tcPr>
            <w:tcW w:w="1001" w:type="dxa"/>
            <w:vMerge w:val="continue"/>
            <w:noWrap/>
            <w:vAlign w:val="center"/>
          </w:tcPr>
          <w:p w14:paraId="7B542969">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7386AFE0">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kern w:val="0"/>
                <w:sz w:val="20"/>
                <w:szCs w:val="20"/>
                <w:lang w:eastAsia="zh-CN" w:bidi="ar"/>
              </w:rPr>
              <w:t>燃气产业城西分公司</w:t>
            </w:r>
          </w:p>
        </w:tc>
        <w:tc>
          <w:tcPr>
            <w:tcW w:w="2070" w:type="dxa"/>
            <w:noWrap/>
            <w:vAlign w:val="center"/>
          </w:tcPr>
          <w:p w14:paraId="46EAAF81">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p>
        </w:tc>
        <w:tc>
          <w:tcPr>
            <w:tcW w:w="1099" w:type="dxa"/>
            <w:noWrap w:val="0"/>
            <w:vAlign w:val="center"/>
          </w:tcPr>
          <w:p w14:paraId="01C7BB33">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12</w:t>
            </w:r>
          </w:p>
        </w:tc>
        <w:tc>
          <w:tcPr>
            <w:tcW w:w="930" w:type="dxa"/>
            <w:noWrap w:val="0"/>
            <w:vAlign w:val="center"/>
          </w:tcPr>
          <w:p w14:paraId="30156F05">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tc>
        <w:tc>
          <w:tcPr>
            <w:tcW w:w="1620" w:type="dxa"/>
            <w:noWrap w:val="0"/>
            <w:vAlign w:val="center"/>
          </w:tcPr>
          <w:p w14:paraId="36BD67B3">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24小时值勤</w:t>
            </w:r>
          </w:p>
        </w:tc>
        <w:tc>
          <w:tcPr>
            <w:tcW w:w="780" w:type="dxa"/>
            <w:noWrap w:val="0"/>
            <w:vAlign w:val="center"/>
          </w:tcPr>
          <w:p w14:paraId="2D3CFF97">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2</w:t>
            </w:r>
          </w:p>
        </w:tc>
        <w:tc>
          <w:tcPr>
            <w:tcW w:w="983" w:type="dxa"/>
            <w:vMerge w:val="continue"/>
            <w:noWrap w:val="0"/>
            <w:vAlign w:val="center"/>
          </w:tcPr>
          <w:p w14:paraId="63416CF6">
            <w:pPr>
              <w:widowControl/>
              <w:spacing w:line="240" w:lineRule="exact"/>
              <w:jc w:val="center"/>
              <w:textAlignment w:val="center"/>
              <w:rPr>
                <w:rFonts w:hint="eastAsia" w:ascii="仿宋" w:hAnsi="仿宋" w:eastAsia="仿宋" w:cs="仿宋"/>
                <w:color w:val="auto"/>
                <w:kern w:val="0"/>
                <w:sz w:val="20"/>
                <w:szCs w:val="20"/>
                <w:lang w:bidi="ar"/>
              </w:rPr>
            </w:pPr>
          </w:p>
        </w:tc>
      </w:tr>
      <w:tr w14:paraId="7B42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77665541">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w:t>
            </w:r>
          </w:p>
        </w:tc>
        <w:tc>
          <w:tcPr>
            <w:tcW w:w="1001" w:type="dxa"/>
            <w:vMerge w:val="restart"/>
            <w:noWrap/>
            <w:vAlign w:val="center"/>
          </w:tcPr>
          <w:p w14:paraId="6CE3F9AE">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绍兴市环境产业有限公司</w:t>
            </w:r>
          </w:p>
        </w:tc>
        <w:tc>
          <w:tcPr>
            <w:tcW w:w="1980" w:type="dxa"/>
            <w:noWrap/>
            <w:vAlign w:val="center"/>
          </w:tcPr>
          <w:p w14:paraId="00358168">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清能分公司</w:t>
            </w:r>
          </w:p>
        </w:tc>
        <w:tc>
          <w:tcPr>
            <w:tcW w:w="2070" w:type="dxa"/>
            <w:noWrap/>
            <w:vAlign w:val="center"/>
          </w:tcPr>
          <w:p w14:paraId="4607998C">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55周岁以下</w:t>
            </w:r>
          </w:p>
        </w:tc>
        <w:tc>
          <w:tcPr>
            <w:tcW w:w="1099" w:type="dxa"/>
            <w:vMerge w:val="restart"/>
            <w:noWrap w:val="0"/>
            <w:vAlign w:val="center"/>
          </w:tcPr>
          <w:p w14:paraId="64DD594C">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noWrap w:val="0"/>
            <w:vAlign w:val="center"/>
          </w:tcPr>
          <w:p w14:paraId="481FFCB8">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5EE70739">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7D2B0D4A">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13</w:t>
            </w:r>
          </w:p>
        </w:tc>
        <w:tc>
          <w:tcPr>
            <w:tcW w:w="983" w:type="dxa"/>
            <w:vMerge w:val="restart"/>
            <w:noWrap w:val="0"/>
            <w:vAlign w:val="center"/>
          </w:tcPr>
          <w:p w14:paraId="6945EC40">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小计29人</w:t>
            </w:r>
          </w:p>
        </w:tc>
      </w:tr>
      <w:tr w14:paraId="69E0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1F4C420">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57897520">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7977ECB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环境产业本部</w:t>
            </w:r>
          </w:p>
        </w:tc>
        <w:tc>
          <w:tcPr>
            <w:tcW w:w="2070" w:type="dxa"/>
            <w:noWrap/>
            <w:vAlign w:val="center"/>
          </w:tcPr>
          <w:p w14:paraId="651287AF">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5515B310">
            <w:pPr>
              <w:widowControl/>
              <w:spacing w:line="240" w:lineRule="exact"/>
              <w:jc w:val="center"/>
              <w:textAlignment w:val="center"/>
              <w:rPr>
                <w:rFonts w:hint="eastAsia" w:ascii="仿宋" w:hAnsi="仿宋" w:eastAsia="仿宋" w:cs="仿宋"/>
                <w:b w:val="0"/>
                <w:bCs w:val="0"/>
                <w:color w:val="auto"/>
                <w:sz w:val="20"/>
                <w:szCs w:val="20"/>
              </w:rPr>
            </w:pPr>
          </w:p>
        </w:tc>
        <w:tc>
          <w:tcPr>
            <w:tcW w:w="930" w:type="dxa"/>
            <w:vMerge w:val="restart"/>
            <w:noWrap w:val="0"/>
            <w:vAlign w:val="center"/>
          </w:tcPr>
          <w:p w14:paraId="333BB6A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noWrap w:val="0"/>
            <w:vAlign w:val="center"/>
          </w:tcPr>
          <w:p w14:paraId="6E724D89">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03DCF88F">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61C0D980">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235A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40797AB">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47ED9EA4">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273F238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清运城南站</w:t>
            </w:r>
          </w:p>
        </w:tc>
        <w:tc>
          <w:tcPr>
            <w:tcW w:w="2070" w:type="dxa"/>
            <w:noWrap/>
            <w:vAlign w:val="center"/>
          </w:tcPr>
          <w:p w14:paraId="41EDE8A1">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56A1DB28">
            <w:pPr>
              <w:widowControl/>
              <w:spacing w:line="240" w:lineRule="exact"/>
              <w:jc w:val="center"/>
              <w:textAlignment w:val="center"/>
              <w:rPr>
                <w:rFonts w:hint="eastAsia" w:ascii="仿宋" w:hAnsi="仿宋" w:eastAsia="仿宋" w:cs="仿宋"/>
                <w:b w:val="0"/>
                <w:bCs w:val="0"/>
                <w:color w:val="auto"/>
                <w:sz w:val="20"/>
                <w:szCs w:val="20"/>
                <w:lang w:val="en-US" w:eastAsia="zh-CN"/>
              </w:rPr>
            </w:pPr>
          </w:p>
        </w:tc>
        <w:tc>
          <w:tcPr>
            <w:tcW w:w="930" w:type="dxa"/>
            <w:vMerge w:val="continue"/>
            <w:noWrap w:val="0"/>
            <w:vAlign w:val="center"/>
          </w:tcPr>
          <w:p w14:paraId="02157670">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16B8FB58">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24611AE5">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194DF70B">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07EC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4760DC9">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7E295A01">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6E2192B3">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清运镜湖站</w:t>
            </w:r>
          </w:p>
        </w:tc>
        <w:tc>
          <w:tcPr>
            <w:tcW w:w="2070" w:type="dxa"/>
            <w:noWrap/>
            <w:vAlign w:val="center"/>
          </w:tcPr>
          <w:p w14:paraId="132C299C">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1F497F75">
            <w:pPr>
              <w:widowControl/>
              <w:spacing w:line="240" w:lineRule="exact"/>
              <w:jc w:val="center"/>
              <w:textAlignment w:val="center"/>
              <w:rPr>
                <w:rFonts w:hint="eastAsia" w:ascii="仿宋" w:hAnsi="仿宋" w:eastAsia="仿宋" w:cs="仿宋"/>
                <w:b w:val="0"/>
                <w:bCs w:val="0"/>
                <w:color w:val="auto"/>
                <w:sz w:val="20"/>
                <w:szCs w:val="20"/>
                <w:lang w:eastAsia="zh-CN"/>
              </w:rPr>
            </w:pPr>
          </w:p>
        </w:tc>
        <w:tc>
          <w:tcPr>
            <w:tcW w:w="930" w:type="dxa"/>
            <w:vMerge w:val="continue"/>
            <w:noWrap w:val="0"/>
            <w:vAlign w:val="center"/>
          </w:tcPr>
          <w:p w14:paraId="5EE7FC75">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8C401B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3CCE0682">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7DEFA236">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669B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FE4943F">
            <w:pPr>
              <w:widowControl/>
              <w:spacing w:line="240" w:lineRule="exact"/>
              <w:jc w:val="center"/>
              <w:textAlignment w:val="center"/>
              <w:rPr>
                <w:rFonts w:hint="eastAsia" w:ascii="仿宋" w:hAnsi="仿宋" w:eastAsia="仿宋" w:cs="仿宋"/>
                <w:color w:val="auto"/>
                <w:kern w:val="0"/>
                <w:sz w:val="20"/>
                <w:szCs w:val="20"/>
                <w:lang w:bidi="ar"/>
              </w:rPr>
            </w:pPr>
          </w:p>
        </w:tc>
        <w:tc>
          <w:tcPr>
            <w:tcW w:w="1001" w:type="dxa"/>
            <w:vMerge w:val="continue"/>
            <w:noWrap/>
            <w:vAlign w:val="center"/>
          </w:tcPr>
          <w:p w14:paraId="36BF2769">
            <w:pPr>
              <w:widowControl/>
              <w:spacing w:line="240" w:lineRule="exact"/>
              <w:jc w:val="center"/>
              <w:textAlignment w:val="center"/>
              <w:rPr>
                <w:rFonts w:hint="eastAsia" w:ascii="仿宋" w:hAnsi="仿宋" w:eastAsia="仿宋" w:cs="仿宋"/>
                <w:color w:val="auto"/>
                <w:kern w:val="0"/>
                <w:sz w:val="20"/>
                <w:szCs w:val="20"/>
                <w:lang w:bidi="ar"/>
              </w:rPr>
            </w:pPr>
          </w:p>
        </w:tc>
        <w:tc>
          <w:tcPr>
            <w:tcW w:w="1980" w:type="dxa"/>
            <w:noWrap/>
            <w:vAlign w:val="center"/>
          </w:tcPr>
          <w:p w14:paraId="19BAD2E6">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清运高新站</w:t>
            </w:r>
          </w:p>
        </w:tc>
        <w:tc>
          <w:tcPr>
            <w:tcW w:w="2070" w:type="dxa"/>
            <w:noWrap/>
            <w:vAlign w:val="center"/>
          </w:tcPr>
          <w:p w14:paraId="084793B1">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vMerge w:val="continue"/>
            <w:noWrap w:val="0"/>
            <w:vAlign w:val="center"/>
          </w:tcPr>
          <w:p w14:paraId="0365547D">
            <w:pPr>
              <w:widowControl/>
              <w:spacing w:line="240" w:lineRule="exact"/>
              <w:jc w:val="center"/>
              <w:textAlignment w:val="center"/>
              <w:rPr>
                <w:rFonts w:hint="eastAsia" w:ascii="仿宋" w:hAnsi="仿宋" w:eastAsia="仿宋" w:cs="仿宋"/>
                <w:b w:val="0"/>
                <w:bCs w:val="0"/>
                <w:color w:val="auto"/>
                <w:sz w:val="20"/>
                <w:szCs w:val="20"/>
                <w:lang w:eastAsia="zh-CN"/>
              </w:rPr>
            </w:pPr>
          </w:p>
        </w:tc>
        <w:tc>
          <w:tcPr>
            <w:tcW w:w="930" w:type="dxa"/>
            <w:vMerge w:val="continue"/>
            <w:noWrap w:val="0"/>
            <w:vAlign w:val="center"/>
          </w:tcPr>
          <w:p w14:paraId="3FF7F507">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27E5B96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9EA7AA6">
            <w:pPr>
              <w:widowControl/>
              <w:spacing w:line="240" w:lineRule="exact"/>
              <w:jc w:val="center"/>
              <w:textAlignment w:val="center"/>
              <w:rPr>
                <w:rFonts w:hint="eastAsia" w:ascii="仿宋" w:hAnsi="仿宋" w:eastAsia="仿宋" w:cs="仿宋"/>
                <w:b w:val="0"/>
                <w:bCs w:val="0"/>
                <w:color w:val="auto"/>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3</w:t>
            </w:r>
          </w:p>
        </w:tc>
        <w:tc>
          <w:tcPr>
            <w:tcW w:w="983" w:type="dxa"/>
            <w:vMerge w:val="continue"/>
            <w:noWrap w:val="0"/>
            <w:vAlign w:val="center"/>
          </w:tcPr>
          <w:p w14:paraId="1ED8BC00">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1279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D6DF1BC">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01" w:type="dxa"/>
            <w:vMerge w:val="continue"/>
            <w:noWrap/>
            <w:vAlign w:val="center"/>
          </w:tcPr>
          <w:p w14:paraId="27035EAF">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392E57DA">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清运袍江站</w:t>
            </w:r>
          </w:p>
        </w:tc>
        <w:tc>
          <w:tcPr>
            <w:tcW w:w="2070" w:type="dxa"/>
            <w:noWrap/>
            <w:vAlign w:val="center"/>
          </w:tcPr>
          <w:p w14:paraId="4E2B8476">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60周岁以下</w:t>
            </w:r>
          </w:p>
        </w:tc>
        <w:tc>
          <w:tcPr>
            <w:tcW w:w="1099" w:type="dxa"/>
            <w:vMerge w:val="continue"/>
            <w:noWrap w:val="0"/>
            <w:vAlign w:val="center"/>
          </w:tcPr>
          <w:p w14:paraId="34D379DA">
            <w:pPr>
              <w:widowControl/>
              <w:spacing w:line="240" w:lineRule="exact"/>
              <w:jc w:val="center"/>
              <w:textAlignment w:val="center"/>
              <w:rPr>
                <w:rFonts w:hint="eastAsia" w:ascii="仿宋" w:hAnsi="仿宋" w:eastAsia="仿宋" w:cs="仿宋"/>
                <w:b w:val="0"/>
                <w:bCs w:val="0"/>
                <w:color w:val="auto"/>
                <w:sz w:val="20"/>
                <w:szCs w:val="20"/>
                <w:highlight w:val="none"/>
                <w:lang w:eastAsia="zh-CN"/>
              </w:rPr>
            </w:pPr>
          </w:p>
        </w:tc>
        <w:tc>
          <w:tcPr>
            <w:tcW w:w="930" w:type="dxa"/>
            <w:vMerge w:val="continue"/>
            <w:noWrap w:val="0"/>
            <w:vAlign w:val="center"/>
          </w:tcPr>
          <w:p w14:paraId="20BB8AA6">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c>
          <w:tcPr>
            <w:tcW w:w="1620" w:type="dxa"/>
            <w:noWrap w:val="0"/>
            <w:vAlign w:val="center"/>
          </w:tcPr>
          <w:p w14:paraId="2D1FDFA8">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00499FF8">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0CD1945C">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p>
        </w:tc>
      </w:tr>
      <w:tr w14:paraId="4E0A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7AE04F92">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4</w:t>
            </w:r>
          </w:p>
        </w:tc>
        <w:tc>
          <w:tcPr>
            <w:tcW w:w="1001" w:type="dxa"/>
            <w:noWrap/>
            <w:vAlign w:val="center"/>
          </w:tcPr>
          <w:p w14:paraId="1BC60B02">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绍兴市公用新能源产业有限公司</w:t>
            </w:r>
          </w:p>
        </w:tc>
        <w:tc>
          <w:tcPr>
            <w:tcW w:w="1980" w:type="dxa"/>
            <w:noWrap/>
            <w:vAlign w:val="center"/>
          </w:tcPr>
          <w:p w14:paraId="3926943F">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洋江西路1224号</w:t>
            </w:r>
          </w:p>
        </w:tc>
        <w:tc>
          <w:tcPr>
            <w:tcW w:w="2070" w:type="dxa"/>
            <w:noWrap/>
            <w:vAlign w:val="center"/>
          </w:tcPr>
          <w:p w14:paraId="402FBBA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val="en-US" w:eastAsia="zh-CN" w:bidi="ar"/>
              </w:rPr>
              <w:t>60周岁以下</w:t>
            </w:r>
          </w:p>
        </w:tc>
        <w:tc>
          <w:tcPr>
            <w:tcW w:w="1099" w:type="dxa"/>
            <w:noWrap w:val="0"/>
            <w:vAlign w:val="center"/>
          </w:tcPr>
          <w:p w14:paraId="38A9A8C5">
            <w:pPr>
              <w:widowControl/>
              <w:spacing w:line="240" w:lineRule="exact"/>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12</w:t>
            </w:r>
          </w:p>
        </w:tc>
        <w:tc>
          <w:tcPr>
            <w:tcW w:w="930" w:type="dxa"/>
            <w:noWrap w:val="0"/>
            <w:vAlign w:val="center"/>
          </w:tcPr>
          <w:p w14:paraId="284AA26A">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noWrap w:val="0"/>
            <w:vAlign w:val="center"/>
          </w:tcPr>
          <w:p w14:paraId="30F4032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7311C92D">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3</w:t>
            </w:r>
          </w:p>
        </w:tc>
        <w:tc>
          <w:tcPr>
            <w:tcW w:w="983" w:type="dxa"/>
            <w:noWrap w:val="0"/>
            <w:vAlign w:val="center"/>
          </w:tcPr>
          <w:p w14:paraId="20AA701A">
            <w:pPr>
              <w:widowControl/>
              <w:spacing w:line="240" w:lineRule="exact"/>
              <w:jc w:val="center"/>
              <w:textAlignment w:val="center"/>
              <w:rPr>
                <w:rFonts w:hint="eastAsia" w:ascii="仿宋" w:hAnsi="仿宋" w:eastAsia="仿宋" w:cs="仿宋"/>
                <w:b w:val="0"/>
                <w:bCs w:val="0"/>
                <w:color w:val="auto"/>
                <w:kern w:val="0"/>
                <w:sz w:val="20"/>
                <w:szCs w:val="20"/>
                <w:lang w:bidi="ar"/>
              </w:rPr>
            </w:pPr>
          </w:p>
        </w:tc>
      </w:tr>
      <w:tr w14:paraId="200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6D3FD365">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5</w:t>
            </w:r>
          </w:p>
        </w:tc>
        <w:tc>
          <w:tcPr>
            <w:tcW w:w="1001" w:type="dxa"/>
            <w:vMerge w:val="restart"/>
            <w:noWrap/>
            <w:vAlign w:val="center"/>
          </w:tcPr>
          <w:p w14:paraId="4AA7729B">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eastAsia="zh-CN" w:bidi="ar"/>
              </w:rPr>
              <w:t>绍兴市未来公用事业产业发展有限公司</w:t>
            </w:r>
          </w:p>
        </w:tc>
        <w:tc>
          <w:tcPr>
            <w:tcW w:w="1980" w:type="dxa"/>
            <w:noWrap/>
            <w:vAlign w:val="center"/>
          </w:tcPr>
          <w:p w14:paraId="6C8B9BCF">
            <w:pPr>
              <w:widowControl/>
              <w:spacing w:line="240" w:lineRule="exact"/>
              <w:jc w:val="center"/>
              <w:textAlignment w:val="center"/>
              <w:rPr>
                <w:rFonts w:hint="eastAsia" w:ascii="仿宋" w:hAnsi="仿宋" w:eastAsia="仿宋" w:cs="仿宋"/>
                <w:b w:val="0"/>
                <w:bCs w:val="0"/>
                <w:color w:val="auto"/>
                <w:kern w:val="0"/>
                <w:sz w:val="20"/>
                <w:szCs w:val="20"/>
                <w:highlight w:val="none"/>
                <w:lang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2070" w:type="dxa"/>
            <w:noWrap/>
            <w:vAlign w:val="center"/>
          </w:tcPr>
          <w:p w14:paraId="7910BB83">
            <w:pPr>
              <w:widowControl/>
              <w:spacing w:line="240" w:lineRule="exact"/>
              <w:jc w:val="left"/>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bidi="ar"/>
              </w:rPr>
              <w:t>人员要求为年龄原则上不超过55岁、形象端正</w:t>
            </w:r>
            <w:r>
              <w:rPr>
                <w:rFonts w:hint="eastAsia" w:ascii="仿宋" w:hAnsi="仿宋" w:eastAsia="仿宋" w:cs="仿宋"/>
                <w:b w:val="0"/>
                <w:bCs w:val="0"/>
                <w:color w:val="auto"/>
                <w:kern w:val="0"/>
                <w:sz w:val="20"/>
                <w:szCs w:val="20"/>
                <w:highlight w:val="none"/>
                <w:lang w:eastAsia="zh-CN" w:bidi="ar"/>
              </w:rPr>
              <w:t>，</w:t>
            </w:r>
            <w:r>
              <w:rPr>
                <w:rFonts w:hint="eastAsia" w:ascii="仿宋" w:hAnsi="仿宋" w:eastAsia="仿宋" w:cs="仿宋"/>
                <w:b w:val="0"/>
                <w:bCs w:val="0"/>
                <w:color w:val="auto"/>
                <w:kern w:val="0"/>
                <w:sz w:val="20"/>
                <w:szCs w:val="20"/>
                <w:highlight w:val="none"/>
                <w:lang w:val="en-US" w:eastAsia="zh-CN" w:bidi="ar"/>
              </w:rPr>
              <w:t>会说普通话。</w:t>
            </w:r>
            <w:r>
              <w:rPr>
                <w:rFonts w:hint="eastAsia" w:ascii="仿宋" w:hAnsi="仿宋" w:eastAsia="仿宋" w:cs="仿宋"/>
                <w:b w:val="0"/>
                <w:bCs w:val="0"/>
                <w:color w:val="auto"/>
                <w:kern w:val="0"/>
                <w:sz w:val="20"/>
                <w:szCs w:val="20"/>
                <w:highlight w:val="none"/>
                <w:lang w:bidi="ar"/>
              </w:rPr>
              <w:t>（需提供持中级消控证不少于</w:t>
            </w:r>
            <w:r>
              <w:rPr>
                <w:rFonts w:hint="eastAsia" w:ascii="仿宋" w:hAnsi="仿宋" w:eastAsia="仿宋" w:cs="仿宋"/>
                <w:b w:val="0"/>
                <w:bCs w:val="0"/>
                <w:color w:val="auto"/>
                <w:kern w:val="0"/>
                <w:sz w:val="20"/>
                <w:szCs w:val="20"/>
                <w:highlight w:val="none"/>
                <w:lang w:val="en-US" w:eastAsia="zh-CN" w:bidi="ar"/>
              </w:rPr>
              <w:t>3</w:t>
            </w:r>
            <w:r>
              <w:rPr>
                <w:rFonts w:hint="eastAsia" w:ascii="仿宋" w:hAnsi="仿宋" w:eastAsia="仿宋" w:cs="仿宋"/>
                <w:b w:val="0"/>
                <w:bCs w:val="0"/>
                <w:color w:val="auto"/>
                <w:kern w:val="0"/>
                <w:sz w:val="20"/>
                <w:szCs w:val="20"/>
                <w:highlight w:val="none"/>
                <w:lang w:bidi="ar"/>
              </w:rPr>
              <w:t>人）</w:t>
            </w:r>
          </w:p>
        </w:tc>
        <w:tc>
          <w:tcPr>
            <w:tcW w:w="1099" w:type="dxa"/>
            <w:noWrap w:val="0"/>
            <w:vAlign w:val="center"/>
          </w:tcPr>
          <w:p w14:paraId="41043249">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930" w:type="dxa"/>
            <w:noWrap w:val="0"/>
            <w:vAlign w:val="center"/>
          </w:tcPr>
          <w:p w14:paraId="480A2E91">
            <w:pPr>
              <w:widowControl/>
              <w:spacing w:line="240" w:lineRule="exact"/>
              <w:jc w:val="center"/>
              <w:textAlignment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05EB122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24小时执勤</w:t>
            </w:r>
          </w:p>
        </w:tc>
        <w:tc>
          <w:tcPr>
            <w:tcW w:w="780" w:type="dxa"/>
            <w:noWrap w:val="0"/>
            <w:vAlign w:val="center"/>
          </w:tcPr>
          <w:p w14:paraId="1518162A">
            <w:pPr>
              <w:widowControl/>
              <w:spacing w:line="240" w:lineRule="exact"/>
              <w:jc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2"/>
                <w:sz w:val="20"/>
                <w:szCs w:val="20"/>
                <w:highlight w:val="none"/>
                <w:lang w:val="en-US" w:eastAsia="zh-CN" w:bidi="ar-SA"/>
              </w:rPr>
              <w:t>10</w:t>
            </w:r>
          </w:p>
        </w:tc>
        <w:tc>
          <w:tcPr>
            <w:tcW w:w="983" w:type="dxa"/>
            <w:vMerge w:val="restart"/>
            <w:noWrap w:val="0"/>
            <w:vAlign w:val="center"/>
          </w:tcPr>
          <w:p w14:paraId="0210C4BE">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bidi="ar"/>
              </w:rPr>
            </w:pPr>
            <w:r>
              <w:rPr>
                <w:rFonts w:hint="eastAsia" w:ascii="仿宋" w:hAnsi="仿宋" w:eastAsia="仿宋" w:cs="仿宋"/>
                <w:b w:val="0"/>
                <w:bCs w:val="0"/>
                <w:color w:val="auto"/>
                <w:kern w:val="0"/>
                <w:sz w:val="20"/>
                <w:szCs w:val="20"/>
                <w:highlight w:val="none"/>
                <w:lang w:eastAsia="zh-CN" w:bidi="ar"/>
              </w:rPr>
              <w:t>小计3</w:t>
            </w:r>
            <w:r>
              <w:rPr>
                <w:rFonts w:hint="eastAsia" w:ascii="仿宋" w:hAnsi="仿宋" w:eastAsia="仿宋" w:cs="仿宋"/>
                <w:b w:val="0"/>
                <w:bCs w:val="0"/>
                <w:color w:val="auto"/>
                <w:kern w:val="0"/>
                <w:sz w:val="20"/>
                <w:szCs w:val="20"/>
                <w:highlight w:val="none"/>
                <w:lang w:val="en-US" w:eastAsia="zh-CN" w:bidi="ar"/>
              </w:rPr>
              <w:t>9人</w:t>
            </w:r>
          </w:p>
        </w:tc>
      </w:tr>
      <w:tr w14:paraId="0780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A000DE1">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605F0217">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4016B159">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2070" w:type="dxa"/>
            <w:noWrap/>
            <w:vAlign w:val="center"/>
          </w:tcPr>
          <w:p w14:paraId="5D5611FF">
            <w:pPr>
              <w:widowControl/>
              <w:spacing w:line="240" w:lineRule="exact"/>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人员要求为年龄原则上不超过60岁、形象端正，会说普通话。</w:t>
            </w:r>
          </w:p>
        </w:tc>
        <w:tc>
          <w:tcPr>
            <w:tcW w:w="1099" w:type="dxa"/>
            <w:noWrap w:val="0"/>
            <w:vAlign w:val="center"/>
          </w:tcPr>
          <w:p w14:paraId="11F199D0">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930" w:type="dxa"/>
            <w:noWrap w:val="0"/>
            <w:vAlign w:val="center"/>
          </w:tcPr>
          <w:p w14:paraId="5BE31C19">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39EC2641">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24小时执勤</w:t>
            </w:r>
          </w:p>
        </w:tc>
        <w:tc>
          <w:tcPr>
            <w:tcW w:w="780" w:type="dxa"/>
            <w:noWrap w:val="0"/>
            <w:vAlign w:val="center"/>
          </w:tcPr>
          <w:p w14:paraId="45E93E96">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9</w:t>
            </w:r>
          </w:p>
        </w:tc>
        <w:tc>
          <w:tcPr>
            <w:tcW w:w="983" w:type="dxa"/>
            <w:vMerge w:val="continue"/>
            <w:noWrap w:val="0"/>
            <w:vAlign w:val="center"/>
          </w:tcPr>
          <w:p w14:paraId="5B40D85F">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55F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E9465A4">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54023015">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69C94BFA">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陆游故里景区（旅游高峰时段增岗，周六、黄金周、小长假）</w:t>
            </w:r>
          </w:p>
        </w:tc>
        <w:tc>
          <w:tcPr>
            <w:tcW w:w="2070" w:type="dxa"/>
            <w:noWrap/>
            <w:vAlign w:val="center"/>
          </w:tcPr>
          <w:p w14:paraId="5CE69193">
            <w:pPr>
              <w:widowControl/>
              <w:spacing w:line="240" w:lineRule="exact"/>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人员要求为年龄原则上不超过55岁、形象端正，说普通话。</w:t>
            </w:r>
          </w:p>
        </w:tc>
        <w:tc>
          <w:tcPr>
            <w:tcW w:w="1099" w:type="dxa"/>
            <w:noWrap w:val="0"/>
            <w:vAlign w:val="center"/>
          </w:tcPr>
          <w:p w14:paraId="6D4F09A2">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30" w:type="dxa"/>
            <w:noWrap w:val="0"/>
            <w:vAlign w:val="center"/>
          </w:tcPr>
          <w:p w14:paraId="26425B7C">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A</w:t>
            </w:r>
          </w:p>
        </w:tc>
        <w:tc>
          <w:tcPr>
            <w:tcW w:w="1620" w:type="dxa"/>
            <w:noWrap w:val="0"/>
            <w:vAlign w:val="center"/>
          </w:tcPr>
          <w:p w14:paraId="3797CBC7">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旅游高峰期（包括但不限于法定节假日、周末等）</w:t>
            </w:r>
          </w:p>
        </w:tc>
        <w:tc>
          <w:tcPr>
            <w:tcW w:w="780" w:type="dxa"/>
            <w:noWrap w:val="0"/>
            <w:vAlign w:val="center"/>
          </w:tcPr>
          <w:p w14:paraId="3BE3A529">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12</w:t>
            </w:r>
          </w:p>
        </w:tc>
        <w:tc>
          <w:tcPr>
            <w:tcW w:w="983" w:type="dxa"/>
            <w:vMerge w:val="continue"/>
            <w:noWrap w:val="0"/>
            <w:vAlign w:val="center"/>
          </w:tcPr>
          <w:p w14:paraId="791A9DB2">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0E5B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A326BC5">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28F26A77">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71ACC234">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本部大楼</w:t>
            </w:r>
          </w:p>
        </w:tc>
        <w:tc>
          <w:tcPr>
            <w:tcW w:w="2070" w:type="dxa"/>
            <w:noWrap/>
            <w:vAlign w:val="center"/>
          </w:tcPr>
          <w:p w14:paraId="5859629E">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55周岁以下</w:t>
            </w:r>
          </w:p>
        </w:tc>
        <w:tc>
          <w:tcPr>
            <w:tcW w:w="1099" w:type="dxa"/>
            <w:noWrap w:val="0"/>
            <w:vAlign w:val="center"/>
          </w:tcPr>
          <w:p w14:paraId="4C251455">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930" w:type="dxa"/>
            <w:noWrap w:val="0"/>
            <w:vAlign w:val="center"/>
          </w:tcPr>
          <w:p w14:paraId="3EBD4D01">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445BE0E2">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59C96E22">
            <w:pPr>
              <w:widowControl/>
              <w:spacing w:line="240" w:lineRule="exact"/>
              <w:jc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sz w:val="20"/>
                <w:szCs w:val="20"/>
                <w:highlight w:val="none"/>
                <w:lang w:val="en-US" w:eastAsia="zh-CN"/>
              </w:rPr>
              <w:t>4</w:t>
            </w:r>
          </w:p>
        </w:tc>
        <w:tc>
          <w:tcPr>
            <w:tcW w:w="983" w:type="dxa"/>
            <w:vMerge w:val="continue"/>
            <w:noWrap w:val="0"/>
            <w:vAlign w:val="center"/>
          </w:tcPr>
          <w:p w14:paraId="073A588C">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19B7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5079172">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1001" w:type="dxa"/>
            <w:vMerge w:val="continue"/>
            <w:noWrap/>
            <w:vAlign w:val="center"/>
          </w:tcPr>
          <w:p w14:paraId="7366F56C">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p>
        </w:tc>
        <w:tc>
          <w:tcPr>
            <w:tcW w:w="1980" w:type="dxa"/>
            <w:noWrap/>
            <w:vAlign w:val="center"/>
          </w:tcPr>
          <w:p w14:paraId="6516BC02">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eastAsia="zh-CN" w:bidi="ar"/>
              </w:rPr>
              <w:t>土地综合整治现场</w:t>
            </w:r>
            <w:r>
              <w:rPr>
                <w:rFonts w:hint="eastAsia" w:ascii="仿宋" w:hAnsi="仿宋" w:eastAsia="仿宋" w:cs="仿宋"/>
                <w:b w:val="0"/>
                <w:bCs w:val="0"/>
                <w:color w:val="auto"/>
                <w:kern w:val="0"/>
                <w:sz w:val="20"/>
                <w:szCs w:val="20"/>
                <w:highlight w:val="none"/>
                <w:lang w:val="en-US" w:eastAsia="zh-CN" w:bidi="ar"/>
              </w:rPr>
              <w:t>等</w:t>
            </w:r>
          </w:p>
        </w:tc>
        <w:tc>
          <w:tcPr>
            <w:tcW w:w="2070" w:type="dxa"/>
            <w:noWrap/>
            <w:vAlign w:val="center"/>
          </w:tcPr>
          <w:p w14:paraId="34AB567B">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55周岁以下</w:t>
            </w:r>
          </w:p>
        </w:tc>
        <w:tc>
          <w:tcPr>
            <w:tcW w:w="1099" w:type="dxa"/>
            <w:noWrap w:val="0"/>
            <w:vAlign w:val="center"/>
          </w:tcPr>
          <w:p w14:paraId="7B7A5FE1">
            <w:pPr>
              <w:widowControl/>
              <w:spacing w:line="240" w:lineRule="exact"/>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12</w:t>
            </w:r>
          </w:p>
        </w:tc>
        <w:tc>
          <w:tcPr>
            <w:tcW w:w="930" w:type="dxa"/>
            <w:noWrap w:val="0"/>
            <w:vAlign w:val="center"/>
          </w:tcPr>
          <w:p w14:paraId="67B2E52B">
            <w:pPr>
              <w:widowControl/>
              <w:spacing w:line="240" w:lineRule="exact"/>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717B5D29">
            <w:pPr>
              <w:widowControl/>
              <w:spacing w:line="240" w:lineRule="exact"/>
              <w:jc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472F44FE">
            <w:pPr>
              <w:widowControl/>
              <w:spacing w:line="240" w:lineRule="exact"/>
              <w:jc w:val="center"/>
              <w:textAlignment w:val="center"/>
              <w:rPr>
                <w:rFonts w:hint="eastAsia" w:ascii="仿宋" w:hAnsi="仿宋" w:eastAsia="仿宋" w:cs="仿宋"/>
                <w:b w:val="0"/>
                <w:bCs w:val="0"/>
                <w:color w:val="auto"/>
                <w:kern w:val="2"/>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
              </w:rPr>
              <w:t>4</w:t>
            </w:r>
          </w:p>
        </w:tc>
        <w:tc>
          <w:tcPr>
            <w:tcW w:w="983" w:type="dxa"/>
            <w:vMerge w:val="continue"/>
            <w:noWrap w:val="0"/>
            <w:vAlign w:val="center"/>
          </w:tcPr>
          <w:p w14:paraId="79D3D1DB">
            <w:pPr>
              <w:widowControl/>
              <w:spacing w:line="240" w:lineRule="exact"/>
              <w:jc w:val="center"/>
              <w:textAlignment w:val="center"/>
              <w:rPr>
                <w:rFonts w:hint="eastAsia" w:ascii="仿宋" w:hAnsi="仿宋" w:eastAsia="仿宋" w:cs="仿宋"/>
                <w:b w:val="0"/>
                <w:bCs w:val="0"/>
                <w:color w:val="auto"/>
                <w:kern w:val="0"/>
                <w:sz w:val="20"/>
                <w:szCs w:val="20"/>
                <w:highlight w:val="none"/>
                <w:shd w:val="clear" w:color="auto" w:fill="auto"/>
                <w:lang w:val="en-US" w:eastAsia="zh-CN" w:bidi="ar"/>
              </w:rPr>
            </w:pPr>
          </w:p>
        </w:tc>
      </w:tr>
      <w:tr w14:paraId="385E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1F19A0F0">
            <w:pPr>
              <w:widowControl/>
              <w:spacing w:line="240" w:lineRule="exact"/>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lang w:val="en-US" w:eastAsia="zh-CN" w:bidi="ar"/>
              </w:rPr>
              <w:t>6</w:t>
            </w:r>
          </w:p>
        </w:tc>
        <w:tc>
          <w:tcPr>
            <w:tcW w:w="1001" w:type="dxa"/>
            <w:vMerge w:val="restart"/>
            <w:noWrap w:val="0"/>
            <w:vAlign w:val="center"/>
          </w:tcPr>
          <w:p w14:paraId="650426F0">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绍兴市制水有限公司</w:t>
            </w:r>
          </w:p>
        </w:tc>
        <w:tc>
          <w:tcPr>
            <w:tcW w:w="1980" w:type="dxa"/>
            <w:vMerge w:val="restart"/>
            <w:noWrap/>
            <w:vAlign w:val="center"/>
          </w:tcPr>
          <w:p w14:paraId="3330230F">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宋六陵水厂</w:t>
            </w:r>
          </w:p>
        </w:tc>
        <w:tc>
          <w:tcPr>
            <w:tcW w:w="2070" w:type="dxa"/>
            <w:noWrap w:val="0"/>
            <w:vAlign w:val="center"/>
          </w:tcPr>
          <w:p w14:paraId="04090FA7">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55周岁以下(其中带消控证一名)</w:t>
            </w:r>
          </w:p>
        </w:tc>
        <w:tc>
          <w:tcPr>
            <w:tcW w:w="1099" w:type="dxa"/>
            <w:vMerge w:val="restart"/>
            <w:noWrap/>
            <w:vAlign w:val="center"/>
          </w:tcPr>
          <w:p w14:paraId="3B010530">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1F1F73B4">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6537E561">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57A0D36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rPr>
              <w:t>1</w:t>
            </w:r>
            <w:r>
              <w:rPr>
                <w:rFonts w:hint="eastAsia" w:ascii="仿宋" w:hAnsi="仿宋" w:eastAsia="仿宋" w:cs="仿宋"/>
                <w:b w:val="0"/>
                <w:bCs w:val="0"/>
                <w:color w:val="auto"/>
                <w:kern w:val="0"/>
                <w:sz w:val="20"/>
                <w:szCs w:val="20"/>
                <w:highlight w:val="none"/>
                <w:lang w:val="en-US" w:eastAsia="zh-CN"/>
              </w:rPr>
              <w:t>2</w:t>
            </w:r>
          </w:p>
        </w:tc>
        <w:tc>
          <w:tcPr>
            <w:tcW w:w="983" w:type="dxa"/>
            <w:vMerge w:val="restart"/>
            <w:noWrap w:val="0"/>
            <w:vAlign w:val="center"/>
          </w:tcPr>
          <w:p w14:paraId="6490001F">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bidi="ar"/>
              </w:rPr>
            </w:pPr>
            <w:r>
              <w:rPr>
                <w:rFonts w:hint="eastAsia" w:ascii="仿宋" w:hAnsi="仿宋" w:eastAsia="仿宋" w:cs="仿宋"/>
                <w:b w:val="0"/>
                <w:bCs w:val="0"/>
                <w:color w:val="auto"/>
                <w:kern w:val="0"/>
                <w:sz w:val="20"/>
                <w:szCs w:val="20"/>
                <w:highlight w:val="none"/>
                <w:lang w:val="en-US" w:eastAsia="zh-CN" w:bidi="ar"/>
              </w:rPr>
              <w:t>小计55人</w:t>
            </w:r>
          </w:p>
        </w:tc>
      </w:tr>
      <w:tr w14:paraId="7375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D27C66C">
            <w:pPr>
              <w:widowControl/>
              <w:spacing w:line="240" w:lineRule="exact"/>
              <w:jc w:val="center"/>
              <w:textAlignment w:val="center"/>
              <w:rPr>
                <w:rFonts w:hint="eastAsia" w:ascii="仿宋" w:hAnsi="仿宋" w:eastAsia="仿宋" w:cs="仿宋"/>
                <w:color w:val="auto"/>
                <w:sz w:val="20"/>
                <w:szCs w:val="20"/>
                <w:highlight w:val="none"/>
              </w:rPr>
            </w:pPr>
          </w:p>
        </w:tc>
        <w:tc>
          <w:tcPr>
            <w:tcW w:w="1001" w:type="dxa"/>
            <w:vMerge w:val="continue"/>
            <w:noWrap w:val="0"/>
            <w:vAlign w:val="center"/>
          </w:tcPr>
          <w:p w14:paraId="3B627198">
            <w:pPr>
              <w:widowControl/>
              <w:spacing w:line="240" w:lineRule="exact"/>
              <w:jc w:val="center"/>
              <w:textAlignment w:val="center"/>
              <w:rPr>
                <w:rFonts w:hint="eastAsia" w:ascii="仿宋" w:hAnsi="仿宋" w:eastAsia="仿宋" w:cs="仿宋"/>
                <w:b w:val="0"/>
                <w:bCs w:val="0"/>
                <w:color w:val="auto"/>
                <w:sz w:val="20"/>
                <w:szCs w:val="20"/>
                <w:highlight w:val="none"/>
              </w:rPr>
            </w:pPr>
          </w:p>
        </w:tc>
        <w:tc>
          <w:tcPr>
            <w:tcW w:w="1980" w:type="dxa"/>
            <w:vMerge w:val="continue"/>
            <w:noWrap/>
            <w:vAlign w:val="center"/>
          </w:tcPr>
          <w:p w14:paraId="4422BA8B">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2070" w:type="dxa"/>
            <w:noWrap w:val="0"/>
            <w:vAlign w:val="center"/>
          </w:tcPr>
          <w:p w14:paraId="43E3AE21">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55周岁以下</w:t>
            </w:r>
          </w:p>
        </w:tc>
        <w:tc>
          <w:tcPr>
            <w:tcW w:w="1099" w:type="dxa"/>
            <w:vMerge w:val="continue"/>
            <w:noWrap/>
            <w:vAlign w:val="center"/>
          </w:tcPr>
          <w:p w14:paraId="52B2B1E3">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930" w:type="dxa"/>
            <w:vMerge w:val="continue"/>
            <w:noWrap/>
            <w:vAlign w:val="center"/>
          </w:tcPr>
          <w:p w14:paraId="28464E0D">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1620" w:type="dxa"/>
            <w:noWrap w:val="0"/>
            <w:vAlign w:val="center"/>
          </w:tcPr>
          <w:p w14:paraId="45F7FCB7">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8小时执勤（白班）</w:t>
            </w:r>
          </w:p>
        </w:tc>
        <w:tc>
          <w:tcPr>
            <w:tcW w:w="780" w:type="dxa"/>
            <w:noWrap w:val="0"/>
            <w:vAlign w:val="center"/>
          </w:tcPr>
          <w:p w14:paraId="0DDDFAC6">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center"/>
          </w:tcPr>
          <w:p w14:paraId="7F21E62A">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r>
      <w:tr w14:paraId="7C19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9940860">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766B238C">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30ADF559">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平水江水厂</w:t>
            </w:r>
          </w:p>
        </w:tc>
        <w:tc>
          <w:tcPr>
            <w:tcW w:w="2070" w:type="dxa"/>
            <w:noWrap w:val="0"/>
            <w:vAlign w:val="center"/>
          </w:tcPr>
          <w:p w14:paraId="73E433C1">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5ABCA652">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421A0624">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4737131E">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55A06F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1</w:t>
            </w:r>
            <w:r>
              <w:rPr>
                <w:rFonts w:hint="eastAsia" w:ascii="仿宋" w:hAnsi="仿宋" w:eastAsia="仿宋" w:cs="仿宋"/>
                <w:b w:val="0"/>
                <w:bCs w:val="0"/>
                <w:color w:val="auto"/>
                <w:kern w:val="0"/>
                <w:sz w:val="20"/>
                <w:szCs w:val="20"/>
                <w:lang w:val="en-US" w:eastAsia="zh-CN"/>
              </w:rPr>
              <w:t>3</w:t>
            </w:r>
          </w:p>
        </w:tc>
        <w:tc>
          <w:tcPr>
            <w:tcW w:w="983" w:type="dxa"/>
            <w:vMerge w:val="continue"/>
            <w:noWrap w:val="0"/>
            <w:vAlign w:val="top"/>
          </w:tcPr>
          <w:p w14:paraId="25112531">
            <w:pPr>
              <w:widowControl/>
              <w:spacing w:line="240" w:lineRule="exact"/>
              <w:jc w:val="center"/>
              <w:rPr>
                <w:rFonts w:hint="eastAsia" w:ascii="仿宋" w:hAnsi="仿宋" w:eastAsia="仿宋" w:cs="仿宋"/>
                <w:b w:val="0"/>
                <w:bCs w:val="0"/>
                <w:color w:val="auto"/>
                <w:sz w:val="20"/>
                <w:szCs w:val="20"/>
              </w:rPr>
            </w:pPr>
          </w:p>
        </w:tc>
      </w:tr>
      <w:tr w14:paraId="2C35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A498011">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798143A">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1EB2351B">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曹娥江水厂</w:t>
            </w:r>
          </w:p>
        </w:tc>
        <w:tc>
          <w:tcPr>
            <w:tcW w:w="2070" w:type="dxa"/>
            <w:noWrap w:val="0"/>
            <w:vAlign w:val="center"/>
          </w:tcPr>
          <w:p w14:paraId="660F9AC8">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2525CBC3">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70393DE6">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4C09EF1F">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32B11345">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12</w:t>
            </w:r>
          </w:p>
        </w:tc>
        <w:tc>
          <w:tcPr>
            <w:tcW w:w="983" w:type="dxa"/>
            <w:vMerge w:val="continue"/>
            <w:noWrap w:val="0"/>
            <w:vAlign w:val="top"/>
          </w:tcPr>
          <w:p w14:paraId="67DD8EED">
            <w:pPr>
              <w:widowControl/>
              <w:spacing w:line="240" w:lineRule="exact"/>
              <w:jc w:val="center"/>
              <w:rPr>
                <w:rFonts w:hint="eastAsia" w:ascii="仿宋" w:hAnsi="仿宋" w:eastAsia="仿宋" w:cs="仿宋"/>
                <w:b w:val="0"/>
                <w:bCs w:val="0"/>
                <w:color w:val="auto"/>
                <w:sz w:val="20"/>
                <w:szCs w:val="20"/>
              </w:rPr>
            </w:pPr>
          </w:p>
        </w:tc>
      </w:tr>
      <w:tr w14:paraId="3C06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1E19749">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114F4A34">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7CB7851A">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输水泵站</w:t>
            </w:r>
          </w:p>
        </w:tc>
        <w:tc>
          <w:tcPr>
            <w:tcW w:w="2070" w:type="dxa"/>
            <w:noWrap w:val="0"/>
            <w:vAlign w:val="center"/>
          </w:tcPr>
          <w:p w14:paraId="085091FC">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55周岁以下(其中带消控证一名)</w:t>
            </w:r>
          </w:p>
        </w:tc>
        <w:tc>
          <w:tcPr>
            <w:tcW w:w="1099" w:type="dxa"/>
            <w:vMerge w:val="continue"/>
            <w:noWrap/>
            <w:vAlign w:val="center"/>
          </w:tcPr>
          <w:p w14:paraId="2AAF8475">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1F3B9B6D">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139A1E41">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221E092F">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6</w:t>
            </w:r>
          </w:p>
        </w:tc>
        <w:tc>
          <w:tcPr>
            <w:tcW w:w="983" w:type="dxa"/>
            <w:vMerge w:val="continue"/>
            <w:noWrap w:val="0"/>
            <w:vAlign w:val="top"/>
          </w:tcPr>
          <w:p w14:paraId="761550BE">
            <w:pPr>
              <w:widowControl/>
              <w:spacing w:line="240" w:lineRule="exact"/>
              <w:jc w:val="center"/>
              <w:rPr>
                <w:rFonts w:hint="eastAsia" w:ascii="仿宋" w:hAnsi="仿宋" w:eastAsia="仿宋" w:cs="仿宋"/>
                <w:b w:val="0"/>
                <w:bCs w:val="0"/>
                <w:color w:val="auto"/>
                <w:sz w:val="20"/>
                <w:szCs w:val="20"/>
              </w:rPr>
            </w:pPr>
          </w:p>
        </w:tc>
      </w:tr>
      <w:tr w14:paraId="00D9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2F29F20">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4FF77662">
            <w:pPr>
              <w:widowControl/>
              <w:spacing w:line="240" w:lineRule="exact"/>
              <w:jc w:val="center"/>
              <w:rPr>
                <w:rFonts w:hint="eastAsia" w:ascii="仿宋" w:hAnsi="仿宋" w:eastAsia="仿宋" w:cs="仿宋"/>
                <w:b w:val="0"/>
                <w:bCs w:val="0"/>
                <w:color w:val="auto"/>
                <w:sz w:val="20"/>
                <w:szCs w:val="20"/>
                <w:highlight w:val="none"/>
              </w:rPr>
            </w:pPr>
          </w:p>
        </w:tc>
        <w:tc>
          <w:tcPr>
            <w:tcW w:w="1980" w:type="dxa"/>
            <w:vMerge w:val="restart"/>
            <w:noWrap/>
            <w:vAlign w:val="center"/>
          </w:tcPr>
          <w:p w14:paraId="1FFA687F">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达郭水库管理处</w:t>
            </w:r>
          </w:p>
        </w:tc>
        <w:tc>
          <w:tcPr>
            <w:tcW w:w="2070" w:type="dxa"/>
            <w:noWrap w:val="0"/>
            <w:vAlign w:val="center"/>
          </w:tcPr>
          <w:p w14:paraId="3168B15A">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rPr>
              <w:t>55周岁以下</w:t>
            </w:r>
          </w:p>
        </w:tc>
        <w:tc>
          <w:tcPr>
            <w:tcW w:w="1099" w:type="dxa"/>
            <w:vMerge w:val="continue"/>
            <w:noWrap/>
            <w:vAlign w:val="center"/>
          </w:tcPr>
          <w:p w14:paraId="0AE79491">
            <w:pPr>
              <w:widowControl/>
              <w:spacing w:line="240" w:lineRule="exact"/>
              <w:jc w:val="center"/>
              <w:rPr>
                <w:rFonts w:hint="eastAsia" w:ascii="仿宋" w:hAnsi="仿宋" w:eastAsia="仿宋" w:cs="仿宋"/>
                <w:b w:val="0"/>
                <w:bCs w:val="0"/>
                <w:color w:val="auto"/>
                <w:sz w:val="20"/>
                <w:szCs w:val="20"/>
                <w:highlight w:val="none"/>
              </w:rPr>
            </w:pPr>
          </w:p>
        </w:tc>
        <w:tc>
          <w:tcPr>
            <w:tcW w:w="930" w:type="dxa"/>
            <w:vMerge w:val="continue"/>
            <w:noWrap/>
            <w:vAlign w:val="center"/>
          </w:tcPr>
          <w:p w14:paraId="7AB7E7F1">
            <w:pPr>
              <w:widowControl/>
              <w:spacing w:line="240" w:lineRule="exact"/>
              <w:jc w:val="center"/>
              <w:rPr>
                <w:rFonts w:hint="eastAsia" w:ascii="仿宋" w:hAnsi="仿宋" w:eastAsia="仿宋" w:cs="仿宋"/>
                <w:b w:val="0"/>
                <w:bCs w:val="0"/>
                <w:color w:val="auto"/>
                <w:sz w:val="20"/>
                <w:szCs w:val="20"/>
                <w:highlight w:val="none"/>
              </w:rPr>
            </w:pPr>
          </w:p>
        </w:tc>
        <w:tc>
          <w:tcPr>
            <w:tcW w:w="1620" w:type="dxa"/>
            <w:vMerge w:val="restart"/>
            <w:noWrap w:val="0"/>
            <w:vAlign w:val="center"/>
          </w:tcPr>
          <w:p w14:paraId="47440476">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60E8BEA9">
            <w:pPr>
              <w:widowControl/>
              <w:spacing w:line="240" w:lineRule="exact"/>
              <w:jc w:val="center"/>
              <w:textAlignment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kern w:val="0"/>
                <w:sz w:val="20"/>
                <w:szCs w:val="20"/>
                <w:highlight w:val="none"/>
                <w:lang w:val="en-US" w:eastAsia="zh-CN" w:bidi="ar"/>
              </w:rPr>
              <w:t>8</w:t>
            </w:r>
          </w:p>
        </w:tc>
        <w:tc>
          <w:tcPr>
            <w:tcW w:w="983" w:type="dxa"/>
            <w:vMerge w:val="continue"/>
            <w:noWrap w:val="0"/>
            <w:vAlign w:val="top"/>
          </w:tcPr>
          <w:p w14:paraId="49847B28">
            <w:pPr>
              <w:widowControl/>
              <w:spacing w:line="240" w:lineRule="exact"/>
              <w:jc w:val="center"/>
              <w:rPr>
                <w:rFonts w:hint="eastAsia" w:ascii="仿宋" w:hAnsi="仿宋" w:eastAsia="仿宋" w:cs="仿宋"/>
                <w:b w:val="0"/>
                <w:bCs w:val="0"/>
                <w:color w:val="auto"/>
                <w:sz w:val="20"/>
                <w:szCs w:val="20"/>
                <w:highlight w:val="none"/>
              </w:rPr>
            </w:pPr>
          </w:p>
        </w:tc>
      </w:tr>
      <w:tr w14:paraId="6D6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6867B0E">
            <w:pPr>
              <w:widowControl/>
              <w:spacing w:line="240" w:lineRule="exact"/>
              <w:jc w:val="center"/>
              <w:textAlignment w:val="center"/>
              <w:rPr>
                <w:rFonts w:hint="eastAsia" w:ascii="仿宋" w:hAnsi="仿宋" w:eastAsia="仿宋" w:cs="仿宋"/>
                <w:color w:val="auto"/>
                <w:sz w:val="20"/>
                <w:szCs w:val="20"/>
                <w:highlight w:val="none"/>
              </w:rPr>
            </w:pPr>
          </w:p>
        </w:tc>
        <w:tc>
          <w:tcPr>
            <w:tcW w:w="1001" w:type="dxa"/>
            <w:vMerge w:val="continue"/>
            <w:noWrap w:val="0"/>
            <w:vAlign w:val="center"/>
          </w:tcPr>
          <w:p w14:paraId="49AD8949">
            <w:pPr>
              <w:widowControl/>
              <w:spacing w:line="240" w:lineRule="exact"/>
              <w:jc w:val="center"/>
              <w:textAlignment w:val="center"/>
              <w:rPr>
                <w:rFonts w:hint="eastAsia" w:ascii="仿宋" w:hAnsi="仿宋" w:eastAsia="仿宋" w:cs="仿宋"/>
                <w:b w:val="0"/>
                <w:bCs w:val="0"/>
                <w:color w:val="auto"/>
                <w:sz w:val="20"/>
                <w:szCs w:val="20"/>
                <w:highlight w:val="none"/>
              </w:rPr>
            </w:pPr>
          </w:p>
        </w:tc>
        <w:tc>
          <w:tcPr>
            <w:tcW w:w="1980" w:type="dxa"/>
            <w:vMerge w:val="continue"/>
            <w:noWrap/>
            <w:vAlign w:val="center"/>
          </w:tcPr>
          <w:p w14:paraId="289E7975">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2070" w:type="dxa"/>
            <w:noWrap w:val="0"/>
            <w:vAlign w:val="center"/>
          </w:tcPr>
          <w:p w14:paraId="5ECDC9E8">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60周岁以下</w:t>
            </w:r>
          </w:p>
        </w:tc>
        <w:tc>
          <w:tcPr>
            <w:tcW w:w="1099" w:type="dxa"/>
            <w:vMerge w:val="continue"/>
            <w:noWrap/>
            <w:vAlign w:val="center"/>
          </w:tcPr>
          <w:p w14:paraId="0A48B225">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930" w:type="dxa"/>
            <w:noWrap/>
            <w:vAlign w:val="center"/>
          </w:tcPr>
          <w:p w14:paraId="7D51E95C">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B</w:t>
            </w:r>
          </w:p>
        </w:tc>
        <w:tc>
          <w:tcPr>
            <w:tcW w:w="1620" w:type="dxa"/>
            <w:vMerge w:val="continue"/>
            <w:noWrap w:val="0"/>
            <w:vAlign w:val="center"/>
          </w:tcPr>
          <w:p w14:paraId="7D93B49C">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780" w:type="dxa"/>
            <w:noWrap w:val="0"/>
            <w:vAlign w:val="center"/>
          </w:tcPr>
          <w:p w14:paraId="54E26312">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983" w:type="dxa"/>
            <w:vMerge w:val="continue"/>
            <w:noWrap w:val="0"/>
            <w:vAlign w:val="top"/>
          </w:tcPr>
          <w:p w14:paraId="2506F76F">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r>
      <w:tr w14:paraId="65EA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650F7C3">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0345A33B">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372A9BCD">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西郭水厂</w:t>
            </w:r>
          </w:p>
        </w:tc>
        <w:tc>
          <w:tcPr>
            <w:tcW w:w="2070" w:type="dxa"/>
            <w:noWrap w:val="0"/>
            <w:vAlign w:val="center"/>
          </w:tcPr>
          <w:p w14:paraId="5FDBBD1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55周岁以下</w:t>
            </w:r>
          </w:p>
        </w:tc>
        <w:tc>
          <w:tcPr>
            <w:tcW w:w="1099" w:type="dxa"/>
            <w:vMerge w:val="continue"/>
            <w:noWrap/>
            <w:vAlign w:val="center"/>
          </w:tcPr>
          <w:p w14:paraId="1E1BEA21">
            <w:pPr>
              <w:widowControl/>
              <w:spacing w:line="240" w:lineRule="exact"/>
              <w:jc w:val="center"/>
              <w:rPr>
                <w:rFonts w:hint="eastAsia" w:ascii="仿宋" w:hAnsi="仿宋" w:eastAsia="仿宋" w:cs="仿宋"/>
                <w:b w:val="0"/>
                <w:bCs w:val="0"/>
                <w:color w:val="auto"/>
                <w:sz w:val="20"/>
                <w:szCs w:val="20"/>
              </w:rPr>
            </w:pPr>
          </w:p>
        </w:tc>
        <w:tc>
          <w:tcPr>
            <w:tcW w:w="930" w:type="dxa"/>
            <w:noWrap/>
            <w:vAlign w:val="center"/>
          </w:tcPr>
          <w:p w14:paraId="3D0E4D79">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A</w:t>
            </w:r>
          </w:p>
        </w:tc>
        <w:tc>
          <w:tcPr>
            <w:tcW w:w="1620" w:type="dxa"/>
            <w:noWrap w:val="0"/>
            <w:vAlign w:val="center"/>
          </w:tcPr>
          <w:p w14:paraId="06A0C243">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noWrap w:val="0"/>
            <w:vAlign w:val="center"/>
          </w:tcPr>
          <w:p w14:paraId="6DF9C2B1">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rPr>
              <w:t>2</w:t>
            </w:r>
          </w:p>
        </w:tc>
        <w:tc>
          <w:tcPr>
            <w:tcW w:w="983" w:type="dxa"/>
            <w:vMerge w:val="continue"/>
            <w:noWrap w:val="0"/>
            <w:vAlign w:val="top"/>
          </w:tcPr>
          <w:p w14:paraId="41E4FE0C">
            <w:pPr>
              <w:widowControl/>
              <w:spacing w:line="240" w:lineRule="exact"/>
              <w:jc w:val="center"/>
              <w:rPr>
                <w:rFonts w:hint="eastAsia" w:ascii="仿宋" w:hAnsi="仿宋" w:eastAsia="仿宋" w:cs="仿宋"/>
                <w:b w:val="0"/>
                <w:bCs w:val="0"/>
                <w:color w:val="auto"/>
                <w:sz w:val="20"/>
                <w:szCs w:val="20"/>
              </w:rPr>
            </w:pPr>
          </w:p>
        </w:tc>
      </w:tr>
      <w:tr w14:paraId="04DA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3713D01F">
            <w:pPr>
              <w:widowControl/>
              <w:spacing w:line="240" w:lineRule="exact"/>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kern w:val="0"/>
                <w:sz w:val="20"/>
                <w:szCs w:val="20"/>
                <w:highlight w:val="none"/>
                <w:lang w:val="en-US" w:eastAsia="zh-CN" w:bidi="ar"/>
              </w:rPr>
              <w:t>7</w:t>
            </w:r>
          </w:p>
        </w:tc>
        <w:tc>
          <w:tcPr>
            <w:tcW w:w="1001" w:type="dxa"/>
            <w:vMerge w:val="restart"/>
            <w:noWrap w:val="0"/>
            <w:vAlign w:val="center"/>
          </w:tcPr>
          <w:p w14:paraId="785B65F7">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绍兴天然气投资有限公司</w:t>
            </w:r>
          </w:p>
        </w:tc>
        <w:tc>
          <w:tcPr>
            <w:tcW w:w="1980" w:type="dxa"/>
            <w:noWrap/>
            <w:vAlign w:val="center"/>
          </w:tcPr>
          <w:p w14:paraId="42891CFC">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荷湖门站</w:t>
            </w:r>
          </w:p>
        </w:tc>
        <w:tc>
          <w:tcPr>
            <w:tcW w:w="2070" w:type="dxa"/>
            <w:vMerge w:val="restart"/>
            <w:noWrap w:val="0"/>
            <w:vAlign w:val="center"/>
          </w:tcPr>
          <w:p w14:paraId="15055D30">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55周岁以下</w:t>
            </w:r>
          </w:p>
        </w:tc>
        <w:tc>
          <w:tcPr>
            <w:tcW w:w="1099" w:type="dxa"/>
            <w:vMerge w:val="restart"/>
            <w:noWrap/>
            <w:vAlign w:val="center"/>
          </w:tcPr>
          <w:p w14:paraId="5910862A">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160C6C0D">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A</w:t>
            </w:r>
          </w:p>
        </w:tc>
        <w:tc>
          <w:tcPr>
            <w:tcW w:w="1620" w:type="dxa"/>
            <w:noWrap w:val="0"/>
            <w:vAlign w:val="center"/>
          </w:tcPr>
          <w:p w14:paraId="580510E5">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24小时值勤</w:t>
            </w:r>
          </w:p>
        </w:tc>
        <w:tc>
          <w:tcPr>
            <w:tcW w:w="780" w:type="dxa"/>
            <w:vMerge w:val="restart"/>
            <w:noWrap w:val="0"/>
            <w:vAlign w:val="center"/>
          </w:tcPr>
          <w:p w14:paraId="77EAE693">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25</w:t>
            </w:r>
          </w:p>
        </w:tc>
        <w:tc>
          <w:tcPr>
            <w:tcW w:w="983" w:type="dxa"/>
            <w:vMerge w:val="restart"/>
            <w:noWrap w:val="0"/>
            <w:vAlign w:val="center"/>
          </w:tcPr>
          <w:p w14:paraId="3676669B">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小计28人</w:t>
            </w:r>
          </w:p>
        </w:tc>
      </w:tr>
      <w:tr w14:paraId="1258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57F27B7">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13510D1B">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60A887B6">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滨海门站</w:t>
            </w:r>
          </w:p>
        </w:tc>
        <w:tc>
          <w:tcPr>
            <w:tcW w:w="2070" w:type="dxa"/>
            <w:vMerge w:val="continue"/>
            <w:noWrap w:val="0"/>
            <w:vAlign w:val="center"/>
          </w:tcPr>
          <w:p w14:paraId="0DF05E02">
            <w:pPr>
              <w:widowControl/>
              <w:spacing w:line="240" w:lineRule="exact"/>
              <w:jc w:val="both"/>
              <w:rPr>
                <w:rFonts w:hint="eastAsia" w:ascii="仿宋" w:hAnsi="仿宋" w:eastAsia="仿宋" w:cs="仿宋"/>
                <w:b w:val="0"/>
                <w:bCs w:val="0"/>
                <w:color w:val="auto"/>
                <w:sz w:val="20"/>
                <w:szCs w:val="20"/>
              </w:rPr>
            </w:pPr>
          </w:p>
        </w:tc>
        <w:tc>
          <w:tcPr>
            <w:tcW w:w="1099" w:type="dxa"/>
            <w:vMerge w:val="continue"/>
            <w:noWrap/>
            <w:vAlign w:val="center"/>
          </w:tcPr>
          <w:p w14:paraId="42760C84">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5D365231">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7D4D736D">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vMerge w:val="continue"/>
            <w:noWrap w:val="0"/>
            <w:vAlign w:val="center"/>
          </w:tcPr>
          <w:p w14:paraId="68F036AE">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top"/>
          </w:tcPr>
          <w:p w14:paraId="5BAF9DDE">
            <w:pPr>
              <w:widowControl/>
              <w:spacing w:line="240" w:lineRule="exact"/>
              <w:jc w:val="center"/>
              <w:rPr>
                <w:rFonts w:hint="eastAsia" w:ascii="仿宋" w:hAnsi="仿宋" w:eastAsia="仿宋" w:cs="仿宋"/>
                <w:b w:val="0"/>
                <w:bCs w:val="0"/>
                <w:color w:val="auto"/>
                <w:sz w:val="20"/>
                <w:szCs w:val="20"/>
              </w:rPr>
            </w:pPr>
          </w:p>
        </w:tc>
      </w:tr>
      <w:tr w14:paraId="57B2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CA9E7D2">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217E6451">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7B585208">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杨汛桥门站</w:t>
            </w:r>
          </w:p>
        </w:tc>
        <w:tc>
          <w:tcPr>
            <w:tcW w:w="2070" w:type="dxa"/>
            <w:vMerge w:val="continue"/>
            <w:noWrap w:val="0"/>
            <w:vAlign w:val="center"/>
          </w:tcPr>
          <w:p w14:paraId="57BEB9E3">
            <w:pPr>
              <w:widowControl/>
              <w:spacing w:line="240" w:lineRule="exact"/>
              <w:jc w:val="both"/>
              <w:rPr>
                <w:rFonts w:hint="eastAsia" w:ascii="仿宋" w:hAnsi="仿宋" w:eastAsia="仿宋" w:cs="仿宋"/>
                <w:b w:val="0"/>
                <w:bCs w:val="0"/>
                <w:color w:val="auto"/>
                <w:sz w:val="20"/>
                <w:szCs w:val="20"/>
              </w:rPr>
            </w:pPr>
          </w:p>
        </w:tc>
        <w:tc>
          <w:tcPr>
            <w:tcW w:w="1099" w:type="dxa"/>
            <w:vMerge w:val="continue"/>
            <w:noWrap/>
            <w:vAlign w:val="center"/>
          </w:tcPr>
          <w:p w14:paraId="1C180C74">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2E4B6501">
            <w:pPr>
              <w:widowControl/>
              <w:spacing w:line="240" w:lineRule="exact"/>
              <w:jc w:val="center"/>
              <w:rPr>
                <w:rFonts w:hint="eastAsia" w:ascii="仿宋" w:hAnsi="仿宋" w:eastAsia="仿宋" w:cs="仿宋"/>
                <w:b w:val="0"/>
                <w:bCs w:val="0"/>
                <w:color w:val="auto"/>
                <w:sz w:val="20"/>
                <w:szCs w:val="20"/>
              </w:rPr>
            </w:pPr>
          </w:p>
        </w:tc>
        <w:tc>
          <w:tcPr>
            <w:tcW w:w="1620" w:type="dxa"/>
            <w:noWrap w:val="0"/>
            <w:vAlign w:val="center"/>
          </w:tcPr>
          <w:p w14:paraId="1225A8D4">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24小时值勤</w:t>
            </w:r>
          </w:p>
        </w:tc>
        <w:tc>
          <w:tcPr>
            <w:tcW w:w="780" w:type="dxa"/>
            <w:vMerge w:val="continue"/>
            <w:noWrap w:val="0"/>
            <w:vAlign w:val="center"/>
          </w:tcPr>
          <w:p w14:paraId="57A61D41">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top"/>
          </w:tcPr>
          <w:p w14:paraId="044B4D08">
            <w:pPr>
              <w:widowControl/>
              <w:spacing w:line="240" w:lineRule="exact"/>
              <w:jc w:val="center"/>
              <w:rPr>
                <w:rFonts w:hint="eastAsia" w:ascii="仿宋" w:hAnsi="仿宋" w:eastAsia="仿宋" w:cs="仿宋"/>
                <w:b w:val="0"/>
                <w:bCs w:val="0"/>
                <w:color w:val="auto"/>
                <w:sz w:val="20"/>
                <w:szCs w:val="20"/>
              </w:rPr>
            </w:pPr>
          </w:p>
        </w:tc>
      </w:tr>
      <w:tr w14:paraId="0776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911CBD4">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5BB28C9C">
            <w:pPr>
              <w:widowControl/>
              <w:spacing w:line="240" w:lineRule="exact"/>
              <w:jc w:val="center"/>
              <w:rPr>
                <w:rFonts w:hint="eastAsia" w:ascii="仿宋" w:hAnsi="仿宋" w:eastAsia="仿宋" w:cs="仿宋"/>
                <w:b w:val="0"/>
                <w:bCs w:val="0"/>
                <w:color w:val="auto"/>
                <w:sz w:val="20"/>
                <w:szCs w:val="20"/>
                <w:highlight w:val="none"/>
              </w:rPr>
            </w:pPr>
          </w:p>
        </w:tc>
        <w:tc>
          <w:tcPr>
            <w:tcW w:w="1980" w:type="dxa"/>
            <w:noWrap/>
            <w:vAlign w:val="center"/>
          </w:tcPr>
          <w:p w14:paraId="14DC9543">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val="en-US" w:eastAsia="zh-CN" w:bidi="ar"/>
              </w:rPr>
              <w:t>九岩调压站</w:t>
            </w:r>
          </w:p>
        </w:tc>
        <w:tc>
          <w:tcPr>
            <w:tcW w:w="2070" w:type="dxa"/>
            <w:noWrap w:val="0"/>
            <w:vAlign w:val="center"/>
          </w:tcPr>
          <w:p w14:paraId="3D3F8150">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60周岁以下</w:t>
            </w:r>
          </w:p>
        </w:tc>
        <w:tc>
          <w:tcPr>
            <w:tcW w:w="1099" w:type="dxa"/>
            <w:vMerge w:val="continue"/>
            <w:noWrap/>
            <w:vAlign w:val="center"/>
          </w:tcPr>
          <w:p w14:paraId="5E95A9A7">
            <w:pPr>
              <w:widowControl/>
              <w:spacing w:line="240" w:lineRule="exact"/>
              <w:jc w:val="center"/>
              <w:rPr>
                <w:rFonts w:hint="eastAsia" w:ascii="仿宋" w:hAnsi="仿宋" w:eastAsia="仿宋" w:cs="仿宋"/>
                <w:b w:val="0"/>
                <w:bCs w:val="0"/>
                <w:color w:val="auto"/>
                <w:sz w:val="20"/>
                <w:szCs w:val="20"/>
                <w:highlight w:val="none"/>
              </w:rPr>
            </w:pPr>
          </w:p>
        </w:tc>
        <w:tc>
          <w:tcPr>
            <w:tcW w:w="930" w:type="dxa"/>
            <w:noWrap/>
            <w:vAlign w:val="center"/>
          </w:tcPr>
          <w:p w14:paraId="482774CD">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B</w:t>
            </w:r>
          </w:p>
        </w:tc>
        <w:tc>
          <w:tcPr>
            <w:tcW w:w="1620" w:type="dxa"/>
            <w:noWrap w:val="0"/>
            <w:vAlign w:val="center"/>
          </w:tcPr>
          <w:p w14:paraId="797095B3">
            <w:pPr>
              <w:widowControl/>
              <w:spacing w:line="240" w:lineRule="exact"/>
              <w:jc w:val="center"/>
              <w:textAlignment w:val="center"/>
              <w:rPr>
                <w:rFonts w:hint="eastAsia" w:ascii="仿宋" w:hAnsi="仿宋" w:eastAsia="仿宋" w:cs="仿宋"/>
                <w:b w:val="0"/>
                <w:bCs w:val="0"/>
                <w:color w:val="auto"/>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24小时值勤</w:t>
            </w:r>
          </w:p>
        </w:tc>
        <w:tc>
          <w:tcPr>
            <w:tcW w:w="780" w:type="dxa"/>
            <w:noWrap w:val="0"/>
            <w:vAlign w:val="center"/>
          </w:tcPr>
          <w:p w14:paraId="1C87F100">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3</w:t>
            </w:r>
          </w:p>
        </w:tc>
        <w:tc>
          <w:tcPr>
            <w:tcW w:w="983" w:type="dxa"/>
            <w:vMerge w:val="continue"/>
            <w:noWrap w:val="0"/>
            <w:vAlign w:val="top"/>
          </w:tcPr>
          <w:p w14:paraId="5B8FF945">
            <w:pPr>
              <w:widowControl/>
              <w:spacing w:line="240" w:lineRule="exact"/>
              <w:jc w:val="center"/>
              <w:rPr>
                <w:rFonts w:hint="eastAsia" w:ascii="仿宋" w:hAnsi="仿宋" w:eastAsia="仿宋" w:cs="仿宋"/>
                <w:b w:val="0"/>
                <w:bCs w:val="0"/>
                <w:color w:val="auto"/>
                <w:sz w:val="20"/>
                <w:szCs w:val="20"/>
                <w:highlight w:val="none"/>
              </w:rPr>
            </w:pPr>
          </w:p>
        </w:tc>
      </w:tr>
      <w:tr w14:paraId="4DA9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0255079D">
            <w:pPr>
              <w:pStyle w:val="5"/>
              <w:jc w:val="center"/>
              <w:rPr>
                <w:rFonts w:hint="eastAsia" w:ascii="仿宋" w:hAnsi="仿宋" w:eastAsia="仿宋" w:cs="仿宋"/>
                <w:color w:val="auto"/>
                <w:sz w:val="20"/>
                <w:szCs w:val="20"/>
                <w:highlight w:val="none"/>
              </w:rPr>
            </w:pPr>
            <w:r>
              <w:rPr>
                <w:rFonts w:hint="eastAsia" w:ascii="仿宋" w:hAnsi="仿宋" w:eastAsia="仿宋" w:cs="仿宋"/>
                <w:smallCaps w:val="0"/>
                <w:color w:val="auto"/>
                <w:spacing w:val="0"/>
                <w:kern w:val="2"/>
                <w:sz w:val="20"/>
                <w:szCs w:val="20"/>
                <w:highlight w:val="none"/>
                <w:lang w:val="en-US" w:eastAsia="zh-CN" w:bidi="ar-SA"/>
              </w:rPr>
              <w:t>8</w:t>
            </w:r>
          </w:p>
        </w:tc>
        <w:tc>
          <w:tcPr>
            <w:tcW w:w="1001" w:type="dxa"/>
            <w:vMerge w:val="restart"/>
            <w:noWrap w:val="0"/>
            <w:vAlign w:val="center"/>
          </w:tcPr>
          <w:p w14:paraId="494AA41E">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绍兴柯桥中国轻纺城管道燃气有限公司</w:t>
            </w:r>
          </w:p>
        </w:tc>
        <w:tc>
          <w:tcPr>
            <w:tcW w:w="1980" w:type="dxa"/>
            <w:noWrap/>
            <w:vAlign w:val="center"/>
          </w:tcPr>
          <w:p w14:paraId="2847441F">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本部大楼</w:t>
            </w:r>
          </w:p>
        </w:tc>
        <w:tc>
          <w:tcPr>
            <w:tcW w:w="2070" w:type="dxa"/>
            <w:noWrap w:val="0"/>
            <w:vAlign w:val="center"/>
          </w:tcPr>
          <w:p w14:paraId="4C9E7C7A">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队长和班长要求</w:t>
            </w:r>
            <w:r>
              <w:rPr>
                <w:rFonts w:hint="eastAsia" w:ascii="仿宋" w:hAnsi="仿宋" w:eastAsia="仿宋" w:cs="仿宋"/>
                <w:b w:val="0"/>
                <w:bCs w:val="0"/>
                <w:color w:val="auto"/>
                <w:kern w:val="0"/>
                <w:sz w:val="20"/>
                <w:szCs w:val="20"/>
                <w:highlight w:val="none"/>
                <w:lang w:val="en-US" w:eastAsia="zh-CN" w:bidi="ar"/>
              </w:rPr>
              <w:t>50</w:t>
            </w:r>
            <w:r>
              <w:rPr>
                <w:rFonts w:hint="eastAsia" w:ascii="仿宋" w:hAnsi="仿宋" w:eastAsia="仿宋" w:cs="仿宋"/>
                <w:b w:val="0"/>
                <w:bCs w:val="0"/>
                <w:color w:val="auto"/>
                <w:kern w:val="0"/>
                <w:sz w:val="20"/>
                <w:szCs w:val="20"/>
                <w:highlight w:val="none"/>
                <w:lang w:bidi="ar"/>
              </w:rPr>
              <w:t>周岁以下，配2</w:t>
            </w:r>
            <w:r>
              <w:rPr>
                <w:rFonts w:hint="eastAsia" w:ascii="仿宋" w:hAnsi="仿宋" w:eastAsia="仿宋" w:cs="仿宋"/>
                <w:b w:val="0"/>
                <w:bCs w:val="0"/>
                <w:color w:val="auto"/>
                <w:kern w:val="0"/>
                <w:sz w:val="20"/>
                <w:szCs w:val="20"/>
                <w:highlight w:val="none"/>
                <w:lang w:eastAsia="zh-CN" w:bidi="ar"/>
              </w:rPr>
              <w:t>张</w:t>
            </w:r>
            <w:r>
              <w:rPr>
                <w:rFonts w:hint="eastAsia" w:ascii="仿宋" w:hAnsi="仿宋" w:eastAsia="仿宋" w:cs="仿宋"/>
                <w:b w:val="0"/>
                <w:bCs w:val="0"/>
                <w:color w:val="auto"/>
                <w:kern w:val="0"/>
                <w:sz w:val="20"/>
                <w:szCs w:val="20"/>
                <w:highlight w:val="none"/>
                <w:lang w:bidi="ar"/>
              </w:rPr>
              <w:t>消控证</w:t>
            </w:r>
          </w:p>
        </w:tc>
        <w:tc>
          <w:tcPr>
            <w:tcW w:w="1099" w:type="dxa"/>
            <w:vMerge w:val="restart"/>
            <w:noWrap/>
            <w:vAlign w:val="center"/>
          </w:tcPr>
          <w:p w14:paraId="16DAEB74">
            <w:pPr>
              <w:widowControl/>
              <w:spacing w:line="240" w:lineRule="exact"/>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30" w:type="dxa"/>
            <w:vMerge w:val="restart"/>
            <w:noWrap/>
            <w:vAlign w:val="center"/>
          </w:tcPr>
          <w:p w14:paraId="5B7BE10A">
            <w:pPr>
              <w:widowControl/>
              <w:spacing w:line="240" w:lineRule="exact"/>
              <w:jc w:val="center"/>
              <w:textAlignment w:val="center"/>
              <w:rPr>
                <w:rFonts w:hint="eastAsia" w:ascii="仿宋" w:hAnsi="仿宋" w:eastAsia="仿宋" w:cs="仿宋"/>
                <w:b w:val="0"/>
                <w:bCs w:val="0"/>
                <w:color w:val="auto"/>
                <w:kern w:val="0"/>
                <w:sz w:val="20"/>
                <w:szCs w:val="20"/>
                <w:highlight w:val="none"/>
                <w:lang w:bidi="ar"/>
              </w:rPr>
            </w:pPr>
            <w:r>
              <w:rPr>
                <w:rFonts w:hint="eastAsia" w:ascii="仿宋" w:hAnsi="仿宋" w:eastAsia="仿宋" w:cs="仿宋"/>
                <w:b w:val="0"/>
                <w:bCs w:val="0"/>
                <w:color w:val="auto"/>
                <w:kern w:val="0"/>
                <w:sz w:val="20"/>
                <w:szCs w:val="20"/>
                <w:highlight w:val="none"/>
                <w:lang w:bidi="ar"/>
              </w:rPr>
              <w:t>B</w:t>
            </w:r>
          </w:p>
        </w:tc>
        <w:tc>
          <w:tcPr>
            <w:tcW w:w="1620" w:type="dxa"/>
            <w:noWrap w:val="0"/>
            <w:vAlign w:val="center"/>
          </w:tcPr>
          <w:p w14:paraId="066894CA">
            <w:pPr>
              <w:widowControl/>
              <w:spacing w:line="240" w:lineRule="exact"/>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bidi="ar"/>
              </w:rPr>
              <w:t>24小时值勤</w:t>
            </w:r>
          </w:p>
        </w:tc>
        <w:tc>
          <w:tcPr>
            <w:tcW w:w="780" w:type="dxa"/>
            <w:noWrap w:val="0"/>
            <w:vAlign w:val="center"/>
          </w:tcPr>
          <w:p w14:paraId="23E2206C">
            <w:pPr>
              <w:widowControl/>
              <w:spacing w:line="240" w:lineRule="exact"/>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12</w:t>
            </w:r>
          </w:p>
        </w:tc>
        <w:tc>
          <w:tcPr>
            <w:tcW w:w="983" w:type="dxa"/>
            <w:vMerge w:val="restart"/>
            <w:noWrap w:val="0"/>
            <w:vAlign w:val="center"/>
          </w:tcPr>
          <w:p w14:paraId="0457C526">
            <w:pPr>
              <w:widowControl/>
              <w:spacing w:line="240" w:lineRule="exact"/>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kern w:val="0"/>
                <w:sz w:val="20"/>
                <w:szCs w:val="20"/>
                <w:highlight w:val="none"/>
                <w:lang w:val="en-US" w:eastAsia="zh-CN" w:bidi="ar"/>
              </w:rPr>
              <w:t>小计17人</w:t>
            </w:r>
          </w:p>
        </w:tc>
      </w:tr>
      <w:tr w14:paraId="1684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665C588">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0C61CC22">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6750BBF6">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本级大楼营业厅</w:t>
            </w:r>
          </w:p>
        </w:tc>
        <w:tc>
          <w:tcPr>
            <w:tcW w:w="2070" w:type="dxa"/>
            <w:noWrap w:val="0"/>
            <w:vAlign w:val="center"/>
          </w:tcPr>
          <w:p w14:paraId="6BFD03EB">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0DCAA0A1">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08EC5789">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7DA242CE">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restart"/>
            <w:noWrap w:val="0"/>
            <w:vAlign w:val="center"/>
          </w:tcPr>
          <w:p w14:paraId="68EBDD18">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3</w:t>
            </w:r>
          </w:p>
        </w:tc>
        <w:tc>
          <w:tcPr>
            <w:tcW w:w="983" w:type="dxa"/>
            <w:vMerge w:val="continue"/>
            <w:noWrap w:val="0"/>
            <w:vAlign w:val="center"/>
          </w:tcPr>
          <w:p w14:paraId="4C9B0D48">
            <w:pPr>
              <w:widowControl/>
              <w:spacing w:line="240" w:lineRule="exact"/>
              <w:jc w:val="center"/>
              <w:rPr>
                <w:rFonts w:hint="eastAsia" w:ascii="仿宋" w:hAnsi="仿宋" w:eastAsia="仿宋" w:cs="仿宋"/>
                <w:b w:val="0"/>
                <w:bCs w:val="0"/>
                <w:color w:val="auto"/>
                <w:sz w:val="20"/>
                <w:szCs w:val="20"/>
              </w:rPr>
            </w:pPr>
          </w:p>
        </w:tc>
      </w:tr>
      <w:tr w14:paraId="698B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C85242F">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4BB91AF7">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2BB3ACD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万达营业厅</w:t>
            </w:r>
          </w:p>
        </w:tc>
        <w:tc>
          <w:tcPr>
            <w:tcW w:w="2070" w:type="dxa"/>
            <w:noWrap w:val="0"/>
            <w:vAlign w:val="center"/>
          </w:tcPr>
          <w:p w14:paraId="019F96C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0A9062AA">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4F048152">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0A5DEEF1">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continue"/>
            <w:noWrap w:val="0"/>
            <w:vAlign w:val="center"/>
          </w:tcPr>
          <w:p w14:paraId="3D1FB89E">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center"/>
          </w:tcPr>
          <w:p w14:paraId="4D67D4A1">
            <w:pPr>
              <w:widowControl/>
              <w:spacing w:line="240" w:lineRule="exact"/>
              <w:jc w:val="center"/>
              <w:rPr>
                <w:rFonts w:hint="eastAsia" w:ascii="仿宋" w:hAnsi="仿宋" w:eastAsia="仿宋" w:cs="仿宋"/>
                <w:b w:val="0"/>
                <w:bCs w:val="0"/>
                <w:color w:val="auto"/>
                <w:sz w:val="20"/>
                <w:szCs w:val="20"/>
              </w:rPr>
            </w:pPr>
          </w:p>
        </w:tc>
      </w:tr>
      <w:tr w14:paraId="5259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5C59943">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0634FAD2">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79831E52">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钱清营业厅</w:t>
            </w:r>
          </w:p>
        </w:tc>
        <w:tc>
          <w:tcPr>
            <w:tcW w:w="2070" w:type="dxa"/>
            <w:noWrap w:val="0"/>
            <w:vAlign w:val="center"/>
          </w:tcPr>
          <w:p w14:paraId="1E13AD40">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081B1308">
            <w:pPr>
              <w:widowControl/>
              <w:spacing w:line="240" w:lineRule="exact"/>
              <w:jc w:val="center"/>
              <w:rPr>
                <w:rFonts w:hint="eastAsia" w:ascii="仿宋" w:hAnsi="仿宋" w:eastAsia="仿宋" w:cs="仿宋"/>
                <w:b w:val="0"/>
                <w:bCs w:val="0"/>
                <w:color w:val="auto"/>
                <w:sz w:val="20"/>
                <w:szCs w:val="20"/>
              </w:rPr>
            </w:pPr>
          </w:p>
        </w:tc>
        <w:tc>
          <w:tcPr>
            <w:tcW w:w="930" w:type="dxa"/>
            <w:vMerge w:val="continue"/>
            <w:noWrap/>
            <w:vAlign w:val="center"/>
          </w:tcPr>
          <w:p w14:paraId="1D1AA5E1">
            <w:pPr>
              <w:widowControl/>
              <w:spacing w:line="240" w:lineRule="exact"/>
              <w:jc w:val="center"/>
              <w:textAlignment w:val="center"/>
              <w:rPr>
                <w:rFonts w:hint="eastAsia" w:ascii="仿宋" w:hAnsi="仿宋" w:eastAsia="仿宋" w:cs="仿宋"/>
                <w:b w:val="0"/>
                <w:bCs w:val="0"/>
                <w:color w:val="auto"/>
                <w:kern w:val="0"/>
                <w:sz w:val="20"/>
                <w:szCs w:val="20"/>
                <w:lang w:bidi="ar"/>
              </w:rPr>
            </w:pPr>
          </w:p>
        </w:tc>
        <w:tc>
          <w:tcPr>
            <w:tcW w:w="1620" w:type="dxa"/>
            <w:noWrap w:val="0"/>
            <w:vAlign w:val="center"/>
          </w:tcPr>
          <w:p w14:paraId="4655B051">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白班8小时</w:t>
            </w:r>
          </w:p>
        </w:tc>
        <w:tc>
          <w:tcPr>
            <w:tcW w:w="780" w:type="dxa"/>
            <w:vMerge w:val="continue"/>
            <w:noWrap w:val="0"/>
            <w:vAlign w:val="center"/>
          </w:tcPr>
          <w:p w14:paraId="355DFA4A">
            <w:pPr>
              <w:widowControl/>
              <w:spacing w:line="240" w:lineRule="exact"/>
              <w:jc w:val="center"/>
              <w:rPr>
                <w:rFonts w:hint="eastAsia" w:ascii="仿宋" w:hAnsi="仿宋" w:eastAsia="仿宋" w:cs="仿宋"/>
                <w:b w:val="0"/>
                <w:bCs w:val="0"/>
                <w:color w:val="auto"/>
                <w:sz w:val="20"/>
                <w:szCs w:val="20"/>
                <w:lang w:val="en-US" w:eastAsia="zh-CN"/>
              </w:rPr>
            </w:pPr>
          </w:p>
        </w:tc>
        <w:tc>
          <w:tcPr>
            <w:tcW w:w="983" w:type="dxa"/>
            <w:vMerge w:val="continue"/>
            <w:noWrap w:val="0"/>
            <w:vAlign w:val="center"/>
          </w:tcPr>
          <w:p w14:paraId="54F404F5">
            <w:pPr>
              <w:widowControl/>
              <w:spacing w:line="240" w:lineRule="exact"/>
              <w:jc w:val="center"/>
              <w:rPr>
                <w:rFonts w:hint="eastAsia" w:ascii="仿宋" w:hAnsi="仿宋" w:eastAsia="仿宋" w:cs="仿宋"/>
                <w:b w:val="0"/>
                <w:bCs w:val="0"/>
                <w:color w:val="auto"/>
                <w:sz w:val="20"/>
                <w:szCs w:val="20"/>
              </w:rPr>
            </w:pPr>
          </w:p>
        </w:tc>
      </w:tr>
      <w:tr w14:paraId="2C08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42D3AC77">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8068F52">
            <w:pPr>
              <w:widowControl/>
              <w:spacing w:line="240" w:lineRule="exact"/>
              <w:jc w:val="center"/>
              <w:rPr>
                <w:rFonts w:hint="eastAsia" w:ascii="仿宋" w:hAnsi="仿宋" w:eastAsia="仿宋" w:cs="仿宋"/>
                <w:b w:val="0"/>
                <w:bCs w:val="0"/>
                <w:color w:val="auto"/>
                <w:sz w:val="20"/>
                <w:szCs w:val="20"/>
              </w:rPr>
            </w:pPr>
          </w:p>
        </w:tc>
        <w:tc>
          <w:tcPr>
            <w:tcW w:w="1980" w:type="dxa"/>
            <w:noWrap/>
            <w:vAlign w:val="center"/>
          </w:tcPr>
          <w:p w14:paraId="20E307C9">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本部大楼</w:t>
            </w:r>
            <w:r>
              <w:rPr>
                <w:rFonts w:hint="eastAsia" w:ascii="仿宋" w:hAnsi="仿宋" w:eastAsia="仿宋" w:cs="仿宋"/>
                <w:b w:val="0"/>
                <w:bCs w:val="0"/>
                <w:color w:val="auto"/>
                <w:kern w:val="0"/>
                <w:sz w:val="20"/>
                <w:szCs w:val="20"/>
                <w:lang w:eastAsia="zh-CN" w:bidi="ar"/>
              </w:rPr>
              <w:t>仓库</w:t>
            </w:r>
            <w:r>
              <w:rPr>
                <w:rFonts w:hint="eastAsia" w:ascii="仿宋" w:hAnsi="仿宋" w:eastAsia="仿宋" w:cs="仿宋"/>
                <w:b w:val="0"/>
                <w:bCs w:val="0"/>
                <w:color w:val="auto"/>
                <w:kern w:val="0"/>
                <w:sz w:val="20"/>
                <w:szCs w:val="20"/>
                <w:lang w:val="en-US" w:eastAsia="zh-CN" w:bidi="ar"/>
              </w:rPr>
              <w:t>+柯南仓库</w:t>
            </w:r>
          </w:p>
        </w:tc>
        <w:tc>
          <w:tcPr>
            <w:tcW w:w="2070" w:type="dxa"/>
            <w:noWrap w:val="0"/>
            <w:vAlign w:val="center"/>
          </w:tcPr>
          <w:p w14:paraId="7489BC85">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w:t>
            </w:r>
          </w:p>
        </w:tc>
        <w:tc>
          <w:tcPr>
            <w:tcW w:w="1099" w:type="dxa"/>
            <w:vMerge w:val="continue"/>
            <w:noWrap/>
            <w:vAlign w:val="center"/>
          </w:tcPr>
          <w:p w14:paraId="1B23C521">
            <w:pPr>
              <w:widowControl/>
              <w:spacing w:line="240" w:lineRule="exact"/>
              <w:jc w:val="center"/>
              <w:textAlignment w:val="center"/>
              <w:rPr>
                <w:rFonts w:hint="eastAsia" w:ascii="仿宋" w:hAnsi="仿宋" w:eastAsia="仿宋" w:cs="仿宋"/>
                <w:b w:val="0"/>
                <w:bCs w:val="0"/>
                <w:color w:val="auto"/>
                <w:sz w:val="20"/>
                <w:szCs w:val="20"/>
              </w:rPr>
            </w:pPr>
          </w:p>
        </w:tc>
        <w:tc>
          <w:tcPr>
            <w:tcW w:w="930" w:type="dxa"/>
            <w:noWrap/>
            <w:vAlign w:val="center"/>
          </w:tcPr>
          <w:p w14:paraId="104C639B">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D</w:t>
            </w:r>
          </w:p>
        </w:tc>
        <w:tc>
          <w:tcPr>
            <w:tcW w:w="1620" w:type="dxa"/>
            <w:noWrap w:val="0"/>
            <w:vAlign w:val="center"/>
          </w:tcPr>
          <w:p w14:paraId="7DF08EFD">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kern w:val="0"/>
                <w:sz w:val="20"/>
                <w:szCs w:val="20"/>
                <w:lang w:bidi="ar"/>
              </w:rPr>
              <w:t>工作日白班</w:t>
            </w:r>
            <w:r>
              <w:rPr>
                <w:rFonts w:hint="eastAsia" w:ascii="仿宋" w:hAnsi="仿宋" w:eastAsia="仿宋" w:cs="仿宋"/>
                <w:b w:val="0"/>
                <w:bCs w:val="0"/>
                <w:color w:val="auto"/>
                <w:kern w:val="0"/>
                <w:sz w:val="20"/>
                <w:szCs w:val="20"/>
                <w:lang w:val="en-US" w:eastAsia="zh-CN" w:bidi="ar"/>
              </w:rPr>
              <w:t>/晚班</w:t>
            </w:r>
          </w:p>
        </w:tc>
        <w:tc>
          <w:tcPr>
            <w:tcW w:w="780" w:type="dxa"/>
            <w:noWrap w:val="0"/>
            <w:vAlign w:val="center"/>
          </w:tcPr>
          <w:p w14:paraId="1B733F7B">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2</w:t>
            </w:r>
          </w:p>
        </w:tc>
        <w:tc>
          <w:tcPr>
            <w:tcW w:w="983" w:type="dxa"/>
            <w:vMerge w:val="continue"/>
            <w:noWrap w:val="0"/>
            <w:vAlign w:val="center"/>
          </w:tcPr>
          <w:p w14:paraId="292B1864">
            <w:pPr>
              <w:widowControl/>
              <w:spacing w:line="240" w:lineRule="exact"/>
              <w:jc w:val="center"/>
              <w:rPr>
                <w:rFonts w:hint="eastAsia" w:ascii="仿宋" w:hAnsi="仿宋" w:eastAsia="仿宋" w:cs="仿宋"/>
                <w:b w:val="0"/>
                <w:bCs w:val="0"/>
                <w:color w:val="auto"/>
                <w:sz w:val="20"/>
                <w:szCs w:val="20"/>
              </w:rPr>
            </w:pPr>
          </w:p>
        </w:tc>
      </w:tr>
      <w:tr w14:paraId="7C97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53A8763A">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9</w:t>
            </w:r>
          </w:p>
        </w:tc>
        <w:tc>
          <w:tcPr>
            <w:tcW w:w="1001" w:type="dxa"/>
            <w:vMerge w:val="restart"/>
            <w:noWrap w:val="0"/>
            <w:vAlign w:val="center"/>
          </w:tcPr>
          <w:p w14:paraId="79FF56AE">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绍兴市公</w:t>
            </w:r>
            <w:r>
              <w:rPr>
                <w:rFonts w:hint="eastAsia" w:ascii="仿宋" w:hAnsi="仿宋" w:eastAsia="仿宋" w:cs="仿宋"/>
                <w:b w:val="0"/>
                <w:bCs w:val="0"/>
                <w:color w:val="auto"/>
                <w:kern w:val="0"/>
                <w:sz w:val="20"/>
                <w:szCs w:val="20"/>
                <w:lang w:eastAsia="zh-CN" w:bidi="ar"/>
              </w:rPr>
              <w:t>用</w:t>
            </w:r>
            <w:r>
              <w:rPr>
                <w:rFonts w:hint="eastAsia" w:ascii="仿宋" w:hAnsi="仿宋" w:eastAsia="仿宋" w:cs="仿宋"/>
                <w:b w:val="0"/>
                <w:bCs w:val="0"/>
                <w:color w:val="auto"/>
                <w:kern w:val="0"/>
                <w:sz w:val="20"/>
                <w:szCs w:val="20"/>
                <w:lang w:bidi="ar"/>
              </w:rPr>
              <w:t>工程建设有限公司</w:t>
            </w:r>
          </w:p>
        </w:tc>
        <w:tc>
          <w:tcPr>
            <w:tcW w:w="1980" w:type="dxa"/>
            <w:noWrap/>
            <w:vAlign w:val="center"/>
          </w:tcPr>
          <w:p w14:paraId="150170D4">
            <w:pPr>
              <w:widowControl/>
              <w:spacing w:line="240" w:lineRule="exact"/>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霞西路本部</w:t>
            </w:r>
          </w:p>
        </w:tc>
        <w:tc>
          <w:tcPr>
            <w:tcW w:w="2070" w:type="dxa"/>
            <w:vMerge w:val="restart"/>
            <w:noWrap w:val="0"/>
            <w:vAlign w:val="center"/>
          </w:tcPr>
          <w:p w14:paraId="5AB1B1C6">
            <w:pPr>
              <w:widowControl/>
              <w:spacing w:line="240" w:lineRule="exact"/>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0"/>
                <w:sz w:val="20"/>
                <w:szCs w:val="20"/>
                <w:lang w:val="en-US" w:eastAsia="zh-CN" w:bidi="ar"/>
              </w:rPr>
              <w:t>60周岁以下</w:t>
            </w:r>
          </w:p>
        </w:tc>
        <w:tc>
          <w:tcPr>
            <w:tcW w:w="1099" w:type="dxa"/>
            <w:vMerge w:val="restart"/>
            <w:noWrap/>
            <w:vAlign w:val="center"/>
          </w:tcPr>
          <w:p w14:paraId="18FFC252">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12</w:t>
            </w:r>
          </w:p>
        </w:tc>
        <w:tc>
          <w:tcPr>
            <w:tcW w:w="930" w:type="dxa"/>
            <w:vMerge w:val="restart"/>
            <w:noWrap/>
            <w:vAlign w:val="center"/>
          </w:tcPr>
          <w:p w14:paraId="0A362F93">
            <w:pPr>
              <w:widowControl/>
              <w:spacing w:line="240" w:lineRule="exact"/>
              <w:jc w:val="center"/>
              <w:textAlignment w:val="center"/>
              <w:rPr>
                <w:rFonts w:hint="eastAsia" w:ascii="仿宋" w:hAnsi="仿宋" w:eastAsia="仿宋" w:cs="仿宋"/>
                <w:b w:val="0"/>
                <w:bCs w:val="0"/>
                <w:color w:val="auto"/>
                <w:kern w:val="0"/>
                <w:sz w:val="20"/>
                <w:szCs w:val="20"/>
                <w:lang w:bidi="ar"/>
              </w:rPr>
            </w:pPr>
            <w:r>
              <w:rPr>
                <w:rFonts w:hint="eastAsia" w:ascii="仿宋" w:hAnsi="仿宋" w:eastAsia="仿宋" w:cs="仿宋"/>
                <w:b w:val="0"/>
                <w:bCs w:val="0"/>
                <w:color w:val="auto"/>
                <w:kern w:val="0"/>
                <w:sz w:val="20"/>
                <w:szCs w:val="20"/>
                <w:lang w:bidi="ar"/>
              </w:rPr>
              <w:t>C</w:t>
            </w:r>
          </w:p>
        </w:tc>
        <w:tc>
          <w:tcPr>
            <w:tcW w:w="1620" w:type="dxa"/>
            <w:vMerge w:val="restart"/>
            <w:noWrap w:val="0"/>
            <w:vAlign w:val="center"/>
          </w:tcPr>
          <w:p w14:paraId="7607E0FF">
            <w:pPr>
              <w:widowControl/>
              <w:spacing w:line="240" w:lineRule="exact"/>
              <w:jc w:val="center"/>
              <w:rPr>
                <w:rFonts w:hint="eastAsia" w:ascii="仿宋" w:hAnsi="仿宋" w:eastAsia="仿宋" w:cs="仿宋"/>
                <w:b w:val="0"/>
                <w:bCs w:val="0"/>
                <w:color w:val="auto"/>
                <w:kern w:val="0"/>
                <w:sz w:val="20"/>
                <w:szCs w:val="20"/>
                <w:lang w:eastAsia="zh-CN" w:bidi="ar"/>
              </w:rPr>
            </w:pPr>
            <w:r>
              <w:rPr>
                <w:rFonts w:hint="eastAsia" w:ascii="仿宋" w:hAnsi="仿宋" w:eastAsia="仿宋" w:cs="仿宋"/>
                <w:b w:val="0"/>
                <w:bCs w:val="0"/>
                <w:color w:val="auto"/>
                <w:kern w:val="0"/>
                <w:sz w:val="20"/>
                <w:szCs w:val="20"/>
                <w:lang w:bidi="ar"/>
              </w:rPr>
              <w:t>24小时值勤</w:t>
            </w:r>
            <w:r>
              <w:rPr>
                <w:rFonts w:hint="eastAsia" w:ascii="仿宋" w:hAnsi="仿宋" w:eastAsia="仿宋" w:cs="仿宋"/>
                <w:b w:val="0"/>
                <w:bCs w:val="0"/>
                <w:color w:val="auto"/>
                <w:kern w:val="0"/>
                <w:sz w:val="20"/>
                <w:szCs w:val="20"/>
                <w:lang w:eastAsia="zh-CN" w:bidi="ar"/>
              </w:rPr>
              <w:t>（每个点</w:t>
            </w:r>
            <w:r>
              <w:rPr>
                <w:rFonts w:hint="eastAsia" w:ascii="仿宋" w:hAnsi="仿宋" w:eastAsia="仿宋" w:cs="仿宋"/>
                <w:b w:val="0"/>
                <w:bCs w:val="0"/>
                <w:color w:val="auto"/>
                <w:kern w:val="0"/>
                <w:sz w:val="20"/>
                <w:szCs w:val="20"/>
                <w:lang w:val="en-US" w:eastAsia="zh-CN" w:bidi="ar"/>
              </w:rPr>
              <w:t>3</w:t>
            </w:r>
            <w:r>
              <w:rPr>
                <w:rFonts w:hint="eastAsia" w:ascii="仿宋" w:hAnsi="仿宋" w:eastAsia="仿宋" w:cs="仿宋"/>
                <w:b w:val="0"/>
                <w:bCs w:val="0"/>
                <w:color w:val="auto"/>
                <w:kern w:val="0"/>
                <w:sz w:val="20"/>
                <w:szCs w:val="20"/>
                <w:lang w:bidi="ar"/>
              </w:rPr>
              <w:t>人</w:t>
            </w:r>
            <w:r>
              <w:rPr>
                <w:rFonts w:hint="eastAsia" w:ascii="仿宋" w:hAnsi="仿宋" w:eastAsia="仿宋" w:cs="仿宋"/>
                <w:b w:val="0"/>
                <w:bCs w:val="0"/>
                <w:color w:val="auto"/>
                <w:kern w:val="0"/>
                <w:sz w:val="20"/>
                <w:szCs w:val="20"/>
                <w:lang w:eastAsia="zh-CN" w:bidi="ar"/>
              </w:rPr>
              <w:t>）</w:t>
            </w:r>
          </w:p>
          <w:p w14:paraId="1E575A06">
            <w:pPr>
              <w:widowControl/>
              <w:spacing w:line="240" w:lineRule="exact"/>
              <w:jc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kern w:val="0"/>
                <w:sz w:val="20"/>
                <w:szCs w:val="20"/>
                <w:lang w:bidi="ar"/>
              </w:rPr>
              <w:t>白班（</w:t>
            </w:r>
            <w:r>
              <w:rPr>
                <w:rFonts w:hint="eastAsia" w:ascii="仿宋" w:hAnsi="仿宋" w:eastAsia="仿宋" w:cs="仿宋"/>
                <w:b w:val="0"/>
                <w:bCs w:val="0"/>
                <w:color w:val="auto"/>
                <w:kern w:val="0"/>
                <w:sz w:val="20"/>
                <w:szCs w:val="20"/>
                <w:lang w:eastAsia="zh-CN" w:bidi="ar"/>
              </w:rPr>
              <w:t>每个点</w:t>
            </w:r>
            <w:r>
              <w:rPr>
                <w:rFonts w:hint="eastAsia" w:ascii="仿宋" w:hAnsi="仿宋" w:eastAsia="仿宋" w:cs="仿宋"/>
                <w:b w:val="0"/>
                <w:bCs w:val="0"/>
                <w:color w:val="auto"/>
                <w:kern w:val="0"/>
                <w:sz w:val="20"/>
                <w:szCs w:val="20"/>
                <w:lang w:val="en-US" w:eastAsia="zh-CN" w:bidi="ar"/>
              </w:rPr>
              <w:t>1</w:t>
            </w:r>
            <w:r>
              <w:rPr>
                <w:rFonts w:hint="eastAsia" w:ascii="仿宋" w:hAnsi="仿宋" w:eastAsia="仿宋" w:cs="仿宋"/>
                <w:b w:val="0"/>
                <w:bCs w:val="0"/>
                <w:color w:val="auto"/>
                <w:kern w:val="0"/>
                <w:sz w:val="20"/>
                <w:szCs w:val="20"/>
                <w:lang w:bidi="ar"/>
              </w:rPr>
              <w:t>人）</w:t>
            </w:r>
          </w:p>
        </w:tc>
        <w:tc>
          <w:tcPr>
            <w:tcW w:w="780" w:type="dxa"/>
            <w:noWrap w:val="0"/>
            <w:vAlign w:val="center"/>
          </w:tcPr>
          <w:p w14:paraId="678549FA">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4</w:t>
            </w:r>
          </w:p>
        </w:tc>
        <w:tc>
          <w:tcPr>
            <w:tcW w:w="983" w:type="dxa"/>
            <w:vMerge w:val="restart"/>
            <w:noWrap w:val="0"/>
            <w:vAlign w:val="center"/>
          </w:tcPr>
          <w:p w14:paraId="44C63727">
            <w:pPr>
              <w:widowControl/>
              <w:spacing w:line="240" w:lineRule="exact"/>
              <w:jc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小计8人</w:t>
            </w:r>
          </w:p>
        </w:tc>
      </w:tr>
      <w:tr w14:paraId="6E1A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09841602">
            <w:pPr>
              <w:widowControl/>
              <w:spacing w:line="240" w:lineRule="exact"/>
              <w:jc w:val="center"/>
              <w:rPr>
                <w:rFonts w:hint="eastAsia" w:ascii="仿宋" w:hAnsi="仿宋" w:eastAsia="仿宋" w:cs="仿宋"/>
                <w:color w:val="auto"/>
                <w:sz w:val="20"/>
                <w:szCs w:val="20"/>
              </w:rPr>
            </w:pPr>
          </w:p>
        </w:tc>
        <w:tc>
          <w:tcPr>
            <w:tcW w:w="1001" w:type="dxa"/>
            <w:vMerge w:val="continue"/>
            <w:noWrap w:val="0"/>
            <w:vAlign w:val="center"/>
          </w:tcPr>
          <w:p w14:paraId="3BDB3613">
            <w:pPr>
              <w:widowControl/>
              <w:spacing w:line="240" w:lineRule="exact"/>
              <w:jc w:val="center"/>
              <w:rPr>
                <w:rFonts w:hint="eastAsia" w:ascii="仿宋" w:hAnsi="仿宋" w:eastAsia="仿宋" w:cs="仿宋"/>
                <w:color w:val="auto"/>
                <w:sz w:val="20"/>
                <w:szCs w:val="20"/>
              </w:rPr>
            </w:pPr>
          </w:p>
        </w:tc>
        <w:tc>
          <w:tcPr>
            <w:tcW w:w="1980" w:type="dxa"/>
            <w:noWrap/>
            <w:vAlign w:val="center"/>
          </w:tcPr>
          <w:p w14:paraId="7534F965">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五泄路72号</w:t>
            </w:r>
          </w:p>
        </w:tc>
        <w:tc>
          <w:tcPr>
            <w:tcW w:w="2070" w:type="dxa"/>
            <w:vMerge w:val="continue"/>
            <w:noWrap w:val="0"/>
            <w:vAlign w:val="center"/>
          </w:tcPr>
          <w:p w14:paraId="4CEE8E93">
            <w:pPr>
              <w:widowControl/>
              <w:spacing w:line="240" w:lineRule="exact"/>
              <w:jc w:val="center"/>
              <w:textAlignment w:val="center"/>
              <w:rPr>
                <w:rFonts w:hint="eastAsia" w:ascii="仿宋" w:hAnsi="仿宋" w:eastAsia="仿宋" w:cs="仿宋"/>
                <w:color w:val="auto"/>
                <w:kern w:val="2"/>
                <w:sz w:val="20"/>
                <w:szCs w:val="20"/>
                <w:lang w:val="en-US" w:eastAsia="zh-CN" w:bidi="ar-SA"/>
              </w:rPr>
            </w:pPr>
          </w:p>
        </w:tc>
        <w:tc>
          <w:tcPr>
            <w:tcW w:w="1099" w:type="dxa"/>
            <w:vMerge w:val="continue"/>
            <w:noWrap/>
            <w:vAlign w:val="center"/>
          </w:tcPr>
          <w:p w14:paraId="6B9C6527">
            <w:pPr>
              <w:widowControl/>
              <w:spacing w:line="240" w:lineRule="exact"/>
              <w:jc w:val="center"/>
              <w:rPr>
                <w:rFonts w:hint="eastAsia" w:ascii="仿宋" w:hAnsi="仿宋" w:eastAsia="仿宋" w:cs="仿宋"/>
                <w:color w:val="auto"/>
                <w:sz w:val="20"/>
                <w:szCs w:val="20"/>
              </w:rPr>
            </w:pPr>
          </w:p>
        </w:tc>
        <w:tc>
          <w:tcPr>
            <w:tcW w:w="930" w:type="dxa"/>
            <w:vMerge w:val="continue"/>
            <w:noWrap/>
            <w:vAlign w:val="center"/>
          </w:tcPr>
          <w:p w14:paraId="6B44C539">
            <w:pPr>
              <w:widowControl/>
              <w:spacing w:line="240" w:lineRule="exact"/>
              <w:jc w:val="center"/>
              <w:rPr>
                <w:rFonts w:hint="eastAsia" w:ascii="仿宋" w:hAnsi="仿宋" w:eastAsia="仿宋" w:cs="仿宋"/>
                <w:color w:val="auto"/>
                <w:sz w:val="20"/>
                <w:szCs w:val="20"/>
              </w:rPr>
            </w:pPr>
          </w:p>
        </w:tc>
        <w:tc>
          <w:tcPr>
            <w:tcW w:w="1620" w:type="dxa"/>
            <w:vMerge w:val="continue"/>
            <w:noWrap w:val="0"/>
            <w:vAlign w:val="center"/>
          </w:tcPr>
          <w:p w14:paraId="3192DDAC">
            <w:pPr>
              <w:widowControl/>
              <w:spacing w:line="240" w:lineRule="exact"/>
              <w:jc w:val="center"/>
              <w:rPr>
                <w:rFonts w:hint="eastAsia" w:ascii="仿宋" w:hAnsi="仿宋" w:eastAsia="仿宋" w:cs="仿宋"/>
                <w:color w:val="auto"/>
                <w:sz w:val="20"/>
                <w:szCs w:val="20"/>
              </w:rPr>
            </w:pPr>
          </w:p>
        </w:tc>
        <w:tc>
          <w:tcPr>
            <w:tcW w:w="780" w:type="dxa"/>
            <w:noWrap w:val="0"/>
            <w:vAlign w:val="center"/>
          </w:tcPr>
          <w:p w14:paraId="09AB4CBD">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983" w:type="dxa"/>
            <w:vMerge w:val="continue"/>
            <w:noWrap w:val="0"/>
            <w:vAlign w:val="center"/>
          </w:tcPr>
          <w:p w14:paraId="261722CF">
            <w:pPr>
              <w:widowControl/>
              <w:spacing w:line="240" w:lineRule="exact"/>
              <w:jc w:val="center"/>
              <w:rPr>
                <w:rFonts w:hint="eastAsia" w:ascii="仿宋" w:hAnsi="仿宋" w:eastAsia="仿宋" w:cs="仿宋"/>
                <w:color w:val="auto"/>
                <w:sz w:val="20"/>
                <w:szCs w:val="20"/>
              </w:rPr>
            </w:pPr>
          </w:p>
        </w:tc>
      </w:tr>
      <w:tr w14:paraId="4F60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restart"/>
            <w:noWrap w:val="0"/>
            <w:vAlign w:val="center"/>
          </w:tcPr>
          <w:p w14:paraId="717EC943">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10</w:t>
            </w:r>
          </w:p>
        </w:tc>
        <w:tc>
          <w:tcPr>
            <w:tcW w:w="1001" w:type="dxa"/>
            <w:vMerge w:val="restart"/>
            <w:noWrap w:val="0"/>
            <w:vAlign w:val="center"/>
          </w:tcPr>
          <w:p w14:paraId="097DE3A2">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绍兴市水联环境服务</w:t>
            </w:r>
            <w:r>
              <w:rPr>
                <w:rFonts w:hint="eastAsia" w:ascii="仿宋" w:hAnsi="仿宋" w:eastAsia="仿宋" w:cs="仿宋"/>
                <w:color w:val="auto"/>
                <w:kern w:val="0"/>
                <w:sz w:val="20"/>
                <w:szCs w:val="20"/>
                <w:highlight w:val="none"/>
                <w:lang w:eastAsia="zh-CN" w:bidi="ar"/>
              </w:rPr>
              <w:t>有限</w:t>
            </w:r>
            <w:r>
              <w:rPr>
                <w:rFonts w:hint="eastAsia" w:ascii="仿宋" w:hAnsi="仿宋" w:eastAsia="仿宋" w:cs="仿宋"/>
                <w:color w:val="auto"/>
                <w:kern w:val="0"/>
                <w:sz w:val="20"/>
                <w:szCs w:val="20"/>
                <w:highlight w:val="none"/>
                <w:lang w:bidi="ar"/>
              </w:rPr>
              <w:t>公司</w:t>
            </w:r>
          </w:p>
        </w:tc>
        <w:tc>
          <w:tcPr>
            <w:tcW w:w="1980" w:type="dxa"/>
            <w:noWrap/>
            <w:vAlign w:val="center"/>
          </w:tcPr>
          <w:p w14:paraId="0E64A921">
            <w:pPr>
              <w:widowControl/>
              <w:spacing w:line="240" w:lineRule="exact"/>
              <w:jc w:val="both"/>
              <w:textAlignment w:val="center"/>
              <w:rPr>
                <w:rFonts w:hint="eastAsia" w:ascii="仿宋" w:hAnsi="仿宋" w:eastAsia="仿宋" w:cs="仿宋"/>
                <w:color w:val="auto"/>
                <w:sz w:val="20"/>
                <w:szCs w:val="20"/>
                <w:highlight w:val="none"/>
              </w:rPr>
            </w:pPr>
            <w:r>
              <w:rPr>
                <w:rFonts w:hint="eastAsia" w:ascii="仿宋" w:hAnsi="仿宋" w:eastAsia="仿宋" w:cs="仿宋"/>
                <w:bCs/>
                <w:color w:val="auto"/>
                <w:kern w:val="0"/>
                <w:sz w:val="20"/>
                <w:szCs w:val="20"/>
                <w:highlight w:val="none"/>
              </w:rPr>
              <w:t>环城南路422号（枕河人家）</w:t>
            </w:r>
          </w:p>
        </w:tc>
        <w:tc>
          <w:tcPr>
            <w:tcW w:w="2070" w:type="dxa"/>
            <w:noWrap w:val="0"/>
            <w:vAlign w:val="center"/>
          </w:tcPr>
          <w:p w14:paraId="4E79A56D">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60周岁以下</w:t>
            </w:r>
          </w:p>
        </w:tc>
        <w:tc>
          <w:tcPr>
            <w:tcW w:w="1099" w:type="dxa"/>
            <w:noWrap/>
            <w:vAlign w:val="center"/>
          </w:tcPr>
          <w:p w14:paraId="02ED8B86">
            <w:pPr>
              <w:widowControl/>
              <w:spacing w:line="240" w:lineRule="exact"/>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930" w:type="dxa"/>
            <w:noWrap/>
            <w:vAlign w:val="center"/>
          </w:tcPr>
          <w:p w14:paraId="0C66E593">
            <w:pPr>
              <w:widowControl/>
              <w:spacing w:line="240" w:lineRule="exac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2BEB7F2F">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4E578C52">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w:t>
            </w:r>
          </w:p>
        </w:tc>
        <w:tc>
          <w:tcPr>
            <w:tcW w:w="983" w:type="dxa"/>
            <w:vMerge w:val="restart"/>
            <w:noWrap w:val="0"/>
            <w:vAlign w:val="center"/>
          </w:tcPr>
          <w:p w14:paraId="034D46FB">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val="en-US" w:eastAsia="zh-CN" w:bidi="ar"/>
              </w:rPr>
              <w:t>小计31人</w:t>
            </w:r>
          </w:p>
        </w:tc>
      </w:tr>
      <w:tr w14:paraId="04F9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7C291B56">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44FA9920">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62021E66">
            <w:pPr>
              <w:widowControl/>
              <w:spacing w:line="240" w:lineRule="exact"/>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auto"/>
                <w:kern w:val="0"/>
                <w:sz w:val="20"/>
                <w:szCs w:val="20"/>
                <w:highlight w:val="none"/>
              </w:rPr>
              <w:t>皋埠大楼</w:t>
            </w:r>
          </w:p>
        </w:tc>
        <w:tc>
          <w:tcPr>
            <w:tcW w:w="2070" w:type="dxa"/>
            <w:noWrap w:val="0"/>
            <w:vAlign w:val="center"/>
          </w:tcPr>
          <w:p w14:paraId="6AC1D6E4">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60周岁以下</w:t>
            </w:r>
          </w:p>
        </w:tc>
        <w:tc>
          <w:tcPr>
            <w:tcW w:w="1099" w:type="dxa"/>
            <w:noWrap/>
            <w:vAlign w:val="center"/>
          </w:tcPr>
          <w:p w14:paraId="59E20222">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w:t>
            </w:r>
          </w:p>
        </w:tc>
        <w:tc>
          <w:tcPr>
            <w:tcW w:w="930" w:type="dxa"/>
            <w:noWrap/>
            <w:vAlign w:val="center"/>
          </w:tcPr>
          <w:p w14:paraId="34F092C7">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620" w:type="dxa"/>
            <w:noWrap w:val="0"/>
            <w:vAlign w:val="center"/>
          </w:tcPr>
          <w:p w14:paraId="7A9D901B">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48EC524F">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983" w:type="dxa"/>
            <w:vMerge w:val="continue"/>
            <w:noWrap w:val="0"/>
            <w:vAlign w:val="center"/>
          </w:tcPr>
          <w:p w14:paraId="6F27430A">
            <w:pPr>
              <w:widowControl/>
              <w:spacing w:line="240" w:lineRule="exact"/>
              <w:jc w:val="center"/>
              <w:rPr>
                <w:rFonts w:hint="eastAsia" w:ascii="仿宋" w:hAnsi="仿宋" w:eastAsia="仿宋" w:cs="仿宋"/>
                <w:color w:val="auto"/>
                <w:sz w:val="20"/>
                <w:szCs w:val="20"/>
                <w:highlight w:val="none"/>
              </w:rPr>
            </w:pPr>
          </w:p>
        </w:tc>
      </w:tr>
      <w:tr w14:paraId="20A8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6B16EEE0">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4EDAF135">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38F9ED19">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bCs/>
                <w:color w:val="auto"/>
                <w:kern w:val="0"/>
                <w:sz w:val="20"/>
                <w:szCs w:val="20"/>
                <w:highlight w:val="none"/>
              </w:rPr>
              <w:t>云栖人才公寓</w:t>
            </w:r>
          </w:p>
        </w:tc>
        <w:tc>
          <w:tcPr>
            <w:tcW w:w="2070" w:type="dxa"/>
            <w:noWrap w:val="0"/>
            <w:vAlign w:val="center"/>
          </w:tcPr>
          <w:p w14:paraId="4ED02C28">
            <w:pPr>
              <w:widowControl/>
              <w:spacing w:line="240" w:lineRule="exact"/>
              <w:jc w:val="center"/>
              <w:textAlignment w:val="center"/>
              <w:rPr>
                <w:rFonts w:hint="eastAsia" w:ascii="仿宋" w:hAnsi="仿宋" w:eastAsia="仿宋" w:cs="仿宋"/>
                <w:color w:val="auto"/>
                <w:kern w:val="0"/>
                <w:sz w:val="20"/>
                <w:szCs w:val="20"/>
                <w:highlight w:val="none"/>
                <w:lang w:eastAsia="zh-CN" w:bidi="ar"/>
              </w:rPr>
            </w:pPr>
            <w:r>
              <w:rPr>
                <w:rFonts w:hint="eastAsia" w:ascii="仿宋" w:hAnsi="仿宋" w:eastAsia="仿宋" w:cs="仿宋"/>
                <w:color w:val="auto"/>
                <w:kern w:val="0"/>
                <w:sz w:val="20"/>
                <w:szCs w:val="20"/>
                <w:highlight w:val="none"/>
                <w:lang w:val="en-US" w:eastAsia="zh-CN" w:bidi="ar"/>
              </w:rPr>
              <w:t>/</w:t>
            </w:r>
          </w:p>
        </w:tc>
        <w:tc>
          <w:tcPr>
            <w:tcW w:w="1099" w:type="dxa"/>
            <w:noWrap/>
            <w:vAlign w:val="center"/>
          </w:tcPr>
          <w:p w14:paraId="5E575BB4">
            <w:pPr>
              <w:widowControl/>
              <w:spacing w:line="240" w:lineRule="exact"/>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w:t>
            </w:r>
          </w:p>
        </w:tc>
        <w:tc>
          <w:tcPr>
            <w:tcW w:w="930" w:type="dxa"/>
            <w:noWrap/>
            <w:vAlign w:val="center"/>
          </w:tcPr>
          <w:p w14:paraId="3A780700">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D</w:t>
            </w:r>
          </w:p>
        </w:tc>
        <w:tc>
          <w:tcPr>
            <w:tcW w:w="1620" w:type="dxa"/>
            <w:noWrap w:val="0"/>
            <w:vAlign w:val="center"/>
          </w:tcPr>
          <w:p w14:paraId="7C64D796">
            <w:pPr>
              <w:widowControl/>
              <w:spacing w:line="2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2ADCC0B5">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w:t>
            </w:r>
          </w:p>
        </w:tc>
        <w:tc>
          <w:tcPr>
            <w:tcW w:w="983" w:type="dxa"/>
            <w:vMerge w:val="continue"/>
            <w:noWrap w:val="0"/>
            <w:vAlign w:val="center"/>
          </w:tcPr>
          <w:p w14:paraId="1A287459">
            <w:pPr>
              <w:widowControl/>
              <w:spacing w:line="240" w:lineRule="exact"/>
              <w:jc w:val="center"/>
              <w:rPr>
                <w:rFonts w:hint="eastAsia" w:ascii="仿宋" w:hAnsi="仿宋" w:eastAsia="仿宋" w:cs="仿宋"/>
                <w:color w:val="auto"/>
                <w:sz w:val="20"/>
                <w:szCs w:val="20"/>
                <w:highlight w:val="none"/>
              </w:rPr>
            </w:pPr>
          </w:p>
        </w:tc>
      </w:tr>
      <w:tr w14:paraId="35AF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32D48FDB">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151E41EC">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vMerge w:val="restart"/>
            <w:noWrap/>
            <w:vAlign w:val="center"/>
          </w:tcPr>
          <w:p w14:paraId="46F9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国际物流中心</w:t>
            </w:r>
          </w:p>
        </w:tc>
        <w:tc>
          <w:tcPr>
            <w:tcW w:w="2070" w:type="dxa"/>
            <w:vMerge w:val="restart"/>
            <w:noWrap w:val="0"/>
            <w:vAlign w:val="center"/>
          </w:tcPr>
          <w:p w14:paraId="7794CD75">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w:t>
            </w:r>
          </w:p>
        </w:tc>
        <w:tc>
          <w:tcPr>
            <w:tcW w:w="1099" w:type="dxa"/>
            <w:noWrap/>
            <w:vAlign w:val="center"/>
          </w:tcPr>
          <w:p w14:paraId="28AB2CFF">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sz w:val="20"/>
                <w:szCs w:val="20"/>
                <w:highlight w:val="none"/>
                <w:lang w:val="en-US" w:eastAsia="zh-CN"/>
              </w:rPr>
              <w:t>12</w:t>
            </w:r>
          </w:p>
        </w:tc>
        <w:tc>
          <w:tcPr>
            <w:tcW w:w="930" w:type="dxa"/>
            <w:noWrap/>
            <w:vAlign w:val="center"/>
          </w:tcPr>
          <w:p w14:paraId="003378A8">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C</w:t>
            </w:r>
          </w:p>
        </w:tc>
        <w:tc>
          <w:tcPr>
            <w:tcW w:w="1620" w:type="dxa"/>
            <w:noWrap w:val="0"/>
            <w:vAlign w:val="center"/>
          </w:tcPr>
          <w:p w14:paraId="132AB408">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5394D883">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983" w:type="dxa"/>
            <w:vMerge w:val="continue"/>
            <w:noWrap w:val="0"/>
            <w:vAlign w:val="center"/>
          </w:tcPr>
          <w:p w14:paraId="44A5DAE0">
            <w:pPr>
              <w:widowControl/>
              <w:spacing w:line="240" w:lineRule="exact"/>
              <w:jc w:val="center"/>
              <w:rPr>
                <w:rFonts w:hint="eastAsia" w:ascii="仿宋" w:hAnsi="仿宋" w:eastAsia="仿宋" w:cs="仿宋"/>
                <w:color w:val="auto"/>
                <w:sz w:val="20"/>
                <w:szCs w:val="20"/>
                <w:highlight w:val="none"/>
              </w:rPr>
            </w:pPr>
          </w:p>
        </w:tc>
      </w:tr>
      <w:tr w14:paraId="2CD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58CD136C">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1D9A7438">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vMerge w:val="continue"/>
            <w:noWrap/>
            <w:vAlign w:val="center"/>
          </w:tcPr>
          <w:p w14:paraId="335C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val="en-US" w:eastAsia="zh-CN" w:bidi="ar"/>
              </w:rPr>
            </w:pPr>
          </w:p>
        </w:tc>
        <w:tc>
          <w:tcPr>
            <w:tcW w:w="2070" w:type="dxa"/>
            <w:vMerge w:val="continue"/>
            <w:noWrap w:val="0"/>
            <w:vAlign w:val="center"/>
          </w:tcPr>
          <w:p w14:paraId="6A8152B3">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099" w:type="dxa"/>
            <w:noWrap/>
            <w:vAlign w:val="center"/>
          </w:tcPr>
          <w:p w14:paraId="12BBD5A0">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sz w:val="20"/>
                <w:szCs w:val="20"/>
                <w:highlight w:val="none"/>
                <w:lang w:val="en-US" w:eastAsia="zh-CN"/>
              </w:rPr>
              <w:t>12</w:t>
            </w:r>
          </w:p>
        </w:tc>
        <w:tc>
          <w:tcPr>
            <w:tcW w:w="930" w:type="dxa"/>
            <w:noWrap/>
            <w:vAlign w:val="center"/>
          </w:tcPr>
          <w:p w14:paraId="7FB81349">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D</w:t>
            </w:r>
          </w:p>
        </w:tc>
        <w:tc>
          <w:tcPr>
            <w:tcW w:w="1620" w:type="dxa"/>
            <w:noWrap w:val="0"/>
            <w:vAlign w:val="center"/>
          </w:tcPr>
          <w:p w14:paraId="7C1D39C6">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7AA2657C">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w:t>
            </w:r>
          </w:p>
        </w:tc>
        <w:tc>
          <w:tcPr>
            <w:tcW w:w="983" w:type="dxa"/>
            <w:vMerge w:val="continue"/>
            <w:noWrap w:val="0"/>
            <w:vAlign w:val="center"/>
          </w:tcPr>
          <w:p w14:paraId="131C1AA4">
            <w:pPr>
              <w:widowControl/>
              <w:spacing w:line="240" w:lineRule="exact"/>
              <w:jc w:val="center"/>
              <w:rPr>
                <w:rFonts w:hint="eastAsia" w:ascii="仿宋" w:hAnsi="仿宋" w:eastAsia="仿宋" w:cs="仿宋"/>
                <w:color w:val="auto"/>
                <w:sz w:val="20"/>
                <w:szCs w:val="20"/>
                <w:highlight w:val="none"/>
              </w:rPr>
            </w:pPr>
          </w:p>
        </w:tc>
      </w:tr>
      <w:tr w14:paraId="12A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vMerge w:val="continue"/>
            <w:noWrap w:val="0"/>
            <w:vAlign w:val="center"/>
          </w:tcPr>
          <w:p w14:paraId="2FB752E1">
            <w:pPr>
              <w:widowControl/>
              <w:spacing w:line="240" w:lineRule="exact"/>
              <w:jc w:val="center"/>
              <w:rPr>
                <w:rFonts w:hint="eastAsia" w:ascii="仿宋" w:hAnsi="仿宋" w:eastAsia="仿宋" w:cs="仿宋"/>
                <w:color w:val="auto"/>
                <w:sz w:val="20"/>
                <w:szCs w:val="20"/>
                <w:highlight w:val="none"/>
              </w:rPr>
            </w:pPr>
          </w:p>
        </w:tc>
        <w:tc>
          <w:tcPr>
            <w:tcW w:w="1001" w:type="dxa"/>
            <w:vMerge w:val="continue"/>
            <w:noWrap w:val="0"/>
            <w:vAlign w:val="center"/>
          </w:tcPr>
          <w:p w14:paraId="284E8E44">
            <w:pPr>
              <w:widowControl/>
              <w:spacing w:line="240" w:lineRule="exact"/>
              <w:jc w:val="center"/>
              <w:textAlignment w:val="center"/>
              <w:rPr>
                <w:rFonts w:hint="eastAsia" w:ascii="仿宋" w:hAnsi="仿宋" w:eastAsia="仿宋" w:cs="仿宋"/>
                <w:color w:val="auto"/>
                <w:kern w:val="0"/>
                <w:sz w:val="20"/>
                <w:szCs w:val="20"/>
                <w:highlight w:val="none"/>
                <w:lang w:bidi="ar"/>
              </w:rPr>
            </w:pPr>
          </w:p>
        </w:tc>
        <w:tc>
          <w:tcPr>
            <w:tcW w:w="1980" w:type="dxa"/>
            <w:noWrap/>
            <w:vAlign w:val="center"/>
          </w:tcPr>
          <w:p w14:paraId="391BA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塔山文化广场</w:t>
            </w:r>
          </w:p>
        </w:tc>
        <w:tc>
          <w:tcPr>
            <w:tcW w:w="2070" w:type="dxa"/>
            <w:noWrap w:val="0"/>
            <w:vAlign w:val="center"/>
          </w:tcPr>
          <w:p w14:paraId="69C85029">
            <w:pPr>
              <w:widowControl/>
              <w:spacing w:line="240" w:lineRule="exact"/>
              <w:jc w:val="center"/>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bCs/>
                <w:color w:val="auto"/>
                <w:kern w:val="0"/>
                <w:sz w:val="20"/>
                <w:szCs w:val="20"/>
                <w:highlight w:val="none"/>
              </w:rPr>
              <w:t>55周岁以下，持电工证人数不少于9人</w:t>
            </w:r>
          </w:p>
        </w:tc>
        <w:tc>
          <w:tcPr>
            <w:tcW w:w="1099" w:type="dxa"/>
            <w:noWrap/>
            <w:vAlign w:val="center"/>
          </w:tcPr>
          <w:p w14:paraId="1E0214F3">
            <w:pPr>
              <w:widowControl/>
              <w:spacing w:line="240" w:lineRule="exact"/>
              <w:jc w:val="center"/>
              <w:textAlignment w:val="center"/>
              <w:rPr>
                <w:rFonts w:hint="eastAsia" w:ascii="仿宋" w:hAnsi="仿宋" w:eastAsia="仿宋" w:cs="仿宋"/>
                <w:color w:val="auto"/>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12</w:t>
            </w:r>
          </w:p>
        </w:tc>
        <w:tc>
          <w:tcPr>
            <w:tcW w:w="930" w:type="dxa"/>
            <w:noWrap/>
            <w:vAlign w:val="center"/>
          </w:tcPr>
          <w:p w14:paraId="48107447">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A</w:t>
            </w:r>
          </w:p>
        </w:tc>
        <w:tc>
          <w:tcPr>
            <w:tcW w:w="1620" w:type="dxa"/>
            <w:noWrap w:val="0"/>
            <w:vAlign w:val="center"/>
          </w:tcPr>
          <w:p w14:paraId="758CBADC">
            <w:pPr>
              <w:widowControl/>
              <w:spacing w:line="240" w:lineRule="exact"/>
              <w:jc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24小时值勤</w:t>
            </w:r>
          </w:p>
        </w:tc>
        <w:tc>
          <w:tcPr>
            <w:tcW w:w="780" w:type="dxa"/>
            <w:noWrap w:val="0"/>
            <w:vAlign w:val="center"/>
          </w:tcPr>
          <w:p w14:paraId="713B5376">
            <w:pPr>
              <w:widowControl/>
              <w:spacing w:line="2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17</w:t>
            </w:r>
          </w:p>
        </w:tc>
        <w:tc>
          <w:tcPr>
            <w:tcW w:w="983" w:type="dxa"/>
            <w:vMerge w:val="continue"/>
            <w:noWrap w:val="0"/>
            <w:vAlign w:val="center"/>
          </w:tcPr>
          <w:p w14:paraId="2C86BEFA">
            <w:pPr>
              <w:widowControl/>
              <w:spacing w:line="240" w:lineRule="exact"/>
              <w:jc w:val="center"/>
              <w:rPr>
                <w:rFonts w:hint="eastAsia" w:ascii="仿宋" w:hAnsi="仿宋" w:eastAsia="仿宋" w:cs="仿宋"/>
                <w:color w:val="auto"/>
                <w:sz w:val="20"/>
                <w:szCs w:val="20"/>
                <w:highlight w:val="none"/>
              </w:rPr>
            </w:pPr>
          </w:p>
        </w:tc>
      </w:tr>
      <w:tr w14:paraId="6EC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17E5FF04">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11</w:t>
            </w:r>
          </w:p>
        </w:tc>
        <w:tc>
          <w:tcPr>
            <w:tcW w:w="1001" w:type="dxa"/>
            <w:noWrap w:val="0"/>
            <w:vAlign w:val="center"/>
          </w:tcPr>
          <w:p w14:paraId="5CD4B408">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bidi="ar"/>
              </w:rPr>
              <w:t>绍兴市水环境科学</w:t>
            </w:r>
            <w:r>
              <w:rPr>
                <w:rFonts w:hint="eastAsia" w:ascii="仿宋" w:hAnsi="仿宋" w:eastAsia="仿宋" w:cs="仿宋"/>
                <w:color w:val="auto"/>
                <w:kern w:val="0"/>
                <w:sz w:val="20"/>
                <w:szCs w:val="20"/>
                <w:lang w:eastAsia="zh-CN" w:bidi="ar"/>
              </w:rPr>
              <w:t>研究</w:t>
            </w:r>
            <w:r>
              <w:rPr>
                <w:rFonts w:hint="eastAsia" w:ascii="仿宋" w:hAnsi="仿宋" w:eastAsia="仿宋" w:cs="仿宋"/>
                <w:color w:val="auto"/>
                <w:kern w:val="0"/>
                <w:sz w:val="20"/>
                <w:szCs w:val="20"/>
                <w:lang w:bidi="ar"/>
              </w:rPr>
              <w:t>院有限公司</w:t>
            </w:r>
          </w:p>
        </w:tc>
        <w:tc>
          <w:tcPr>
            <w:tcW w:w="1980" w:type="dxa"/>
            <w:noWrap/>
            <w:vAlign w:val="center"/>
          </w:tcPr>
          <w:p w14:paraId="78A6D0DF">
            <w:pPr>
              <w:widowControl/>
              <w:spacing w:line="240" w:lineRule="exac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水科院本级</w:t>
            </w:r>
          </w:p>
        </w:tc>
        <w:tc>
          <w:tcPr>
            <w:tcW w:w="2070" w:type="dxa"/>
            <w:noWrap w:val="0"/>
            <w:vAlign w:val="center"/>
          </w:tcPr>
          <w:p w14:paraId="432D2C58">
            <w:pPr>
              <w:widowControl/>
              <w:spacing w:line="240" w:lineRule="exact"/>
              <w:jc w:val="center"/>
              <w:textAlignment w:val="center"/>
              <w:rPr>
                <w:rFonts w:hint="eastAsia"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60周岁以下，</w:t>
            </w:r>
            <w:r>
              <w:rPr>
                <w:rFonts w:hint="eastAsia" w:ascii="仿宋" w:hAnsi="仿宋" w:eastAsia="仿宋" w:cs="仿宋"/>
                <w:color w:val="auto"/>
                <w:kern w:val="0"/>
                <w:sz w:val="20"/>
                <w:szCs w:val="20"/>
                <w:lang w:bidi="ar"/>
              </w:rPr>
              <w:t>持消控证</w:t>
            </w:r>
          </w:p>
        </w:tc>
        <w:tc>
          <w:tcPr>
            <w:tcW w:w="1099" w:type="dxa"/>
            <w:noWrap/>
            <w:vAlign w:val="center"/>
          </w:tcPr>
          <w:p w14:paraId="1E748E11">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930" w:type="dxa"/>
            <w:noWrap/>
            <w:vAlign w:val="center"/>
          </w:tcPr>
          <w:p w14:paraId="78EE184B">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A</w:t>
            </w:r>
          </w:p>
        </w:tc>
        <w:tc>
          <w:tcPr>
            <w:tcW w:w="1620" w:type="dxa"/>
            <w:noWrap w:val="0"/>
            <w:vAlign w:val="center"/>
          </w:tcPr>
          <w:p w14:paraId="3174061C">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kern w:val="0"/>
                <w:sz w:val="20"/>
                <w:szCs w:val="20"/>
                <w:lang w:bidi="ar"/>
              </w:rPr>
              <w:t>24小时值勤</w:t>
            </w:r>
            <w:r>
              <w:rPr>
                <w:rFonts w:hint="eastAsia" w:ascii="仿宋" w:hAnsi="仿宋" w:eastAsia="仿宋" w:cs="仿宋"/>
                <w:color w:val="auto"/>
                <w:kern w:val="0"/>
                <w:sz w:val="20"/>
                <w:szCs w:val="20"/>
                <w:lang w:eastAsia="zh-CN" w:bidi="ar"/>
              </w:rPr>
              <w:t>，每</w:t>
            </w:r>
            <w:r>
              <w:rPr>
                <w:rFonts w:hint="eastAsia" w:ascii="仿宋" w:hAnsi="仿宋" w:eastAsia="仿宋" w:cs="仿宋"/>
                <w:color w:val="auto"/>
                <w:kern w:val="0"/>
                <w:sz w:val="20"/>
                <w:szCs w:val="20"/>
                <w:lang w:val="en-US" w:eastAsia="zh-CN" w:bidi="ar"/>
              </w:rPr>
              <w:t>2小时巡更</w:t>
            </w:r>
          </w:p>
        </w:tc>
        <w:tc>
          <w:tcPr>
            <w:tcW w:w="780" w:type="dxa"/>
            <w:noWrap w:val="0"/>
            <w:vAlign w:val="center"/>
          </w:tcPr>
          <w:p w14:paraId="7197108A">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983" w:type="dxa"/>
            <w:noWrap w:val="0"/>
            <w:vAlign w:val="center"/>
          </w:tcPr>
          <w:p w14:paraId="6AFC9600">
            <w:pPr>
              <w:widowControl/>
              <w:spacing w:line="240" w:lineRule="exact"/>
              <w:jc w:val="center"/>
              <w:textAlignment w:val="center"/>
              <w:rPr>
                <w:rFonts w:hint="eastAsia" w:ascii="仿宋" w:hAnsi="仿宋" w:eastAsia="仿宋" w:cs="仿宋"/>
                <w:color w:val="auto"/>
                <w:sz w:val="20"/>
                <w:szCs w:val="20"/>
              </w:rPr>
            </w:pPr>
          </w:p>
        </w:tc>
      </w:tr>
      <w:tr w14:paraId="53D8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5" w:type="dxa"/>
            <w:noWrap w:val="0"/>
            <w:vAlign w:val="center"/>
          </w:tcPr>
          <w:p w14:paraId="3D1BDB75">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1001" w:type="dxa"/>
            <w:noWrap w:val="0"/>
            <w:vAlign w:val="center"/>
          </w:tcPr>
          <w:p w14:paraId="1C0B9837">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绍兴市环科环保科技有限公司</w:t>
            </w:r>
          </w:p>
        </w:tc>
        <w:tc>
          <w:tcPr>
            <w:tcW w:w="1980" w:type="dxa"/>
            <w:noWrap/>
            <w:vAlign w:val="center"/>
          </w:tcPr>
          <w:p w14:paraId="29DEC783">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袍江</w:t>
            </w:r>
          </w:p>
        </w:tc>
        <w:tc>
          <w:tcPr>
            <w:tcW w:w="2070" w:type="dxa"/>
            <w:noWrap w:val="0"/>
            <w:vAlign w:val="center"/>
          </w:tcPr>
          <w:p w14:paraId="6DE5B69E">
            <w:pPr>
              <w:widowControl/>
              <w:spacing w:line="240" w:lineRule="exact"/>
              <w:jc w:val="center"/>
              <w:textAlignment w:val="center"/>
              <w:rPr>
                <w:rFonts w:hint="eastAsia" w:ascii="仿宋" w:hAnsi="仿宋" w:eastAsia="仿宋" w:cs="仿宋"/>
                <w:color w:val="auto"/>
                <w:kern w:val="0"/>
                <w:sz w:val="20"/>
                <w:szCs w:val="20"/>
                <w:lang w:val="en-US" w:eastAsia="zh-CN" w:bidi="ar"/>
              </w:rPr>
            </w:pPr>
            <w:r>
              <w:rPr>
                <w:rFonts w:hint="eastAsia" w:ascii="仿宋" w:hAnsi="仿宋" w:eastAsia="仿宋" w:cs="仿宋"/>
                <w:color w:val="auto"/>
                <w:kern w:val="0"/>
                <w:sz w:val="20"/>
                <w:szCs w:val="20"/>
                <w:lang w:val="en-US" w:eastAsia="zh-CN" w:bidi="ar"/>
              </w:rPr>
              <w:t>60周岁以下</w:t>
            </w:r>
          </w:p>
        </w:tc>
        <w:tc>
          <w:tcPr>
            <w:tcW w:w="1099" w:type="dxa"/>
            <w:noWrap/>
            <w:vAlign w:val="center"/>
          </w:tcPr>
          <w:p w14:paraId="3A570DE8">
            <w:pPr>
              <w:widowControl/>
              <w:spacing w:line="240" w:lineRule="exact"/>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w:t>
            </w:r>
          </w:p>
        </w:tc>
        <w:tc>
          <w:tcPr>
            <w:tcW w:w="930" w:type="dxa"/>
            <w:noWrap/>
            <w:vAlign w:val="center"/>
          </w:tcPr>
          <w:p w14:paraId="05594FDC">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D</w:t>
            </w:r>
          </w:p>
        </w:tc>
        <w:tc>
          <w:tcPr>
            <w:tcW w:w="1620" w:type="dxa"/>
            <w:noWrap w:val="0"/>
            <w:vAlign w:val="center"/>
          </w:tcPr>
          <w:p w14:paraId="0CBA317E">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12小时夜间值勤，每2小时巡更</w:t>
            </w:r>
          </w:p>
        </w:tc>
        <w:tc>
          <w:tcPr>
            <w:tcW w:w="780" w:type="dxa"/>
            <w:noWrap w:val="0"/>
            <w:vAlign w:val="center"/>
          </w:tcPr>
          <w:p w14:paraId="5D63021C">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983" w:type="dxa"/>
            <w:noWrap w:val="0"/>
            <w:vAlign w:val="center"/>
          </w:tcPr>
          <w:p w14:paraId="3F772D00">
            <w:pPr>
              <w:widowControl/>
              <w:spacing w:line="240" w:lineRule="exact"/>
              <w:jc w:val="center"/>
              <w:textAlignment w:val="center"/>
              <w:rPr>
                <w:rFonts w:hint="eastAsia" w:ascii="仿宋" w:hAnsi="仿宋" w:eastAsia="仿宋" w:cs="仿宋"/>
                <w:color w:val="auto"/>
                <w:sz w:val="20"/>
                <w:szCs w:val="20"/>
              </w:rPr>
            </w:pPr>
          </w:p>
        </w:tc>
      </w:tr>
      <w:tr w14:paraId="538A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5" w:type="dxa"/>
            <w:gridSpan w:val="7"/>
            <w:noWrap w:val="0"/>
            <w:vAlign w:val="center"/>
          </w:tcPr>
          <w:p w14:paraId="52458AB4">
            <w:pPr>
              <w:widowControl/>
              <w:spacing w:line="240" w:lineRule="exact"/>
              <w:jc w:val="center"/>
              <w:textAlignment w:val="center"/>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合计</w:t>
            </w:r>
          </w:p>
        </w:tc>
        <w:tc>
          <w:tcPr>
            <w:tcW w:w="780" w:type="dxa"/>
            <w:noWrap w:val="0"/>
            <w:vAlign w:val="center"/>
          </w:tcPr>
          <w:p w14:paraId="207DA010">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282</w:t>
            </w:r>
          </w:p>
        </w:tc>
        <w:tc>
          <w:tcPr>
            <w:tcW w:w="983" w:type="dxa"/>
            <w:noWrap w:val="0"/>
            <w:vAlign w:val="center"/>
          </w:tcPr>
          <w:p w14:paraId="127EB8FA">
            <w:pPr>
              <w:widowControl/>
              <w:spacing w:line="240" w:lineRule="exact"/>
              <w:jc w:val="center"/>
              <w:textAlignment w:val="center"/>
              <w:rPr>
                <w:rFonts w:hint="eastAsia" w:ascii="仿宋" w:hAnsi="仿宋" w:eastAsia="仿宋" w:cs="仿宋"/>
                <w:color w:val="auto"/>
                <w:kern w:val="0"/>
                <w:sz w:val="20"/>
                <w:szCs w:val="20"/>
                <w:lang w:bidi="ar"/>
              </w:rPr>
            </w:pPr>
          </w:p>
        </w:tc>
      </w:tr>
    </w:tbl>
    <w:p w14:paraId="3B588431">
      <w:pPr>
        <w:spacing w:line="440" w:lineRule="exact"/>
        <w:rPr>
          <w:rFonts w:hint="eastAsia" w:ascii="仿宋" w:hAnsi="仿宋" w:eastAsia="仿宋" w:cs="仿宋"/>
          <w:b/>
          <w:kern w:val="0"/>
          <w:sz w:val="24"/>
          <w:szCs w:val="32"/>
        </w:rPr>
      </w:pPr>
      <w:r>
        <w:rPr>
          <w:rFonts w:hint="eastAsia" w:ascii="仿宋" w:hAnsi="仿宋" w:eastAsia="仿宋" w:cs="仿宋"/>
          <w:b/>
          <w:kern w:val="0"/>
          <w:sz w:val="24"/>
          <w:szCs w:val="32"/>
        </w:rPr>
        <w:t>注：①保安人数按保安服务方案自行设置，各类人员均须持证上岗。</w:t>
      </w:r>
    </w:p>
    <w:p w14:paraId="7D4113F8">
      <w:pPr>
        <w:spacing w:line="440" w:lineRule="exact"/>
        <w:ind w:firstLine="482" w:firstLineChars="200"/>
        <w:rPr>
          <w:rFonts w:hint="eastAsia" w:ascii="仿宋" w:hAnsi="仿宋" w:eastAsia="仿宋" w:cs="仿宋"/>
          <w:b/>
          <w:kern w:val="0"/>
          <w:sz w:val="24"/>
          <w:szCs w:val="32"/>
        </w:rPr>
      </w:pPr>
      <w:r>
        <w:rPr>
          <w:rFonts w:hint="eastAsia" w:ascii="仿宋" w:hAnsi="仿宋" w:eastAsia="仿宋" w:cs="仿宋"/>
          <w:b/>
          <w:kern w:val="0"/>
          <w:sz w:val="24"/>
          <w:szCs w:val="32"/>
        </w:rPr>
        <w:t>②所有保安人员到岗前须提供公安机关出具的无违法犯罪记录证明。</w:t>
      </w:r>
    </w:p>
    <w:p w14:paraId="73537D84">
      <w:pPr>
        <w:spacing w:line="440" w:lineRule="exact"/>
        <w:ind w:firstLine="482" w:firstLineChars="200"/>
        <w:rPr>
          <w:rFonts w:hint="eastAsia" w:ascii="仿宋" w:hAnsi="仿宋" w:eastAsia="仿宋" w:cs="仿宋"/>
          <w:b/>
          <w:kern w:val="0"/>
          <w:sz w:val="24"/>
          <w:szCs w:val="32"/>
        </w:rPr>
      </w:pPr>
      <w:r>
        <w:rPr>
          <w:rFonts w:hint="eastAsia" w:ascii="仿宋" w:hAnsi="仿宋" w:eastAsia="仿宋" w:cs="仿宋"/>
          <w:b/>
          <w:kern w:val="0"/>
          <w:sz w:val="24"/>
          <w:szCs w:val="32"/>
        </w:rPr>
        <w:t>③根据各服务属地保安服务的工作内容、工作时间、服务属地重要程度等情况，在服务工作强度、工作要求等方面从高到低分为A</w:t>
      </w:r>
      <w:r>
        <w:rPr>
          <w:rFonts w:hint="eastAsia" w:ascii="仿宋" w:hAnsi="仿宋" w:eastAsia="仿宋" w:cs="仿宋"/>
          <w:b/>
          <w:kern w:val="0"/>
          <w:sz w:val="24"/>
          <w:szCs w:val="32"/>
          <w:lang w:eastAsia="zh-CN"/>
        </w:rPr>
        <w:t>（重点安保单位或危险程度较高场所）</w:t>
      </w:r>
      <w:r>
        <w:rPr>
          <w:rFonts w:hint="eastAsia" w:ascii="仿宋" w:hAnsi="仿宋" w:eastAsia="仿宋" w:cs="仿宋"/>
          <w:b/>
          <w:kern w:val="0"/>
          <w:sz w:val="24"/>
          <w:szCs w:val="32"/>
        </w:rPr>
        <w:t>、B</w:t>
      </w:r>
      <w:r>
        <w:rPr>
          <w:rFonts w:hint="eastAsia" w:ascii="仿宋" w:hAnsi="仿宋" w:eastAsia="仿宋" w:cs="仿宋"/>
          <w:b/>
          <w:kern w:val="0"/>
          <w:sz w:val="24"/>
          <w:szCs w:val="32"/>
          <w:lang w:eastAsia="zh-CN"/>
        </w:rPr>
        <w:t>（重要工作场所）</w:t>
      </w:r>
      <w:r>
        <w:rPr>
          <w:rFonts w:hint="eastAsia" w:ascii="仿宋" w:hAnsi="仿宋" w:eastAsia="仿宋" w:cs="仿宋"/>
          <w:b/>
          <w:kern w:val="0"/>
          <w:sz w:val="24"/>
          <w:szCs w:val="32"/>
        </w:rPr>
        <w:t>、C</w:t>
      </w:r>
      <w:r>
        <w:rPr>
          <w:rFonts w:hint="eastAsia" w:ascii="仿宋" w:hAnsi="仿宋" w:eastAsia="仿宋" w:cs="仿宋"/>
          <w:b/>
          <w:kern w:val="0"/>
          <w:sz w:val="24"/>
          <w:szCs w:val="32"/>
          <w:lang w:eastAsia="zh-CN"/>
        </w:rPr>
        <w:t>（普通工作场所）</w:t>
      </w:r>
      <w:r>
        <w:rPr>
          <w:rFonts w:hint="eastAsia" w:ascii="仿宋" w:hAnsi="仿宋" w:eastAsia="仿宋" w:cs="仿宋"/>
          <w:b/>
          <w:kern w:val="0"/>
          <w:sz w:val="24"/>
          <w:szCs w:val="32"/>
        </w:rPr>
        <w:t>、D</w:t>
      </w:r>
      <w:r>
        <w:rPr>
          <w:rFonts w:hint="eastAsia" w:ascii="仿宋" w:hAnsi="仿宋" w:eastAsia="仿宋" w:cs="仿宋"/>
          <w:b/>
          <w:kern w:val="0"/>
          <w:sz w:val="24"/>
          <w:szCs w:val="32"/>
          <w:lang w:eastAsia="zh-CN"/>
        </w:rPr>
        <w:t>（仅需白天或晚间值守场所）</w:t>
      </w:r>
      <w:r>
        <w:rPr>
          <w:rFonts w:hint="eastAsia" w:ascii="仿宋" w:hAnsi="仿宋" w:eastAsia="仿宋" w:cs="仿宋"/>
          <w:b/>
          <w:kern w:val="0"/>
          <w:sz w:val="24"/>
          <w:szCs w:val="32"/>
        </w:rPr>
        <w:t>四类。</w:t>
      </w:r>
    </w:p>
    <w:p w14:paraId="0504E90F">
      <w:pPr>
        <w:spacing w:line="360" w:lineRule="auto"/>
        <w:ind w:firstLine="482" w:firstLineChars="200"/>
        <w:jc w:val="both"/>
        <w:outlineLvl w:val="0"/>
        <w:rPr>
          <w:rFonts w:hint="eastAsia" w:ascii="仿宋" w:hAnsi="仿宋" w:eastAsia="仿宋" w:cs="仿宋"/>
          <w:color w:val="auto"/>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3 价款</w:t>
      </w:r>
      <w:bookmarkEnd w:id="47"/>
      <w:bookmarkEnd w:id="48"/>
      <w:bookmarkEnd w:id="49"/>
      <w:bookmarkEnd w:id="50"/>
      <w:bookmarkEnd w:id="51"/>
    </w:p>
    <w:p w14:paraId="3F00FAC7">
      <w:pPr>
        <w:pStyle w:val="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000000"/>
          <w:sz w:val="24"/>
        </w:rPr>
        <w:t>本项目采用以下规定的计价方式计价。</w:t>
      </w:r>
    </w:p>
    <w:p w14:paraId="549FE9DA">
      <w:pPr>
        <w:pStyle w:val="9"/>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单价合同，本合同单价（含税）标准为：</w:t>
      </w:r>
    </w:p>
    <w:p w14:paraId="2A16DB90">
      <w:pPr>
        <w:spacing w:line="360" w:lineRule="auto"/>
        <w:ind w:firstLine="480" w:firstLineChars="200"/>
        <w:jc w:val="left"/>
        <w:rPr>
          <w:rFonts w:hint="eastAsia" w:ascii="仿宋" w:hAnsi="仿宋" w:eastAsia="仿宋" w:cs="仿宋"/>
          <w:sz w:val="24"/>
          <w:szCs w:val="22"/>
        </w:rPr>
      </w:pPr>
      <w:r>
        <w:rPr>
          <w:rFonts w:hint="eastAsia" w:ascii="仿宋" w:hAnsi="仿宋" w:eastAsia="仿宋" w:cs="仿宋"/>
          <w:sz w:val="24"/>
          <w:szCs w:val="32"/>
          <w:lang w:val="en-US" w:eastAsia="zh-CN"/>
        </w:rPr>
        <w:t>1.3.1</w:t>
      </w:r>
      <w:r>
        <w:rPr>
          <w:rFonts w:hint="eastAsia" w:ascii="仿宋" w:hAnsi="仿宋" w:eastAsia="仿宋" w:cs="仿宋"/>
          <w:sz w:val="24"/>
          <w:szCs w:val="32"/>
        </w:rPr>
        <w:t>本项目服务费用已包括不仅限于所有上岗人员的工资、津贴、福利、服装及基本装备费、个人保安配置费、加班费、劳动保护费、年休假补贴、人身意外险、社会保险、培训费、工会经费、风险基金、管理费用及税金等相关费用（合同有效期内如遇国家税率调整，合同中标税前单价不再调整，税后单价按中标时的税前不含税单价乘以新的税率来计算）。合同有效期内如遇国家税率调整，合同中标税前单价不再调整，税后单价按中标时的税前不含税单价乘以新的税率来计算。</w:t>
      </w:r>
    </w:p>
    <w:p w14:paraId="06F21C0A">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1.3.2</w:t>
      </w:r>
      <w:r>
        <w:rPr>
          <w:rFonts w:hint="eastAsia" w:ascii="仿宋" w:hAnsi="仿宋" w:eastAsia="仿宋" w:cs="仿宋"/>
          <w:sz w:val="24"/>
          <w:szCs w:val="32"/>
        </w:rPr>
        <w:t>合同费用根据中标价格确定，</w:t>
      </w:r>
      <w:r>
        <w:rPr>
          <w:rFonts w:hint="eastAsia" w:ascii="仿宋" w:hAnsi="仿宋" w:eastAsia="仿宋" w:cs="仿宋"/>
          <w:sz w:val="24"/>
          <w:szCs w:val="32"/>
          <w:lang w:val="en-US" w:eastAsia="zh-CN"/>
        </w:rPr>
        <w:t>合同总价：          （大写：       ），</w:t>
      </w:r>
      <w:r>
        <w:rPr>
          <w:rFonts w:hint="eastAsia" w:ascii="仿宋" w:hAnsi="仿宋" w:eastAsia="仿宋" w:cs="仿宋"/>
          <w:sz w:val="24"/>
          <w:szCs w:val="32"/>
        </w:rPr>
        <w:t>中标单价固定，费用</w:t>
      </w:r>
      <w:r>
        <w:rPr>
          <w:rFonts w:hint="eastAsia" w:ascii="仿宋" w:hAnsi="仿宋" w:eastAsia="仿宋" w:cs="仿宋"/>
          <w:sz w:val="24"/>
          <w:szCs w:val="32"/>
          <w:lang w:val="en-US" w:eastAsia="zh-CN"/>
        </w:rPr>
        <w:t>根据人数</w:t>
      </w:r>
      <w:r>
        <w:rPr>
          <w:rFonts w:hint="eastAsia" w:ascii="仿宋" w:hAnsi="仿宋" w:eastAsia="仿宋" w:cs="仿宋"/>
          <w:sz w:val="24"/>
          <w:szCs w:val="32"/>
        </w:rPr>
        <w:t>按实结算。</w:t>
      </w:r>
    </w:p>
    <w:p w14:paraId="109A792D">
      <w:pPr>
        <w:pStyle w:val="36"/>
        <w:spacing w:before="0" w:beforeAutospacing="0" w:after="0" w:afterAutospacing="0" w:line="360" w:lineRule="auto"/>
        <w:ind w:firstLine="482" w:firstLineChars="200"/>
        <w:jc w:val="both"/>
        <w:rPr>
          <w:rFonts w:hint="eastAsia" w:ascii="仿宋" w:hAnsi="仿宋" w:eastAsia="仿宋" w:cs="仿宋"/>
          <w:b/>
          <w:color w:val="auto"/>
          <w:highlight w:val="none"/>
        </w:rPr>
      </w:pPr>
      <w:bookmarkStart w:id="52" w:name="_Toc4760"/>
      <w:bookmarkStart w:id="53" w:name="_Toc3625"/>
      <w:bookmarkStart w:id="54" w:name="_Toc11108"/>
      <w:bookmarkStart w:id="55" w:name="_Toc31421"/>
      <w:bookmarkStart w:id="56" w:name="_Toc8772"/>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4履约保证金</w:t>
      </w:r>
    </w:p>
    <w:p w14:paraId="681E1347">
      <w:pPr>
        <w:spacing w:line="360" w:lineRule="auto"/>
        <w:ind w:firstLine="480" w:firstLineChars="200"/>
        <w:outlineLvl w:val="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1.4.1乙方需要支付履约保证金</w:t>
      </w:r>
      <w:r>
        <w:rPr>
          <w:rFonts w:hint="eastAsia" w:ascii="仿宋" w:hAnsi="仿宋" w:eastAsia="仿宋" w:cs="仿宋"/>
          <w:i w:val="0"/>
          <w:iCs w:val="0"/>
          <w:color w:val="auto"/>
          <w:kern w:val="0"/>
          <w:sz w:val="24"/>
          <w:highlight w:val="none"/>
          <w:lang w:eastAsia="zh-CN"/>
        </w:rPr>
        <w:t>，</w:t>
      </w:r>
      <w:r>
        <w:rPr>
          <w:rFonts w:hint="eastAsia" w:ascii="仿宋" w:hAnsi="仿宋" w:eastAsia="仿宋" w:cs="仿宋"/>
          <w:i w:val="0"/>
          <w:iCs w:val="0"/>
          <w:color w:val="auto"/>
          <w:kern w:val="0"/>
          <w:sz w:val="24"/>
          <w:highlight w:val="none"/>
        </w:rPr>
        <w:t>履约保证金的比例为合同</w:t>
      </w:r>
      <w:r>
        <w:rPr>
          <w:rFonts w:hint="eastAsia" w:ascii="仿宋" w:hAnsi="仿宋" w:eastAsia="仿宋" w:cs="仿宋"/>
          <w:i w:val="0"/>
          <w:iCs w:val="0"/>
          <w:color w:val="auto"/>
          <w:kern w:val="0"/>
          <w:sz w:val="24"/>
          <w:highlight w:val="none"/>
          <w:lang w:val="en-US" w:eastAsia="zh-CN"/>
        </w:rPr>
        <w:t>总价</w:t>
      </w:r>
      <w:r>
        <w:rPr>
          <w:rFonts w:hint="eastAsia" w:ascii="仿宋" w:hAnsi="仿宋" w:eastAsia="仿宋" w:cs="仿宋"/>
          <w:i w:val="0"/>
          <w:iCs w:val="0"/>
          <w:color w:val="auto"/>
          <w:kern w:val="0"/>
          <w:sz w:val="24"/>
          <w:highlight w:val="none"/>
        </w:rPr>
        <w:t>的</w:t>
      </w:r>
      <w:r>
        <w:rPr>
          <w:rFonts w:hint="eastAsia" w:ascii="仿宋" w:hAnsi="仿宋" w:eastAsia="仿宋" w:cs="仿宋"/>
          <w:i w:val="0"/>
          <w:iCs w:val="0"/>
          <w:color w:val="auto"/>
          <w:kern w:val="0"/>
          <w:sz w:val="24"/>
          <w:highlight w:val="none"/>
          <w:u w:val="single"/>
          <w:lang w:val="en-US" w:eastAsia="zh-CN"/>
        </w:rPr>
        <w:t xml:space="preserve"> 2.5 </w:t>
      </w:r>
      <w:r>
        <w:rPr>
          <w:rFonts w:hint="eastAsia" w:ascii="仿宋" w:hAnsi="仿宋" w:eastAsia="仿宋" w:cs="仿宋"/>
          <w:i w:val="0"/>
          <w:iCs w:val="0"/>
          <w:color w:val="auto"/>
          <w:kern w:val="0"/>
          <w:sz w:val="24"/>
          <w:highlight w:val="none"/>
        </w:rPr>
        <w:t>%；</w:t>
      </w:r>
    </w:p>
    <w:p w14:paraId="789F0C88">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bidi="ar-SA"/>
        </w:rPr>
      </w:pPr>
      <w:r>
        <w:rPr>
          <w:rFonts w:hint="eastAsia" w:ascii="仿宋" w:hAnsi="仿宋" w:eastAsia="仿宋" w:cs="仿宋"/>
          <w:b w:val="0"/>
          <w:bCs w:val="0"/>
          <w:i w:val="0"/>
          <w:iCs w:val="0"/>
          <w:color w:val="auto"/>
          <w:kern w:val="0"/>
          <w:sz w:val="24"/>
          <w:szCs w:val="24"/>
          <w:highlight w:val="none"/>
          <w:lang w:val="en-US" w:eastAsia="zh-CN" w:bidi="ar-SA"/>
        </w:rPr>
        <w:t>1.4.2履约保证金支付方式：</w:t>
      </w:r>
      <w:r>
        <w:rPr>
          <w:rFonts w:hint="eastAsia" w:ascii="仿宋" w:hAnsi="仿宋" w:eastAsia="仿宋" w:cs="仿宋"/>
          <w:b w:val="0"/>
          <w:bCs w:val="0"/>
          <w:i w:val="0"/>
          <w:iCs w:val="0"/>
          <w:color w:val="auto"/>
          <w:kern w:val="0"/>
          <w:sz w:val="24"/>
          <w:szCs w:val="24"/>
          <w:highlight w:val="none"/>
          <w:u w:val="single"/>
          <w:lang w:val="en-US" w:eastAsia="zh-CN" w:bidi="ar-SA"/>
        </w:rPr>
        <w:t>签订合同时，乙方须交纳</w:t>
      </w:r>
      <w:r>
        <w:rPr>
          <w:rFonts w:hint="eastAsia" w:ascii="仿宋" w:hAnsi="仿宋" w:eastAsia="仿宋" w:cs="仿宋"/>
          <w:i w:val="0"/>
          <w:iCs w:val="0"/>
          <w:color w:val="auto"/>
          <w:kern w:val="0"/>
          <w:sz w:val="24"/>
          <w:highlight w:val="none"/>
        </w:rPr>
        <w:t>合同</w:t>
      </w:r>
      <w:r>
        <w:rPr>
          <w:rFonts w:hint="eastAsia" w:ascii="仿宋" w:hAnsi="仿宋" w:eastAsia="仿宋" w:cs="仿宋"/>
          <w:i w:val="0"/>
          <w:iCs w:val="0"/>
          <w:color w:val="auto"/>
          <w:kern w:val="0"/>
          <w:sz w:val="24"/>
          <w:highlight w:val="none"/>
          <w:lang w:val="en-US" w:eastAsia="zh-CN"/>
        </w:rPr>
        <w:t>总价</w:t>
      </w:r>
      <w:r>
        <w:rPr>
          <w:rFonts w:hint="eastAsia" w:ascii="仿宋" w:hAnsi="仿宋" w:eastAsia="仿宋" w:cs="仿宋"/>
          <w:b w:val="0"/>
          <w:bCs w:val="0"/>
          <w:i w:val="0"/>
          <w:iCs w:val="0"/>
          <w:color w:val="auto"/>
          <w:kern w:val="0"/>
          <w:sz w:val="24"/>
          <w:szCs w:val="24"/>
          <w:highlight w:val="none"/>
          <w:u w:val="single"/>
          <w:lang w:val="en-US" w:eastAsia="zh-CN" w:bidi="ar-SA"/>
        </w:rPr>
        <w:t>的2.5%履约保证金，应当以网银、支票、汇票、本票或者金融机构、担保机构出具的保函等非现金形式提交。服务期满后7个工作日内退还履约保证金，不计息。</w:t>
      </w:r>
    </w:p>
    <w:p w14:paraId="1584E755">
      <w:pPr>
        <w:pStyle w:val="3"/>
        <w:tabs>
          <w:tab w:val="clear" w:pos="432"/>
        </w:tabs>
        <w:spacing w:line="360" w:lineRule="auto"/>
        <w:ind w:left="0" w:firstLine="480" w:firstLineChars="200"/>
        <w:rPr>
          <w:rFonts w:hint="eastAsia" w:ascii="仿宋" w:hAnsi="仿宋" w:eastAsia="仿宋" w:cs="仿宋"/>
          <w:i w:val="0"/>
          <w:iCs w:val="0"/>
          <w:color w:val="auto"/>
          <w:highlight w:val="none"/>
          <w:lang w:val="en-US"/>
        </w:rPr>
      </w:pPr>
      <w:r>
        <w:rPr>
          <w:rFonts w:hint="eastAsia" w:ascii="仿宋" w:hAnsi="仿宋" w:eastAsia="仿宋" w:cs="仿宋"/>
          <w:b w:val="0"/>
          <w:bCs w:val="0"/>
          <w:i w:val="0"/>
          <w:iCs w:val="0"/>
          <w:color w:val="auto"/>
          <w:kern w:val="0"/>
          <w:sz w:val="24"/>
          <w:szCs w:val="24"/>
          <w:highlight w:val="none"/>
          <w:lang w:val="en-US"/>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
    <w:bookmarkEnd w:id="53"/>
    <w:bookmarkEnd w:id="54"/>
    <w:bookmarkEnd w:id="55"/>
    <w:bookmarkEnd w:id="56"/>
    <w:p w14:paraId="493A4177">
      <w:pPr>
        <w:spacing w:line="360" w:lineRule="auto"/>
        <w:ind w:firstLine="482" w:firstLineChars="200"/>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1.5预付款</w:t>
      </w:r>
    </w:p>
    <w:p w14:paraId="662CE5A0">
      <w:pPr>
        <w:pStyle w:val="36"/>
        <w:spacing w:before="0" w:beforeAutospacing="0" w:after="0" w:afterAutospacing="0" w:line="360" w:lineRule="auto"/>
        <w:ind w:firstLine="480"/>
        <w:rPr>
          <w:rFonts w:hint="eastAsia" w:ascii="仿宋" w:hAnsi="仿宋" w:eastAsia="仿宋" w:cs="仿宋"/>
          <w:i w:val="0"/>
          <w:iCs w:val="0"/>
          <w:color w:val="auto"/>
          <w:highlight w:val="none"/>
          <w:u w:val="single"/>
        </w:rPr>
      </w:pPr>
      <w:r>
        <w:rPr>
          <w:rFonts w:hint="eastAsia" w:ascii="仿宋" w:hAnsi="仿宋" w:eastAsia="仿宋" w:cs="仿宋"/>
          <w:i w:val="0"/>
          <w:iCs w:val="0"/>
          <w:color w:val="auto"/>
          <w:highlight w:val="none"/>
        </w:rPr>
        <w:t>甲方</w:t>
      </w:r>
      <w:r>
        <w:rPr>
          <w:rFonts w:hint="eastAsia" w:ascii="仿宋" w:hAnsi="仿宋" w:eastAsia="仿宋" w:cs="仿宋"/>
          <w:i w:val="0"/>
          <w:iCs w:val="0"/>
          <w:color w:val="auto"/>
          <w:highlight w:val="none"/>
          <w:lang w:eastAsia="zh-CN"/>
        </w:rPr>
        <w:t>不</w:t>
      </w:r>
      <w:r>
        <w:rPr>
          <w:rFonts w:hint="eastAsia" w:ascii="仿宋" w:hAnsi="仿宋" w:eastAsia="仿宋" w:cs="仿宋"/>
          <w:i w:val="0"/>
          <w:iCs w:val="0"/>
          <w:color w:val="auto"/>
          <w:highlight w:val="none"/>
        </w:rPr>
        <w:t>需要支付预付款。</w:t>
      </w:r>
    </w:p>
    <w:p w14:paraId="46E8A472">
      <w:pPr>
        <w:pStyle w:val="36"/>
        <w:spacing w:before="0" w:beforeAutospacing="0" w:after="0" w:afterAutospacing="0" w:line="360" w:lineRule="auto"/>
        <w:ind w:firstLine="480"/>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rPr>
        <w:t>1.6资金支付</w:t>
      </w:r>
    </w:p>
    <w:p w14:paraId="45AAAF39">
      <w:pPr>
        <w:pStyle w:val="36"/>
        <w:spacing w:before="0" w:beforeAutospacing="0" w:after="0" w:afterAutospacing="0" w:line="360" w:lineRule="auto"/>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1.6.1甲方应严格履行合同，及时组织验收，验收合格后及时将合同款支付完毕。对于满足合同约定支付条件的，甲方自收到发票后</w:t>
      </w:r>
      <w:r>
        <w:rPr>
          <w:rFonts w:hint="eastAsia" w:ascii="仿宋" w:hAnsi="仿宋" w:eastAsia="仿宋" w:cs="仿宋"/>
          <w:i w:val="0"/>
          <w:iCs w:val="0"/>
          <w:color w:val="auto"/>
          <w:highlight w:val="none"/>
          <w:u w:val="single"/>
          <w:lang w:val="en-US" w:eastAsia="zh-CN"/>
        </w:rPr>
        <w:t xml:space="preserve"> 10 </w:t>
      </w:r>
      <w:r>
        <w:rPr>
          <w:rFonts w:hint="eastAsia" w:ascii="仿宋" w:hAnsi="仿宋" w:eastAsia="仿宋" w:cs="仿宋"/>
          <w:i w:val="0"/>
          <w:iCs w:val="0"/>
          <w:color w:val="auto"/>
          <w:highlight w:val="none"/>
        </w:rPr>
        <w:t>个工作日内将资金支付到合同约定的乙方账户，有条件的甲方可以即时支付。甲方不得以机构变动、人员更替、政策调整、单位放假等为由延迟付款。</w:t>
      </w:r>
    </w:p>
    <w:p w14:paraId="04D98158">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i w:val="0"/>
          <w:iCs w:val="0"/>
          <w:color w:val="auto"/>
          <w:kern w:val="0"/>
          <w:sz w:val="24"/>
          <w:szCs w:val="24"/>
          <w:highlight w:val="none"/>
          <w:lang w:val="en-US" w:eastAsia="zh-CN" w:bidi="ar-SA"/>
        </w:rPr>
        <w:t>1.6.2资金支付的方式、时间和条件：</w:t>
      </w:r>
      <w:r>
        <w:rPr>
          <w:rFonts w:hint="eastAsia" w:ascii="仿宋" w:hAnsi="仿宋" w:eastAsia="仿宋" w:cs="仿宋"/>
          <w:sz w:val="24"/>
          <w:szCs w:val="32"/>
        </w:rPr>
        <w:t>服务期内费用按月结算，服务要求合格满一个月后，根据</w:t>
      </w:r>
      <w:r>
        <w:rPr>
          <w:rFonts w:hint="eastAsia" w:ascii="仿宋" w:hAnsi="仿宋" w:eastAsia="仿宋" w:cs="仿宋"/>
          <w:sz w:val="24"/>
          <w:szCs w:val="32"/>
          <w:lang w:eastAsia="zh-CN"/>
        </w:rPr>
        <w:t>甲方</w:t>
      </w:r>
      <w:r>
        <w:rPr>
          <w:rFonts w:hint="eastAsia" w:ascii="仿宋" w:hAnsi="仿宋" w:eastAsia="仿宋" w:cs="仿宋"/>
          <w:sz w:val="24"/>
          <w:szCs w:val="32"/>
        </w:rPr>
        <w:t>对</w:t>
      </w:r>
      <w:r>
        <w:rPr>
          <w:rFonts w:hint="eastAsia" w:ascii="仿宋" w:hAnsi="仿宋" w:eastAsia="仿宋" w:cs="仿宋"/>
          <w:sz w:val="24"/>
          <w:szCs w:val="32"/>
          <w:lang w:eastAsia="zh-CN"/>
        </w:rPr>
        <w:t>乙方</w:t>
      </w:r>
      <w:r>
        <w:rPr>
          <w:rFonts w:hint="eastAsia" w:ascii="仿宋" w:hAnsi="仿宋" w:eastAsia="仿宋" w:cs="仿宋"/>
          <w:sz w:val="24"/>
          <w:szCs w:val="32"/>
        </w:rPr>
        <w:t>的实际考核情况，</w:t>
      </w:r>
      <w:r>
        <w:rPr>
          <w:rFonts w:hint="eastAsia" w:ascii="仿宋" w:hAnsi="仿宋" w:eastAsia="仿宋" w:cs="仿宋"/>
          <w:sz w:val="24"/>
          <w:szCs w:val="32"/>
          <w:lang w:eastAsia="zh-CN"/>
        </w:rPr>
        <w:t>甲方</w:t>
      </w:r>
      <w:r>
        <w:rPr>
          <w:rFonts w:hint="eastAsia" w:ascii="仿宋" w:hAnsi="仿宋" w:eastAsia="仿宋" w:cs="仿宋"/>
          <w:sz w:val="24"/>
          <w:szCs w:val="32"/>
        </w:rPr>
        <w:t>第二个月开始支付上一个月扣除违约金</w:t>
      </w:r>
      <w:r>
        <w:rPr>
          <w:rFonts w:hint="eastAsia" w:ascii="仿宋" w:hAnsi="仿宋" w:eastAsia="仿宋" w:cs="仿宋"/>
          <w:sz w:val="24"/>
          <w:szCs w:val="32"/>
          <w:lang w:val="en-US" w:eastAsia="zh-CN"/>
        </w:rPr>
        <w:t>或罚款金额</w:t>
      </w:r>
      <w:r>
        <w:rPr>
          <w:rFonts w:hint="eastAsia" w:ascii="仿宋" w:hAnsi="仿宋" w:eastAsia="仿宋" w:cs="仿宋"/>
          <w:sz w:val="24"/>
          <w:szCs w:val="32"/>
        </w:rPr>
        <w:t>并加上奖励金额后的实际安保服务费，余款按此类推支付（按月支付）。</w:t>
      </w:r>
      <w:r>
        <w:rPr>
          <w:rFonts w:hint="eastAsia" w:ascii="仿宋" w:hAnsi="仿宋" w:eastAsia="仿宋" w:cs="仿宋"/>
          <w:sz w:val="24"/>
          <w:szCs w:val="32"/>
          <w:lang w:eastAsia="zh-CN"/>
        </w:rPr>
        <w:t>乙方</w:t>
      </w:r>
      <w:r>
        <w:rPr>
          <w:rFonts w:hint="eastAsia" w:ascii="仿宋" w:hAnsi="仿宋" w:eastAsia="仿宋" w:cs="仿宋"/>
          <w:sz w:val="24"/>
          <w:szCs w:val="32"/>
        </w:rPr>
        <w:t>须在每完成一个月保安服务后的十个工作日内出具该月保安服务费的增值税发票。</w:t>
      </w:r>
      <w:r>
        <w:rPr>
          <w:rFonts w:hint="eastAsia" w:ascii="仿宋" w:hAnsi="仿宋" w:eastAsia="仿宋" w:cs="仿宋"/>
          <w:sz w:val="24"/>
          <w:szCs w:val="32"/>
          <w:lang w:eastAsia="zh-CN"/>
        </w:rPr>
        <w:t>甲方</w:t>
      </w:r>
      <w:r>
        <w:rPr>
          <w:rFonts w:hint="eastAsia" w:ascii="仿宋" w:hAnsi="仿宋" w:eastAsia="仿宋" w:cs="仿宋"/>
          <w:sz w:val="24"/>
          <w:szCs w:val="32"/>
        </w:rPr>
        <w:t>在收到发票后的十个工作日内支付该月保安服务费。</w:t>
      </w:r>
    </w:p>
    <w:p w14:paraId="7BDFCC7C">
      <w:pPr>
        <w:widowControl/>
        <w:snapToGrid w:val="0"/>
        <w:spacing w:line="360" w:lineRule="auto"/>
        <w:ind w:firstLine="482" w:firstLineChars="200"/>
        <w:rPr>
          <w:rFonts w:hint="eastAsia" w:ascii="仿宋" w:hAnsi="仿宋" w:eastAsia="仿宋" w:cs="仿宋"/>
          <w:b/>
          <w:i w:val="0"/>
          <w:iCs w:val="0"/>
          <w:color w:val="auto"/>
          <w:sz w:val="24"/>
          <w:highlight w:val="none"/>
        </w:rPr>
      </w:pPr>
      <w:bookmarkStart w:id="57" w:name="_Toc2846"/>
      <w:bookmarkStart w:id="58" w:name="_Toc32071"/>
      <w:bookmarkStart w:id="59" w:name="_Toc19304"/>
      <w:r>
        <w:rPr>
          <w:rFonts w:hint="eastAsia" w:ascii="仿宋" w:hAnsi="仿宋" w:eastAsia="仿宋" w:cs="仿宋"/>
          <w:b/>
          <w:i w:val="0"/>
          <w:iCs w:val="0"/>
          <w:color w:val="auto"/>
          <w:sz w:val="24"/>
          <w:highlight w:val="none"/>
        </w:rPr>
        <w:t>1.7</w:t>
      </w:r>
      <w:bookmarkEnd w:id="57"/>
      <w:bookmarkEnd w:id="58"/>
      <w:bookmarkEnd w:id="59"/>
      <w:r>
        <w:rPr>
          <w:rFonts w:hint="eastAsia" w:ascii="仿宋" w:hAnsi="仿宋" w:eastAsia="仿宋" w:cs="仿宋"/>
          <w:b/>
          <w:color w:val="000000"/>
          <w:sz w:val="24"/>
        </w:rPr>
        <w:t>履行期限、地点和方式</w:t>
      </w:r>
    </w:p>
    <w:p w14:paraId="51A78347">
      <w:pPr>
        <w:spacing w:line="360" w:lineRule="auto"/>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1.7.1</w:t>
      </w:r>
      <w:r>
        <w:rPr>
          <w:rFonts w:hint="eastAsia" w:ascii="仿宋" w:hAnsi="仿宋" w:eastAsia="仿宋" w:cs="仿宋"/>
          <w:color w:val="000000"/>
          <w:sz w:val="24"/>
        </w:rPr>
        <w:t>服务交付（实施）</w:t>
      </w:r>
      <w:r>
        <w:rPr>
          <w:rFonts w:hint="eastAsia" w:ascii="仿宋" w:hAnsi="仿宋" w:eastAsia="仿宋" w:cs="仿宋"/>
          <w:i w:val="0"/>
          <w:iCs w:val="0"/>
          <w:color w:val="auto"/>
          <w:sz w:val="24"/>
          <w:highlight w:val="none"/>
          <w:lang w:eastAsia="zh-CN"/>
        </w:rPr>
        <w:t>的时间（期限）</w:t>
      </w:r>
      <w:r>
        <w:rPr>
          <w:rFonts w:hint="eastAsia" w:ascii="仿宋" w:hAnsi="仿宋" w:eastAsia="仿宋" w:cs="仿宋"/>
          <w:i w:val="0"/>
          <w:iCs w:val="0"/>
          <w:color w:val="auto"/>
          <w:sz w:val="24"/>
          <w:highlight w:val="none"/>
          <w:u w:val="none"/>
        </w:rPr>
        <w:t>：</w:t>
      </w:r>
      <w:r>
        <w:rPr>
          <w:rFonts w:hint="eastAsia" w:ascii="仿宋" w:hAnsi="仿宋" w:eastAsia="仿宋" w:cs="仿宋"/>
          <w:b/>
          <w:i w:val="0"/>
          <w:iCs w:val="0"/>
          <w:color w:val="auto"/>
          <w:sz w:val="24"/>
          <w:highlight w:val="none"/>
          <w:u w:val="single"/>
          <w:lang w:eastAsia="zh-CN"/>
        </w:rPr>
        <w:t>合同签订之日起一年</w:t>
      </w:r>
      <w:r>
        <w:rPr>
          <w:rFonts w:hint="eastAsia" w:ascii="仿宋" w:hAnsi="仿宋" w:eastAsia="仿宋" w:cs="仿宋"/>
          <w:b/>
          <w:i w:val="0"/>
          <w:iCs w:val="0"/>
          <w:color w:val="auto"/>
          <w:sz w:val="24"/>
          <w:highlight w:val="none"/>
          <w:u w:val="none"/>
          <w:lang w:eastAsia="zh-CN"/>
        </w:rPr>
        <w:t>。</w:t>
      </w:r>
    </w:p>
    <w:p w14:paraId="226E4FC2">
      <w:pPr>
        <w:spacing w:line="360" w:lineRule="auto"/>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1.7.2</w:t>
      </w:r>
      <w:r>
        <w:rPr>
          <w:rFonts w:hint="eastAsia" w:ascii="仿宋" w:hAnsi="仿宋" w:eastAsia="仿宋" w:cs="仿宋"/>
          <w:color w:val="000000"/>
          <w:sz w:val="24"/>
        </w:rPr>
        <w:t>服务交付（实施）</w:t>
      </w:r>
      <w:r>
        <w:rPr>
          <w:rFonts w:hint="eastAsia" w:ascii="仿宋" w:hAnsi="仿宋" w:eastAsia="仿宋" w:cs="仿宋"/>
          <w:color w:val="000000"/>
          <w:sz w:val="24"/>
          <w:lang w:val="en-US" w:eastAsia="zh-CN"/>
        </w:rPr>
        <w:t>的</w:t>
      </w:r>
      <w:r>
        <w:rPr>
          <w:rFonts w:hint="eastAsia" w:ascii="仿宋" w:hAnsi="仿宋" w:eastAsia="仿宋" w:cs="仿宋"/>
          <w:i w:val="0"/>
          <w:iCs w:val="0"/>
          <w:color w:val="auto"/>
          <w:sz w:val="24"/>
          <w:highlight w:val="none"/>
        </w:rPr>
        <w:t>地点</w:t>
      </w:r>
      <w:r>
        <w:rPr>
          <w:rFonts w:hint="eastAsia" w:ascii="仿宋" w:hAnsi="仿宋" w:eastAsia="仿宋" w:cs="仿宋"/>
          <w:i w:val="0"/>
          <w:iCs w:val="0"/>
          <w:color w:val="auto"/>
          <w:sz w:val="24"/>
          <w:highlight w:val="none"/>
          <w:lang w:eastAsia="zh-CN"/>
        </w:rPr>
        <w:t>（地域范围）</w:t>
      </w:r>
      <w:r>
        <w:rPr>
          <w:rFonts w:hint="eastAsia" w:ascii="仿宋" w:hAnsi="仿宋" w:eastAsia="仿宋" w:cs="仿宋"/>
          <w:i w:val="0"/>
          <w:iCs w:val="0"/>
          <w:color w:val="auto"/>
          <w:sz w:val="24"/>
          <w:highlight w:val="none"/>
        </w:rPr>
        <w:t>：</w:t>
      </w:r>
      <w:r>
        <w:rPr>
          <w:rFonts w:hint="eastAsia" w:ascii="仿宋" w:hAnsi="仿宋" w:eastAsia="仿宋" w:cs="仿宋"/>
          <w:b/>
          <w:i w:val="0"/>
          <w:iCs w:val="0"/>
          <w:color w:val="auto"/>
          <w:sz w:val="24"/>
          <w:highlight w:val="none"/>
          <w:u w:val="single"/>
          <w:lang w:eastAsia="zh-CN"/>
        </w:rPr>
        <w:t>甲方指定地点</w:t>
      </w:r>
      <w:r>
        <w:rPr>
          <w:rFonts w:hint="eastAsia" w:ascii="仿宋" w:hAnsi="仿宋" w:eastAsia="仿宋" w:cs="仿宋"/>
          <w:i w:val="0"/>
          <w:iCs w:val="0"/>
          <w:color w:val="auto"/>
          <w:sz w:val="24"/>
          <w:highlight w:val="none"/>
          <w:lang w:eastAsia="zh-CN"/>
        </w:rPr>
        <w:t>。</w:t>
      </w:r>
    </w:p>
    <w:p w14:paraId="49868BFA">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1.7.3</w:t>
      </w:r>
      <w:r>
        <w:rPr>
          <w:rFonts w:hint="eastAsia" w:ascii="仿宋" w:hAnsi="仿宋" w:eastAsia="仿宋" w:cs="仿宋"/>
          <w:color w:val="000000"/>
          <w:sz w:val="24"/>
        </w:rPr>
        <w:t>服务交付（实施）</w:t>
      </w:r>
      <w:r>
        <w:rPr>
          <w:rFonts w:hint="eastAsia" w:ascii="仿宋" w:hAnsi="仿宋" w:eastAsia="仿宋" w:cs="仿宋"/>
          <w:color w:val="000000"/>
          <w:sz w:val="24"/>
          <w:lang w:val="en-US" w:eastAsia="zh-CN"/>
        </w:rPr>
        <w:t>的</w:t>
      </w:r>
      <w:r>
        <w:rPr>
          <w:rFonts w:hint="eastAsia" w:ascii="仿宋" w:hAnsi="仿宋" w:eastAsia="仿宋" w:cs="仿宋"/>
          <w:i w:val="0"/>
          <w:iCs w:val="0"/>
          <w:color w:val="auto"/>
          <w:sz w:val="24"/>
          <w:highlight w:val="none"/>
        </w:rPr>
        <w:t>方式：</w:t>
      </w:r>
      <w:r>
        <w:rPr>
          <w:rFonts w:hint="eastAsia" w:ascii="仿宋" w:hAnsi="仿宋" w:eastAsia="仿宋" w:cs="仿宋"/>
          <w:b/>
          <w:i w:val="0"/>
          <w:iCs w:val="0"/>
          <w:color w:val="auto"/>
          <w:sz w:val="24"/>
          <w:highlight w:val="none"/>
          <w:u w:val="single"/>
          <w:lang w:val="en-US" w:eastAsia="zh-CN"/>
        </w:rPr>
        <w:t>按甲方要求提供合格的服务质量</w:t>
      </w:r>
      <w:r>
        <w:rPr>
          <w:rFonts w:hint="eastAsia" w:ascii="仿宋" w:hAnsi="仿宋" w:eastAsia="仿宋" w:cs="仿宋"/>
          <w:i w:val="0"/>
          <w:iCs w:val="0"/>
          <w:color w:val="auto"/>
          <w:sz w:val="24"/>
          <w:highlight w:val="none"/>
        </w:rPr>
        <w:t>。</w:t>
      </w:r>
    </w:p>
    <w:p w14:paraId="21F3C797">
      <w:pPr>
        <w:spacing w:line="360" w:lineRule="auto"/>
        <w:ind w:firstLine="482" w:firstLineChars="200"/>
        <w:outlineLvl w:val="0"/>
        <w:rPr>
          <w:rFonts w:hint="eastAsia" w:ascii="仿宋" w:hAnsi="仿宋" w:eastAsia="仿宋" w:cs="仿宋"/>
          <w:i w:val="0"/>
          <w:iCs w:val="0"/>
          <w:color w:val="auto"/>
          <w:sz w:val="24"/>
          <w:highlight w:val="none"/>
        </w:rPr>
      </w:pPr>
      <w:bookmarkStart w:id="60" w:name="_Toc27250"/>
      <w:bookmarkStart w:id="61" w:name="_Toc19554"/>
      <w:bookmarkStart w:id="62" w:name="_Toc21423"/>
      <w:r>
        <w:rPr>
          <w:rFonts w:hint="eastAsia" w:ascii="仿宋" w:hAnsi="仿宋" w:eastAsia="仿宋" w:cs="仿宋"/>
          <w:b/>
          <w:i w:val="0"/>
          <w:iCs w:val="0"/>
          <w:color w:val="auto"/>
          <w:sz w:val="24"/>
          <w:highlight w:val="none"/>
        </w:rPr>
        <w:t>1.</w:t>
      </w:r>
      <w:r>
        <w:rPr>
          <w:rFonts w:hint="eastAsia" w:ascii="仿宋" w:hAnsi="仿宋" w:eastAsia="仿宋" w:cs="仿宋"/>
          <w:b/>
          <w:i w:val="0"/>
          <w:iCs w:val="0"/>
          <w:color w:val="auto"/>
          <w:sz w:val="24"/>
          <w:highlight w:val="none"/>
          <w:lang w:val="en-US" w:eastAsia="zh-CN"/>
        </w:rPr>
        <w:t>8</w:t>
      </w:r>
      <w:r>
        <w:rPr>
          <w:rFonts w:hint="eastAsia" w:ascii="仿宋" w:hAnsi="仿宋" w:eastAsia="仿宋" w:cs="仿宋"/>
          <w:b/>
          <w:i w:val="0"/>
          <w:iCs w:val="0"/>
          <w:color w:val="auto"/>
          <w:sz w:val="24"/>
          <w:highlight w:val="none"/>
        </w:rPr>
        <w:t>违约责任</w:t>
      </w:r>
      <w:bookmarkEnd w:id="60"/>
      <w:bookmarkEnd w:id="61"/>
      <w:bookmarkEnd w:id="62"/>
    </w:p>
    <w:p w14:paraId="59F8DB23">
      <w:pPr>
        <w:widowControl/>
        <w:snapToGrid w:val="0"/>
        <w:spacing w:line="360" w:lineRule="auto"/>
        <w:ind w:firstLine="480" w:firstLineChars="200"/>
        <w:rPr>
          <w:rFonts w:hint="eastAsia" w:ascii="仿宋" w:hAnsi="仿宋" w:eastAsia="仿宋" w:cs="仿宋"/>
          <w:sz w:val="24"/>
          <w:szCs w:val="32"/>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8</w:t>
      </w:r>
      <w:r>
        <w:rPr>
          <w:rFonts w:hint="eastAsia" w:ascii="仿宋" w:hAnsi="仿宋" w:eastAsia="仿宋" w:cs="仿宋"/>
          <w:i w:val="0"/>
          <w:iCs w:val="0"/>
          <w:color w:val="auto"/>
          <w:sz w:val="24"/>
          <w:highlight w:val="none"/>
        </w:rPr>
        <w:t>.1除不可抗力外，</w:t>
      </w:r>
      <w:r>
        <w:rPr>
          <w:rFonts w:hint="eastAsia" w:ascii="仿宋" w:hAnsi="仿宋" w:eastAsia="仿宋" w:cs="仿宋"/>
          <w:sz w:val="24"/>
          <w:szCs w:val="32"/>
          <w:lang w:val="en-US" w:eastAsia="zh-CN"/>
        </w:rPr>
        <w:t>乙方</w:t>
      </w:r>
      <w:r>
        <w:rPr>
          <w:rFonts w:hint="eastAsia" w:ascii="仿宋" w:hAnsi="仿宋" w:eastAsia="仿宋" w:cs="仿宋"/>
          <w:sz w:val="24"/>
          <w:szCs w:val="32"/>
        </w:rPr>
        <w:t>和各</w:t>
      </w:r>
      <w:r>
        <w:rPr>
          <w:rFonts w:hint="eastAsia" w:ascii="仿宋" w:hAnsi="仿宋" w:eastAsia="仿宋" w:cs="仿宋"/>
          <w:sz w:val="24"/>
          <w:szCs w:val="32"/>
          <w:lang w:val="en-US" w:eastAsia="zh-CN"/>
        </w:rPr>
        <w:t>接受服务单位</w:t>
      </w:r>
      <w:r>
        <w:rPr>
          <w:rFonts w:hint="eastAsia" w:ascii="仿宋" w:hAnsi="仿宋" w:eastAsia="仿宋" w:cs="仿宋"/>
          <w:sz w:val="24"/>
          <w:szCs w:val="32"/>
        </w:rPr>
        <w:t>分别签订合同后，应在合同约定履行服务之日的前一周内按要求建立机构、配置队伍装备并在规定时间开始提供服务。</w:t>
      </w:r>
    </w:p>
    <w:p w14:paraId="1FAFD752">
      <w:pPr>
        <w:widowControl/>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1.8.2</w:t>
      </w:r>
      <w:r>
        <w:rPr>
          <w:rFonts w:hint="eastAsia" w:ascii="仿宋" w:hAnsi="仿宋" w:eastAsia="仿宋" w:cs="仿宋"/>
          <w:i w:val="0"/>
          <w:iCs w:val="0"/>
          <w:color w:val="auto"/>
          <w:sz w:val="24"/>
          <w:highlight w:val="none"/>
        </w:rPr>
        <w:t>如果乙方没有</w:t>
      </w:r>
      <w:r>
        <w:rPr>
          <w:rFonts w:hint="eastAsia" w:ascii="仿宋" w:hAnsi="仿宋" w:eastAsia="仿宋" w:cs="仿宋"/>
          <w:i w:val="0"/>
          <w:iCs w:val="0"/>
          <w:color w:val="auto"/>
          <w:sz w:val="24"/>
          <w:highlight w:val="none"/>
        </w:rPr>
        <w:t>按照本合同约定的期限、地点和方式交付服务成果或者实施服务，那么甲方可要求乙方支付违约金，</w:t>
      </w:r>
      <w:r>
        <w:rPr>
          <w:rFonts w:hint="eastAsia" w:ascii="仿宋" w:hAnsi="仿宋" w:eastAsia="仿宋" w:cs="仿宋"/>
          <w:sz w:val="24"/>
          <w:szCs w:val="32"/>
        </w:rPr>
        <w:t>每逾期一日，违约金按每日1000元计算；超过10日后，违约金按每日2000元计算；超过1个月后，</w:t>
      </w:r>
      <w:r>
        <w:rPr>
          <w:rFonts w:hint="eastAsia" w:ascii="仿宋" w:hAnsi="仿宋" w:eastAsia="仿宋" w:cs="仿宋"/>
          <w:sz w:val="24"/>
          <w:szCs w:val="32"/>
          <w:lang w:val="en-US" w:eastAsia="zh-CN"/>
        </w:rPr>
        <w:t>甲方</w:t>
      </w:r>
      <w:r>
        <w:rPr>
          <w:rFonts w:hint="eastAsia" w:ascii="仿宋" w:hAnsi="仿宋" w:eastAsia="仿宋" w:cs="仿宋"/>
          <w:sz w:val="24"/>
          <w:szCs w:val="32"/>
        </w:rPr>
        <w:t>有权单方终止合同，由此产生的一切损失，均由</w:t>
      </w:r>
      <w:r>
        <w:rPr>
          <w:rFonts w:hint="eastAsia" w:ascii="仿宋" w:hAnsi="仿宋" w:eastAsia="仿宋" w:cs="仿宋"/>
          <w:sz w:val="24"/>
          <w:szCs w:val="32"/>
          <w:lang w:val="en-US" w:eastAsia="zh-CN"/>
        </w:rPr>
        <w:t>乙方</w:t>
      </w:r>
      <w:r>
        <w:rPr>
          <w:rFonts w:hint="eastAsia" w:ascii="仿宋" w:hAnsi="仿宋" w:eastAsia="仿宋" w:cs="仿宋"/>
          <w:sz w:val="24"/>
          <w:szCs w:val="32"/>
        </w:rPr>
        <w:t>承担。违约金在履约保证金中或服务款项中扣除，不足部分由</w:t>
      </w:r>
      <w:r>
        <w:rPr>
          <w:rFonts w:hint="eastAsia" w:ascii="仿宋" w:hAnsi="仿宋" w:eastAsia="仿宋" w:cs="仿宋"/>
          <w:sz w:val="24"/>
          <w:szCs w:val="32"/>
          <w:lang w:val="en-US" w:eastAsia="zh-CN"/>
        </w:rPr>
        <w:t>乙方</w:t>
      </w:r>
      <w:r>
        <w:rPr>
          <w:rFonts w:hint="eastAsia" w:ascii="仿宋" w:hAnsi="仿宋" w:eastAsia="仿宋" w:cs="仿宋"/>
          <w:sz w:val="24"/>
          <w:szCs w:val="32"/>
        </w:rPr>
        <w:t>补足。</w:t>
      </w:r>
    </w:p>
    <w:p w14:paraId="07488968">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1.8.3</w:t>
      </w:r>
      <w:r>
        <w:rPr>
          <w:rFonts w:hint="eastAsia" w:ascii="仿宋" w:hAnsi="仿宋" w:eastAsia="仿宋" w:cs="仿宋"/>
          <w:sz w:val="24"/>
          <w:szCs w:val="32"/>
          <w:lang w:val="en-US" w:eastAsia="zh-CN"/>
        </w:rPr>
        <w:t>甲方</w:t>
      </w:r>
      <w:r>
        <w:rPr>
          <w:rFonts w:hint="eastAsia" w:ascii="仿宋" w:hAnsi="仿宋" w:eastAsia="仿宋" w:cs="仿宋"/>
          <w:sz w:val="24"/>
          <w:szCs w:val="32"/>
        </w:rPr>
        <w:t>根据《保安服务业务考核细则》进行月度考核，考核2次及以上不合格的，则</w:t>
      </w:r>
      <w:r>
        <w:rPr>
          <w:rFonts w:hint="eastAsia" w:ascii="仿宋" w:hAnsi="仿宋" w:eastAsia="仿宋" w:cs="仿宋"/>
          <w:sz w:val="24"/>
          <w:szCs w:val="32"/>
          <w:lang w:val="en-US" w:eastAsia="zh-CN"/>
        </w:rPr>
        <w:t>甲方</w:t>
      </w:r>
      <w:r>
        <w:rPr>
          <w:rFonts w:hint="eastAsia" w:ascii="仿宋" w:hAnsi="仿宋" w:eastAsia="仿宋" w:cs="仿宋"/>
          <w:sz w:val="24"/>
          <w:szCs w:val="32"/>
        </w:rPr>
        <w:t>有权随时解除合同，并扣除履约保证金，同时</w:t>
      </w:r>
      <w:r>
        <w:rPr>
          <w:rFonts w:hint="eastAsia" w:ascii="仿宋" w:hAnsi="仿宋" w:eastAsia="仿宋" w:cs="仿宋"/>
          <w:sz w:val="24"/>
          <w:szCs w:val="32"/>
          <w:lang w:val="en-US" w:eastAsia="zh-CN"/>
        </w:rPr>
        <w:t>乙方</w:t>
      </w:r>
      <w:r>
        <w:rPr>
          <w:rFonts w:hint="eastAsia" w:ascii="仿宋" w:hAnsi="仿宋" w:eastAsia="仿宋" w:cs="仿宋"/>
          <w:sz w:val="24"/>
          <w:szCs w:val="32"/>
        </w:rPr>
        <w:t>按合同价的10%向</w:t>
      </w:r>
      <w:r>
        <w:rPr>
          <w:rFonts w:hint="eastAsia" w:ascii="仿宋" w:hAnsi="仿宋" w:eastAsia="仿宋" w:cs="仿宋"/>
          <w:sz w:val="24"/>
          <w:szCs w:val="32"/>
          <w:lang w:val="en-US" w:eastAsia="zh-CN"/>
        </w:rPr>
        <w:t>甲方</w:t>
      </w:r>
      <w:r>
        <w:rPr>
          <w:rFonts w:hint="eastAsia" w:ascii="仿宋" w:hAnsi="仿宋" w:eastAsia="仿宋" w:cs="仿宋"/>
          <w:sz w:val="24"/>
          <w:szCs w:val="32"/>
        </w:rPr>
        <w:t>支付违约金。若在合同期内，</w:t>
      </w:r>
      <w:r>
        <w:rPr>
          <w:rFonts w:hint="eastAsia" w:ascii="仿宋" w:hAnsi="仿宋" w:eastAsia="仿宋" w:cs="仿宋"/>
          <w:sz w:val="24"/>
          <w:szCs w:val="32"/>
          <w:lang w:val="en-US" w:eastAsia="zh-CN"/>
        </w:rPr>
        <w:t>乙方</w:t>
      </w:r>
      <w:r>
        <w:rPr>
          <w:rFonts w:hint="eastAsia" w:ascii="仿宋" w:hAnsi="仿宋" w:eastAsia="仿宋" w:cs="仿宋"/>
          <w:sz w:val="24"/>
          <w:szCs w:val="32"/>
        </w:rPr>
        <w:t>未经</w:t>
      </w:r>
      <w:r>
        <w:rPr>
          <w:rFonts w:hint="eastAsia" w:ascii="仿宋" w:hAnsi="仿宋" w:eastAsia="仿宋" w:cs="仿宋"/>
          <w:sz w:val="24"/>
          <w:szCs w:val="32"/>
          <w:lang w:val="en-US" w:eastAsia="zh-CN"/>
        </w:rPr>
        <w:t>甲方</w:t>
      </w:r>
      <w:r>
        <w:rPr>
          <w:rFonts w:hint="eastAsia" w:ascii="仿宋" w:hAnsi="仿宋" w:eastAsia="仿宋" w:cs="仿宋"/>
          <w:sz w:val="24"/>
          <w:szCs w:val="32"/>
        </w:rPr>
        <w:t>同意，无正当理由解除合同的，</w:t>
      </w:r>
      <w:r>
        <w:rPr>
          <w:rFonts w:hint="eastAsia" w:ascii="仿宋" w:hAnsi="仿宋" w:eastAsia="仿宋" w:cs="仿宋"/>
          <w:sz w:val="24"/>
          <w:szCs w:val="32"/>
          <w:lang w:val="en-US" w:eastAsia="zh-CN"/>
        </w:rPr>
        <w:t>甲方</w:t>
      </w:r>
      <w:r>
        <w:rPr>
          <w:rFonts w:hint="eastAsia" w:ascii="仿宋" w:hAnsi="仿宋" w:eastAsia="仿宋" w:cs="仿宋"/>
          <w:sz w:val="24"/>
          <w:szCs w:val="32"/>
        </w:rPr>
        <w:t>不支付当月服务费，并扣除履约保证金，同时</w:t>
      </w:r>
      <w:r>
        <w:rPr>
          <w:rFonts w:hint="eastAsia" w:ascii="仿宋" w:hAnsi="仿宋" w:eastAsia="仿宋" w:cs="仿宋"/>
          <w:sz w:val="24"/>
          <w:szCs w:val="32"/>
          <w:lang w:val="en-US" w:eastAsia="zh-CN"/>
        </w:rPr>
        <w:t>乙方</w:t>
      </w:r>
      <w:r>
        <w:rPr>
          <w:rFonts w:hint="eastAsia" w:ascii="仿宋" w:hAnsi="仿宋" w:eastAsia="仿宋" w:cs="仿宋"/>
          <w:sz w:val="24"/>
          <w:szCs w:val="32"/>
        </w:rPr>
        <w:t>需按合同价的10%向</w:t>
      </w:r>
      <w:r>
        <w:rPr>
          <w:rFonts w:hint="eastAsia" w:ascii="仿宋" w:hAnsi="仿宋" w:eastAsia="仿宋" w:cs="仿宋"/>
          <w:sz w:val="24"/>
          <w:szCs w:val="32"/>
          <w:lang w:val="en-US" w:eastAsia="zh-CN"/>
        </w:rPr>
        <w:t>甲方</w:t>
      </w:r>
      <w:r>
        <w:rPr>
          <w:rFonts w:hint="eastAsia" w:ascii="仿宋" w:hAnsi="仿宋" w:eastAsia="仿宋" w:cs="仿宋"/>
          <w:sz w:val="24"/>
          <w:szCs w:val="32"/>
        </w:rPr>
        <w:t>支付违约金。</w:t>
      </w:r>
    </w:p>
    <w:p w14:paraId="409C58E2">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i w:val="0"/>
          <w:iCs w:val="0"/>
          <w:color w:val="auto"/>
          <w:sz w:val="24"/>
          <w:highlight w:val="none"/>
          <w:lang w:val="en-US" w:eastAsia="zh-CN"/>
        </w:rPr>
        <w:t>1.</w:t>
      </w:r>
      <w:r>
        <w:rPr>
          <w:rFonts w:hint="eastAsia" w:ascii="仿宋" w:hAnsi="仿宋" w:eastAsia="仿宋" w:cs="仿宋"/>
          <w:sz w:val="24"/>
          <w:szCs w:val="32"/>
          <w:lang w:val="en-US" w:eastAsia="zh-CN"/>
        </w:rPr>
        <w:t>8</w:t>
      </w:r>
      <w:r>
        <w:rPr>
          <w:rFonts w:hint="eastAsia" w:ascii="仿宋" w:hAnsi="仿宋" w:eastAsia="仿宋" w:cs="仿宋"/>
          <w:sz w:val="24"/>
          <w:szCs w:val="32"/>
        </w:rPr>
        <w:t>.</w:t>
      </w: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乙方</w:t>
      </w:r>
      <w:r>
        <w:rPr>
          <w:rFonts w:hint="eastAsia" w:ascii="仿宋" w:hAnsi="仿宋" w:eastAsia="仿宋" w:cs="仿宋"/>
          <w:sz w:val="24"/>
          <w:szCs w:val="32"/>
        </w:rPr>
        <w:t>未按</w:t>
      </w:r>
      <w:r>
        <w:rPr>
          <w:rFonts w:hint="eastAsia" w:ascii="仿宋" w:hAnsi="仿宋" w:eastAsia="仿宋" w:cs="仿宋"/>
          <w:sz w:val="24"/>
          <w:szCs w:val="32"/>
          <w:lang w:eastAsia="zh-CN"/>
        </w:rPr>
        <w:t>甲方</w:t>
      </w:r>
      <w:r>
        <w:rPr>
          <w:rFonts w:hint="eastAsia" w:ascii="仿宋" w:hAnsi="仿宋" w:eastAsia="仿宋" w:cs="仿宋"/>
          <w:sz w:val="24"/>
          <w:szCs w:val="32"/>
        </w:rPr>
        <w:t>要求指派相关人员的，每发现一次，需向</w:t>
      </w:r>
      <w:r>
        <w:rPr>
          <w:rFonts w:hint="eastAsia" w:ascii="仿宋" w:hAnsi="仿宋" w:eastAsia="仿宋" w:cs="仿宋"/>
          <w:sz w:val="24"/>
          <w:szCs w:val="32"/>
          <w:lang w:eastAsia="zh-CN"/>
        </w:rPr>
        <w:t>甲方</w:t>
      </w:r>
      <w:r>
        <w:rPr>
          <w:rFonts w:hint="eastAsia" w:ascii="仿宋" w:hAnsi="仿宋" w:eastAsia="仿宋" w:cs="仿宋"/>
          <w:sz w:val="24"/>
          <w:szCs w:val="32"/>
        </w:rPr>
        <w:t>支付违约金2000元，并及时按要求指派相关人员；累计违约三次（含）以上的，</w:t>
      </w:r>
      <w:r>
        <w:rPr>
          <w:rFonts w:hint="eastAsia" w:ascii="仿宋" w:hAnsi="仿宋" w:eastAsia="仿宋" w:cs="仿宋"/>
          <w:sz w:val="24"/>
          <w:szCs w:val="32"/>
          <w:lang w:eastAsia="zh-CN"/>
        </w:rPr>
        <w:t>甲方</w:t>
      </w:r>
      <w:r>
        <w:rPr>
          <w:rFonts w:hint="eastAsia" w:ascii="仿宋" w:hAnsi="仿宋" w:eastAsia="仿宋" w:cs="仿宋"/>
          <w:sz w:val="24"/>
          <w:szCs w:val="32"/>
        </w:rPr>
        <w:t>有权单方解除合同。</w:t>
      </w:r>
    </w:p>
    <w:p w14:paraId="2B09996B">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w:t>
      </w:r>
      <w:r>
        <w:rPr>
          <w:rFonts w:hint="eastAsia" w:ascii="仿宋" w:hAnsi="仿宋" w:eastAsia="仿宋" w:cs="仿宋"/>
          <w:sz w:val="24"/>
          <w:szCs w:val="32"/>
          <w:lang w:val="en-US" w:eastAsia="zh-CN"/>
        </w:rPr>
        <w:t>8</w:t>
      </w:r>
      <w:r>
        <w:rPr>
          <w:rFonts w:hint="eastAsia" w:ascii="仿宋" w:hAnsi="仿宋" w:eastAsia="仿宋" w:cs="仿宋"/>
          <w:sz w:val="24"/>
          <w:szCs w:val="32"/>
        </w:rPr>
        <w:t>.</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乙方</w:t>
      </w:r>
      <w:r>
        <w:rPr>
          <w:rFonts w:hint="eastAsia" w:ascii="仿宋" w:hAnsi="仿宋" w:eastAsia="仿宋" w:cs="仿宋"/>
          <w:sz w:val="24"/>
          <w:szCs w:val="32"/>
        </w:rPr>
        <w:t>在规定时间无正当理由拒签合同者，以招标违约处理，并赔偿</w:t>
      </w:r>
      <w:r>
        <w:rPr>
          <w:rFonts w:hint="eastAsia" w:ascii="仿宋" w:hAnsi="仿宋" w:eastAsia="仿宋" w:cs="仿宋"/>
          <w:sz w:val="24"/>
          <w:szCs w:val="32"/>
          <w:lang w:eastAsia="zh-CN"/>
        </w:rPr>
        <w:t>甲方</w:t>
      </w:r>
      <w:r>
        <w:rPr>
          <w:rFonts w:hint="eastAsia" w:ascii="仿宋" w:hAnsi="仿宋" w:eastAsia="仿宋" w:cs="仿宋"/>
          <w:sz w:val="24"/>
          <w:szCs w:val="32"/>
        </w:rPr>
        <w:t>由此造成的直接经济损失。</w:t>
      </w:r>
    </w:p>
    <w:p w14:paraId="7E330471">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8.6</w:t>
      </w:r>
      <w:r>
        <w:rPr>
          <w:rFonts w:hint="eastAsia" w:ascii="仿宋" w:hAnsi="仿宋" w:eastAsia="仿宋" w:cs="仿宋"/>
          <w:sz w:val="24"/>
        </w:rPr>
        <w:t>提供的服务质量必须达到合格，凡服务过程中发现的达不到自身承诺的，可认定为不履行合同或投标文件造假，并必须承担所发生的法律责任及一切费用和甲方的直接经济损失。</w:t>
      </w:r>
    </w:p>
    <w:p w14:paraId="06D11F8A">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8.7</w:t>
      </w:r>
      <w:r>
        <w:rPr>
          <w:rFonts w:hint="eastAsia" w:ascii="仿宋" w:hAnsi="仿宋" w:eastAsia="仿宋" w:cs="仿宋"/>
          <w:i w:val="0"/>
          <w:iCs w:val="0"/>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17E9D3">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1.8.8</w:t>
      </w:r>
      <w:r>
        <w:rPr>
          <w:rFonts w:hint="eastAsia" w:ascii="仿宋" w:hAnsi="仿宋" w:eastAsia="仿宋" w:cs="仿宋"/>
          <w:i w:val="0"/>
          <w:iCs w:val="0"/>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B04E01C">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1.8.9</w:t>
      </w:r>
      <w:r>
        <w:rPr>
          <w:rFonts w:hint="eastAsia" w:ascii="仿宋" w:hAnsi="仿宋" w:eastAsia="仿宋" w:cs="仿宋"/>
          <w:i w:val="0"/>
          <w:iCs w:val="0"/>
          <w:color w:val="auto"/>
          <w:sz w:val="24"/>
          <w:highlight w:val="none"/>
        </w:rPr>
        <w:t>如果出现</w:t>
      </w:r>
      <w:r>
        <w:rPr>
          <w:rFonts w:hint="eastAsia" w:ascii="仿宋" w:hAnsi="仿宋" w:eastAsia="仿宋" w:cs="仿宋"/>
          <w:i w:val="0"/>
          <w:iCs w:val="0"/>
          <w:color w:val="auto"/>
          <w:sz w:val="24"/>
          <w:highlight w:val="none"/>
          <w:lang w:eastAsia="zh-CN"/>
        </w:rPr>
        <w:t>监督单位（部门）</w:t>
      </w:r>
      <w:r>
        <w:rPr>
          <w:rFonts w:hint="eastAsia" w:ascii="仿宋" w:hAnsi="仿宋" w:eastAsia="仿宋" w:cs="仿宋"/>
          <w:i w:val="0"/>
          <w:iCs w:val="0"/>
          <w:color w:val="auto"/>
          <w:sz w:val="24"/>
          <w:highlight w:val="none"/>
        </w:rPr>
        <w:t>在处理投诉事项期间，书面通知甲方暂停采购活动的情形，或者询问或质疑事项可能影响中标或者成交结果的，导致甲方中止履行合同的情形，均不视为甲方违约。</w:t>
      </w:r>
    </w:p>
    <w:p w14:paraId="7BA4EC38">
      <w:pPr>
        <w:spacing w:line="560" w:lineRule="exact"/>
        <w:ind w:firstLine="482" w:firstLineChars="200"/>
        <w:outlineLvl w:val="0"/>
        <w:rPr>
          <w:rFonts w:hint="eastAsia" w:ascii="仿宋" w:hAnsi="仿宋" w:eastAsia="仿宋" w:cs="仿宋"/>
          <w:b/>
          <w:i w:val="0"/>
          <w:iCs w:val="0"/>
          <w:color w:val="auto"/>
          <w:sz w:val="24"/>
          <w:highlight w:val="none"/>
        </w:rPr>
      </w:pPr>
      <w:bookmarkStart w:id="63" w:name="_Toc28375"/>
      <w:bookmarkStart w:id="64" w:name="_Toc15583"/>
      <w:bookmarkStart w:id="65" w:name="_Toc16021"/>
      <w:r>
        <w:rPr>
          <w:rFonts w:hint="eastAsia" w:ascii="仿宋" w:hAnsi="仿宋" w:eastAsia="仿宋" w:cs="仿宋"/>
          <w:b/>
          <w:i w:val="0"/>
          <w:iCs w:val="0"/>
          <w:color w:val="auto"/>
          <w:sz w:val="24"/>
          <w:highlight w:val="none"/>
          <w:lang w:val="en-US" w:eastAsia="zh-CN"/>
        </w:rPr>
        <w:t>1.9</w:t>
      </w:r>
      <w:r>
        <w:rPr>
          <w:rFonts w:hint="eastAsia" w:ascii="仿宋" w:hAnsi="仿宋" w:eastAsia="仿宋" w:cs="仿宋"/>
          <w:b/>
          <w:i w:val="0"/>
          <w:iCs w:val="0"/>
          <w:color w:val="auto"/>
          <w:sz w:val="24"/>
          <w:highlight w:val="none"/>
        </w:rPr>
        <w:t>合同争议的解决</w:t>
      </w:r>
      <w:bookmarkEnd w:id="63"/>
      <w:bookmarkEnd w:id="64"/>
      <w:bookmarkEnd w:id="65"/>
    </w:p>
    <w:p w14:paraId="4543B367">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eastAsia="仿宋" w:cs="仿宋"/>
          <w:i w:val="0"/>
          <w:iCs w:val="0"/>
          <w:color w:val="auto"/>
          <w:sz w:val="24"/>
          <w:highlight w:val="none"/>
          <w:u w:val="single"/>
          <w:lang w:val="en-US" w:eastAsia="zh-CN"/>
        </w:rPr>
        <w:t>（2）</w:t>
      </w:r>
      <w:r>
        <w:rPr>
          <w:rFonts w:hint="eastAsia" w:ascii="仿宋" w:hAnsi="仿宋" w:eastAsia="仿宋" w:cs="仿宋"/>
          <w:i w:val="0"/>
          <w:iCs w:val="0"/>
          <w:color w:val="auto"/>
          <w:sz w:val="24"/>
          <w:highlight w:val="none"/>
        </w:rPr>
        <w:t>条款规定的方式解决：</w:t>
      </w:r>
    </w:p>
    <w:p w14:paraId="2E5CFE2B">
      <w:pPr>
        <w:spacing w:line="560" w:lineRule="exact"/>
        <w:ind w:firstLine="480" w:firstLineChars="2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1</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提交甲方当地仲裁委员会依申请仲裁</w:t>
      </w:r>
      <w:r>
        <w:rPr>
          <w:rFonts w:hint="eastAsia" w:ascii="仿宋" w:hAnsi="仿宋" w:eastAsia="仿宋" w:cs="仿宋"/>
          <w:i w:val="0"/>
          <w:iCs w:val="0"/>
          <w:color w:val="auto"/>
          <w:sz w:val="24"/>
          <w:highlight w:val="none"/>
          <w:lang w:eastAsia="zh-CN"/>
        </w:rPr>
        <w:t>；</w:t>
      </w:r>
    </w:p>
    <w:p w14:paraId="100F7915">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向甲方当地人民法院起诉。</w:t>
      </w:r>
    </w:p>
    <w:p w14:paraId="32BA77DF">
      <w:pPr>
        <w:spacing w:line="560" w:lineRule="exact"/>
        <w:ind w:firstLine="482" w:firstLineChars="200"/>
        <w:outlineLvl w:val="0"/>
        <w:rPr>
          <w:rFonts w:hint="eastAsia" w:ascii="仿宋" w:hAnsi="仿宋" w:eastAsia="仿宋" w:cs="仿宋"/>
          <w:b/>
          <w:i w:val="0"/>
          <w:iCs w:val="0"/>
          <w:color w:val="auto"/>
          <w:sz w:val="24"/>
          <w:highlight w:val="none"/>
        </w:rPr>
      </w:pPr>
      <w:bookmarkStart w:id="66" w:name="_Toc11173"/>
      <w:bookmarkStart w:id="67" w:name="_Toc7245"/>
      <w:bookmarkStart w:id="68" w:name="_Toc15322"/>
      <w:r>
        <w:rPr>
          <w:rFonts w:hint="eastAsia" w:ascii="仿宋" w:hAnsi="仿宋" w:eastAsia="仿宋" w:cs="仿宋"/>
          <w:b/>
          <w:i w:val="0"/>
          <w:iCs w:val="0"/>
          <w:color w:val="auto"/>
          <w:sz w:val="24"/>
          <w:highlight w:val="none"/>
          <w:lang w:val="en-US" w:eastAsia="zh-CN"/>
        </w:rPr>
        <w:t>1.10</w:t>
      </w:r>
      <w:r>
        <w:rPr>
          <w:rFonts w:hint="eastAsia" w:ascii="仿宋" w:hAnsi="仿宋" w:eastAsia="仿宋" w:cs="仿宋"/>
          <w:b/>
          <w:i w:val="0"/>
          <w:iCs w:val="0"/>
          <w:color w:val="auto"/>
          <w:sz w:val="24"/>
          <w:highlight w:val="none"/>
        </w:rPr>
        <w:t>合同生效</w:t>
      </w:r>
      <w:bookmarkEnd w:id="66"/>
      <w:bookmarkEnd w:id="67"/>
      <w:bookmarkEnd w:id="68"/>
    </w:p>
    <w:p w14:paraId="685EFF82">
      <w:pPr>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i w:val="0"/>
          <w:iCs w:val="0"/>
          <w:color w:val="auto"/>
          <w:sz w:val="24"/>
          <w:highlight w:val="none"/>
        </w:rPr>
        <w:t>本合同自双方当事人盖章签字时生效</w:t>
      </w:r>
      <w:r>
        <w:rPr>
          <w:rFonts w:hint="eastAsia" w:ascii="仿宋" w:hAnsi="仿宋" w:eastAsia="仿宋" w:cs="仿宋"/>
          <w:i w:val="0"/>
          <w:iCs w:val="0"/>
          <w:color w:val="auto"/>
          <w:sz w:val="24"/>
          <w:highlight w:val="none"/>
          <w:lang w:eastAsia="zh-CN"/>
        </w:rPr>
        <w:t>，</w:t>
      </w:r>
      <w:r>
        <w:rPr>
          <w:rFonts w:hint="eastAsia" w:ascii="仿宋" w:hAnsi="仿宋" w:eastAsia="仿宋" w:cs="仿宋"/>
          <w:color w:val="auto"/>
          <w:sz w:val="24"/>
          <w:highlight w:val="none"/>
          <w:lang w:val="zh-CN"/>
        </w:rPr>
        <w:t>本合同一式陆份，乙方执叁份，甲方执叁份。</w:t>
      </w:r>
    </w:p>
    <w:p w14:paraId="224BABD9">
      <w:pPr>
        <w:pStyle w:val="27"/>
        <w:rPr>
          <w:rFonts w:hint="eastAsia" w:ascii="仿宋" w:hAnsi="仿宋" w:eastAsia="仿宋" w:cs="仿宋"/>
          <w:b/>
          <w:color w:val="auto"/>
          <w:highlight w:val="none"/>
        </w:rPr>
      </w:pPr>
    </w:p>
    <w:p w14:paraId="49370768">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094D65BC">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D919487">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2EF98480">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3404E41F">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其授权代表（签字）：                     其授权代表（签字）: </w:t>
      </w:r>
    </w:p>
    <w:p w14:paraId="29A00F77">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58DC1E01">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42C1D90B">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1B7DF8E3">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56934C58">
      <w:pPr>
        <w:autoSpaceDE w:val="0"/>
        <w:autoSpaceDN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1539A32B">
      <w:pPr>
        <w:autoSpaceDE w:val="0"/>
        <w:autoSpaceDN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72633804">
      <w:pPr>
        <w:autoSpaceDE w:val="0"/>
        <w:autoSpaceDN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0D9C6663">
      <w:pPr>
        <w:autoSpaceDE w:val="0"/>
        <w:autoSpaceDN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397AE5DB">
      <w:pPr>
        <w:autoSpaceDE w:val="0"/>
        <w:autoSpaceDN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                               开户账号：</w:t>
      </w:r>
    </w:p>
    <w:p w14:paraId="3F5D8D72">
      <w:pPr>
        <w:pStyle w:val="33"/>
        <w:spacing w:line="560" w:lineRule="exact"/>
        <w:ind w:left="0" w:leftChars="0" w:firstLine="0" w:firstLineChars="0"/>
        <w:jc w:val="center"/>
        <w:rPr>
          <w:rFonts w:hint="eastAsia" w:ascii="仿宋" w:hAnsi="仿宋" w:eastAsia="仿宋" w:cs="仿宋"/>
          <w:b/>
          <w:i w:val="0"/>
          <w:iCs w:val="0"/>
          <w:color w:val="auto"/>
          <w:szCs w:val="24"/>
          <w:highlight w:val="none"/>
        </w:rPr>
      </w:pPr>
      <w:r>
        <w:rPr>
          <w:rFonts w:hint="eastAsia" w:ascii="仿宋" w:hAnsi="仿宋" w:eastAsia="仿宋" w:cs="仿宋"/>
          <w:b/>
          <w:color w:val="auto"/>
          <w:highlight w:val="none"/>
        </w:rPr>
        <w:br w:type="page"/>
      </w:r>
      <w:bookmarkStart w:id="69" w:name="_Toc331685784"/>
      <w:bookmarkEnd w:id="69"/>
      <w:r>
        <w:rPr>
          <w:rFonts w:hint="eastAsia" w:ascii="仿宋" w:hAnsi="仿宋" w:eastAsia="仿宋" w:cs="仿宋"/>
          <w:b/>
          <w:i w:val="0"/>
          <w:iCs w:val="0"/>
          <w:color w:val="auto"/>
          <w:szCs w:val="24"/>
          <w:highlight w:val="none"/>
        </w:rPr>
        <w:t>第二部分 合同一般条款</w:t>
      </w:r>
    </w:p>
    <w:p w14:paraId="4B244D16">
      <w:pPr>
        <w:spacing w:line="560" w:lineRule="exact"/>
        <w:ind w:firstLine="482" w:firstLineChars="200"/>
        <w:outlineLvl w:val="0"/>
        <w:rPr>
          <w:rFonts w:hint="eastAsia" w:ascii="仿宋" w:hAnsi="仿宋" w:eastAsia="仿宋" w:cs="仿宋"/>
          <w:b/>
          <w:i w:val="0"/>
          <w:iCs w:val="0"/>
          <w:color w:val="auto"/>
          <w:sz w:val="24"/>
          <w:highlight w:val="none"/>
        </w:rPr>
      </w:pPr>
      <w:bookmarkStart w:id="70" w:name="_Ref467378463"/>
      <w:bookmarkStart w:id="71" w:name="_Toc487900349"/>
      <w:bookmarkStart w:id="72" w:name="_Ref467379214"/>
      <w:bookmarkStart w:id="73" w:name="_Ref467378404"/>
      <w:bookmarkStart w:id="74" w:name="_Ref467379225"/>
      <w:bookmarkStart w:id="75" w:name="_Toc16917"/>
      <w:bookmarkStart w:id="76" w:name="_Ref467378499"/>
      <w:bookmarkStart w:id="77" w:name="_Ref467379205"/>
      <w:bookmarkStart w:id="78" w:name="_Ref467379109"/>
      <w:bookmarkStart w:id="79" w:name="_Toc19614"/>
      <w:bookmarkStart w:id="80" w:name="_Ref467379094"/>
      <w:bookmarkStart w:id="81" w:name="_Toc259093669"/>
      <w:bookmarkStart w:id="82" w:name="_Ref467379195"/>
      <w:bookmarkStart w:id="83" w:name="_Toc279701240"/>
      <w:bookmarkStart w:id="84" w:name="_Ref467379101"/>
      <w:bookmarkStart w:id="85" w:name="_Toc28763"/>
      <w:r>
        <w:rPr>
          <w:rFonts w:hint="eastAsia" w:ascii="仿宋" w:hAnsi="仿宋" w:eastAsia="仿宋" w:cs="仿宋"/>
          <w:b/>
          <w:i w:val="0"/>
          <w:iCs w:val="0"/>
          <w:color w:val="auto"/>
          <w:sz w:val="24"/>
          <w:highlight w:val="none"/>
        </w:rPr>
        <w:t>2.1定义</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2995DB0">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本合同中的下列词语应按以下内容进行解释：</w:t>
      </w:r>
    </w:p>
    <w:p w14:paraId="4946C130">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2.1.1 “合同”系指采购人和中标或成交供应商签订的载明双方当事人所达成的协议，并包括所有的附件、附录和构成合同的其他文件。</w:t>
      </w:r>
    </w:p>
    <w:p w14:paraId="11ED2375">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2.1.2 “合同价”系指根据合同约定，中标或成交供应商在完全履行合同义务后，采购人应支付给中标或成交供应商的价格。</w:t>
      </w:r>
    </w:p>
    <w:p w14:paraId="3F032E02">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2.1.3 “服务”系指中标或成交供应商根据合同约定应向采购人履行的除货物和工程以外的其他采购对象，包括采购人自身需要的服务和向社会公众提供的公共服务。</w:t>
      </w:r>
    </w:p>
    <w:p w14:paraId="4C3CA3E7">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2.1.4 “甲方”系指与中标或成交供应商签署合同的采购人；采购人委托采购代理机构代表其与乙方签订合同的，采购人的授权委托书作为合同附件。</w:t>
      </w:r>
    </w:p>
    <w:p w14:paraId="53349102">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2.1.5 “乙方”系指根据合同约定提供服务的中标或成交供应商；两个以上的自然人、法人或者其他组织组成一个联合体，以一个供应商的身份共同参加采购的，联合体各方均应为乙方或者与乙方相同地位的合同当事人，并就合同约定的事项对甲方承担连带责任。</w:t>
      </w:r>
    </w:p>
    <w:p w14:paraId="06D51405">
      <w:pPr>
        <w:spacing w:line="560" w:lineRule="exact"/>
        <w:ind w:firstLine="480" w:firstLineChars="200"/>
        <w:rPr>
          <w:rFonts w:hint="eastAsia" w:ascii="仿宋" w:hAnsi="仿宋" w:eastAsia="仿宋" w:cs="仿宋"/>
          <w:i w:val="0"/>
          <w:iCs w:val="0"/>
          <w:color w:val="auto"/>
          <w:sz w:val="24"/>
          <w:highlight w:val="none"/>
          <w:lang w:val="en-US" w:eastAsia="zh-CN"/>
        </w:rPr>
      </w:pPr>
      <w:r>
        <w:rPr>
          <w:rFonts w:hint="eastAsia" w:ascii="仿宋" w:hAnsi="仿宋" w:eastAsia="仿宋" w:cs="仿宋"/>
          <w:color w:val="000000"/>
          <w:sz w:val="24"/>
        </w:rPr>
        <w:t>2.1.6 “现场”系指合同约定提供服务的地点。</w:t>
      </w:r>
    </w:p>
    <w:p w14:paraId="44874E4E">
      <w:pPr>
        <w:spacing w:line="560" w:lineRule="exact"/>
        <w:ind w:firstLine="482" w:firstLineChars="200"/>
        <w:outlineLvl w:val="0"/>
        <w:rPr>
          <w:rFonts w:hint="eastAsia" w:ascii="仿宋" w:hAnsi="仿宋" w:eastAsia="仿宋" w:cs="仿宋"/>
          <w:b/>
          <w:i w:val="0"/>
          <w:iCs w:val="0"/>
          <w:color w:val="auto"/>
          <w:sz w:val="24"/>
          <w:highlight w:val="none"/>
        </w:rPr>
      </w:pPr>
      <w:bookmarkStart w:id="86" w:name="_Toc487900350"/>
      <w:bookmarkStart w:id="87" w:name="_Toc259093670"/>
      <w:bookmarkStart w:id="88" w:name="_Toc32504"/>
      <w:bookmarkStart w:id="89" w:name="_Toc279701241"/>
      <w:bookmarkStart w:id="90" w:name="_Toc27635"/>
      <w:bookmarkStart w:id="91" w:name="_Toc13336"/>
      <w:r>
        <w:rPr>
          <w:rFonts w:hint="eastAsia" w:ascii="仿宋" w:hAnsi="仿宋" w:eastAsia="仿宋" w:cs="仿宋"/>
          <w:b/>
          <w:i w:val="0"/>
          <w:iCs w:val="0"/>
          <w:color w:val="auto"/>
          <w:sz w:val="24"/>
          <w:highlight w:val="none"/>
        </w:rPr>
        <w:t>2.2技术规范</w:t>
      </w:r>
      <w:bookmarkEnd w:id="86"/>
      <w:bookmarkEnd w:id="87"/>
      <w:bookmarkEnd w:id="88"/>
      <w:bookmarkEnd w:id="89"/>
      <w:bookmarkEnd w:id="90"/>
      <w:bookmarkEnd w:id="91"/>
    </w:p>
    <w:p w14:paraId="25920BB6">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color w:val="000000"/>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6B700B6">
      <w:pPr>
        <w:spacing w:line="560" w:lineRule="exact"/>
        <w:ind w:firstLine="482" w:firstLineChars="200"/>
        <w:outlineLvl w:val="0"/>
        <w:rPr>
          <w:rFonts w:hint="eastAsia" w:ascii="仿宋" w:hAnsi="仿宋" w:eastAsia="仿宋" w:cs="仿宋"/>
          <w:b/>
          <w:i w:val="0"/>
          <w:iCs w:val="0"/>
          <w:color w:val="auto"/>
          <w:sz w:val="24"/>
          <w:highlight w:val="none"/>
        </w:rPr>
      </w:pPr>
      <w:bookmarkStart w:id="92" w:name="_Toc27853"/>
      <w:bookmarkStart w:id="93" w:name="_Toc279701242"/>
      <w:bookmarkStart w:id="94" w:name="_Toc487900351"/>
      <w:bookmarkStart w:id="95" w:name="_Toc9829"/>
      <w:bookmarkStart w:id="96" w:name="_Toc259093671"/>
      <w:bookmarkStart w:id="97" w:name="_Toc31634"/>
      <w:r>
        <w:rPr>
          <w:rFonts w:hint="eastAsia" w:ascii="仿宋" w:hAnsi="仿宋" w:eastAsia="仿宋" w:cs="仿宋"/>
          <w:b/>
          <w:i w:val="0"/>
          <w:iCs w:val="0"/>
          <w:color w:val="auto"/>
          <w:sz w:val="24"/>
          <w:highlight w:val="none"/>
        </w:rPr>
        <w:t>2.3知识产权</w:t>
      </w:r>
      <w:bookmarkEnd w:id="92"/>
      <w:bookmarkEnd w:id="93"/>
      <w:bookmarkEnd w:id="94"/>
      <w:bookmarkEnd w:id="95"/>
      <w:bookmarkEnd w:id="96"/>
      <w:bookmarkEnd w:id="97"/>
    </w:p>
    <w:p w14:paraId="06B3BF2F">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color w:val="000000"/>
          <w:sz w:val="24"/>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816A86E">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2.3.2合同涉及技术成果的归属和收益的分成办法的，</w:t>
      </w:r>
      <w:r>
        <w:rPr>
          <w:rFonts w:hint="eastAsia" w:ascii="仿宋" w:hAnsi="仿宋" w:eastAsia="仿宋" w:cs="仿宋"/>
          <w:i w:val="0"/>
          <w:iCs w:val="0"/>
          <w:color w:val="auto"/>
          <w:sz w:val="24"/>
          <w:highlight w:val="none"/>
          <w:u w:val="none"/>
          <w:lang w:val="en-US" w:eastAsia="zh-CN"/>
        </w:rPr>
        <w:t>乙方应承诺保护甲方在使用服务或其任何一部分时不受第三方提出侵犯专利权、商标权和工业设计权等的起诉。如果任何第三方提出侵权指控，由乙方负责与第三方交涉并承担可能发生的一切费用和相关法律责任，甲方不承担由此引起的一切经济和法律责任。</w:t>
      </w:r>
    </w:p>
    <w:p w14:paraId="14D2F92C">
      <w:pPr>
        <w:spacing w:line="56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2.4 履约检查和问题反馈</w:t>
      </w:r>
    </w:p>
    <w:p w14:paraId="6E02118B">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9CD5641">
      <w:pPr>
        <w:spacing w:line="560" w:lineRule="exact"/>
        <w:ind w:firstLine="480" w:firstLineChars="200"/>
        <w:rPr>
          <w:rFonts w:hint="eastAsia" w:ascii="仿宋" w:hAnsi="仿宋" w:eastAsia="仿宋" w:cs="仿宋"/>
          <w:i w:val="0"/>
          <w:iCs w:val="0"/>
          <w:strike w:val="0"/>
          <w:dstrike w:val="0"/>
          <w:color w:val="auto"/>
          <w:sz w:val="24"/>
          <w:highlight w:val="none"/>
        </w:rPr>
      </w:pPr>
      <w:r>
        <w:rPr>
          <w:rFonts w:hint="eastAsia" w:ascii="仿宋" w:hAnsi="仿宋" w:eastAsia="仿宋" w:cs="仿宋"/>
          <w:color w:val="000000"/>
          <w:sz w:val="24"/>
        </w:rPr>
        <w:t>2.4.2 合同履行期间，甲方有权将履行过程中出现的问题反馈给乙方，双方当事人应以书面形式约定需要完善和改进的内容。</w:t>
      </w:r>
    </w:p>
    <w:p w14:paraId="49C193CD">
      <w:pPr>
        <w:spacing w:line="560" w:lineRule="exact"/>
        <w:ind w:firstLine="482" w:firstLineChars="200"/>
        <w:outlineLvl w:val="0"/>
        <w:rPr>
          <w:rFonts w:hint="eastAsia" w:ascii="仿宋" w:hAnsi="仿宋" w:eastAsia="仿宋" w:cs="仿宋"/>
          <w:b/>
          <w:i w:val="0"/>
          <w:iCs w:val="0"/>
          <w:color w:val="auto"/>
          <w:sz w:val="24"/>
          <w:highlight w:val="none"/>
        </w:rPr>
      </w:pPr>
      <w:bookmarkStart w:id="98" w:name="_Ref467379852"/>
      <w:bookmarkStart w:id="99" w:name="_Toc279701248"/>
      <w:bookmarkStart w:id="100" w:name="_Toc487900358"/>
      <w:bookmarkStart w:id="101" w:name="_Toc259093677"/>
      <w:bookmarkStart w:id="102" w:name="_Ref467379923"/>
      <w:bookmarkStart w:id="103" w:name="_Ref467379863"/>
      <w:bookmarkStart w:id="104" w:name="_Toc774"/>
      <w:bookmarkStart w:id="105" w:name="_Toc3225"/>
      <w:bookmarkStart w:id="106" w:name="_Toc16110"/>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5</w:t>
      </w:r>
      <w:r>
        <w:rPr>
          <w:rFonts w:hint="eastAsia" w:ascii="仿宋" w:hAnsi="仿宋" w:eastAsia="仿宋" w:cs="仿宋"/>
          <w:b/>
          <w:i w:val="0"/>
          <w:iCs w:val="0"/>
          <w:color w:val="auto"/>
          <w:sz w:val="24"/>
          <w:highlight w:val="none"/>
        </w:rPr>
        <w:t>技术资料</w:t>
      </w:r>
      <w:bookmarkEnd w:id="98"/>
      <w:bookmarkEnd w:id="99"/>
      <w:bookmarkEnd w:id="100"/>
      <w:bookmarkEnd w:id="101"/>
      <w:bookmarkEnd w:id="102"/>
      <w:bookmarkEnd w:id="103"/>
      <w:r>
        <w:rPr>
          <w:rFonts w:hint="eastAsia" w:ascii="仿宋" w:hAnsi="仿宋" w:eastAsia="仿宋" w:cs="仿宋"/>
          <w:b/>
          <w:i w:val="0"/>
          <w:iCs w:val="0"/>
          <w:color w:val="auto"/>
          <w:sz w:val="24"/>
          <w:highlight w:val="none"/>
        </w:rPr>
        <w:t>和保密义务</w:t>
      </w:r>
      <w:bookmarkEnd w:id="104"/>
      <w:bookmarkEnd w:id="105"/>
      <w:bookmarkEnd w:id="106"/>
    </w:p>
    <w:p w14:paraId="0FBE18B4">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rPr>
        <w:t>.1 乙方有权依据合同约定和项目需要，向甲方了解有关情况，调阅有关资料等，甲方应予积极配合；</w:t>
      </w:r>
    </w:p>
    <w:p w14:paraId="6323EC6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rPr>
        <w:t>.2 乙方有义务妥善保管和保护由甲方提供的前款信息和资料等；</w:t>
      </w:r>
    </w:p>
    <w:p w14:paraId="57058801">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BB8BBDD">
      <w:pPr>
        <w:spacing w:line="560" w:lineRule="exact"/>
        <w:ind w:firstLine="480" w:firstLineChars="200"/>
        <w:rPr>
          <w:rFonts w:hint="eastAsia" w:ascii="仿宋" w:hAnsi="仿宋" w:eastAsia="仿宋" w:cs="仿宋"/>
          <w:color w:val="000000"/>
          <w:sz w:val="24"/>
        </w:rPr>
      </w:pPr>
      <w:bookmarkStart w:id="107" w:name="_Toc7860"/>
      <w:r>
        <w:rPr>
          <w:rFonts w:hint="eastAsia" w:ascii="仿宋" w:hAnsi="仿宋" w:eastAsia="仿宋" w:cs="仿宋"/>
          <w:color w:val="000000"/>
          <w:sz w:val="24"/>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乙方应妥善保管好与保安服务内容的相关资料及记录，并进行保密，调离岗位时应及时移交，不得以任何方式擅自使用、复制、传播、散布、公布和向第三方披露，否则将承担相应法律责任。</w:t>
      </w:r>
    </w:p>
    <w:p w14:paraId="0D0420D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rPr>
        <w:t>乙方对保安服务中获知的国家秘密、商业秘密、采购人信息以及</w:t>
      </w:r>
      <w:r>
        <w:rPr>
          <w:rFonts w:hint="eastAsia" w:ascii="仿宋" w:hAnsi="仿宋" w:eastAsia="仿宋" w:cs="仿宋"/>
          <w:color w:val="000000"/>
          <w:sz w:val="24"/>
          <w:lang w:val="en-US" w:eastAsia="zh-CN"/>
        </w:rPr>
        <w:t>甲方</w:t>
      </w:r>
      <w:r>
        <w:rPr>
          <w:rFonts w:hint="eastAsia" w:ascii="仿宋" w:hAnsi="仿宋" w:eastAsia="仿宋" w:cs="仿宋"/>
          <w:color w:val="000000"/>
          <w:sz w:val="24"/>
        </w:rPr>
        <w:t>明确要求保密的信息，应当予以保密。</w:t>
      </w:r>
    </w:p>
    <w:p w14:paraId="1F9F4068">
      <w:pPr>
        <w:spacing w:line="560" w:lineRule="exact"/>
        <w:ind w:firstLine="482" w:firstLineChars="200"/>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6</w:t>
      </w:r>
      <w:r>
        <w:rPr>
          <w:rFonts w:hint="eastAsia" w:ascii="仿宋" w:hAnsi="仿宋" w:eastAsia="仿宋" w:cs="仿宋"/>
          <w:b/>
          <w:i w:val="0"/>
          <w:iCs w:val="0"/>
          <w:color w:val="auto"/>
          <w:sz w:val="24"/>
          <w:highlight w:val="none"/>
        </w:rPr>
        <w:t>质量保证</w:t>
      </w:r>
      <w:bookmarkEnd w:id="107"/>
    </w:p>
    <w:p w14:paraId="281731A5">
      <w:pPr>
        <w:spacing w:line="560" w:lineRule="exact"/>
        <w:ind w:firstLine="480" w:firstLineChars="20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6</w:t>
      </w:r>
      <w:r>
        <w:rPr>
          <w:rFonts w:hint="eastAsia" w:ascii="仿宋" w:hAnsi="仿宋" w:eastAsia="仿宋" w:cs="仿宋"/>
          <w:color w:val="000000"/>
          <w:sz w:val="24"/>
        </w:rPr>
        <w:t>.1 乙方应建立和完善履行合同的内部质量保证体系，并提供相关内部规章制度给甲方，以便甲方进行监督检查；</w:t>
      </w:r>
    </w:p>
    <w:p w14:paraId="0495CA1F">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6.</w:t>
      </w:r>
      <w:r>
        <w:rPr>
          <w:rFonts w:hint="eastAsia" w:ascii="仿宋" w:hAnsi="仿宋" w:eastAsia="仿宋" w:cs="仿宋"/>
          <w:color w:val="000000"/>
          <w:sz w:val="24"/>
        </w:rPr>
        <w:t>2 乙方应保证履行合同的人员数量和素质、软件和硬件设备的配置、场地、环境和设施等满足全面履行合同的要求，并应接受甲方的监督检查。</w:t>
      </w:r>
    </w:p>
    <w:p w14:paraId="63C08DCE">
      <w:pPr>
        <w:spacing w:line="560" w:lineRule="exact"/>
        <w:ind w:firstLine="482" w:firstLineChars="200"/>
        <w:outlineLvl w:val="0"/>
        <w:rPr>
          <w:rFonts w:hint="default" w:ascii="仿宋" w:hAnsi="仿宋" w:eastAsia="仿宋" w:cs="仿宋"/>
          <w:b/>
          <w:i w:val="0"/>
          <w:iCs w:val="0"/>
          <w:strike/>
          <w:dstrike w:val="0"/>
          <w:color w:val="auto"/>
          <w:sz w:val="24"/>
          <w:highlight w:val="none"/>
          <w:lang w:val="en-US" w:eastAsia="zh-CN"/>
        </w:rPr>
      </w:pPr>
      <w:bookmarkStart w:id="108" w:name="_Toc279701252"/>
      <w:bookmarkStart w:id="109" w:name="_Toc487900362"/>
      <w:bookmarkStart w:id="110" w:name="_Toc259093681"/>
      <w:r>
        <w:rPr>
          <w:rFonts w:hint="eastAsia" w:ascii="仿宋" w:hAnsi="仿宋" w:eastAsia="仿宋" w:cs="仿宋"/>
          <w:b/>
          <w:i w:val="0"/>
          <w:iCs w:val="0"/>
          <w:strike w:val="0"/>
          <w:dstrike w:val="0"/>
          <w:color w:val="auto"/>
          <w:sz w:val="24"/>
          <w:highlight w:val="none"/>
          <w:lang w:val="en-US" w:eastAsia="zh-CN"/>
        </w:rPr>
        <w:t>2.7</w:t>
      </w:r>
      <w:r>
        <w:rPr>
          <w:rFonts w:hint="eastAsia" w:ascii="仿宋" w:hAnsi="仿宋" w:eastAsia="仿宋" w:cs="仿宋"/>
          <w:b/>
          <w:color w:val="000000"/>
          <w:sz w:val="24"/>
        </w:rPr>
        <w:t>延迟履行</w:t>
      </w:r>
    </w:p>
    <w:p w14:paraId="47FA0DF0">
      <w:pPr>
        <w:spacing w:line="560" w:lineRule="exact"/>
        <w:ind w:firstLine="480" w:firstLineChars="200"/>
        <w:rPr>
          <w:rFonts w:hint="eastAsia" w:ascii="仿宋" w:hAnsi="仿宋" w:eastAsia="仿宋" w:cs="仿宋"/>
          <w:b/>
          <w:i w:val="0"/>
          <w:iCs w:val="0"/>
          <w:strike/>
          <w:dstrike w:val="0"/>
          <w:color w:val="auto"/>
          <w:sz w:val="24"/>
          <w:highlight w:val="none"/>
        </w:rPr>
      </w:pPr>
      <w:r>
        <w:rPr>
          <w:rFonts w:hint="eastAsia" w:ascii="仿宋" w:hAnsi="仿宋" w:eastAsia="仿宋" w:cs="仿宋"/>
          <w:color w:val="000000"/>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bookmarkEnd w:id="108"/>
    <w:bookmarkEnd w:id="109"/>
    <w:bookmarkEnd w:id="110"/>
    <w:p w14:paraId="38980EB8">
      <w:pPr>
        <w:spacing w:line="560" w:lineRule="exact"/>
        <w:ind w:firstLine="482" w:firstLineChars="200"/>
        <w:outlineLvl w:val="0"/>
        <w:rPr>
          <w:rFonts w:hint="eastAsia" w:ascii="仿宋" w:hAnsi="仿宋" w:eastAsia="仿宋" w:cs="仿宋"/>
          <w:b/>
          <w:i w:val="0"/>
          <w:iCs w:val="0"/>
          <w:color w:val="auto"/>
          <w:sz w:val="24"/>
          <w:highlight w:val="none"/>
        </w:rPr>
      </w:pPr>
      <w:bookmarkStart w:id="111" w:name="_Toc7502"/>
      <w:bookmarkStart w:id="112" w:name="_Toc487900364"/>
      <w:bookmarkStart w:id="113" w:name="_Toc259093683"/>
      <w:bookmarkStart w:id="114" w:name="_Toc279701254"/>
      <w:bookmarkStart w:id="115" w:name="_Ref467378121"/>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8</w:t>
      </w:r>
      <w:r>
        <w:rPr>
          <w:rFonts w:hint="eastAsia" w:ascii="仿宋" w:hAnsi="仿宋" w:eastAsia="仿宋" w:cs="仿宋"/>
          <w:b/>
          <w:i w:val="0"/>
          <w:iCs w:val="0"/>
          <w:color w:val="auto"/>
          <w:sz w:val="24"/>
          <w:highlight w:val="none"/>
        </w:rPr>
        <w:t>合同变更</w:t>
      </w:r>
      <w:bookmarkEnd w:id="111"/>
    </w:p>
    <w:p w14:paraId="690B90AE">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116" w:name="_Toc259093688"/>
      <w:bookmarkStart w:id="117" w:name="_Toc279701259"/>
      <w:bookmarkStart w:id="118" w:name="_Toc487900369"/>
    </w:p>
    <w:p w14:paraId="0B69745C">
      <w:pPr>
        <w:spacing w:line="560" w:lineRule="exact"/>
        <w:ind w:firstLine="482" w:firstLineChars="200"/>
        <w:outlineLvl w:val="0"/>
        <w:rPr>
          <w:rFonts w:hint="eastAsia" w:ascii="仿宋" w:hAnsi="仿宋" w:eastAsia="仿宋" w:cs="仿宋"/>
          <w:b/>
          <w:i w:val="0"/>
          <w:iCs w:val="0"/>
          <w:color w:val="auto"/>
          <w:sz w:val="24"/>
          <w:highlight w:val="none"/>
        </w:rPr>
      </w:pPr>
      <w:bookmarkStart w:id="119" w:name="_Toc10366"/>
      <w:bookmarkStart w:id="120" w:name="_Toc22955"/>
      <w:bookmarkStart w:id="121" w:name="_Toc15237"/>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9</w:t>
      </w:r>
      <w:r>
        <w:rPr>
          <w:rFonts w:hint="eastAsia" w:ascii="仿宋" w:hAnsi="仿宋" w:eastAsia="仿宋" w:cs="仿宋"/>
          <w:b/>
          <w:i w:val="0"/>
          <w:iCs w:val="0"/>
          <w:color w:val="auto"/>
          <w:sz w:val="24"/>
          <w:highlight w:val="none"/>
        </w:rPr>
        <w:t>合同转让</w:t>
      </w:r>
      <w:bookmarkEnd w:id="116"/>
      <w:bookmarkEnd w:id="117"/>
      <w:bookmarkEnd w:id="118"/>
      <w:r>
        <w:rPr>
          <w:rFonts w:hint="eastAsia" w:ascii="仿宋" w:hAnsi="仿宋" w:eastAsia="仿宋" w:cs="仿宋"/>
          <w:b/>
          <w:i w:val="0"/>
          <w:iCs w:val="0"/>
          <w:color w:val="auto"/>
          <w:sz w:val="24"/>
          <w:highlight w:val="none"/>
        </w:rPr>
        <w:t>和分包</w:t>
      </w:r>
      <w:bookmarkEnd w:id="119"/>
      <w:bookmarkEnd w:id="120"/>
      <w:bookmarkEnd w:id="121"/>
    </w:p>
    <w:p w14:paraId="2A2D8452">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E19ED3A">
      <w:pPr>
        <w:spacing w:line="560" w:lineRule="exact"/>
        <w:ind w:firstLine="482" w:firstLineChars="200"/>
        <w:outlineLvl w:val="0"/>
        <w:rPr>
          <w:rFonts w:hint="eastAsia" w:ascii="仿宋" w:hAnsi="仿宋" w:eastAsia="仿宋" w:cs="仿宋"/>
          <w:b/>
          <w:i w:val="0"/>
          <w:iCs w:val="0"/>
          <w:color w:val="auto"/>
          <w:sz w:val="24"/>
          <w:highlight w:val="none"/>
        </w:rPr>
      </w:pPr>
      <w:bookmarkStart w:id="122" w:name="_Toc14066"/>
      <w:bookmarkStart w:id="123" w:name="_Toc16508"/>
      <w:bookmarkStart w:id="124" w:name="_Toc13566"/>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10</w:t>
      </w:r>
      <w:r>
        <w:rPr>
          <w:rFonts w:hint="eastAsia" w:ascii="仿宋" w:hAnsi="仿宋" w:eastAsia="仿宋" w:cs="仿宋"/>
          <w:b/>
          <w:i w:val="0"/>
          <w:iCs w:val="0"/>
          <w:color w:val="auto"/>
          <w:sz w:val="24"/>
          <w:highlight w:val="none"/>
        </w:rPr>
        <w:t>不可抗力</w:t>
      </w:r>
      <w:bookmarkEnd w:id="122"/>
      <w:bookmarkEnd w:id="123"/>
      <w:bookmarkEnd w:id="124"/>
    </w:p>
    <w:p w14:paraId="68DEB27B">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10</w:t>
      </w:r>
      <w:r>
        <w:rPr>
          <w:rFonts w:hint="eastAsia" w:ascii="仿宋" w:hAnsi="仿宋" w:eastAsia="仿宋" w:cs="仿宋"/>
          <w:i w:val="0"/>
          <w:iCs w:val="0"/>
          <w:color w:val="auto"/>
          <w:sz w:val="24"/>
          <w:highlight w:val="none"/>
        </w:rPr>
        <w:t>.1如果任何一方遭遇法律规定的不可抗力，致使合同履行受阻时，履行合同的期限应予延长，延长的期限应相当于不可抗力所影响的时间；</w:t>
      </w:r>
    </w:p>
    <w:p w14:paraId="0E7E7640">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lang w:val="en-US" w:eastAsia="zh-CN"/>
        </w:rPr>
        <w:t>10</w:t>
      </w:r>
      <w:r>
        <w:rPr>
          <w:rFonts w:hint="eastAsia" w:ascii="仿宋" w:hAnsi="仿宋" w:eastAsia="仿宋" w:cs="仿宋"/>
          <w:i w:val="0"/>
          <w:iCs w:val="0"/>
          <w:color w:val="auto"/>
          <w:sz w:val="24"/>
          <w:highlight w:val="none"/>
        </w:rPr>
        <w:t>.2因不可抗力致使不能实现合同目的的，当事人可以解除合同；</w:t>
      </w:r>
    </w:p>
    <w:p w14:paraId="10D0FE18">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0</w:t>
      </w:r>
      <w:r>
        <w:rPr>
          <w:rFonts w:hint="eastAsia" w:ascii="仿宋" w:hAnsi="仿宋" w:eastAsia="仿宋" w:cs="仿宋"/>
          <w:i w:val="0"/>
          <w:iCs w:val="0"/>
          <w:color w:val="auto"/>
          <w:sz w:val="24"/>
          <w:highlight w:val="none"/>
        </w:rPr>
        <w:t>.3因不可抗力致使合同有变更必要的，双方当事人应</w:t>
      </w:r>
      <w:r>
        <w:rPr>
          <w:rFonts w:hint="eastAsia" w:ascii="仿宋" w:hAnsi="仿宋" w:eastAsia="仿宋" w:cs="仿宋"/>
          <w:i w:val="0"/>
          <w:iCs w:val="0"/>
          <w:color w:val="auto"/>
          <w:sz w:val="24"/>
          <w:highlight w:val="none"/>
          <w:lang w:val="en-US" w:eastAsia="zh-CN"/>
        </w:rPr>
        <w:t>在</w:t>
      </w:r>
      <w:r>
        <w:rPr>
          <w:rFonts w:hint="eastAsia" w:ascii="仿宋" w:hAnsi="仿宋" w:eastAsia="仿宋" w:cs="仿宋"/>
          <w:b/>
          <w:bCs/>
          <w:i w:val="0"/>
          <w:iCs w:val="0"/>
          <w:color w:val="auto"/>
          <w:sz w:val="24"/>
          <w:highlight w:val="none"/>
          <w:u w:val="single"/>
          <w:lang w:val="en-US" w:eastAsia="zh-CN"/>
        </w:rPr>
        <w:t>不可抗力的事故发生后第一时间以电报或电传通知另一方</w:t>
      </w:r>
      <w:r>
        <w:rPr>
          <w:rFonts w:hint="eastAsia" w:ascii="仿宋" w:hAnsi="仿宋" w:eastAsia="仿宋" w:cs="仿宋"/>
          <w:i w:val="0"/>
          <w:iCs w:val="0"/>
          <w:color w:val="auto"/>
          <w:sz w:val="24"/>
          <w:highlight w:val="none"/>
        </w:rPr>
        <w:t>以书面形式变更合同；</w:t>
      </w:r>
    </w:p>
    <w:p w14:paraId="102B20CA">
      <w:pPr>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0</w:t>
      </w:r>
      <w:r>
        <w:rPr>
          <w:rFonts w:hint="eastAsia" w:ascii="仿宋" w:hAnsi="仿宋" w:eastAsia="仿宋" w:cs="仿宋"/>
          <w:i w:val="0"/>
          <w:iCs w:val="0"/>
          <w:color w:val="auto"/>
          <w:sz w:val="24"/>
          <w:highlight w:val="none"/>
        </w:rPr>
        <w:t>.4受不可抗力影响的一方在不可抗力发生后，应在</w:t>
      </w:r>
      <w:r>
        <w:rPr>
          <w:rFonts w:hint="eastAsia" w:ascii="仿宋" w:hAnsi="仿宋" w:eastAsia="仿宋" w:cs="仿宋"/>
          <w:b/>
          <w:bCs/>
          <w:i w:val="0"/>
          <w:iCs w:val="0"/>
          <w:color w:val="auto"/>
          <w:sz w:val="24"/>
          <w:highlight w:val="none"/>
          <w:u w:val="single"/>
          <w:lang w:val="en-US" w:eastAsia="zh-CN"/>
        </w:rPr>
        <w:t>不可抗力的事故发生后尽快以电报或电传通知另一方，</w:t>
      </w:r>
      <w:r>
        <w:rPr>
          <w:rFonts w:hint="eastAsia" w:ascii="仿宋" w:hAnsi="仿宋" w:eastAsia="仿宋" w:cs="仿宋"/>
          <w:i w:val="0"/>
          <w:iCs w:val="0"/>
          <w:color w:val="auto"/>
          <w:sz w:val="24"/>
          <w:highlight w:val="none"/>
        </w:rPr>
        <w:t>并在</w:t>
      </w:r>
      <w:r>
        <w:rPr>
          <w:rFonts w:hint="eastAsia" w:ascii="仿宋" w:hAnsi="仿宋" w:eastAsia="仿宋" w:cs="仿宋"/>
          <w:b/>
          <w:i w:val="0"/>
          <w:iCs w:val="0"/>
          <w:color w:val="auto"/>
          <w:sz w:val="24"/>
          <w:highlight w:val="none"/>
          <w:u w:val="single"/>
          <w:lang w:val="en-US" w:eastAsia="zh-CN"/>
        </w:rPr>
        <w:t>14</w:t>
      </w:r>
      <w:r>
        <w:rPr>
          <w:rFonts w:hint="eastAsia" w:ascii="仿宋" w:hAnsi="仿宋" w:eastAsia="仿宋" w:cs="仿宋"/>
          <w:i w:val="0"/>
          <w:iCs w:val="0"/>
          <w:color w:val="auto"/>
          <w:sz w:val="24"/>
          <w:highlight w:val="none"/>
          <w:lang w:val="en-US" w:eastAsia="zh-CN"/>
        </w:rPr>
        <w:t>天内将有关部门出具的证明文件用挂号信航寄给或送给另一方，如果不可抗力影响时间延续 120 天以上的，双方应通过友好协商在合理的时间内达成进一步履行合同的协议。</w:t>
      </w:r>
    </w:p>
    <w:p w14:paraId="267BC541">
      <w:pPr>
        <w:spacing w:line="560" w:lineRule="exact"/>
        <w:ind w:firstLine="482" w:firstLineChars="200"/>
        <w:outlineLvl w:val="0"/>
        <w:rPr>
          <w:rFonts w:hint="eastAsia" w:ascii="仿宋" w:hAnsi="仿宋" w:eastAsia="仿宋" w:cs="仿宋"/>
          <w:b/>
          <w:i w:val="0"/>
          <w:iCs w:val="0"/>
          <w:color w:val="auto"/>
          <w:sz w:val="24"/>
          <w:highlight w:val="none"/>
        </w:rPr>
      </w:pPr>
      <w:bookmarkStart w:id="125" w:name="_Toc6969"/>
      <w:bookmarkStart w:id="126" w:name="_Toc689"/>
      <w:bookmarkStart w:id="127" w:name="_Toc487900365"/>
      <w:bookmarkStart w:id="128" w:name="_Toc30676"/>
      <w:bookmarkStart w:id="129" w:name="_Toc259093684"/>
      <w:bookmarkStart w:id="130" w:name="_Toc279701255"/>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1</w:t>
      </w:r>
      <w:r>
        <w:rPr>
          <w:rFonts w:hint="eastAsia" w:ascii="仿宋" w:hAnsi="仿宋" w:eastAsia="仿宋" w:cs="仿宋"/>
          <w:b/>
          <w:i w:val="0"/>
          <w:iCs w:val="0"/>
          <w:color w:val="auto"/>
          <w:sz w:val="24"/>
          <w:highlight w:val="none"/>
        </w:rPr>
        <w:t>税费</w:t>
      </w:r>
      <w:bookmarkEnd w:id="125"/>
      <w:bookmarkEnd w:id="126"/>
      <w:bookmarkEnd w:id="127"/>
      <w:bookmarkEnd w:id="128"/>
      <w:bookmarkEnd w:id="129"/>
      <w:bookmarkEnd w:id="130"/>
    </w:p>
    <w:p w14:paraId="34220D0B">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aps w:val="0"/>
          <w:color w:val="auto"/>
          <w:spacing w:val="0"/>
          <w:sz w:val="24"/>
          <w:szCs w:val="24"/>
          <w:highlight w:val="none"/>
          <w:shd w:val="clear" w:color="auto" w:fill="FFFFFF"/>
        </w:rPr>
        <w:t>与本合同有关的一切税费，均按照中华人民共和国法律的相关规定执行，且全部由</w:t>
      </w:r>
      <w:r>
        <w:rPr>
          <w:rFonts w:hint="eastAsia" w:ascii="仿宋" w:hAnsi="仿宋" w:eastAsia="仿宋" w:cs="仿宋"/>
          <w:i w:val="0"/>
          <w:iCs w:val="0"/>
          <w:caps w:val="0"/>
          <w:color w:val="auto"/>
          <w:spacing w:val="0"/>
          <w:sz w:val="24"/>
          <w:szCs w:val="24"/>
          <w:highlight w:val="none"/>
          <w:shd w:val="clear" w:color="auto" w:fill="FFFFFF"/>
          <w:lang w:eastAsia="zh-CN"/>
        </w:rPr>
        <w:t>乙方</w:t>
      </w:r>
      <w:r>
        <w:rPr>
          <w:rFonts w:hint="eastAsia" w:ascii="仿宋" w:hAnsi="仿宋" w:eastAsia="仿宋" w:cs="仿宋"/>
          <w:i w:val="0"/>
          <w:iCs w:val="0"/>
          <w:caps w:val="0"/>
          <w:color w:val="auto"/>
          <w:spacing w:val="0"/>
          <w:sz w:val="24"/>
          <w:szCs w:val="24"/>
          <w:highlight w:val="none"/>
          <w:shd w:val="clear" w:color="auto" w:fill="FFFFFF"/>
        </w:rPr>
        <w:t>承担，</w:t>
      </w:r>
      <w:r>
        <w:rPr>
          <w:rFonts w:hint="eastAsia" w:ascii="仿宋" w:hAnsi="仿宋" w:eastAsia="仿宋" w:cs="仿宋"/>
          <w:i w:val="0"/>
          <w:iCs w:val="0"/>
          <w:color w:val="auto"/>
          <w:sz w:val="24"/>
          <w:highlight w:val="none"/>
          <w:lang w:val="en-US" w:eastAsia="zh-CN"/>
        </w:rPr>
        <w:t>且已包含在中标报价内，甲方无需在合同总额外支付任何额外费用。</w:t>
      </w:r>
    </w:p>
    <w:p w14:paraId="4D2B07D7">
      <w:pPr>
        <w:spacing w:line="560" w:lineRule="exact"/>
        <w:ind w:firstLine="482" w:firstLineChars="200"/>
        <w:outlineLvl w:val="0"/>
        <w:rPr>
          <w:rFonts w:hint="eastAsia" w:ascii="仿宋" w:hAnsi="仿宋" w:eastAsia="仿宋" w:cs="仿宋"/>
          <w:b/>
          <w:i w:val="0"/>
          <w:iCs w:val="0"/>
          <w:color w:val="auto"/>
          <w:sz w:val="24"/>
          <w:highlight w:val="none"/>
        </w:rPr>
      </w:pPr>
      <w:bookmarkStart w:id="131" w:name="_Toc7102"/>
      <w:bookmarkStart w:id="132" w:name="_Toc279701258"/>
      <w:bookmarkStart w:id="133" w:name="_Toc259093687"/>
      <w:bookmarkStart w:id="134" w:name="_Toc8298"/>
      <w:bookmarkStart w:id="135" w:name="_Toc16959"/>
      <w:bookmarkStart w:id="136" w:name="_Toc487900368"/>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2</w:t>
      </w:r>
      <w:r>
        <w:rPr>
          <w:rFonts w:hint="eastAsia" w:ascii="仿宋" w:hAnsi="仿宋" w:eastAsia="仿宋" w:cs="仿宋"/>
          <w:b/>
          <w:i w:val="0"/>
          <w:iCs w:val="0"/>
          <w:color w:val="auto"/>
          <w:sz w:val="24"/>
          <w:highlight w:val="none"/>
        </w:rPr>
        <w:t>乙方破产</w:t>
      </w:r>
      <w:bookmarkEnd w:id="131"/>
      <w:bookmarkEnd w:id="132"/>
      <w:bookmarkEnd w:id="133"/>
      <w:bookmarkEnd w:id="134"/>
      <w:bookmarkEnd w:id="135"/>
      <w:bookmarkEnd w:id="136"/>
    </w:p>
    <w:p w14:paraId="05602E6A">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77804B">
      <w:pPr>
        <w:spacing w:line="560" w:lineRule="exact"/>
        <w:ind w:firstLine="482" w:firstLineChars="200"/>
        <w:outlineLvl w:val="0"/>
        <w:rPr>
          <w:rFonts w:hint="eastAsia" w:ascii="仿宋" w:hAnsi="仿宋" w:eastAsia="仿宋" w:cs="仿宋"/>
          <w:b/>
          <w:i w:val="0"/>
          <w:iCs w:val="0"/>
          <w:color w:val="auto"/>
          <w:sz w:val="24"/>
          <w:highlight w:val="none"/>
        </w:rPr>
      </w:pPr>
      <w:bookmarkStart w:id="137" w:name="_Toc6134"/>
      <w:bookmarkStart w:id="138" w:name="_Toc15387"/>
      <w:bookmarkStart w:id="139" w:name="_Toc29333"/>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3</w:t>
      </w:r>
      <w:r>
        <w:rPr>
          <w:rFonts w:hint="eastAsia" w:ascii="仿宋" w:hAnsi="仿宋" w:eastAsia="仿宋" w:cs="仿宋"/>
          <w:b/>
          <w:i w:val="0"/>
          <w:iCs w:val="0"/>
          <w:color w:val="auto"/>
          <w:sz w:val="24"/>
          <w:highlight w:val="none"/>
        </w:rPr>
        <w:t>合同中止、终止</w:t>
      </w:r>
      <w:bookmarkEnd w:id="137"/>
      <w:bookmarkEnd w:id="138"/>
      <w:bookmarkEnd w:id="139"/>
    </w:p>
    <w:p w14:paraId="203CD855">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.1双方当事人不得擅自中止或者终止合同；</w:t>
      </w:r>
    </w:p>
    <w:p w14:paraId="65B56E13">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182AA1EF">
      <w:pPr>
        <w:spacing w:line="560" w:lineRule="exact"/>
        <w:ind w:firstLine="482" w:firstLineChars="200"/>
        <w:outlineLvl w:val="0"/>
        <w:rPr>
          <w:rFonts w:hint="eastAsia" w:ascii="仿宋" w:hAnsi="仿宋" w:eastAsia="仿宋" w:cs="仿宋"/>
          <w:b/>
          <w:i w:val="0"/>
          <w:iCs w:val="0"/>
          <w:color w:val="auto"/>
          <w:sz w:val="24"/>
          <w:highlight w:val="none"/>
        </w:rPr>
      </w:pPr>
      <w:bookmarkStart w:id="140" w:name="_Toc6596"/>
      <w:bookmarkStart w:id="141" w:name="_Toc1125"/>
      <w:bookmarkStart w:id="142" w:name="_Toc14563"/>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4</w:t>
      </w:r>
      <w:r>
        <w:rPr>
          <w:rFonts w:hint="eastAsia" w:ascii="仿宋" w:hAnsi="仿宋" w:eastAsia="仿宋" w:cs="仿宋"/>
          <w:b/>
          <w:i w:val="0"/>
          <w:iCs w:val="0"/>
          <w:color w:val="auto"/>
          <w:sz w:val="24"/>
          <w:highlight w:val="none"/>
        </w:rPr>
        <w:t>检验和验收</w:t>
      </w:r>
      <w:bookmarkEnd w:id="140"/>
      <w:bookmarkEnd w:id="141"/>
      <w:bookmarkEnd w:id="142"/>
    </w:p>
    <w:p w14:paraId="685F3918">
      <w:pPr>
        <w:tabs>
          <w:tab w:val="left" w:pos="360"/>
          <w:tab w:val="left" w:pos="540"/>
          <w:tab w:val="left" w:pos="1080"/>
        </w:tabs>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1</w:t>
      </w:r>
      <w:r>
        <w:rPr>
          <w:rFonts w:hint="eastAsia" w:ascii="仿宋" w:hAnsi="仿宋" w:eastAsia="仿宋" w:cs="仿宋"/>
          <w:i w:val="0"/>
          <w:iCs w:val="0"/>
          <w:color w:val="auto"/>
          <w:sz w:val="24"/>
          <w:highlight w:val="none"/>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bookmarkEnd w:id="112"/>
    <w:bookmarkEnd w:id="113"/>
    <w:bookmarkEnd w:id="114"/>
    <w:bookmarkEnd w:id="115"/>
    <w:p w14:paraId="6F6131D2">
      <w:pPr>
        <w:tabs>
          <w:tab w:val="left" w:pos="360"/>
          <w:tab w:val="left" w:pos="540"/>
          <w:tab w:val="left" w:pos="1080"/>
        </w:tabs>
        <w:spacing w:line="560" w:lineRule="exact"/>
        <w:ind w:firstLine="480" w:firstLineChars="200"/>
        <w:rPr>
          <w:rFonts w:hint="eastAsia" w:ascii="仿宋" w:hAnsi="仿宋" w:eastAsia="仿宋" w:cs="仿宋"/>
          <w:i w:val="0"/>
          <w:iCs w:val="0"/>
          <w:color w:val="auto"/>
          <w:sz w:val="24"/>
          <w:highlight w:val="none"/>
        </w:rPr>
      </w:pPr>
      <w:bookmarkStart w:id="143" w:name="_Toc259093690"/>
      <w:bookmarkStart w:id="144" w:name="_Toc279701261"/>
      <w:bookmarkStart w:id="145" w:name="_Toc487900371"/>
      <w:bookmarkStart w:id="146" w:name="_Toc19604"/>
      <w:bookmarkStart w:id="147" w:name="_Toc25182"/>
      <w:bookmarkStart w:id="148" w:name="_Toc11284"/>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乙方提供的服务和使用的设备设施必须是经合法途径取得的。</w:t>
      </w:r>
    </w:p>
    <w:p w14:paraId="274EA5AA">
      <w:pPr>
        <w:tabs>
          <w:tab w:val="left" w:pos="360"/>
          <w:tab w:val="left" w:pos="540"/>
          <w:tab w:val="left" w:pos="1080"/>
        </w:tabs>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乙方应按现行的国家或行业技术及验收标准和招标文件的规定提供服务，因乙方提供的服务达不到约定的质量标准，乙方承担违约责任。</w:t>
      </w:r>
    </w:p>
    <w:p w14:paraId="73BDADAA">
      <w:pPr>
        <w:tabs>
          <w:tab w:val="left" w:pos="360"/>
          <w:tab w:val="left" w:pos="540"/>
          <w:tab w:val="left" w:pos="1080"/>
        </w:tabs>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考核由各</w:t>
      </w:r>
      <w:r>
        <w:rPr>
          <w:rFonts w:hint="eastAsia" w:ascii="仿宋" w:hAnsi="仿宋" w:eastAsia="仿宋" w:cs="仿宋"/>
          <w:i w:val="0"/>
          <w:iCs w:val="0"/>
          <w:color w:val="auto"/>
          <w:sz w:val="24"/>
          <w:highlight w:val="none"/>
          <w:lang w:val="en-US" w:eastAsia="zh-CN"/>
        </w:rPr>
        <w:t>甲方</w:t>
      </w:r>
      <w:r>
        <w:rPr>
          <w:rFonts w:hint="eastAsia" w:ascii="仿宋" w:hAnsi="仿宋" w:eastAsia="仿宋" w:cs="仿宋"/>
          <w:i w:val="0"/>
          <w:iCs w:val="0"/>
          <w:color w:val="auto"/>
          <w:sz w:val="24"/>
          <w:highlight w:val="none"/>
        </w:rPr>
        <w:t>按规定组织相关人员或专家进行。</w:t>
      </w:r>
    </w:p>
    <w:p w14:paraId="2CE6D6A6">
      <w:pPr>
        <w:tabs>
          <w:tab w:val="left" w:pos="360"/>
          <w:tab w:val="left" w:pos="540"/>
          <w:tab w:val="left" w:pos="1080"/>
        </w:tabs>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双方对服务的质量有争议的，由双方同意的专业检测机构鉴定，所需费及因此造成的损失由责任方承担，双方均有责任的，双方根据其责任分别承担。</w:t>
      </w:r>
    </w:p>
    <w:p w14:paraId="59918356">
      <w:pPr>
        <w:spacing w:line="560" w:lineRule="exact"/>
        <w:ind w:firstLine="482" w:firstLineChars="200"/>
        <w:outlineLvl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5</w:t>
      </w:r>
      <w:r>
        <w:rPr>
          <w:rFonts w:hint="eastAsia" w:ascii="仿宋" w:hAnsi="仿宋" w:eastAsia="仿宋" w:cs="仿宋"/>
          <w:b/>
          <w:i w:val="0"/>
          <w:iCs w:val="0"/>
          <w:color w:val="auto"/>
          <w:sz w:val="24"/>
          <w:highlight w:val="none"/>
        </w:rPr>
        <w:t>通知</w:t>
      </w:r>
      <w:bookmarkEnd w:id="143"/>
      <w:bookmarkEnd w:id="144"/>
      <w:bookmarkEnd w:id="145"/>
      <w:r>
        <w:rPr>
          <w:rFonts w:hint="eastAsia" w:ascii="仿宋" w:hAnsi="仿宋" w:eastAsia="仿宋" w:cs="仿宋"/>
          <w:b/>
          <w:i w:val="0"/>
          <w:iCs w:val="0"/>
          <w:color w:val="auto"/>
          <w:sz w:val="24"/>
          <w:highlight w:val="none"/>
        </w:rPr>
        <w:t>和送达</w:t>
      </w:r>
      <w:bookmarkEnd w:id="146"/>
      <w:bookmarkEnd w:id="147"/>
      <w:bookmarkEnd w:id="148"/>
    </w:p>
    <w:p w14:paraId="64423961">
      <w:pPr>
        <w:spacing w:line="560" w:lineRule="exact"/>
        <w:ind w:firstLine="480" w:firstLineChars="200"/>
        <w:rPr>
          <w:rFonts w:hint="eastAsia" w:ascii="仿宋" w:hAnsi="仿宋" w:eastAsia="仿宋" w:cs="仿宋"/>
          <w:i w:val="0"/>
          <w:iCs w:val="0"/>
          <w:color w:val="auto"/>
          <w:sz w:val="24"/>
          <w:highlight w:val="none"/>
        </w:rPr>
      </w:pPr>
      <w:bookmarkStart w:id="149" w:name="_Toc3135"/>
      <w:bookmarkStart w:id="150" w:name="_Toc6698"/>
      <w:bookmarkStart w:id="151" w:name="_Toc279701262"/>
      <w:bookmarkStart w:id="152" w:name="_Toc259093691"/>
      <w:bookmarkStart w:id="153" w:name="_Toc487900372"/>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i w:val="0"/>
          <w:iCs w:val="0"/>
          <w:color w:val="auto"/>
          <w:sz w:val="24"/>
          <w:highlight w:val="none"/>
          <w:u w:val="single"/>
        </w:rPr>
        <w:t>3</w:t>
      </w:r>
      <w:r>
        <w:rPr>
          <w:rFonts w:hint="eastAsia" w:ascii="仿宋" w:hAnsi="仿宋" w:eastAsia="仿宋" w:cs="仿宋"/>
          <w:i w:val="0"/>
          <w:iCs w:val="0"/>
          <w:color w:val="auto"/>
          <w:sz w:val="24"/>
          <w:highlight w:val="none"/>
        </w:rPr>
        <w:t>个工作日内书面通知对方当事人，在对方当事人收到有关变更通知之前，变更前的约定送达方式或者地址仍视为有效。</w:t>
      </w:r>
      <w:bookmarkEnd w:id="149"/>
      <w:bookmarkEnd w:id="150"/>
    </w:p>
    <w:p w14:paraId="0A90A86D">
      <w:pPr>
        <w:spacing w:line="560" w:lineRule="exact"/>
        <w:ind w:firstLine="480" w:firstLineChars="200"/>
        <w:rPr>
          <w:rFonts w:hint="eastAsia" w:ascii="仿宋" w:hAnsi="仿宋" w:eastAsia="仿宋" w:cs="仿宋"/>
          <w:i w:val="0"/>
          <w:iCs w:val="0"/>
          <w:color w:val="auto"/>
          <w:sz w:val="24"/>
          <w:highlight w:val="none"/>
        </w:rPr>
      </w:pPr>
      <w:bookmarkStart w:id="154" w:name="_Toc23128"/>
      <w:bookmarkStart w:id="155" w:name="_Toc23294"/>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5</w:t>
      </w:r>
      <w:r>
        <w:rPr>
          <w:rFonts w:hint="eastAsia" w:ascii="仿宋" w:hAnsi="仿宋" w:eastAsia="仿宋" w:cs="仿宋"/>
          <w:i w:val="0"/>
          <w:iCs w:val="0"/>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4"/>
      <w:bookmarkEnd w:id="155"/>
    </w:p>
    <w:p w14:paraId="41B9CF3A">
      <w:pPr>
        <w:spacing w:line="560" w:lineRule="exact"/>
        <w:ind w:firstLine="482" w:firstLineChars="200"/>
        <w:outlineLvl w:val="0"/>
        <w:rPr>
          <w:rFonts w:hint="eastAsia" w:ascii="仿宋" w:hAnsi="仿宋" w:eastAsia="仿宋" w:cs="仿宋"/>
          <w:b/>
          <w:i w:val="0"/>
          <w:iCs w:val="0"/>
          <w:color w:val="auto"/>
          <w:sz w:val="24"/>
          <w:highlight w:val="none"/>
        </w:rPr>
      </w:pPr>
      <w:bookmarkStart w:id="156" w:name="_Toc30599"/>
      <w:bookmarkStart w:id="157" w:name="_Toc18540"/>
      <w:bookmarkStart w:id="158" w:name="_Toc4355"/>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6</w:t>
      </w:r>
      <w:r>
        <w:rPr>
          <w:rFonts w:hint="eastAsia" w:ascii="仿宋" w:hAnsi="仿宋" w:eastAsia="仿宋" w:cs="仿宋"/>
          <w:b/>
          <w:i w:val="0"/>
          <w:iCs w:val="0"/>
          <w:color w:val="auto"/>
          <w:sz w:val="24"/>
          <w:highlight w:val="none"/>
        </w:rPr>
        <w:t>计量单位</w:t>
      </w:r>
      <w:bookmarkEnd w:id="151"/>
      <w:bookmarkEnd w:id="152"/>
      <w:bookmarkEnd w:id="153"/>
      <w:bookmarkEnd w:id="156"/>
      <w:bookmarkEnd w:id="157"/>
      <w:bookmarkEnd w:id="158"/>
    </w:p>
    <w:p w14:paraId="7F21B107">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除技术规范中另有规定外,合同的计量单位均使用中华人民共和国法定计量单位。</w:t>
      </w:r>
    </w:p>
    <w:p w14:paraId="4FFFC3FB">
      <w:pPr>
        <w:spacing w:line="560" w:lineRule="exact"/>
        <w:ind w:firstLine="482" w:firstLineChars="200"/>
        <w:outlineLvl w:val="0"/>
        <w:rPr>
          <w:rFonts w:hint="eastAsia" w:ascii="仿宋" w:hAnsi="仿宋" w:eastAsia="仿宋" w:cs="仿宋"/>
          <w:b/>
          <w:i w:val="0"/>
          <w:iCs w:val="0"/>
          <w:color w:val="auto"/>
          <w:sz w:val="24"/>
          <w:highlight w:val="none"/>
        </w:rPr>
      </w:pPr>
      <w:bookmarkStart w:id="159" w:name="_Toc259093692"/>
      <w:bookmarkStart w:id="160" w:name="_Toc10330"/>
      <w:bookmarkStart w:id="161" w:name="_Toc487900373"/>
      <w:bookmarkStart w:id="162" w:name="_Toc12773"/>
      <w:bookmarkStart w:id="163" w:name="_Toc279701263"/>
      <w:bookmarkStart w:id="164" w:name="_Toc18567"/>
      <w:r>
        <w:rPr>
          <w:rFonts w:hint="eastAsia" w:ascii="仿宋" w:hAnsi="仿宋" w:eastAsia="仿宋" w:cs="仿宋"/>
          <w:b/>
          <w:i w:val="0"/>
          <w:iCs w:val="0"/>
          <w:color w:val="auto"/>
          <w:sz w:val="24"/>
          <w:highlight w:val="none"/>
        </w:rPr>
        <w:t>2.1</w:t>
      </w:r>
      <w:r>
        <w:rPr>
          <w:rFonts w:hint="eastAsia" w:ascii="仿宋" w:hAnsi="仿宋" w:eastAsia="仿宋" w:cs="仿宋"/>
          <w:b/>
          <w:i w:val="0"/>
          <w:iCs w:val="0"/>
          <w:color w:val="auto"/>
          <w:sz w:val="24"/>
          <w:highlight w:val="none"/>
          <w:lang w:val="en-US" w:eastAsia="zh-CN"/>
        </w:rPr>
        <w:t>7</w:t>
      </w:r>
      <w:r>
        <w:rPr>
          <w:rFonts w:hint="eastAsia" w:ascii="仿宋" w:hAnsi="仿宋" w:eastAsia="仿宋" w:cs="仿宋"/>
          <w:b/>
          <w:i w:val="0"/>
          <w:iCs w:val="0"/>
          <w:color w:val="auto"/>
          <w:sz w:val="24"/>
          <w:highlight w:val="none"/>
        </w:rPr>
        <w:t>合同使用的文字和适用的法律</w:t>
      </w:r>
      <w:bookmarkEnd w:id="159"/>
      <w:bookmarkEnd w:id="160"/>
      <w:bookmarkEnd w:id="161"/>
      <w:bookmarkEnd w:id="162"/>
      <w:bookmarkEnd w:id="163"/>
      <w:bookmarkEnd w:id="164"/>
    </w:p>
    <w:p w14:paraId="03F55B70">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.1合同使用汉语书就、变更和解释；</w:t>
      </w:r>
    </w:p>
    <w:p w14:paraId="526DD472">
      <w:pPr>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.2合同适用中华人民共和国法律。</w:t>
      </w:r>
    </w:p>
    <w:p w14:paraId="09531EF6">
      <w:pPr>
        <w:spacing w:line="560" w:lineRule="exact"/>
        <w:ind w:firstLine="482" w:firstLineChars="200"/>
        <w:outlineLvl w:val="0"/>
        <w:rPr>
          <w:rFonts w:hint="eastAsia" w:ascii="仿宋" w:hAnsi="仿宋" w:eastAsia="仿宋" w:cs="仿宋"/>
          <w:b/>
          <w:i w:val="0"/>
          <w:iCs w:val="0"/>
          <w:color w:val="auto"/>
          <w:sz w:val="24"/>
          <w:highlight w:val="none"/>
        </w:rPr>
      </w:pPr>
      <w:bookmarkStart w:id="165" w:name="_Toc14001"/>
      <w:bookmarkStart w:id="166" w:name="_Toc6885"/>
      <w:bookmarkStart w:id="167" w:name="_Toc19890"/>
      <w:r>
        <w:rPr>
          <w:rFonts w:hint="eastAsia" w:ascii="仿宋" w:hAnsi="仿宋" w:eastAsia="仿宋" w:cs="仿宋"/>
          <w:b/>
          <w:i w:val="0"/>
          <w:iCs w:val="0"/>
          <w:color w:val="auto"/>
          <w:sz w:val="24"/>
          <w:highlight w:val="none"/>
        </w:rPr>
        <w:t>2.</w:t>
      </w:r>
      <w:r>
        <w:rPr>
          <w:rFonts w:hint="eastAsia" w:ascii="仿宋" w:hAnsi="仿宋" w:eastAsia="仿宋" w:cs="仿宋"/>
          <w:b/>
          <w:i w:val="0"/>
          <w:iCs w:val="0"/>
          <w:color w:val="auto"/>
          <w:sz w:val="24"/>
          <w:highlight w:val="none"/>
          <w:lang w:val="en-US" w:eastAsia="zh-CN"/>
        </w:rPr>
        <w:t>18</w:t>
      </w:r>
      <w:r>
        <w:rPr>
          <w:rFonts w:hint="eastAsia" w:ascii="仿宋" w:hAnsi="仿宋" w:eastAsia="仿宋" w:cs="仿宋"/>
          <w:b/>
          <w:i w:val="0"/>
          <w:iCs w:val="0"/>
          <w:color w:val="auto"/>
          <w:sz w:val="24"/>
          <w:highlight w:val="none"/>
        </w:rPr>
        <w:t>合同份数</w:t>
      </w:r>
      <w:bookmarkEnd w:id="165"/>
      <w:bookmarkEnd w:id="166"/>
      <w:bookmarkEnd w:id="167"/>
    </w:p>
    <w:p w14:paraId="436CC265">
      <w:pPr>
        <w:spacing w:line="560" w:lineRule="exact"/>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u w:val="none"/>
          <w:lang w:val="en-US" w:eastAsia="zh-CN"/>
        </w:rPr>
        <w:t>本合同一式陆份双方各执叁份。</w:t>
      </w:r>
    </w:p>
    <w:p w14:paraId="106FE1D1">
      <w:pPr>
        <w:rPr>
          <w:rStyle w:val="50"/>
          <w:rFonts w:hint="eastAsia" w:ascii="仿宋" w:hAnsi="仿宋" w:eastAsia="仿宋" w:cs="仿宋"/>
          <w:b/>
          <w:bCs/>
          <w:color w:val="auto"/>
          <w:sz w:val="24"/>
          <w:highlight w:val="none"/>
        </w:rPr>
      </w:pPr>
    </w:p>
    <w:p w14:paraId="1A6638A5">
      <w:pPr>
        <w:rPr>
          <w:rStyle w:val="50"/>
          <w:rFonts w:hint="eastAsia" w:ascii="仿宋" w:hAnsi="仿宋" w:eastAsia="仿宋" w:cs="仿宋"/>
          <w:b/>
          <w:bCs/>
          <w:color w:val="auto"/>
          <w:sz w:val="24"/>
          <w:highlight w:val="none"/>
        </w:rPr>
      </w:pPr>
    </w:p>
    <w:p w14:paraId="733CC904">
      <w:pPr>
        <w:rPr>
          <w:rStyle w:val="50"/>
          <w:rFonts w:hint="eastAsia" w:ascii="仿宋" w:hAnsi="仿宋" w:eastAsia="仿宋" w:cs="仿宋"/>
          <w:b/>
          <w:bCs/>
          <w:color w:val="auto"/>
          <w:sz w:val="24"/>
          <w:highlight w:val="none"/>
        </w:rPr>
      </w:pPr>
    </w:p>
    <w:p w14:paraId="06897EE3">
      <w:pPr>
        <w:rPr>
          <w:rStyle w:val="50"/>
          <w:rFonts w:hint="eastAsia" w:ascii="仿宋" w:hAnsi="仿宋" w:eastAsia="仿宋" w:cs="仿宋"/>
          <w:b/>
          <w:bCs/>
          <w:color w:val="auto"/>
          <w:sz w:val="24"/>
          <w:highlight w:val="none"/>
        </w:rPr>
      </w:pPr>
    </w:p>
    <w:p w14:paraId="10F12A0E">
      <w:pPr>
        <w:rPr>
          <w:rStyle w:val="50"/>
          <w:rFonts w:hint="eastAsia" w:ascii="仿宋" w:hAnsi="仿宋" w:eastAsia="仿宋" w:cs="仿宋"/>
          <w:b/>
          <w:bCs/>
          <w:color w:val="auto"/>
          <w:sz w:val="24"/>
          <w:highlight w:val="none"/>
        </w:rPr>
      </w:pPr>
    </w:p>
    <w:p w14:paraId="6CBF3232">
      <w:pPr>
        <w:rPr>
          <w:rStyle w:val="50"/>
          <w:rFonts w:hint="eastAsia" w:ascii="仿宋" w:hAnsi="仿宋" w:eastAsia="仿宋" w:cs="仿宋"/>
          <w:b/>
          <w:bCs/>
          <w:color w:val="auto"/>
          <w:sz w:val="24"/>
          <w:highlight w:val="none"/>
        </w:rPr>
      </w:pPr>
    </w:p>
    <w:p w14:paraId="2A22B44A">
      <w:pPr>
        <w:rPr>
          <w:rStyle w:val="50"/>
          <w:rFonts w:hint="eastAsia" w:ascii="仿宋" w:hAnsi="仿宋" w:eastAsia="仿宋" w:cs="仿宋"/>
          <w:b/>
          <w:bCs/>
          <w:color w:val="auto"/>
          <w:sz w:val="24"/>
          <w:highlight w:val="none"/>
        </w:rPr>
      </w:pPr>
    </w:p>
    <w:p w14:paraId="31B97FCF">
      <w:pPr>
        <w:rPr>
          <w:rStyle w:val="50"/>
          <w:rFonts w:hint="eastAsia" w:ascii="仿宋" w:hAnsi="仿宋" w:eastAsia="仿宋" w:cs="仿宋"/>
          <w:b/>
          <w:bCs/>
          <w:color w:val="auto"/>
          <w:sz w:val="24"/>
          <w:highlight w:val="none"/>
        </w:rPr>
      </w:pPr>
    </w:p>
    <w:p w14:paraId="6E20ED54">
      <w:pPr>
        <w:rPr>
          <w:rStyle w:val="50"/>
          <w:rFonts w:hint="eastAsia" w:ascii="仿宋" w:hAnsi="仿宋" w:eastAsia="仿宋" w:cs="仿宋"/>
          <w:b/>
          <w:bCs/>
          <w:color w:val="auto"/>
          <w:sz w:val="24"/>
          <w:highlight w:val="none"/>
        </w:rPr>
      </w:pPr>
    </w:p>
    <w:p w14:paraId="73340D34">
      <w:pPr>
        <w:rPr>
          <w:rStyle w:val="50"/>
          <w:rFonts w:hint="eastAsia" w:ascii="仿宋" w:hAnsi="仿宋" w:eastAsia="仿宋" w:cs="仿宋"/>
          <w:b/>
          <w:bCs/>
          <w:color w:val="auto"/>
          <w:sz w:val="24"/>
          <w:highlight w:val="none"/>
        </w:rPr>
      </w:pPr>
    </w:p>
    <w:p w14:paraId="283B19BA">
      <w:pPr>
        <w:rPr>
          <w:rStyle w:val="50"/>
          <w:rFonts w:hint="eastAsia" w:ascii="仿宋" w:hAnsi="仿宋" w:eastAsia="仿宋" w:cs="仿宋"/>
          <w:b/>
          <w:bCs/>
          <w:color w:val="auto"/>
          <w:sz w:val="24"/>
          <w:highlight w:val="none"/>
        </w:rPr>
      </w:pPr>
    </w:p>
    <w:p w14:paraId="628CDE84">
      <w:pPr>
        <w:rPr>
          <w:rStyle w:val="50"/>
          <w:rFonts w:hint="eastAsia" w:ascii="仿宋" w:hAnsi="仿宋" w:eastAsia="仿宋" w:cs="仿宋"/>
          <w:b/>
          <w:bCs/>
          <w:color w:val="auto"/>
          <w:sz w:val="24"/>
          <w:highlight w:val="none"/>
        </w:rPr>
      </w:pPr>
    </w:p>
    <w:p w14:paraId="305B4D3D">
      <w:pPr>
        <w:rPr>
          <w:rStyle w:val="50"/>
          <w:rFonts w:hint="eastAsia" w:ascii="仿宋" w:hAnsi="仿宋" w:eastAsia="仿宋" w:cs="仿宋"/>
          <w:b/>
          <w:bCs/>
          <w:color w:val="auto"/>
          <w:sz w:val="24"/>
          <w:highlight w:val="none"/>
        </w:rPr>
      </w:pPr>
    </w:p>
    <w:p w14:paraId="429BE623">
      <w:pPr>
        <w:rPr>
          <w:rStyle w:val="50"/>
          <w:rFonts w:hint="eastAsia" w:ascii="仿宋" w:hAnsi="仿宋" w:eastAsia="仿宋" w:cs="仿宋"/>
          <w:b/>
          <w:bCs/>
          <w:color w:val="auto"/>
          <w:sz w:val="24"/>
          <w:highlight w:val="none"/>
        </w:rPr>
      </w:pPr>
    </w:p>
    <w:p w14:paraId="1D515761">
      <w:pPr>
        <w:rPr>
          <w:rStyle w:val="50"/>
          <w:rFonts w:hint="eastAsia" w:ascii="仿宋" w:hAnsi="仿宋" w:eastAsia="仿宋" w:cs="仿宋"/>
          <w:b/>
          <w:bCs/>
          <w:color w:val="auto"/>
          <w:sz w:val="24"/>
          <w:highlight w:val="none"/>
        </w:rPr>
      </w:pPr>
    </w:p>
    <w:p w14:paraId="30D8AF5A">
      <w:pPr>
        <w:rPr>
          <w:rStyle w:val="50"/>
          <w:rFonts w:hint="eastAsia" w:ascii="仿宋" w:hAnsi="仿宋" w:eastAsia="仿宋" w:cs="仿宋"/>
          <w:b/>
          <w:bCs/>
          <w:color w:val="auto"/>
          <w:sz w:val="24"/>
          <w:highlight w:val="none"/>
        </w:rPr>
      </w:pPr>
    </w:p>
    <w:p w14:paraId="41942648">
      <w:pPr>
        <w:rPr>
          <w:rStyle w:val="50"/>
          <w:rFonts w:hint="eastAsia" w:ascii="仿宋" w:hAnsi="仿宋" w:eastAsia="仿宋" w:cs="仿宋"/>
          <w:b/>
          <w:bCs/>
          <w:color w:val="auto"/>
          <w:sz w:val="24"/>
          <w:highlight w:val="none"/>
        </w:rPr>
      </w:pPr>
    </w:p>
    <w:p w14:paraId="62CF9BC9">
      <w:pPr>
        <w:rPr>
          <w:rStyle w:val="50"/>
          <w:rFonts w:hint="eastAsia" w:ascii="仿宋" w:hAnsi="仿宋" w:eastAsia="仿宋" w:cs="仿宋"/>
          <w:b/>
          <w:bCs/>
          <w:color w:val="auto"/>
          <w:sz w:val="24"/>
          <w:highlight w:val="none"/>
        </w:rPr>
      </w:pPr>
    </w:p>
    <w:p w14:paraId="5D357468">
      <w:pPr>
        <w:rPr>
          <w:rStyle w:val="50"/>
          <w:rFonts w:hint="eastAsia" w:ascii="仿宋" w:hAnsi="仿宋" w:eastAsia="仿宋" w:cs="仿宋"/>
          <w:b/>
          <w:bCs/>
          <w:color w:val="auto"/>
          <w:sz w:val="24"/>
          <w:highlight w:val="none"/>
        </w:rPr>
      </w:pPr>
    </w:p>
    <w:p w14:paraId="01F38091">
      <w:pPr>
        <w:rPr>
          <w:rStyle w:val="50"/>
          <w:rFonts w:hint="eastAsia" w:ascii="仿宋" w:hAnsi="仿宋" w:eastAsia="仿宋" w:cs="仿宋"/>
          <w:b/>
          <w:bCs/>
          <w:color w:val="auto"/>
          <w:sz w:val="24"/>
          <w:highlight w:val="none"/>
        </w:rPr>
      </w:pPr>
    </w:p>
    <w:p w14:paraId="5EE148BF">
      <w:pPr>
        <w:rPr>
          <w:rStyle w:val="50"/>
          <w:rFonts w:hint="eastAsia" w:ascii="仿宋" w:hAnsi="仿宋" w:eastAsia="仿宋" w:cs="仿宋"/>
          <w:b/>
          <w:bCs/>
          <w:color w:val="auto"/>
          <w:sz w:val="24"/>
          <w:highlight w:val="none"/>
        </w:rPr>
      </w:pPr>
    </w:p>
    <w:p w14:paraId="4F3D51DE">
      <w:pPr>
        <w:rPr>
          <w:rStyle w:val="50"/>
          <w:rFonts w:hint="eastAsia" w:ascii="仿宋" w:hAnsi="仿宋" w:eastAsia="仿宋" w:cs="仿宋"/>
          <w:b/>
          <w:bCs/>
          <w:color w:val="auto"/>
          <w:sz w:val="24"/>
          <w:highlight w:val="none"/>
        </w:rPr>
      </w:pPr>
    </w:p>
    <w:p w14:paraId="257E3DC0">
      <w:pPr>
        <w:rPr>
          <w:rStyle w:val="50"/>
          <w:rFonts w:hint="eastAsia" w:ascii="仿宋" w:hAnsi="仿宋" w:eastAsia="仿宋" w:cs="仿宋"/>
          <w:b/>
          <w:bCs/>
          <w:color w:val="auto"/>
          <w:sz w:val="24"/>
          <w:highlight w:val="none"/>
        </w:rPr>
      </w:pPr>
    </w:p>
    <w:p w14:paraId="0A10FCEB">
      <w:pPr>
        <w:rPr>
          <w:rStyle w:val="50"/>
          <w:rFonts w:hint="eastAsia" w:ascii="仿宋" w:hAnsi="仿宋" w:eastAsia="仿宋" w:cs="仿宋"/>
          <w:b/>
          <w:bCs/>
          <w:color w:val="auto"/>
          <w:sz w:val="24"/>
          <w:highlight w:val="none"/>
        </w:rPr>
      </w:pPr>
    </w:p>
    <w:p w14:paraId="41007518">
      <w:pPr>
        <w:rPr>
          <w:rStyle w:val="50"/>
          <w:rFonts w:hint="eastAsia" w:ascii="仿宋" w:hAnsi="仿宋" w:eastAsia="仿宋" w:cs="仿宋"/>
          <w:b/>
          <w:bCs/>
          <w:color w:val="auto"/>
          <w:sz w:val="24"/>
          <w:highlight w:val="none"/>
        </w:rPr>
      </w:pPr>
    </w:p>
    <w:p w14:paraId="6F0DB799">
      <w:pPr>
        <w:rPr>
          <w:rStyle w:val="50"/>
          <w:rFonts w:hint="eastAsia" w:ascii="仿宋" w:hAnsi="仿宋" w:eastAsia="仿宋" w:cs="仿宋"/>
          <w:b/>
          <w:bCs/>
          <w:color w:val="auto"/>
          <w:sz w:val="24"/>
          <w:highlight w:val="none"/>
        </w:rPr>
      </w:pPr>
    </w:p>
    <w:p w14:paraId="1C842FD0">
      <w:pPr>
        <w:rPr>
          <w:rStyle w:val="50"/>
          <w:rFonts w:hint="eastAsia" w:ascii="仿宋" w:hAnsi="仿宋" w:eastAsia="仿宋" w:cs="仿宋"/>
          <w:b/>
          <w:bCs/>
          <w:color w:val="auto"/>
          <w:sz w:val="24"/>
          <w:highlight w:val="none"/>
        </w:rPr>
      </w:pPr>
    </w:p>
    <w:p w14:paraId="3BFC2937">
      <w:pPr>
        <w:rPr>
          <w:rStyle w:val="50"/>
          <w:rFonts w:hint="eastAsia" w:ascii="仿宋" w:hAnsi="仿宋" w:eastAsia="仿宋" w:cs="仿宋"/>
          <w:b/>
          <w:bCs/>
          <w:color w:val="auto"/>
          <w:sz w:val="24"/>
          <w:highlight w:val="none"/>
        </w:rPr>
      </w:pPr>
    </w:p>
    <w:p w14:paraId="7F2CA361">
      <w:pPr>
        <w:rPr>
          <w:rStyle w:val="50"/>
          <w:rFonts w:hint="eastAsia" w:ascii="仿宋" w:hAnsi="仿宋" w:eastAsia="仿宋" w:cs="仿宋"/>
          <w:b/>
          <w:bCs/>
          <w:color w:val="auto"/>
          <w:sz w:val="24"/>
          <w:highlight w:val="none"/>
        </w:rPr>
      </w:pPr>
    </w:p>
    <w:p w14:paraId="60A64579">
      <w:pPr>
        <w:rPr>
          <w:rStyle w:val="50"/>
          <w:rFonts w:hint="eastAsia" w:ascii="仿宋" w:hAnsi="仿宋" w:eastAsia="仿宋" w:cs="仿宋"/>
          <w:b/>
          <w:bCs/>
          <w:color w:val="auto"/>
          <w:sz w:val="24"/>
          <w:highlight w:val="none"/>
        </w:rPr>
      </w:pPr>
    </w:p>
    <w:p w14:paraId="36ECD0DC">
      <w:pPr>
        <w:rPr>
          <w:rStyle w:val="50"/>
          <w:rFonts w:hint="eastAsia" w:ascii="仿宋" w:hAnsi="仿宋" w:eastAsia="仿宋" w:cs="仿宋"/>
          <w:b/>
          <w:bCs/>
          <w:color w:val="auto"/>
          <w:sz w:val="24"/>
          <w:highlight w:val="none"/>
        </w:rPr>
      </w:pPr>
    </w:p>
    <w:p w14:paraId="30199108">
      <w:pPr>
        <w:rPr>
          <w:rStyle w:val="50"/>
          <w:rFonts w:hint="eastAsia" w:ascii="仿宋" w:hAnsi="仿宋" w:eastAsia="仿宋" w:cs="仿宋"/>
          <w:b/>
          <w:bCs/>
          <w:color w:val="auto"/>
          <w:sz w:val="24"/>
          <w:highlight w:val="none"/>
        </w:rPr>
      </w:pPr>
    </w:p>
    <w:p w14:paraId="16A90A59">
      <w:pPr>
        <w:rPr>
          <w:rStyle w:val="50"/>
          <w:rFonts w:hint="eastAsia" w:ascii="仿宋" w:hAnsi="仿宋" w:eastAsia="仿宋" w:cs="仿宋"/>
          <w:b/>
          <w:bCs/>
          <w:color w:val="auto"/>
          <w:sz w:val="24"/>
          <w:highlight w:val="none"/>
        </w:rPr>
      </w:pPr>
      <w:r>
        <w:rPr>
          <w:rStyle w:val="50"/>
          <w:rFonts w:hint="eastAsia" w:ascii="仿宋" w:hAnsi="仿宋" w:eastAsia="仿宋" w:cs="仿宋"/>
          <w:b/>
          <w:bCs/>
          <w:color w:val="auto"/>
          <w:sz w:val="24"/>
          <w:highlight w:val="none"/>
        </w:rPr>
        <w:t>合同附件</w:t>
      </w:r>
    </w:p>
    <w:p w14:paraId="1924D43A">
      <w:pPr>
        <w:shd w:val="clear" w:color="auto" w:fill="FFFFFF"/>
        <w:spacing w:line="432" w:lineRule="auto"/>
        <w:jc w:val="center"/>
        <w:rPr>
          <w:rStyle w:val="50"/>
          <w:rFonts w:hint="eastAsia" w:ascii="仿宋" w:hAnsi="仿宋" w:eastAsia="仿宋" w:cs="仿宋"/>
          <w:color w:val="auto"/>
          <w:kern w:val="0"/>
          <w:sz w:val="24"/>
          <w:highlight w:val="none"/>
        </w:rPr>
      </w:pPr>
      <w:r>
        <w:rPr>
          <w:rStyle w:val="50"/>
          <w:rFonts w:hint="eastAsia" w:ascii="仿宋" w:hAnsi="仿宋" w:eastAsia="仿宋" w:cs="仿宋"/>
          <w:b/>
          <w:bCs/>
          <w:color w:val="auto"/>
          <w:kern w:val="0"/>
          <w:sz w:val="24"/>
          <w:highlight w:val="none"/>
        </w:rPr>
        <w:t>廉政责任协议书</w:t>
      </w:r>
    </w:p>
    <w:p w14:paraId="23E4C7E4">
      <w:pPr>
        <w:spacing w:line="480" w:lineRule="exact"/>
        <w:ind w:firstLine="480" w:firstLineChars="200"/>
        <w:rPr>
          <w:rStyle w:val="50"/>
          <w:rFonts w:hint="eastAsia" w:ascii="仿宋" w:hAnsi="仿宋" w:eastAsia="仿宋" w:cs="仿宋"/>
          <w:color w:val="auto"/>
          <w:kern w:val="0"/>
          <w:sz w:val="24"/>
          <w:szCs w:val="22"/>
          <w:highlight w:val="none"/>
        </w:rPr>
      </w:pPr>
      <w:r>
        <w:rPr>
          <w:rStyle w:val="50"/>
          <w:rFonts w:hint="eastAsia" w:ascii="仿宋" w:hAnsi="仿宋" w:eastAsia="仿宋" w:cs="仿宋"/>
          <w:color w:val="auto"/>
          <w:kern w:val="0"/>
          <w:sz w:val="24"/>
          <w:highlight w:val="none"/>
        </w:rPr>
        <w:t>根据有关廉政服务的规定，为做好项目服务中的党风廉政建设，保证项目采购高效优质，保证建设资金的安全和有效使用以及投资效</w:t>
      </w:r>
      <w:r>
        <w:rPr>
          <w:rStyle w:val="50"/>
          <w:rFonts w:hint="eastAsia" w:ascii="仿宋" w:hAnsi="仿宋" w:eastAsia="仿宋" w:cs="仿宋"/>
          <w:color w:val="auto"/>
          <w:kern w:val="0"/>
          <w:sz w:val="24"/>
          <w:szCs w:val="22"/>
          <w:highlight w:val="none"/>
        </w:rPr>
        <w:t>益，</w:t>
      </w:r>
      <w:r>
        <w:rPr>
          <w:rStyle w:val="50"/>
          <w:rFonts w:hint="eastAsia" w:ascii="仿宋" w:hAnsi="仿宋" w:eastAsia="仿宋" w:cs="仿宋"/>
          <w:color w:val="auto"/>
          <w:kern w:val="0"/>
          <w:sz w:val="24"/>
          <w:szCs w:val="22"/>
          <w:highlight w:val="none"/>
          <w:u w:val="single"/>
        </w:rPr>
        <w:t xml:space="preserve"> </w:t>
      </w:r>
      <w:r>
        <w:rPr>
          <w:rStyle w:val="50"/>
          <w:rFonts w:hint="eastAsia" w:ascii="仿宋" w:hAnsi="仿宋" w:eastAsia="仿宋" w:cs="仿宋"/>
          <w:color w:val="auto"/>
          <w:kern w:val="0"/>
          <w:sz w:val="24"/>
          <w:szCs w:val="22"/>
          <w:highlight w:val="none"/>
          <w:u w:val="single"/>
          <w:lang w:val="en-US" w:eastAsia="zh-CN"/>
        </w:rPr>
        <w:t xml:space="preserve">                     </w:t>
      </w:r>
      <w:r>
        <w:rPr>
          <w:rStyle w:val="50"/>
          <w:rFonts w:hint="eastAsia" w:ascii="仿宋" w:hAnsi="仿宋" w:eastAsia="仿宋" w:cs="仿宋"/>
          <w:color w:val="auto"/>
          <w:kern w:val="0"/>
          <w:sz w:val="24"/>
          <w:szCs w:val="22"/>
          <w:highlight w:val="none"/>
          <w:u w:val="single"/>
        </w:rPr>
        <w:t xml:space="preserve"> </w:t>
      </w:r>
      <w:r>
        <w:rPr>
          <w:rStyle w:val="50"/>
          <w:rFonts w:hint="eastAsia" w:ascii="仿宋" w:hAnsi="仿宋" w:eastAsia="仿宋" w:cs="仿宋"/>
          <w:color w:val="auto"/>
          <w:kern w:val="0"/>
          <w:sz w:val="24"/>
          <w:szCs w:val="22"/>
          <w:highlight w:val="none"/>
        </w:rPr>
        <w:t xml:space="preserve">（以下简称甲方）与 </w:t>
      </w:r>
      <w:r>
        <w:rPr>
          <w:rStyle w:val="50"/>
          <w:rFonts w:hint="eastAsia" w:ascii="仿宋" w:hAnsi="仿宋" w:eastAsia="仿宋" w:cs="仿宋"/>
          <w:color w:val="auto"/>
          <w:kern w:val="0"/>
          <w:sz w:val="24"/>
          <w:szCs w:val="22"/>
          <w:highlight w:val="none"/>
          <w:u w:val="single"/>
        </w:rPr>
        <w:t xml:space="preserve">               </w:t>
      </w:r>
      <w:r>
        <w:rPr>
          <w:rStyle w:val="50"/>
          <w:rFonts w:hint="eastAsia" w:ascii="仿宋" w:hAnsi="仿宋" w:eastAsia="仿宋" w:cs="仿宋"/>
          <w:color w:val="auto"/>
          <w:kern w:val="0"/>
          <w:sz w:val="24"/>
          <w:szCs w:val="22"/>
          <w:highlight w:val="none"/>
        </w:rPr>
        <w:t>（以下简称乙方），特订立如下合同：</w:t>
      </w:r>
    </w:p>
    <w:p w14:paraId="151B9922">
      <w:pPr>
        <w:shd w:val="clear" w:color="auto" w:fill="FFFFFF"/>
        <w:spacing w:line="432" w:lineRule="auto"/>
        <w:rPr>
          <w:rStyle w:val="50"/>
          <w:rFonts w:hint="eastAsia" w:ascii="仿宋" w:hAnsi="仿宋" w:eastAsia="仿宋" w:cs="仿宋"/>
          <w:color w:val="auto"/>
          <w:kern w:val="0"/>
          <w:sz w:val="24"/>
          <w:highlight w:val="none"/>
        </w:rPr>
      </w:pPr>
    </w:p>
    <w:p w14:paraId="237F1384">
      <w:pPr>
        <w:shd w:val="clear" w:color="auto" w:fill="FFFFFF"/>
        <w:spacing w:line="432" w:lineRule="auto"/>
        <w:rPr>
          <w:rStyle w:val="50"/>
          <w:rFonts w:hint="eastAsia" w:ascii="仿宋" w:hAnsi="仿宋" w:eastAsia="仿宋" w:cs="仿宋"/>
          <w:b/>
          <w:bCs/>
          <w:color w:val="auto"/>
          <w:kern w:val="0"/>
          <w:sz w:val="24"/>
          <w:highlight w:val="none"/>
        </w:rPr>
      </w:pPr>
      <w:r>
        <w:rPr>
          <w:rStyle w:val="50"/>
          <w:rFonts w:hint="eastAsia" w:ascii="仿宋" w:hAnsi="仿宋" w:eastAsia="仿宋" w:cs="仿宋"/>
          <w:b/>
          <w:bCs/>
          <w:color w:val="auto"/>
          <w:kern w:val="0"/>
          <w:sz w:val="24"/>
          <w:highlight w:val="none"/>
        </w:rPr>
        <w:t>第一条</w:t>
      </w:r>
      <w:r>
        <w:rPr>
          <w:rStyle w:val="50"/>
          <w:rFonts w:hint="eastAsia" w:ascii="仿宋" w:hAnsi="仿宋" w:eastAsia="仿宋" w:cs="仿宋"/>
          <w:b/>
          <w:bCs/>
          <w:color w:val="auto"/>
          <w:kern w:val="0"/>
          <w:sz w:val="24"/>
          <w:highlight w:val="none"/>
          <w:lang w:val="en-US" w:eastAsia="zh-CN"/>
        </w:rPr>
        <w:t xml:space="preserve"> </w:t>
      </w:r>
      <w:r>
        <w:rPr>
          <w:rStyle w:val="50"/>
          <w:rFonts w:hint="eastAsia" w:ascii="仿宋" w:hAnsi="仿宋" w:eastAsia="仿宋" w:cs="仿宋"/>
          <w:b/>
          <w:bCs/>
          <w:color w:val="auto"/>
          <w:kern w:val="0"/>
          <w:sz w:val="24"/>
          <w:highlight w:val="none"/>
        </w:rPr>
        <w:t>甲方和乙方双方的权利和义务</w:t>
      </w:r>
    </w:p>
    <w:p w14:paraId="7E21A315">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（一）严格遵守党和国家有关法律法规及建设部的有关规定。</w:t>
      </w:r>
    </w:p>
    <w:p w14:paraId="7CA129B3">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（二）严格执行</w:t>
      </w:r>
      <w:r>
        <w:rPr>
          <w:rStyle w:val="50"/>
          <w:rFonts w:hint="eastAsia" w:ascii="仿宋" w:hAnsi="仿宋" w:eastAsia="仿宋" w:cs="仿宋"/>
          <w:color w:val="auto"/>
          <w:kern w:val="0"/>
          <w:sz w:val="24"/>
          <w:highlight w:val="none"/>
          <w:u w:val="single"/>
          <w:lang w:val="en-US" w:eastAsia="zh-CN"/>
        </w:rPr>
        <w:t xml:space="preserve"> </w:t>
      </w:r>
      <w:r>
        <w:rPr>
          <w:rStyle w:val="50"/>
          <w:rFonts w:hint="eastAsia" w:ascii="仿宋" w:hAnsi="仿宋" w:eastAsia="仿宋" w:cs="仿宋"/>
          <w:color w:val="auto"/>
          <w:sz w:val="24"/>
          <w:highlight w:val="none"/>
          <w:u w:val="single"/>
          <w:lang w:eastAsia="zh-CN"/>
        </w:rPr>
        <w:t>2026年度绍兴市公用事业集团有限公司所属单位保安服务项目</w:t>
      </w:r>
      <w:r>
        <w:rPr>
          <w:rStyle w:val="50"/>
          <w:rFonts w:hint="eastAsia" w:ascii="仿宋" w:hAnsi="仿宋" w:eastAsia="仿宋" w:cs="仿宋"/>
          <w:color w:val="auto"/>
          <w:kern w:val="0"/>
          <w:sz w:val="24"/>
          <w:highlight w:val="none"/>
        </w:rPr>
        <w:t>承包合同文件，自觉按合同办事。</w:t>
      </w:r>
    </w:p>
    <w:p w14:paraId="4CE5CA7F">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（三）双方的业务活动坚持公开、公正、诚信、透明的原则（除法律认定的商业秘密和合同文件另有规定之外），不得损害国家和集体利益，违反项目建设管理规章制度。</w:t>
      </w:r>
    </w:p>
    <w:p w14:paraId="4049D331">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（四）建立健全廉政制度，开展廉政教育，公布举报电话，监督并认真查处违法违纪行为。</w:t>
      </w:r>
    </w:p>
    <w:p w14:paraId="333C39D3">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（五）发现对方在业务活动中有违反廉政规定的行为，有及时提醒对方纠正的权利和义务。</w:t>
      </w:r>
    </w:p>
    <w:p w14:paraId="24E0FB35">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（六）发现对方严重违反本合同义务条款的行为，有向其上级有关部门举报、建议给予处理并要求告知处理结果的权利。</w:t>
      </w:r>
    </w:p>
    <w:p w14:paraId="0635DD88">
      <w:pPr>
        <w:shd w:val="clear" w:color="auto" w:fill="FFFFFF"/>
        <w:spacing w:line="432" w:lineRule="auto"/>
        <w:rPr>
          <w:rStyle w:val="50"/>
          <w:rFonts w:hint="eastAsia" w:ascii="仿宋" w:hAnsi="仿宋" w:eastAsia="仿宋" w:cs="仿宋"/>
          <w:b/>
          <w:bCs/>
          <w:color w:val="auto"/>
          <w:kern w:val="0"/>
          <w:sz w:val="24"/>
          <w:highlight w:val="none"/>
        </w:rPr>
      </w:pPr>
      <w:r>
        <w:rPr>
          <w:rStyle w:val="50"/>
          <w:rFonts w:hint="eastAsia" w:ascii="仿宋" w:hAnsi="仿宋" w:eastAsia="仿宋" w:cs="仿宋"/>
          <w:b/>
          <w:bCs/>
          <w:color w:val="auto"/>
          <w:kern w:val="0"/>
          <w:sz w:val="24"/>
          <w:highlight w:val="none"/>
        </w:rPr>
        <w:t>第二条</w:t>
      </w:r>
      <w:r>
        <w:rPr>
          <w:rStyle w:val="50"/>
          <w:rFonts w:hint="eastAsia" w:ascii="仿宋" w:hAnsi="仿宋" w:eastAsia="仿宋" w:cs="仿宋"/>
          <w:b/>
          <w:bCs/>
          <w:color w:val="auto"/>
          <w:kern w:val="0"/>
          <w:sz w:val="24"/>
          <w:highlight w:val="none"/>
          <w:lang w:val="en-US" w:eastAsia="zh-CN"/>
        </w:rPr>
        <w:t xml:space="preserve"> </w:t>
      </w:r>
      <w:r>
        <w:rPr>
          <w:rStyle w:val="50"/>
          <w:rFonts w:hint="eastAsia" w:ascii="仿宋" w:hAnsi="仿宋" w:eastAsia="仿宋" w:cs="仿宋"/>
          <w:b/>
          <w:bCs/>
          <w:color w:val="auto"/>
          <w:kern w:val="0"/>
          <w:sz w:val="24"/>
          <w:highlight w:val="none"/>
        </w:rPr>
        <w:t>甲方的义务</w:t>
      </w:r>
    </w:p>
    <w:p w14:paraId="3A8C7253">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（一）甲方及其工作人员不得索要或接受乙方的礼金、有价证券和贵重物品，不得在乙方报销任何应由甲方或个人支付的费用等。</w:t>
      </w:r>
    </w:p>
    <w:p w14:paraId="5AB7F00A">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（二）甲方工作人员不得参加乙方安排的超标准宴请和娱乐活动，不得接受乙方提供的通讯工具、交通工具和高档办公用品等。</w:t>
      </w:r>
    </w:p>
    <w:p w14:paraId="2E28D9F6">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（三）甲方及其工作人员不得要求或者接受乙方为其住房装修、婚丧嫁娶活动、配偶子女的工作安排以及出国出境、旅游等提供方便等。</w:t>
      </w:r>
    </w:p>
    <w:p w14:paraId="46637CD4">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（四）甲方工作人员的配偶、子女不得从事与甲方项目有关的材料设备供应、劳务等经济活动等。</w:t>
      </w:r>
    </w:p>
    <w:p w14:paraId="0AF1088B">
      <w:pPr>
        <w:shd w:val="clear" w:color="auto" w:fill="FFFFFF"/>
        <w:spacing w:line="432" w:lineRule="auto"/>
        <w:rPr>
          <w:rStyle w:val="50"/>
          <w:rFonts w:hint="eastAsia" w:ascii="仿宋" w:hAnsi="仿宋" w:eastAsia="仿宋" w:cs="仿宋"/>
          <w:b/>
          <w:bCs/>
          <w:color w:val="auto"/>
          <w:kern w:val="0"/>
          <w:sz w:val="24"/>
          <w:highlight w:val="none"/>
        </w:rPr>
      </w:pPr>
      <w:r>
        <w:rPr>
          <w:rStyle w:val="50"/>
          <w:rFonts w:hint="eastAsia" w:ascii="仿宋" w:hAnsi="仿宋" w:eastAsia="仿宋" w:cs="仿宋"/>
          <w:b/>
          <w:bCs/>
          <w:color w:val="auto"/>
          <w:kern w:val="0"/>
          <w:sz w:val="24"/>
          <w:highlight w:val="none"/>
          <w:lang w:val="en-US" w:eastAsia="zh-CN"/>
        </w:rPr>
        <w:t xml:space="preserve">第三条 </w:t>
      </w:r>
      <w:r>
        <w:rPr>
          <w:rStyle w:val="50"/>
          <w:rFonts w:hint="eastAsia" w:ascii="仿宋" w:hAnsi="仿宋" w:eastAsia="仿宋" w:cs="仿宋"/>
          <w:b/>
          <w:bCs/>
          <w:color w:val="auto"/>
          <w:kern w:val="0"/>
          <w:sz w:val="24"/>
          <w:highlight w:val="none"/>
        </w:rPr>
        <w:t>乙方的义务</w:t>
      </w:r>
    </w:p>
    <w:p w14:paraId="6C10F232">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（一）乙方不得以任何理由向甲方及其工作人员行贿或馈赠礼金，有价证券、贵重礼品。</w:t>
      </w:r>
    </w:p>
    <w:p w14:paraId="515213DE">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（二）乙方不得以任何名义为甲方及其工作人员报销应由甲方单位或个人支付的任何费用。</w:t>
      </w:r>
    </w:p>
    <w:p w14:paraId="6D6E3A09">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（三）乙方不得以任何理由安排甲方工作人员参加超标准宴请及娱乐活动。</w:t>
      </w:r>
    </w:p>
    <w:p w14:paraId="547BDC50">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（四）乙方不得为甲方单位和个人购置或提供通讯工具、交通工具和高档办公用品等。</w:t>
      </w:r>
    </w:p>
    <w:p w14:paraId="4CAF5AB5">
      <w:pPr>
        <w:shd w:val="clear" w:color="auto" w:fill="FFFFFF"/>
        <w:spacing w:line="432" w:lineRule="auto"/>
        <w:rPr>
          <w:rStyle w:val="50"/>
          <w:rFonts w:hint="eastAsia" w:ascii="仿宋" w:hAnsi="仿宋" w:eastAsia="仿宋" w:cs="仿宋"/>
          <w:b/>
          <w:bCs/>
          <w:color w:val="auto"/>
          <w:kern w:val="0"/>
          <w:sz w:val="24"/>
          <w:highlight w:val="none"/>
        </w:rPr>
      </w:pPr>
      <w:r>
        <w:rPr>
          <w:rStyle w:val="50"/>
          <w:rFonts w:hint="eastAsia" w:ascii="仿宋" w:hAnsi="仿宋" w:eastAsia="仿宋" w:cs="仿宋"/>
          <w:b/>
          <w:bCs/>
          <w:color w:val="auto"/>
          <w:kern w:val="0"/>
          <w:sz w:val="24"/>
          <w:highlight w:val="none"/>
          <w:lang w:val="en-US" w:eastAsia="zh-CN"/>
        </w:rPr>
        <w:t xml:space="preserve">第四条 </w:t>
      </w:r>
      <w:r>
        <w:rPr>
          <w:rStyle w:val="50"/>
          <w:rFonts w:hint="eastAsia" w:ascii="仿宋" w:hAnsi="仿宋" w:eastAsia="仿宋" w:cs="仿宋"/>
          <w:b/>
          <w:bCs/>
          <w:color w:val="auto"/>
          <w:kern w:val="0"/>
          <w:sz w:val="24"/>
          <w:highlight w:val="none"/>
        </w:rPr>
        <w:t>违约责任</w:t>
      </w:r>
    </w:p>
    <w:p w14:paraId="175E1B03">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01FFE54F">
      <w:pPr>
        <w:shd w:val="clear" w:color="auto" w:fill="FFFFFF"/>
        <w:spacing w:line="432" w:lineRule="auto"/>
        <w:ind w:firstLine="240" w:firstLineChars="1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二）乙方及其工作人员违反本合同第一、三条，按管理权限，依据有关规定、给予党纪、政纪或组织处理；给甲方单位造成经济损失的，应予以赔偿；情节严重的，甲方建议相关主管部门给予乙方一至三年内不得进入其主管的项目市场的处罚。</w:t>
      </w:r>
    </w:p>
    <w:p w14:paraId="46B9C80A">
      <w:pPr>
        <w:shd w:val="clear" w:color="auto" w:fill="FFFFFF"/>
        <w:spacing w:line="432" w:lineRule="auto"/>
        <w:rPr>
          <w:rStyle w:val="50"/>
          <w:rFonts w:hint="eastAsia" w:ascii="仿宋" w:hAnsi="仿宋" w:eastAsia="仿宋" w:cs="仿宋"/>
          <w:b/>
          <w:bCs/>
          <w:color w:val="auto"/>
          <w:kern w:val="0"/>
          <w:sz w:val="24"/>
          <w:highlight w:val="none"/>
        </w:rPr>
      </w:pPr>
      <w:r>
        <w:rPr>
          <w:rStyle w:val="50"/>
          <w:rFonts w:hint="eastAsia" w:ascii="仿宋" w:hAnsi="仿宋" w:eastAsia="仿宋" w:cs="仿宋"/>
          <w:b/>
          <w:bCs/>
          <w:color w:val="auto"/>
          <w:kern w:val="0"/>
          <w:sz w:val="24"/>
          <w:highlight w:val="none"/>
        </w:rPr>
        <w:t>第五条</w:t>
      </w:r>
      <w:r>
        <w:rPr>
          <w:rStyle w:val="50"/>
          <w:rFonts w:hint="eastAsia" w:ascii="仿宋" w:hAnsi="仿宋" w:eastAsia="仿宋" w:cs="仿宋"/>
          <w:b/>
          <w:bCs/>
          <w:color w:val="auto"/>
          <w:kern w:val="0"/>
          <w:sz w:val="24"/>
          <w:highlight w:val="none"/>
          <w:lang w:val="en-US" w:eastAsia="zh-CN"/>
        </w:rPr>
        <w:t xml:space="preserve"> </w:t>
      </w:r>
      <w:r>
        <w:rPr>
          <w:rStyle w:val="50"/>
          <w:rFonts w:hint="eastAsia" w:ascii="仿宋" w:hAnsi="仿宋" w:eastAsia="仿宋" w:cs="仿宋"/>
          <w:b/>
          <w:bCs/>
          <w:color w:val="auto"/>
          <w:kern w:val="0"/>
          <w:sz w:val="24"/>
          <w:highlight w:val="none"/>
        </w:rPr>
        <w:t>双方约定</w:t>
      </w:r>
    </w:p>
    <w:p w14:paraId="04711713">
      <w:pPr>
        <w:shd w:val="clear" w:color="auto" w:fill="FFFFFF"/>
        <w:spacing w:line="432" w:lineRule="auto"/>
        <w:ind w:firstLine="480" w:firstLineChars="2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00F41F39">
      <w:pPr>
        <w:shd w:val="clear" w:color="auto" w:fill="FFFFFF"/>
        <w:spacing w:line="432" w:lineRule="auto"/>
        <w:rPr>
          <w:rStyle w:val="50"/>
          <w:rFonts w:hint="eastAsia" w:ascii="仿宋" w:hAnsi="仿宋" w:eastAsia="仿宋" w:cs="仿宋"/>
          <w:color w:val="auto"/>
          <w:kern w:val="0"/>
          <w:sz w:val="24"/>
          <w:highlight w:val="none"/>
        </w:rPr>
      </w:pPr>
      <w:r>
        <w:rPr>
          <w:rStyle w:val="50"/>
          <w:rFonts w:hint="eastAsia" w:ascii="仿宋" w:hAnsi="仿宋" w:eastAsia="仿宋" w:cs="仿宋"/>
          <w:b/>
          <w:bCs/>
          <w:color w:val="auto"/>
          <w:kern w:val="0"/>
          <w:sz w:val="24"/>
          <w:highlight w:val="none"/>
        </w:rPr>
        <w:t>第六条</w:t>
      </w:r>
      <w:r>
        <w:rPr>
          <w:rStyle w:val="50"/>
          <w:rFonts w:hint="eastAsia" w:ascii="仿宋" w:hAnsi="仿宋" w:eastAsia="仿宋" w:cs="仿宋"/>
          <w:color w:val="auto"/>
          <w:kern w:val="0"/>
          <w:sz w:val="24"/>
          <w:highlight w:val="none"/>
        </w:rPr>
        <w:t xml:space="preserve"> 本合同有效期为甲方和乙方双方签署之日起至该项目实施阶段全过程服务完成并经甲方认可后止。</w:t>
      </w:r>
    </w:p>
    <w:p w14:paraId="6CDB8346">
      <w:pPr>
        <w:shd w:val="clear" w:color="auto" w:fill="FFFFFF"/>
        <w:spacing w:line="432" w:lineRule="auto"/>
        <w:ind w:firstLine="480" w:firstLineChars="200"/>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本合同作为</w:t>
      </w:r>
      <w:r>
        <w:rPr>
          <w:rStyle w:val="50"/>
          <w:rFonts w:hint="eastAsia" w:ascii="仿宋" w:hAnsi="仿宋" w:eastAsia="仿宋" w:cs="仿宋"/>
          <w:color w:val="auto"/>
          <w:kern w:val="0"/>
          <w:sz w:val="24"/>
          <w:highlight w:val="none"/>
          <w:u w:val="single"/>
          <w:lang w:val="en-US" w:eastAsia="zh-CN"/>
        </w:rPr>
        <w:t xml:space="preserve"> 2026年度绍兴市公用事业集团有限公司所属单位保安服务项目 </w:t>
      </w:r>
      <w:r>
        <w:rPr>
          <w:rStyle w:val="50"/>
          <w:rFonts w:hint="eastAsia" w:ascii="仿宋" w:hAnsi="仿宋" w:eastAsia="仿宋" w:cs="仿宋"/>
          <w:color w:val="auto"/>
          <w:kern w:val="0"/>
          <w:sz w:val="24"/>
          <w:highlight w:val="none"/>
        </w:rPr>
        <w:t>承包合同的附件，与项目承包合同具有同等的法律效力，经合同双方签署立即生效。</w:t>
      </w:r>
    </w:p>
    <w:p w14:paraId="5B259FC2">
      <w:pPr>
        <w:pStyle w:val="3"/>
        <w:rPr>
          <w:rFonts w:hint="eastAsia" w:ascii="仿宋" w:hAnsi="仿宋" w:eastAsia="仿宋" w:cs="仿宋"/>
          <w:color w:val="auto"/>
          <w:highlight w:val="none"/>
        </w:rPr>
      </w:pPr>
    </w:p>
    <w:p w14:paraId="78B3374B">
      <w:pPr>
        <w:shd w:val="clear" w:color="auto" w:fill="FFFFFF"/>
        <w:spacing w:line="432" w:lineRule="auto"/>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甲方单位：（盖章）                         乙方单位：（盖章）</w:t>
      </w:r>
    </w:p>
    <w:p w14:paraId="0562BA0F">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法定代表人</w:t>
      </w:r>
    </w:p>
    <w:p w14:paraId="2475436D">
      <w:pPr>
        <w:shd w:val="clear" w:color="auto" w:fill="FFFFFF"/>
        <w:spacing w:line="432"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或其授权委托人（签字）：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或其授权委托人（签字）：</w:t>
      </w:r>
    </w:p>
    <w:p w14:paraId="173538AB">
      <w:pPr>
        <w:shd w:val="clear" w:color="auto" w:fill="FFFFFF"/>
        <w:spacing w:line="432" w:lineRule="auto"/>
        <w:rPr>
          <w:rStyle w:val="50"/>
          <w:rFonts w:hint="eastAsia" w:ascii="仿宋" w:hAnsi="仿宋" w:eastAsia="仿宋" w:cs="仿宋"/>
          <w:color w:val="auto"/>
          <w:kern w:val="0"/>
          <w:sz w:val="24"/>
          <w:highlight w:val="none"/>
        </w:rPr>
      </w:pPr>
      <w:r>
        <w:rPr>
          <w:rStyle w:val="50"/>
          <w:rFonts w:hint="eastAsia" w:ascii="仿宋" w:hAnsi="仿宋" w:eastAsia="仿宋" w:cs="仿宋"/>
          <w:color w:val="auto"/>
          <w:kern w:val="0"/>
          <w:sz w:val="24"/>
          <w:highlight w:val="none"/>
        </w:rPr>
        <w:t xml:space="preserve">      年    月    日                            年    月    日</w:t>
      </w:r>
    </w:p>
    <w:p w14:paraId="113436FF">
      <w:pPr>
        <w:pStyle w:val="14"/>
        <w:spacing w:line="360" w:lineRule="auto"/>
        <w:jc w:val="center"/>
        <w:rPr>
          <w:rStyle w:val="50"/>
          <w:rFonts w:hint="eastAsia" w:ascii="仿宋" w:hAnsi="仿宋" w:eastAsia="仿宋" w:cs="仿宋"/>
          <w:b/>
          <w:bCs/>
          <w:color w:val="auto"/>
          <w:sz w:val="24"/>
          <w:highlight w:val="none"/>
        </w:rPr>
      </w:pPr>
      <w:r>
        <w:rPr>
          <w:rFonts w:hint="eastAsia" w:ascii="仿宋" w:hAnsi="仿宋" w:eastAsia="仿宋" w:cs="仿宋"/>
          <w:b/>
          <w:color w:val="auto"/>
          <w:sz w:val="24"/>
          <w:highlight w:val="none"/>
        </w:rPr>
        <w:br w:type="page"/>
      </w:r>
      <w:r>
        <w:rPr>
          <w:rStyle w:val="50"/>
          <w:rFonts w:hint="eastAsia" w:ascii="仿宋" w:hAnsi="仿宋" w:eastAsia="仿宋" w:cs="仿宋"/>
          <w:b/>
          <w:bCs/>
          <w:color w:val="auto"/>
          <w:sz w:val="24"/>
          <w:highlight w:val="none"/>
        </w:rPr>
        <w:t>安全协议书</w:t>
      </w:r>
    </w:p>
    <w:p w14:paraId="6715791E">
      <w:pPr>
        <w:pStyle w:val="14"/>
        <w:spacing w:line="360" w:lineRule="auto"/>
        <w:rPr>
          <w:rStyle w:val="50"/>
          <w:rFonts w:hint="default" w:ascii="仿宋" w:hAnsi="仿宋" w:eastAsia="仿宋" w:cs="仿宋"/>
          <w:color w:val="auto"/>
          <w:sz w:val="24"/>
          <w:highlight w:val="none"/>
          <w:lang w:val="en-US" w:eastAsia="zh-CN"/>
        </w:rPr>
      </w:pPr>
      <w:r>
        <w:rPr>
          <w:rStyle w:val="50"/>
          <w:rFonts w:hint="eastAsia" w:ascii="仿宋" w:hAnsi="仿宋" w:eastAsia="仿宋" w:cs="仿宋"/>
          <w:color w:val="auto"/>
          <w:sz w:val="24"/>
          <w:highlight w:val="none"/>
        </w:rPr>
        <w:t>采购人（以下简称甲方）：</w:t>
      </w:r>
      <w:r>
        <w:rPr>
          <w:rStyle w:val="50"/>
          <w:rFonts w:hint="eastAsia" w:ascii="仿宋" w:hAnsi="仿宋" w:eastAsia="仿宋" w:cs="仿宋"/>
          <w:color w:val="auto"/>
          <w:sz w:val="24"/>
          <w:highlight w:val="none"/>
          <w:u w:val="single"/>
          <w:lang w:val="en-US" w:eastAsia="zh-CN"/>
        </w:rPr>
        <w:t xml:space="preserve">                      </w:t>
      </w:r>
    </w:p>
    <w:p w14:paraId="3D13CA43">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供应商（以下简称乙方）：</w:t>
      </w:r>
      <w:r>
        <w:rPr>
          <w:rStyle w:val="50"/>
          <w:rFonts w:hint="eastAsia" w:ascii="仿宋" w:hAnsi="仿宋" w:eastAsia="仿宋" w:cs="仿宋"/>
          <w:color w:val="auto"/>
          <w:sz w:val="24"/>
          <w:highlight w:val="none"/>
          <w:u w:val="single"/>
        </w:rPr>
        <w:t xml:space="preserve">                      </w:t>
      </w:r>
      <w:r>
        <w:rPr>
          <w:rStyle w:val="50"/>
          <w:rFonts w:hint="eastAsia" w:ascii="仿宋" w:hAnsi="仿宋" w:eastAsia="仿宋" w:cs="仿宋"/>
          <w:color w:val="auto"/>
          <w:sz w:val="24"/>
          <w:highlight w:val="none"/>
        </w:rPr>
        <w:t xml:space="preserve">             </w:t>
      </w:r>
    </w:p>
    <w:p w14:paraId="03F91604">
      <w:pPr>
        <w:pStyle w:val="14"/>
        <w:spacing w:line="360" w:lineRule="auto"/>
        <w:rPr>
          <w:rStyle w:val="50"/>
          <w:rFonts w:hint="eastAsia" w:ascii="仿宋" w:hAnsi="仿宋" w:eastAsia="仿宋" w:cs="仿宋"/>
          <w:color w:val="auto"/>
          <w:sz w:val="24"/>
          <w:highlight w:val="none"/>
          <w:u w:val="single"/>
        </w:rPr>
      </w:pPr>
      <w:r>
        <w:rPr>
          <w:rStyle w:val="50"/>
          <w:rFonts w:hint="eastAsia" w:ascii="仿宋" w:hAnsi="仿宋" w:eastAsia="仿宋" w:cs="仿宋"/>
          <w:color w:val="auto"/>
          <w:sz w:val="24"/>
          <w:highlight w:val="none"/>
        </w:rPr>
        <w:t>项目名称：</w:t>
      </w:r>
      <w:r>
        <w:rPr>
          <w:rFonts w:hint="eastAsia" w:ascii="仿宋" w:hAnsi="仿宋" w:eastAsia="仿宋" w:cs="仿宋"/>
          <w:color w:val="auto"/>
          <w:highlight w:val="none"/>
        </w:rPr>
        <w:t>_</w:t>
      </w:r>
      <w:r>
        <w:rPr>
          <w:rStyle w:val="50"/>
          <w:rFonts w:hint="eastAsia" w:ascii="仿宋" w:hAnsi="仿宋" w:eastAsia="仿宋" w:cs="仿宋"/>
          <w:color w:val="auto"/>
          <w:sz w:val="24"/>
          <w:highlight w:val="none"/>
          <w:u w:val="single"/>
          <w:lang w:eastAsia="zh-CN"/>
        </w:rPr>
        <w:t>2026年度绍兴市公用事业集团有限公司所属单位保安服务项目</w:t>
      </w:r>
      <w:r>
        <w:rPr>
          <w:rStyle w:val="50"/>
          <w:rFonts w:hint="eastAsia" w:ascii="仿宋" w:hAnsi="仿宋" w:eastAsia="仿宋" w:cs="仿宋"/>
          <w:color w:val="auto"/>
          <w:sz w:val="24"/>
          <w:highlight w:val="none"/>
          <w:u w:val="single"/>
        </w:rPr>
        <w:t>_</w:t>
      </w:r>
    </w:p>
    <w:p w14:paraId="6E57A6EE">
      <w:pPr>
        <w:pStyle w:val="14"/>
        <w:spacing w:line="360" w:lineRule="auto"/>
        <w:rPr>
          <w:rStyle w:val="50"/>
          <w:rFonts w:hint="eastAsia" w:ascii="仿宋" w:hAnsi="仿宋" w:eastAsia="仿宋" w:cs="仿宋"/>
          <w:color w:val="auto"/>
          <w:sz w:val="24"/>
          <w:highlight w:val="none"/>
          <w:lang w:val="en-US" w:eastAsia="zh-CN"/>
        </w:rPr>
      </w:pPr>
      <w:r>
        <w:rPr>
          <w:rStyle w:val="50"/>
          <w:rFonts w:hint="eastAsia" w:ascii="仿宋" w:hAnsi="仿宋" w:eastAsia="仿宋" w:cs="仿宋"/>
          <w:color w:val="auto"/>
          <w:sz w:val="24"/>
          <w:highlight w:val="none"/>
        </w:rPr>
        <w:t>项目地点：</w:t>
      </w:r>
      <w:r>
        <w:rPr>
          <w:rStyle w:val="50"/>
          <w:rFonts w:hint="eastAsia" w:ascii="仿宋" w:hAnsi="仿宋" w:eastAsia="仿宋" w:cs="仿宋"/>
          <w:color w:val="auto"/>
          <w:sz w:val="24"/>
          <w:highlight w:val="none"/>
          <w:lang w:val="en-US" w:eastAsia="zh-CN"/>
        </w:rPr>
        <w:t>绍兴</w:t>
      </w:r>
    </w:p>
    <w:p w14:paraId="4138EDEF">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为了切实加强实施人员现场安全作业管理，双方本着平等、自愿的原则，签订本协议书。甲方和乙方均严格遵守本协议书规定的</w:t>
      </w:r>
      <w:r>
        <w:rPr>
          <w:rStyle w:val="50"/>
          <w:rFonts w:hint="eastAsia" w:ascii="仿宋" w:hAnsi="仿宋" w:eastAsia="仿宋" w:cs="仿宋"/>
          <w:color w:val="auto"/>
          <w:sz w:val="24"/>
          <w:highlight w:val="none"/>
          <w:lang w:eastAsia="zh-CN"/>
        </w:rPr>
        <w:t>权利</w:t>
      </w:r>
      <w:r>
        <w:rPr>
          <w:rStyle w:val="50"/>
          <w:rFonts w:hint="eastAsia" w:ascii="仿宋" w:hAnsi="仿宋" w:eastAsia="仿宋" w:cs="仿宋"/>
          <w:color w:val="auto"/>
          <w:sz w:val="24"/>
          <w:highlight w:val="none"/>
        </w:rPr>
        <w:t>、责任和义务，确保实施人员现场作业的安全。</w:t>
      </w:r>
    </w:p>
    <w:p w14:paraId="19C571B8">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一、甲方的权利、责任和义务：</w:t>
      </w:r>
    </w:p>
    <w:p w14:paraId="77D53CE0">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1、贯彻落实国家有关作业现场安全作业的法规和管理规定，对乙方作业人员服务现场和区域进行全面的安全管理和监督检查进行安全检查与指导。</w:t>
      </w:r>
    </w:p>
    <w:p w14:paraId="38FB715C">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2、及时纠正乙方作业人员违章指挥和违章作业行为，并按照有关规定予以查处。</w:t>
      </w:r>
    </w:p>
    <w:p w14:paraId="7EDD0C2D">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3、对乙方的安全作业培训和危险预知工作提出指导意见，并监督落实情况。</w:t>
      </w:r>
    </w:p>
    <w:p w14:paraId="30416D09">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4、对乙方提出的安全作业要求积极提供帮助。</w:t>
      </w:r>
    </w:p>
    <w:p w14:paraId="6B04CFBE">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二、乙方的权利、责任和义务：</w:t>
      </w:r>
    </w:p>
    <w:p w14:paraId="4458F61F">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1、遵守国家有关服务现场安全作业的法规和管理制度，建立健全安全作业责任制度。</w:t>
      </w:r>
    </w:p>
    <w:p w14:paraId="55FE2336">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 xml:space="preserve">2、服从甲方安全作业管理。 </w:t>
      </w:r>
    </w:p>
    <w:p w14:paraId="62A0AD69">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3、乙方必须为作业实施人员参加人身意外保险。</w:t>
      </w:r>
    </w:p>
    <w:p w14:paraId="1B77EF4B">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4、乙方造成的安全事故，由乙方承担事故责任和经济责任。</w:t>
      </w:r>
    </w:p>
    <w:p w14:paraId="03201020">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本协议作为</w:t>
      </w:r>
      <w:r>
        <w:rPr>
          <w:rStyle w:val="50"/>
          <w:rFonts w:hint="eastAsia" w:ascii="仿宋" w:hAnsi="仿宋" w:eastAsia="仿宋" w:cs="仿宋"/>
          <w:color w:val="auto"/>
          <w:sz w:val="24"/>
          <w:highlight w:val="none"/>
          <w:u w:val="single"/>
        </w:rPr>
        <w:t>_</w:t>
      </w:r>
      <w:r>
        <w:rPr>
          <w:rStyle w:val="50"/>
          <w:rFonts w:hint="eastAsia" w:ascii="仿宋" w:hAnsi="仿宋" w:eastAsia="仿宋" w:cs="仿宋"/>
          <w:color w:val="auto"/>
          <w:sz w:val="24"/>
          <w:highlight w:val="none"/>
          <w:u w:val="single"/>
          <w:lang w:eastAsia="zh-CN"/>
        </w:rPr>
        <w:t>2026年度绍兴市公用事业集团有限公司所属单位保安服务项目</w:t>
      </w:r>
      <w:r>
        <w:rPr>
          <w:rStyle w:val="50"/>
          <w:rFonts w:hint="eastAsia" w:ascii="仿宋" w:hAnsi="仿宋" w:eastAsia="仿宋" w:cs="仿宋"/>
          <w:color w:val="auto"/>
          <w:sz w:val="24"/>
          <w:highlight w:val="none"/>
          <w:u w:val="single"/>
        </w:rPr>
        <w:t>_</w:t>
      </w:r>
      <w:r>
        <w:rPr>
          <w:rStyle w:val="50"/>
          <w:rFonts w:hint="eastAsia" w:ascii="仿宋" w:hAnsi="仿宋" w:eastAsia="仿宋" w:cs="仿宋"/>
          <w:color w:val="auto"/>
          <w:sz w:val="24"/>
          <w:highlight w:val="none"/>
        </w:rPr>
        <w:t>承包合同的附件，与项目承包合同具有同等的法律效力，经合同双方签署立即生效。</w:t>
      </w:r>
    </w:p>
    <w:p w14:paraId="36D7B1E2">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 xml:space="preserve">甲方单位：（章）                       乙方单位：（章）          </w:t>
      </w:r>
    </w:p>
    <w:p w14:paraId="44AFB410">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                             法定代表人</w:t>
      </w:r>
    </w:p>
    <w:p w14:paraId="41934B8C">
      <w:pPr>
        <w:pStyle w:val="14"/>
        <w:spacing w:line="360" w:lineRule="auto"/>
        <w:rPr>
          <w:rStyle w:val="50"/>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或其授权委托人（签字）：               或其授权委托人（签字）：</w:t>
      </w:r>
    </w:p>
    <w:p w14:paraId="7547AD28">
      <w:pPr>
        <w:pStyle w:val="14"/>
        <w:spacing w:line="360" w:lineRule="auto"/>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 xml:space="preserve">                                                  </w:t>
      </w:r>
    </w:p>
    <w:p w14:paraId="44EDDD95">
      <w:pPr>
        <w:pStyle w:val="14"/>
        <w:spacing w:line="360" w:lineRule="auto"/>
        <w:ind w:firstLine="6000" w:firstLineChars="2500"/>
        <w:rPr>
          <w:rStyle w:val="50"/>
          <w:rFonts w:hint="eastAsia" w:ascii="仿宋" w:hAnsi="仿宋" w:eastAsia="仿宋" w:cs="仿宋"/>
          <w:color w:val="auto"/>
          <w:sz w:val="24"/>
          <w:highlight w:val="none"/>
        </w:rPr>
      </w:pPr>
      <w:r>
        <w:rPr>
          <w:rStyle w:val="50"/>
          <w:rFonts w:hint="eastAsia" w:ascii="仿宋" w:hAnsi="仿宋" w:eastAsia="仿宋" w:cs="仿宋"/>
          <w:color w:val="auto"/>
          <w:sz w:val="24"/>
          <w:highlight w:val="none"/>
        </w:rPr>
        <w:t>年   月   日</w:t>
      </w:r>
    </w:p>
    <w:p w14:paraId="7735C97E">
      <w:pPr>
        <w:spacing w:line="500" w:lineRule="exact"/>
        <w:jc w:val="left"/>
        <w:rPr>
          <w:rFonts w:hint="eastAsia" w:ascii="仿宋" w:hAnsi="仿宋" w:eastAsia="仿宋" w:cs="仿宋"/>
          <w:color w:val="auto"/>
          <w:sz w:val="24"/>
          <w:highlight w:val="none"/>
        </w:rPr>
      </w:pPr>
    </w:p>
    <w:p w14:paraId="272FAD21">
      <w:pPr>
        <w:numPr>
          <w:ilvl w:val="0"/>
          <w:numId w:val="0"/>
        </w:numPr>
        <w:shd w:val="clear" w:color="auto" w:fill="auto"/>
        <w:spacing w:line="360" w:lineRule="auto"/>
        <w:jc w:val="center"/>
        <w:rPr>
          <w:rFonts w:hint="eastAsia" w:ascii="仿宋" w:hAnsi="仿宋" w:eastAsia="仿宋" w:cs="仿宋"/>
          <w:b/>
          <w:i w:val="0"/>
          <w:iCs w:val="0"/>
          <w:color w:val="auto"/>
          <w:sz w:val="36"/>
          <w:szCs w:val="36"/>
          <w:highlight w:val="none"/>
          <w:lang w:val="en-US" w:eastAsia="zh-CN"/>
        </w:rPr>
      </w:pPr>
    </w:p>
    <w:p w14:paraId="7A78DDCF">
      <w:pPr>
        <w:numPr>
          <w:ilvl w:val="0"/>
          <w:numId w:val="0"/>
        </w:numPr>
        <w:shd w:val="clear" w:color="auto" w:fill="auto"/>
        <w:spacing w:line="360" w:lineRule="auto"/>
        <w:jc w:val="center"/>
        <w:rPr>
          <w:rFonts w:hint="eastAsia" w:ascii="仿宋" w:hAnsi="仿宋" w:eastAsia="仿宋" w:cs="仿宋"/>
          <w:b/>
          <w:i w:val="0"/>
          <w:iCs w:val="0"/>
          <w:color w:val="auto"/>
          <w:sz w:val="36"/>
          <w:szCs w:val="36"/>
          <w:highlight w:val="none"/>
          <w:lang w:val="en-US" w:eastAsia="zh-CN"/>
        </w:rPr>
      </w:pPr>
    </w:p>
    <w:p w14:paraId="5BDE1EB3">
      <w:pPr>
        <w:numPr>
          <w:ilvl w:val="0"/>
          <w:numId w:val="0"/>
        </w:numPr>
        <w:shd w:val="clear" w:color="auto" w:fill="auto"/>
        <w:spacing w:line="360" w:lineRule="auto"/>
        <w:jc w:val="center"/>
        <w:rPr>
          <w:rFonts w:hint="eastAsia" w:ascii="仿宋" w:hAnsi="仿宋" w:eastAsia="仿宋" w:cs="仿宋"/>
          <w:b/>
          <w:i w:val="0"/>
          <w:iCs w:val="0"/>
          <w:color w:val="auto"/>
          <w:sz w:val="36"/>
          <w:szCs w:val="36"/>
          <w:highlight w:val="none"/>
          <w:lang w:val="en-US" w:eastAsia="zh-CN"/>
        </w:rPr>
      </w:pPr>
    </w:p>
    <w:p w14:paraId="397E0328">
      <w:pPr>
        <w:numPr>
          <w:ilvl w:val="0"/>
          <w:numId w:val="0"/>
        </w:numPr>
        <w:shd w:val="clear" w:color="auto" w:fill="auto"/>
        <w:spacing w:line="360" w:lineRule="auto"/>
        <w:jc w:val="center"/>
        <w:rPr>
          <w:rFonts w:hint="eastAsia" w:ascii="仿宋" w:hAnsi="仿宋" w:eastAsia="仿宋" w:cs="仿宋"/>
          <w:b/>
          <w:i w:val="0"/>
          <w:iCs w:val="0"/>
          <w:color w:val="auto"/>
          <w:sz w:val="36"/>
          <w:szCs w:val="36"/>
          <w:highlight w:val="none"/>
        </w:rPr>
      </w:pPr>
      <w:r>
        <w:rPr>
          <w:rFonts w:hint="eastAsia" w:ascii="仿宋" w:hAnsi="仿宋" w:eastAsia="仿宋" w:cs="仿宋"/>
          <w:b/>
          <w:i w:val="0"/>
          <w:iCs w:val="0"/>
          <w:color w:val="auto"/>
          <w:sz w:val="36"/>
          <w:szCs w:val="36"/>
          <w:highlight w:val="none"/>
          <w:lang w:val="en-US" w:eastAsia="zh-CN"/>
        </w:rPr>
        <w:t xml:space="preserve">第五部分 </w:t>
      </w:r>
      <w:r>
        <w:rPr>
          <w:rFonts w:hint="eastAsia" w:ascii="仿宋" w:hAnsi="仿宋" w:eastAsia="仿宋" w:cs="仿宋"/>
          <w:b/>
          <w:i w:val="0"/>
          <w:iCs w:val="0"/>
          <w:color w:val="auto"/>
          <w:sz w:val="36"/>
          <w:szCs w:val="36"/>
          <w:highlight w:val="none"/>
        </w:rPr>
        <w:t xml:space="preserve"> 评</w:t>
      </w:r>
      <w:r>
        <w:rPr>
          <w:rFonts w:hint="eastAsia" w:ascii="仿宋" w:hAnsi="仿宋" w:eastAsia="仿宋" w:cs="仿宋"/>
          <w:b/>
          <w:i w:val="0"/>
          <w:iCs w:val="0"/>
          <w:color w:val="auto"/>
          <w:sz w:val="36"/>
          <w:szCs w:val="36"/>
          <w:highlight w:val="none"/>
          <w:lang w:val="en-US" w:eastAsia="zh-CN"/>
        </w:rPr>
        <w:t>审</w:t>
      </w:r>
      <w:r>
        <w:rPr>
          <w:rFonts w:hint="eastAsia" w:ascii="仿宋" w:hAnsi="仿宋" w:eastAsia="仿宋" w:cs="仿宋"/>
          <w:b/>
          <w:i w:val="0"/>
          <w:iCs w:val="0"/>
          <w:color w:val="auto"/>
          <w:sz w:val="36"/>
          <w:szCs w:val="36"/>
          <w:highlight w:val="none"/>
        </w:rPr>
        <w:t>方法及标准</w:t>
      </w:r>
    </w:p>
    <w:p w14:paraId="48C0666E">
      <w:pPr>
        <w:shd w:val="clear" w:color="auto" w:fill="auto"/>
        <w:spacing w:line="440" w:lineRule="exact"/>
        <w:jc w:val="left"/>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
          <w:i w:val="0"/>
          <w:iCs w:val="0"/>
          <w:color w:val="auto"/>
          <w:sz w:val="24"/>
          <w:szCs w:val="24"/>
          <w:highlight w:val="none"/>
        </w:rPr>
        <w:t>1</w:t>
      </w:r>
      <w:r>
        <w:rPr>
          <w:rFonts w:hint="eastAsia" w:ascii="仿宋" w:hAnsi="仿宋" w:eastAsia="仿宋" w:cs="仿宋"/>
          <w:b/>
          <w:i w:val="0"/>
          <w:iCs w:val="0"/>
          <w:color w:val="auto"/>
          <w:sz w:val="24"/>
          <w:szCs w:val="24"/>
          <w:highlight w:val="none"/>
          <w:lang w:val="en-US" w:eastAsia="zh-CN"/>
        </w:rPr>
        <w:t>.</w:t>
      </w:r>
      <w:r>
        <w:rPr>
          <w:rFonts w:hint="eastAsia" w:ascii="仿宋" w:hAnsi="仿宋" w:eastAsia="仿宋" w:cs="仿宋"/>
          <w:b/>
          <w:i w:val="0"/>
          <w:iCs w:val="0"/>
          <w:color w:val="auto"/>
          <w:sz w:val="24"/>
          <w:szCs w:val="24"/>
          <w:highlight w:val="none"/>
        </w:rPr>
        <w:t>评</w:t>
      </w:r>
      <w:r>
        <w:rPr>
          <w:rFonts w:hint="eastAsia" w:ascii="仿宋" w:hAnsi="仿宋" w:eastAsia="仿宋" w:cs="仿宋"/>
          <w:b/>
          <w:i w:val="0"/>
          <w:iCs w:val="0"/>
          <w:color w:val="auto"/>
          <w:sz w:val="24"/>
          <w:szCs w:val="24"/>
          <w:highlight w:val="none"/>
          <w:lang w:val="en-US" w:eastAsia="zh-CN"/>
        </w:rPr>
        <w:t>审</w:t>
      </w:r>
      <w:r>
        <w:rPr>
          <w:rFonts w:hint="eastAsia" w:ascii="仿宋" w:hAnsi="仿宋" w:eastAsia="仿宋" w:cs="仿宋"/>
          <w:b/>
          <w:i w:val="0"/>
          <w:iCs w:val="0"/>
          <w:color w:val="auto"/>
          <w:sz w:val="24"/>
          <w:szCs w:val="24"/>
          <w:highlight w:val="none"/>
        </w:rPr>
        <w:t>方法：</w:t>
      </w:r>
    </w:p>
    <w:p w14:paraId="24E81311">
      <w:pPr>
        <w:shd w:val="clear" w:color="auto" w:fill="auto"/>
        <w:spacing w:line="440" w:lineRule="exact"/>
        <w:ind w:firstLine="480" w:firstLineChars="200"/>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w:t>
      </w:r>
      <w:r>
        <w:rPr>
          <w:rFonts w:hint="eastAsia" w:ascii="仿宋" w:hAnsi="仿宋" w:eastAsia="仿宋" w:cs="仿宋"/>
          <w:color w:val="auto"/>
          <w:sz w:val="24"/>
          <w:highlight w:val="none"/>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中标候选人。中标候选人并列的，采用随机抽取的方式确定。</w:t>
      </w:r>
    </w:p>
    <w:p w14:paraId="0D1A750F">
      <w:pPr>
        <w:shd w:val="clear" w:color="auto" w:fill="auto"/>
        <w:spacing w:line="440" w:lineRule="exact"/>
        <w:jc w:val="lef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2.评分标准：</w:t>
      </w:r>
      <w:r>
        <w:rPr>
          <w:rFonts w:hint="eastAsia" w:ascii="仿宋" w:hAnsi="仿宋" w:eastAsia="仿宋" w:cs="仿宋"/>
          <w:i w:val="0"/>
          <w:iCs w:val="0"/>
          <w:color w:val="auto"/>
          <w:sz w:val="24"/>
          <w:highlight w:val="none"/>
        </w:rPr>
        <w:t>共100分，其中商务技术分</w:t>
      </w:r>
      <w:r>
        <w:rPr>
          <w:rFonts w:hint="eastAsia" w:ascii="仿宋" w:hAnsi="仿宋" w:eastAsia="仿宋" w:cs="仿宋"/>
          <w:i w:val="0"/>
          <w:iCs w:val="0"/>
          <w:color w:val="auto"/>
          <w:sz w:val="24"/>
          <w:highlight w:val="none"/>
          <w:u w:val="single"/>
          <w:lang w:val="en-US" w:eastAsia="zh-CN"/>
        </w:rPr>
        <w:t>70</w:t>
      </w:r>
      <w:r>
        <w:rPr>
          <w:rFonts w:hint="eastAsia" w:ascii="仿宋" w:hAnsi="仿宋" w:eastAsia="仿宋" w:cs="仿宋"/>
          <w:i w:val="0"/>
          <w:iCs w:val="0"/>
          <w:color w:val="auto"/>
          <w:sz w:val="24"/>
          <w:highlight w:val="none"/>
        </w:rPr>
        <w:t>分，价格分</w:t>
      </w:r>
      <w:r>
        <w:rPr>
          <w:rFonts w:hint="eastAsia" w:ascii="仿宋" w:hAnsi="仿宋" w:eastAsia="仿宋" w:cs="仿宋"/>
          <w:i w:val="0"/>
          <w:iCs w:val="0"/>
          <w:color w:val="auto"/>
          <w:sz w:val="24"/>
          <w:highlight w:val="none"/>
          <w:u w:val="single"/>
          <w:lang w:val="en-US" w:eastAsia="zh-CN"/>
        </w:rPr>
        <w:t>30</w:t>
      </w:r>
      <w:r>
        <w:rPr>
          <w:rFonts w:hint="eastAsia" w:ascii="仿宋" w:hAnsi="仿宋" w:eastAsia="仿宋" w:cs="仿宋"/>
          <w:i w:val="0"/>
          <w:iCs w:val="0"/>
          <w:color w:val="auto"/>
          <w:sz w:val="24"/>
          <w:highlight w:val="none"/>
        </w:rPr>
        <w:t>分。评分依下述所列为评标打分依据，分值如下</w:t>
      </w:r>
      <w:r>
        <w:rPr>
          <w:rFonts w:hint="eastAsia" w:ascii="仿宋" w:hAnsi="仿宋" w:eastAsia="仿宋" w:cs="仿宋"/>
          <w:i w:val="0"/>
          <w:iCs w:val="0"/>
          <w:color w:val="000000"/>
          <w:sz w:val="24"/>
          <w:highlight w:val="none"/>
        </w:rPr>
        <w:t>（计算分值时，按其算术平均值保留小数</w:t>
      </w:r>
      <w:r>
        <w:rPr>
          <w:rFonts w:ascii="仿宋" w:hAnsi="仿宋" w:eastAsia="仿宋" w:cs="仿宋"/>
          <w:i w:val="0"/>
          <w:iCs w:val="0"/>
          <w:color w:val="000000"/>
          <w:sz w:val="24"/>
          <w:highlight w:val="none"/>
        </w:rPr>
        <w:t>2位）</w:t>
      </w:r>
      <w:r>
        <w:rPr>
          <w:rFonts w:hint="eastAsia" w:ascii="仿宋" w:hAnsi="仿宋" w:eastAsia="仿宋" w:cs="仿宋"/>
          <w:i w:val="0"/>
          <w:iCs w:val="0"/>
          <w:color w:val="auto"/>
          <w:sz w:val="24"/>
          <w:highlight w:val="none"/>
        </w:rPr>
        <w:t>。</w:t>
      </w:r>
    </w:p>
    <w:p w14:paraId="5A3FBC42">
      <w:pPr>
        <w:shd w:val="clear" w:color="auto" w:fill="auto"/>
        <w:spacing w:line="440" w:lineRule="exact"/>
        <w:rPr>
          <w:rFonts w:hint="eastAsia" w:ascii="仿宋" w:hAnsi="仿宋" w:eastAsia="仿宋" w:cs="仿宋"/>
          <w:b/>
          <w:i w:val="0"/>
          <w:iCs w:val="0"/>
          <w:color w:val="auto"/>
          <w:sz w:val="32"/>
          <w:szCs w:val="20"/>
          <w:highlight w:val="none"/>
        </w:rPr>
      </w:pPr>
      <w:r>
        <w:rPr>
          <w:rFonts w:hint="eastAsia" w:ascii="仿宋" w:hAnsi="仿宋" w:eastAsia="仿宋" w:cs="仿宋"/>
          <w:b/>
          <w:bCs/>
          <w:i w:val="0"/>
          <w:iCs w:val="0"/>
          <w:color w:val="auto"/>
          <w:sz w:val="24"/>
          <w:highlight w:val="none"/>
        </w:rPr>
        <w:t>2.1商务技术分（</w:t>
      </w:r>
      <w:r>
        <w:rPr>
          <w:rFonts w:hint="eastAsia" w:ascii="仿宋" w:hAnsi="仿宋" w:eastAsia="仿宋" w:cs="仿宋"/>
          <w:b/>
          <w:bCs/>
          <w:i w:val="0"/>
          <w:iCs w:val="0"/>
          <w:color w:val="auto"/>
          <w:sz w:val="24"/>
          <w:highlight w:val="none"/>
          <w:u w:val="single"/>
          <w:lang w:val="en-US" w:eastAsia="zh-CN"/>
        </w:rPr>
        <w:t>70</w:t>
      </w:r>
      <w:r>
        <w:rPr>
          <w:rFonts w:hint="eastAsia" w:ascii="仿宋" w:hAnsi="仿宋" w:eastAsia="仿宋" w:cs="仿宋"/>
          <w:b/>
          <w:bCs/>
          <w:i w:val="0"/>
          <w:iCs w:val="0"/>
          <w:color w:val="auto"/>
          <w:sz w:val="24"/>
          <w:highlight w:val="none"/>
        </w:rPr>
        <w:t>分）</w:t>
      </w:r>
    </w:p>
    <w:tbl>
      <w:tblPr>
        <w:tblStyle w:val="2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07"/>
        <w:gridCol w:w="6600"/>
      </w:tblGrid>
      <w:tr w14:paraId="2C2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9" w:type="dxa"/>
            <w:tcBorders>
              <w:tl2br w:val="nil"/>
              <w:tr2bl w:val="nil"/>
            </w:tcBorders>
            <w:noWrap w:val="0"/>
            <w:vAlign w:val="center"/>
          </w:tcPr>
          <w:p w14:paraId="0DDFDA1D">
            <w:pPr>
              <w:spacing w:line="30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507" w:type="dxa"/>
            <w:tcBorders>
              <w:tl2br w:val="nil"/>
              <w:tr2bl w:val="nil"/>
            </w:tcBorders>
            <w:noWrap w:val="0"/>
            <w:vAlign w:val="center"/>
          </w:tcPr>
          <w:p w14:paraId="291962EB">
            <w:pPr>
              <w:spacing w:line="30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评分项目</w:t>
            </w:r>
          </w:p>
        </w:tc>
        <w:tc>
          <w:tcPr>
            <w:tcW w:w="6600" w:type="dxa"/>
            <w:tcBorders>
              <w:tl2br w:val="nil"/>
              <w:tr2bl w:val="nil"/>
            </w:tcBorders>
            <w:noWrap w:val="0"/>
            <w:vAlign w:val="center"/>
          </w:tcPr>
          <w:p w14:paraId="733E7FB0">
            <w:pPr>
              <w:spacing w:line="30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r>
      <w:tr w14:paraId="014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570ED631">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w:t>
            </w:r>
          </w:p>
        </w:tc>
        <w:tc>
          <w:tcPr>
            <w:tcW w:w="1507" w:type="dxa"/>
            <w:tcBorders>
              <w:tl2br w:val="nil"/>
              <w:tr2bl w:val="nil"/>
            </w:tcBorders>
            <w:noWrap w:val="0"/>
            <w:vAlign w:val="center"/>
          </w:tcPr>
          <w:p w14:paraId="18CAFC74">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案例业绩</w:t>
            </w:r>
          </w:p>
          <w:p w14:paraId="44FB3AF6">
            <w:pPr>
              <w:widowControl/>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（3分）</w:t>
            </w:r>
          </w:p>
        </w:tc>
        <w:tc>
          <w:tcPr>
            <w:tcW w:w="6600" w:type="dxa"/>
            <w:tcBorders>
              <w:tl2br w:val="nil"/>
              <w:tr2bl w:val="nil"/>
            </w:tcBorders>
            <w:noWrap w:val="0"/>
            <w:vAlign w:val="center"/>
          </w:tcPr>
          <w:p w14:paraId="0EF4E7A8">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年1月1日以来（以合同签订时间为准），</w:t>
            </w:r>
            <w:r>
              <w:rPr>
                <w:rFonts w:hint="eastAsia" w:ascii="仿宋" w:hAnsi="仿宋" w:eastAsia="仿宋" w:cs="仿宋"/>
                <w:sz w:val="24"/>
                <w:szCs w:val="24"/>
                <w:lang w:eastAsia="zh-CN"/>
              </w:rPr>
              <w:t>供应商</w:t>
            </w:r>
            <w:r>
              <w:rPr>
                <w:rFonts w:hint="eastAsia" w:ascii="仿宋" w:hAnsi="仿宋" w:eastAsia="仿宋" w:cs="仿宋"/>
                <w:sz w:val="24"/>
                <w:szCs w:val="24"/>
              </w:rPr>
              <w:t>承接过类似项目业绩</w:t>
            </w:r>
            <w:r>
              <w:rPr>
                <w:rFonts w:hint="eastAsia" w:ascii="仿宋" w:hAnsi="仿宋" w:eastAsia="仿宋" w:cs="仿宋"/>
                <w:sz w:val="24"/>
                <w:szCs w:val="24"/>
                <w:lang w:val="en-US" w:eastAsia="zh-CN"/>
              </w:rPr>
              <w:t>的</w:t>
            </w:r>
            <w:r>
              <w:rPr>
                <w:rFonts w:hint="eastAsia" w:ascii="仿宋" w:hAnsi="仿宋" w:eastAsia="仿宋" w:cs="仿宋"/>
                <w:sz w:val="24"/>
                <w:szCs w:val="24"/>
              </w:rPr>
              <w:t>，每提供一项得1分，本项最高得3分。</w:t>
            </w:r>
            <w:r>
              <w:rPr>
                <w:rFonts w:hint="eastAsia" w:ascii="仿宋" w:hAnsi="仿宋" w:eastAsia="仿宋" w:cs="仿宋"/>
                <w:b/>
                <w:bCs/>
                <w:sz w:val="24"/>
                <w:szCs w:val="24"/>
              </w:rPr>
              <w:t>（同一业主只计取一次得分，投标文件中需提供合同复印件并加盖</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公章。）</w:t>
            </w:r>
          </w:p>
        </w:tc>
      </w:tr>
      <w:tr w14:paraId="7BCA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tcBorders>
              <w:tl2br w:val="nil"/>
              <w:tr2bl w:val="nil"/>
            </w:tcBorders>
            <w:noWrap w:val="0"/>
            <w:vAlign w:val="center"/>
          </w:tcPr>
          <w:p w14:paraId="41E8A2E1">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2</w:t>
            </w:r>
          </w:p>
        </w:tc>
        <w:tc>
          <w:tcPr>
            <w:tcW w:w="1507" w:type="dxa"/>
            <w:tcBorders>
              <w:tl2br w:val="nil"/>
              <w:tr2bl w:val="nil"/>
            </w:tcBorders>
            <w:noWrap w:val="0"/>
            <w:vAlign w:val="center"/>
          </w:tcPr>
          <w:p w14:paraId="1C520674">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企业荣誉</w:t>
            </w:r>
          </w:p>
          <w:p w14:paraId="74FA44BF">
            <w:pPr>
              <w:widowControl/>
              <w:snapToGrid w:val="0"/>
              <w:spacing w:line="36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rPr>
              <w:t>（8分）</w:t>
            </w:r>
          </w:p>
        </w:tc>
        <w:tc>
          <w:tcPr>
            <w:tcW w:w="6600" w:type="dxa"/>
            <w:tcBorders>
              <w:tl2br w:val="nil"/>
              <w:tr2bl w:val="nil"/>
            </w:tcBorders>
            <w:noWrap w:val="0"/>
            <w:vAlign w:val="center"/>
          </w:tcPr>
          <w:p w14:paraId="38961261">
            <w:pPr>
              <w:adjustRightInd/>
              <w:spacing w:line="360" w:lineRule="exact"/>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21</w:t>
            </w:r>
            <w:r>
              <w:rPr>
                <w:rFonts w:hint="eastAsia" w:ascii="仿宋" w:hAnsi="仿宋" w:eastAsia="仿宋" w:cs="仿宋"/>
                <w:sz w:val="24"/>
                <w:szCs w:val="24"/>
              </w:rPr>
              <w:t>年1月1日以来（以荣誉颁发时间为准），</w:t>
            </w:r>
            <w:r>
              <w:rPr>
                <w:rFonts w:hint="eastAsia" w:ascii="仿宋" w:hAnsi="仿宋" w:eastAsia="仿宋" w:cs="仿宋"/>
                <w:sz w:val="24"/>
                <w:szCs w:val="24"/>
                <w:lang w:eastAsia="zh-CN"/>
              </w:rPr>
              <w:t>供应商</w:t>
            </w:r>
            <w:r>
              <w:rPr>
                <w:rFonts w:hint="eastAsia" w:ascii="仿宋" w:hAnsi="仿宋" w:eastAsia="仿宋" w:cs="仿宋"/>
                <w:sz w:val="24"/>
                <w:szCs w:val="24"/>
              </w:rPr>
              <w:t>获得过与保安服务项目相关联的省级及以上荣誉的，每提供一个得1.5分；获得过与保安服务项目相关联的地市级荣誉的，每提供一个得0.5分；本项最高得8分。</w:t>
            </w:r>
          </w:p>
          <w:p w14:paraId="78595BC3">
            <w:pPr>
              <w:widowControl/>
              <w:snapToGrid w:val="0"/>
              <w:spacing w:line="36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sz w:val="24"/>
                <w:szCs w:val="24"/>
              </w:rPr>
              <w:t>（投标文件中需提供证明材料复印件并加盖</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公章。）</w:t>
            </w:r>
          </w:p>
        </w:tc>
      </w:tr>
      <w:tr w14:paraId="76D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5188587F">
            <w:pPr>
              <w:widowControl/>
              <w:snapToGrid w:val="0"/>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3</w:t>
            </w:r>
          </w:p>
        </w:tc>
        <w:tc>
          <w:tcPr>
            <w:tcW w:w="1507" w:type="dxa"/>
            <w:tcBorders>
              <w:tl2br w:val="nil"/>
              <w:tr2bl w:val="nil"/>
            </w:tcBorders>
            <w:noWrap w:val="0"/>
            <w:vAlign w:val="center"/>
          </w:tcPr>
          <w:p w14:paraId="0E401678">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整体方案</w:t>
            </w:r>
          </w:p>
          <w:p w14:paraId="763BADA5">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rPr>
              <w:t>（7分）</w:t>
            </w:r>
          </w:p>
        </w:tc>
        <w:tc>
          <w:tcPr>
            <w:tcW w:w="6600" w:type="dxa"/>
            <w:tcBorders>
              <w:tl2br w:val="nil"/>
              <w:tr2bl w:val="nil"/>
            </w:tcBorders>
            <w:noWrap w:val="0"/>
            <w:vAlign w:val="center"/>
          </w:tcPr>
          <w:p w14:paraId="262CEC4E">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sz w:val="24"/>
                <w:szCs w:val="24"/>
              </w:rPr>
              <w:t>根据本项目需求，对本项目安保服务管理工作提供整体规划和针对性的管理方案，组织架构清晰合理，职责明确，内容完整、具可操作性</w:t>
            </w:r>
            <w:r>
              <w:rPr>
                <w:rFonts w:hint="eastAsia" w:ascii="仿宋" w:hAnsi="仿宋" w:eastAsia="仿宋" w:cs="仿宋"/>
                <w:sz w:val="24"/>
                <w:szCs w:val="24"/>
                <w:lang w:eastAsia="zh-CN"/>
              </w:rPr>
              <w:t>。</w:t>
            </w:r>
            <w:r>
              <w:rPr>
                <w:rFonts w:hint="eastAsia" w:ascii="仿宋" w:hAnsi="仿宋" w:eastAsia="仿宋" w:cs="仿宋"/>
                <w:sz w:val="24"/>
                <w:szCs w:val="24"/>
              </w:rPr>
              <w:t>管理方案完善的得7.0-4.0分，管理方案一般的得3.9-2.0分，管理方案较差的得1.9-0分。</w:t>
            </w:r>
          </w:p>
        </w:tc>
      </w:tr>
      <w:tr w14:paraId="411A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5C6F0F77">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4</w:t>
            </w:r>
          </w:p>
        </w:tc>
        <w:tc>
          <w:tcPr>
            <w:tcW w:w="1507" w:type="dxa"/>
            <w:tcBorders>
              <w:tl2br w:val="nil"/>
              <w:tr2bl w:val="nil"/>
            </w:tcBorders>
            <w:noWrap w:val="0"/>
            <w:vAlign w:val="center"/>
          </w:tcPr>
          <w:p w14:paraId="15B3050B">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管理层能力</w:t>
            </w:r>
          </w:p>
          <w:p w14:paraId="6FED2DE7">
            <w:pPr>
              <w:widowControl/>
              <w:adjustRightInd/>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6600" w:type="dxa"/>
            <w:tcBorders>
              <w:tl2br w:val="nil"/>
              <w:tr2bl w:val="nil"/>
            </w:tcBorders>
            <w:noWrap w:val="0"/>
            <w:vAlign w:val="center"/>
          </w:tcPr>
          <w:p w14:paraId="69590098">
            <w:pPr>
              <w:adjustRightInd/>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拟派项目负责人具备保安员（二级/技师）证书、中级消控证、保安员考评员证的，每具备一项得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分，此项最高得2分；</w:t>
            </w:r>
          </w:p>
          <w:p w14:paraId="3370A735">
            <w:pPr>
              <w:widowControl/>
              <w:snapToGrid w:val="0"/>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拟派遣的保安负责人具备一级保安师证得1分，具备高级考评员证得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分，此项最高得2分。</w:t>
            </w:r>
          </w:p>
          <w:p w14:paraId="292B7DCA">
            <w:pPr>
              <w:widowControl/>
              <w:snapToGrid w:val="0"/>
              <w:spacing w:line="360" w:lineRule="exact"/>
              <w:jc w:val="left"/>
              <w:rPr>
                <w:rFonts w:hint="eastAsia" w:ascii="仿宋" w:hAnsi="仿宋" w:eastAsia="仿宋" w:cs="仿宋"/>
                <w:color w:val="auto"/>
                <w:kern w:val="0"/>
                <w:sz w:val="24"/>
                <w:szCs w:val="24"/>
                <w:lang w:val="en-US" w:eastAsia="zh-CN" w:bidi="ar-SA"/>
              </w:rPr>
            </w:pPr>
            <w:r>
              <w:rPr>
                <w:rFonts w:hint="eastAsia" w:ascii="仿宋" w:hAnsi="仿宋" w:eastAsia="仿宋" w:cs="仿宋"/>
                <w:b/>
                <w:bCs/>
                <w:sz w:val="24"/>
                <w:szCs w:val="24"/>
              </w:rPr>
              <w:t>（</w:t>
            </w:r>
            <w:r>
              <w:rPr>
                <w:rFonts w:hint="eastAsia" w:ascii="仿宋" w:hAnsi="仿宋" w:eastAsia="仿宋" w:cs="仿宋"/>
                <w:b/>
                <w:bCs/>
                <w:sz w:val="24"/>
                <w:szCs w:val="24"/>
                <w:lang w:eastAsia="zh-CN"/>
              </w:rPr>
              <w:t>投标文件中需提供相关证件复印件和上述人员打印时间在投标截止前30天内的社保证明，并加盖供应商公章。</w:t>
            </w:r>
            <w:r>
              <w:rPr>
                <w:rFonts w:hint="eastAsia" w:ascii="仿宋" w:hAnsi="仿宋" w:eastAsia="仿宋" w:cs="仿宋"/>
                <w:b/>
                <w:bCs/>
                <w:sz w:val="24"/>
                <w:szCs w:val="24"/>
              </w:rPr>
              <w:t>）</w:t>
            </w:r>
          </w:p>
        </w:tc>
      </w:tr>
      <w:tr w14:paraId="41CF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879" w:type="dxa"/>
            <w:tcBorders>
              <w:tl2br w:val="nil"/>
              <w:tr2bl w:val="nil"/>
            </w:tcBorders>
            <w:noWrap w:val="0"/>
            <w:vAlign w:val="center"/>
          </w:tcPr>
          <w:p w14:paraId="21F221A1">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5</w:t>
            </w:r>
          </w:p>
        </w:tc>
        <w:tc>
          <w:tcPr>
            <w:tcW w:w="1507" w:type="dxa"/>
            <w:tcBorders>
              <w:tl2br w:val="nil"/>
              <w:tr2bl w:val="nil"/>
            </w:tcBorders>
            <w:noWrap w:val="0"/>
            <w:vAlign w:val="center"/>
          </w:tcPr>
          <w:p w14:paraId="1B84CEDB">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人员素质</w:t>
            </w:r>
          </w:p>
          <w:p w14:paraId="780C9B53">
            <w:pPr>
              <w:widowControl/>
              <w:snapToGrid w:val="0"/>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sz w:val="24"/>
                <w:szCs w:val="24"/>
              </w:rPr>
              <w:t>（13分）</w:t>
            </w:r>
          </w:p>
        </w:tc>
        <w:tc>
          <w:tcPr>
            <w:tcW w:w="6600" w:type="dxa"/>
            <w:tcBorders>
              <w:tl2br w:val="nil"/>
              <w:tr2bl w:val="nil"/>
            </w:tcBorders>
            <w:noWrap w:val="0"/>
            <w:vAlign w:val="center"/>
          </w:tcPr>
          <w:p w14:paraId="035AEF34">
            <w:pPr>
              <w:adjustRightInd/>
              <w:spacing w:line="36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提供保安员（含二级/技师及以上）证书的，每本得0.5分，最高得10分；</w:t>
            </w:r>
          </w:p>
          <w:p w14:paraId="1694B1D9">
            <w:pPr>
              <w:adjustRightInd/>
              <w:spacing w:line="360" w:lineRule="exact"/>
              <w:rPr>
                <w:rFonts w:hint="eastAsia" w:ascii="仿宋" w:hAnsi="仿宋" w:eastAsia="仿宋" w:cs="仿宋"/>
                <w:sz w:val="24"/>
                <w:szCs w:val="24"/>
              </w:rPr>
            </w:pPr>
            <w:r>
              <w:rPr>
                <w:rFonts w:hint="eastAsia" w:ascii="仿宋" w:hAnsi="仿宋" w:eastAsia="仿宋" w:cs="仿宋"/>
                <w:sz w:val="24"/>
                <w:szCs w:val="24"/>
              </w:rPr>
              <w:t>2.在满足采购人要求提供的持消控证保安人员（不包括项目负责人及保安负责人）数量基础（不少于</w:t>
            </w:r>
            <w:r>
              <w:rPr>
                <w:rFonts w:hint="eastAsia" w:ascii="仿宋" w:hAnsi="仿宋" w:eastAsia="仿宋" w:cs="仿宋"/>
                <w:sz w:val="24"/>
                <w:szCs w:val="24"/>
                <w:lang w:val="en-US" w:eastAsia="zh-CN"/>
              </w:rPr>
              <w:t>21</w:t>
            </w:r>
            <w:r>
              <w:rPr>
                <w:rFonts w:hint="eastAsia" w:ascii="仿宋" w:hAnsi="仿宋" w:eastAsia="仿宋" w:cs="仿宋"/>
                <w:sz w:val="24"/>
                <w:szCs w:val="24"/>
              </w:rPr>
              <w:t>人）上，每增加1名得0.5分，最高得2分；</w:t>
            </w:r>
          </w:p>
          <w:p w14:paraId="2282B1A5">
            <w:pPr>
              <w:adjustRightInd/>
              <w:spacing w:line="360" w:lineRule="exac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每提供一名保安人员年龄在40周岁及以下的，得0.2分，每提供一名保安人员年龄在40周岁至50周岁（含50周岁）的，得0.1分，其他不得分；最高得1分。</w:t>
            </w:r>
          </w:p>
          <w:p w14:paraId="69C531E9">
            <w:pPr>
              <w:adjustRightInd/>
              <w:spacing w:line="360" w:lineRule="exact"/>
              <w:rPr>
                <w:rFonts w:hint="eastAsia" w:ascii="仿宋" w:hAnsi="仿宋" w:eastAsia="仿宋" w:cs="仿宋"/>
                <w:sz w:val="24"/>
                <w:szCs w:val="24"/>
              </w:rPr>
            </w:pPr>
            <w:r>
              <w:rPr>
                <w:rFonts w:hint="eastAsia" w:ascii="仿宋" w:hAnsi="仿宋" w:eastAsia="仿宋" w:cs="仿宋"/>
                <w:sz w:val="24"/>
                <w:szCs w:val="24"/>
              </w:rPr>
              <w:t>注：所有拟派保安人员必须为实际到岗人员，</w:t>
            </w:r>
            <w:r>
              <w:rPr>
                <w:rFonts w:hint="eastAsia" w:ascii="仿宋" w:hAnsi="仿宋" w:eastAsia="仿宋" w:cs="仿宋"/>
                <w:sz w:val="24"/>
                <w:szCs w:val="24"/>
                <w:lang w:eastAsia="zh-CN"/>
              </w:rPr>
              <w:t>供应商</w:t>
            </w:r>
            <w:r>
              <w:rPr>
                <w:rFonts w:hint="eastAsia" w:ascii="仿宋" w:hAnsi="仿宋" w:eastAsia="仿宋" w:cs="仿宋"/>
                <w:sz w:val="24"/>
                <w:szCs w:val="24"/>
              </w:rPr>
              <w:t>不得随意更换相关人员，若需更换须征得采购人同意。</w:t>
            </w:r>
          </w:p>
          <w:p w14:paraId="6968B651">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eastAsia="zh-CN"/>
              </w:rPr>
              <w:t>投标文件中需提供相关证件复印件和上述人员打印时间在投标截止前30天内的社保证明，并加盖供应商公章。</w:t>
            </w:r>
            <w:r>
              <w:rPr>
                <w:rFonts w:hint="eastAsia" w:ascii="仿宋" w:hAnsi="仿宋" w:eastAsia="仿宋" w:cs="仿宋"/>
                <w:b/>
                <w:bCs/>
                <w:sz w:val="24"/>
                <w:szCs w:val="24"/>
              </w:rPr>
              <w:t>）</w:t>
            </w:r>
          </w:p>
        </w:tc>
      </w:tr>
      <w:tr w14:paraId="5F56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79" w:type="dxa"/>
            <w:tcBorders>
              <w:tl2br w:val="nil"/>
              <w:tr2bl w:val="nil"/>
            </w:tcBorders>
            <w:noWrap w:val="0"/>
            <w:vAlign w:val="center"/>
          </w:tcPr>
          <w:p w14:paraId="3C2C7AA9">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6</w:t>
            </w:r>
          </w:p>
        </w:tc>
        <w:tc>
          <w:tcPr>
            <w:tcW w:w="1507" w:type="dxa"/>
            <w:tcBorders>
              <w:tl2br w:val="nil"/>
              <w:tr2bl w:val="nil"/>
            </w:tcBorders>
            <w:noWrap w:val="0"/>
            <w:vAlign w:val="center"/>
          </w:tcPr>
          <w:p w14:paraId="3BBB7BC9">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安全管理</w:t>
            </w:r>
          </w:p>
          <w:p w14:paraId="7C41E736">
            <w:pPr>
              <w:widowControl/>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c>
          <w:tcPr>
            <w:tcW w:w="6600" w:type="dxa"/>
            <w:tcBorders>
              <w:tl2br w:val="nil"/>
              <w:tr2bl w:val="nil"/>
            </w:tcBorders>
            <w:noWrap w:val="0"/>
            <w:vAlign w:val="center"/>
          </w:tcPr>
          <w:p w14:paraId="0B401253">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sz w:val="24"/>
                <w:szCs w:val="24"/>
                <w:highlight w:val="none"/>
              </w:rPr>
              <w:t>根据本项目特点，制定完善的工作人员安全管理制度和工作安全规范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安全管理制度和工作安全规范完善的得</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.0分，安全管理制度和工作安全规范一般的得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.0分，安全管理制度和工作安全规范较差的得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.9-0分。</w:t>
            </w:r>
          </w:p>
        </w:tc>
      </w:tr>
      <w:tr w14:paraId="2E62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28F8E66A">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7</w:t>
            </w:r>
          </w:p>
        </w:tc>
        <w:tc>
          <w:tcPr>
            <w:tcW w:w="1507" w:type="dxa"/>
            <w:tcBorders>
              <w:tl2br w:val="nil"/>
              <w:tr2bl w:val="nil"/>
            </w:tcBorders>
            <w:noWrap w:val="0"/>
            <w:vAlign w:val="center"/>
          </w:tcPr>
          <w:p w14:paraId="349BF471">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应急处置</w:t>
            </w:r>
          </w:p>
          <w:p w14:paraId="3C239BD3">
            <w:pPr>
              <w:widowControl/>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6600" w:type="dxa"/>
            <w:tcBorders>
              <w:tl2br w:val="nil"/>
              <w:tr2bl w:val="nil"/>
            </w:tcBorders>
            <w:noWrap w:val="0"/>
            <w:vAlign w:val="center"/>
          </w:tcPr>
          <w:p w14:paraId="1257EB5B">
            <w:pPr>
              <w:adjustRightInd/>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基于项目安全要求和采购人实际情况，由评标专家根据</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提供的应急预案、处置流程和配置应急人员数量等横向比较评分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应急处置措施方案可行性强的得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.0分，应急处置措施方案可行性一般的得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.0分，应急处置措施方案可行性较差的得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.9-0分。</w:t>
            </w:r>
          </w:p>
          <w:p w14:paraId="0709D850">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eastAsia="zh-CN"/>
              </w:rPr>
              <w:t>投标文件中需提供相关人员打印时间在投标截止前30天内的社保证明，并加盖供应商公章。</w:t>
            </w:r>
            <w:r>
              <w:rPr>
                <w:rFonts w:hint="eastAsia" w:ascii="仿宋" w:hAnsi="仿宋" w:eastAsia="仿宋" w:cs="仿宋"/>
                <w:b/>
                <w:bCs/>
                <w:sz w:val="24"/>
                <w:szCs w:val="24"/>
              </w:rPr>
              <w:t>）</w:t>
            </w:r>
          </w:p>
        </w:tc>
      </w:tr>
      <w:tr w14:paraId="365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79" w:type="dxa"/>
            <w:tcBorders>
              <w:tl2br w:val="nil"/>
              <w:tr2bl w:val="nil"/>
            </w:tcBorders>
            <w:noWrap w:val="0"/>
            <w:vAlign w:val="center"/>
          </w:tcPr>
          <w:p w14:paraId="654187B8">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8</w:t>
            </w:r>
          </w:p>
        </w:tc>
        <w:tc>
          <w:tcPr>
            <w:tcW w:w="1507" w:type="dxa"/>
            <w:tcBorders>
              <w:tl2br w:val="nil"/>
              <w:tr2bl w:val="nil"/>
            </w:tcBorders>
            <w:noWrap w:val="0"/>
            <w:vAlign w:val="center"/>
          </w:tcPr>
          <w:p w14:paraId="7F42AF54">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培训管理</w:t>
            </w:r>
          </w:p>
          <w:p w14:paraId="2F894BAF">
            <w:pPr>
              <w:widowControl/>
              <w:snapToGrid w:val="0"/>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6600" w:type="dxa"/>
            <w:tcBorders>
              <w:tl2br w:val="nil"/>
              <w:tr2bl w:val="nil"/>
            </w:tcBorders>
            <w:noWrap w:val="0"/>
            <w:vAlign w:val="center"/>
          </w:tcPr>
          <w:p w14:paraId="54ACD8C0">
            <w:pPr>
              <w:widowControl/>
              <w:snapToGrid w:val="0"/>
              <w:spacing w:line="360" w:lineRule="exact"/>
              <w:jc w:val="left"/>
              <w:rPr>
                <w:rFonts w:hint="eastAsia" w:ascii="仿宋" w:hAnsi="仿宋" w:eastAsia="仿宋" w:cs="仿宋"/>
                <w:color w:val="auto"/>
                <w:sz w:val="24"/>
                <w:szCs w:val="24"/>
              </w:rPr>
            </w:pPr>
            <w:r>
              <w:rPr>
                <w:rFonts w:hint="eastAsia" w:ascii="仿宋" w:hAnsi="仿宋" w:eastAsia="仿宋" w:cs="仿宋"/>
                <w:sz w:val="24"/>
                <w:szCs w:val="24"/>
                <w:highlight w:val="none"/>
              </w:rPr>
              <w:t>针对本项目工作特点，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有专业培训机构，制定切实可行的保安培训、演练制度和计划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培训管理计划方案完善的得6.0-4.0分，培训管理计划方案一般的得3.9-2.0分，培训管理计划方案较差的得1.9-0分。</w:t>
            </w:r>
          </w:p>
        </w:tc>
      </w:tr>
      <w:tr w14:paraId="1CF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879" w:type="dxa"/>
            <w:tcBorders>
              <w:tl2br w:val="nil"/>
              <w:tr2bl w:val="nil"/>
            </w:tcBorders>
            <w:noWrap w:val="0"/>
            <w:vAlign w:val="center"/>
          </w:tcPr>
          <w:p w14:paraId="0415B5D0">
            <w:pPr>
              <w:widowControl/>
              <w:snapToGrid w:val="0"/>
              <w:spacing w:line="360" w:lineRule="exact"/>
              <w:jc w:val="center"/>
              <w:rPr>
                <w:rFonts w:hint="default" w:ascii="仿宋" w:hAnsi="仿宋" w:eastAsia="仿宋" w:cs="仿宋"/>
                <w:color w:val="auto"/>
                <w:sz w:val="24"/>
                <w:szCs w:val="24"/>
                <w:lang w:val="en-US" w:eastAsia="zh-CN"/>
              </w:rPr>
            </w:pPr>
            <w:r>
              <w:rPr>
                <w:rFonts w:hint="eastAsia" w:ascii="仿宋" w:hAnsi="仿宋" w:eastAsia="仿宋" w:cs="仿宋"/>
                <w:sz w:val="24"/>
                <w:szCs w:val="24"/>
                <w:lang w:val="en-US" w:eastAsia="zh-CN"/>
              </w:rPr>
              <w:t>9</w:t>
            </w:r>
          </w:p>
        </w:tc>
        <w:tc>
          <w:tcPr>
            <w:tcW w:w="1507" w:type="dxa"/>
            <w:tcBorders>
              <w:tl2br w:val="nil"/>
              <w:tr2bl w:val="nil"/>
            </w:tcBorders>
            <w:noWrap w:val="0"/>
            <w:vAlign w:val="center"/>
          </w:tcPr>
          <w:p w14:paraId="6AED03E8">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装备器械</w:t>
            </w:r>
          </w:p>
          <w:p w14:paraId="4A087C7F">
            <w:pPr>
              <w:widowControl/>
              <w:snapToGrid w:val="0"/>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6600" w:type="dxa"/>
            <w:tcBorders>
              <w:tl2br w:val="nil"/>
              <w:tr2bl w:val="nil"/>
            </w:tcBorders>
            <w:noWrap w:val="0"/>
            <w:vAlign w:val="center"/>
          </w:tcPr>
          <w:p w14:paraId="3B633CDC">
            <w:pPr>
              <w:widowControl/>
              <w:snapToGrid w:val="0"/>
              <w:spacing w:line="3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根据项目安保需要,提供保安员着装和随身装备配置方案，要求精神干练、护器完备，便于特勤处突。根据装备配置，装备器械配置方案完善的得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.0分，装备器械配置方案一般的得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.9-2.0分，装备器械配置方案较差的得1.9-0分。</w:t>
            </w:r>
          </w:p>
          <w:p w14:paraId="192D04C0">
            <w:pPr>
              <w:widowControl/>
              <w:snapToGrid w:val="0"/>
              <w:spacing w:line="360" w:lineRule="exact"/>
              <w:jc w:val="left"/>
              <w:rPr>
                <w:rFonts w:hint="eastAsia" w:ascii="仿宋" w:hAnsi="仿宋" w:eastAsia="仿宋" w:cs="仿宋"/>
                <w:color w:val="auto"/>
                <w:sz w:val="24"/>
                <w:szCs w:val="24"/>
                <w:vertAlign w:val="baseline"/>
                <w:lang w:val="en-US" w:eastAsia="zh-CN" w:bidi="ar-SA"/>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上述</w:t>
            </w:r>
            <w:r>
              <w:rPr>
                <w:rFonts w:hint="eastAsia" w:ascii="仿宋" w:hAnsi="仿宋" w:eastAsia="仿宋" w:cs="仿宋"/>
                <w:b/>
                <w:bCs/>
                <w:sz w:val="24"/>
                <w:szCs w:val="24"/>
              </w:rPr>
              <w:t>装备器械</w:t>
            </w:r>
            <w:r>
              <w:rPr>
                <w:rFonts w:hint="eastAsia" w:ascii="仿宋" w:hAnsi="仿宋" w:eastAsia="仿宋" w:cs="仿宋"/>
                <w:b/>
                <w:bCs/>
                <w:sz w:val="24"/>
                <w:szCs w:val="24"/>
                <w:lang w:val="en-US" w:eastAsia="zh-CN"/>
              </w:rPr>
              <w:t>须</w:t>
            </w:r>
            <w:r>
              <w:rPr>
                <w:rFonts w:hint="eastAsia" w:ascii="仿宋" w:hAnsi="仿宋" w:eastAsia="仿宋" w:cs="仿宋"/>
                <w:b/>
                <w:bCs/>
                <w:sz w:val="24"/>
                <w:szCs w:val="24"/>
              </w:rPr>
              <w:t>附照片清单）</w:t>
            </w:r>
          </w:p>
        </w:tc>
      </w:tr>
      <w:tr w14:paraId="2EC8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11FAB3EA">
            <w:pPr>
              <w:widowControl/>
              <w:snapToGrid w:val="0"/>
              <w:spacing w:line="360" w:lineRule="exact"/>
              <w:jc w:val="center"/>
              <w:rPr>
                <w:rFonts w:hint="default"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10</w:t>
            </w:r>
          </w:p>
        </w:tc>
        <w:tc>
          <w:tcPr>
            <w:tcW w:w="1507" w:type="dxa"/>
            <w:tcBorders>
              <w:tl2br w:val="nil"/>
              <w:tr2bl w:val="nil"/>
            </w:tcBorders>
            <w:noWrap w:val="0"/>
            <w:vAlign w:val="center"/>
          </w:tcPr>
          <w:p w14:paraId="2B726D53">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服务承诺</w:t>
            </w:r>
          </w:p>
          <w:p w14:paraId="2C466CC8">
            <w:pPr>
              <w:widowControl/>
              <w:snapToGrid w:val="0"/>
              <w:spacing w:line="36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rPr>
              <w:t>（3分）</w:t>
            </w:r>
          </w:p>
        </w:tc>
        <w:tc>
          <w:tcPr>
            <w:tcW w:w="6600" w:type="dxa"/>
            <w:tcBorders>
              <w:tl2br w:val="nil"/>
              <w:tr2bl w:val="nil"/>
            </w:tcBorders>
            <w:noWrap w:val="0"/>
            <w:vAlign w:val="center"/>
          </w:tcPr>
          <w:p w14:paraId="0EF08DFB">
            <w:pPr>
              <w:widowControl/>
              <w:snapToGrid w:val="0"/>
              <w:spacing w:line="360" w:lineRule="exact"/>
              <w:jc w:val="left"/>
              <w:rPr>
                <w:rFonts w:hint="eastAsia" w:ascii="仿宋" w:hAnsi="仿宋" w:eastAsia="仿宋" w:cs="仿宋"/>
                <w:color w:val="auto"/>
                <w:sz w:val="24"/>
                <w:szCs w:val="24"/>
                <w:lang w:val="en-US" w:eastAsia="zh-CN" w:bidi="ar-SA"/>
              </w:rPr>
            </w:pPr>
            <w:r>
              <w:rPr>
                <w:rFonts w:hint="eastAsia" w:ascii="仿宋" w:hAnsi="仿宋" w:eastAsia="仿宋" w:cs="仿宋"/>
                <w:sz w:val="24"/>
                <w:szCs w:val="24"/>
              </w:rPr>
              <w:t>根据</w:t>
            </w:r>
            <w:r>
              <w:rPr>
                <w:rFonts w:hint="eastAsia" w:ascii="仿宋" w:hAnsi="仿宋" w:eastAsia="仿宋" w:cs="仿宋"/>
                <w:sz w:val="24"/>
                <w:szCs w:val="24"/>
                <w:lang w:eastAsia="zh-CN"/>
              </w:rPr>
              <w:t>供应商</w:t>
            </w:r>
            <w:r>
              <w:rPr>
                <w:rFonts w:hint="eastAsia" w:ascii="仿宋" w:hAnsi="仿宋" w:eastAsia="仿宋" w:cs="仿宋"/>
                <w:sz w:val="24"/>
                <w:szCs w:val="24"/>
              </w:rPr>
              <w:t>对诚信、质量、管理及服从采购人安排等的服务承诺</w:t>
            </w:r>
            <w:r>
              <w:rPr>
                <w:rFonts w:hint="eastAsia" w:ascii="仿宋" w:hAnsi="仿宋" w:eastAsia="仿宋" w:cs="仿宋"/>
                <w:sz w:val="24"/>
                <w:szCs w:val="24"/>
                <w:lang w:eastAsia="zh-CN"/>
              </w:rPr>
              <w:t>。</w:t>
            </w:r>
            <w:r>
              <w:rPr>
                <w:rFonts w:hint="eastAsia" w:ascii="仿宋" w:hAnsi="仿宋" w:eastAsia="仿宋" w:cs="仿宋"/>
                <w:sz w:val="24"/>
                <w:szCs w:val="24"/>
              </w:rPr>
              <w:t>服务承诺可行性强的得3.0-2.0分，服务承诺可行性一般的得1.9-1.0分，服务承诺可行性较差的得0.9-0分。</w:t>
            </w:r>
          </w:p>
        </w:tc>
      </w:tr>
      <w:tr w14:paraId="4B07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tcBorders>
              <w:tl2br w:val="nil"/>
              <w:tr2bl w:val="nil"/>
            </w:tcBorders>
            <w:noWrap w:val="0"/>
            <w:vAlign w:val="center"/>
          </w:tcPr>
          <w:p w14:paraId="00B7738F">
            <w:pPr>
              <w:widowControl/>
              <w:snapToGrid w:val="0"/>
              <w:spacing w:line="360" w:lineRule="exact"/>
              <w:jc w:val="center"/>
              <w:rPr>
                <w:rFonts w:hint="default" w:ascii="仿宋" w:hAnsi="仿宋" w:eastAsia="仿宋" w:cs="仿宋"/>
                <w:color w:val="auto"/>
                <w:sz w:val="24"/>
                <w:szCs w:val="24"/>
                <w:lang w:val="en-US" w:eastAsia="zh-CN" w:bidi="ar-SA"/>
              </w:rPr>
            </w:pPr>
            <w:r>
              <w:rPr>
                <w:rFonts w:hint="eastAsia" w:ascii="仿宋" w:hAnsi="仿宋" w:eastAsia="仿宋" w:cs="仿宋"/>
                <w:sz w:val="24"/>
                <w:szCs w:val="24"/>
                <w:lang w:val="en-US" w:eastAsia="zh-CN"/>
              </w:rPr>
              <w:t>11</w:t>
            </w:r>
          </w:p>
        </w:tc>
        <w:tc>
          <w:tcPr>
            <w:tcW w:w="1507" w:type="dxa"/>
            <w:tcBorders>
              <w:tl2br w:val="nil"/>
              <w:tr2bl w:val="nil"/>
            </w:tcBorders>
            <w:noWrap w:val="0"/>
            <w:vAlign w:val="center"/>
          </w:tcPr>
          <w:p w14:paraId="255E2E12">
            <w:pPr>
              <w:widowControl/>
              <w:adjustRightInd/>
              <w:spacing w:line="360" w:lineRule="exact"/>
              <w:jc w:val="center"/>
              <w:rPr>
                <w:rFonts w:hint="eastAsia" w:ascii="仿宋" w:hAnsi="仿宋" w:eastAsia="仿宋" w:cs="仿宋"/>
                <w:sz w:val="24"/>
                <w:szCs w:val="24"/>
              </w:rPr>
            </w:pPr>
            <w:r>
              <w:rPr>
                <w:rFonts w:hint="eastAsia" w:ascii="仿宋" w:hAnsi="仿宋" w:eastAsia="仿宋" w:cs="仿宋"/>
                <w:sz w:val="24"/>
                <w:szCs w:val="24"/>
              </w:rPr>
              <w:t>其他</w:t>
            </w:r>
          </w:p>
          <w:p w14:paraId="00A6A519">
            <w:pPr>
              <w:widowControl/>
              <w:snapToGrid w:val="0"/>
              <w:spacing w:line="360" w:lineRule="exact"/>
              <w:jc w:val="center"/>
              <w:rPr>
                <w:rFonts w:hint="eastAsia" w:ascii="仿宋" w:hAnsi="仿宋" w:eastAsia="仿宋" w:cs="仿宋"/>
                <w:color w:val="auto"/>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6600" w:type="dxa"/>
            <w:tcBorders>
              <w:tl2br w:val="nil"/>
              <w:tr2bl w:val="nil"/>
            </w:tcBorders>
            <w:noWrap w:val="0"/>
            <w:vAlign w:val="center"/>
          </w:tcPr>
          <w:p w14:paraId="0CEB2927">
            <w:pPr>
              <w:widowControl/>
              <w:wordWrap w:val="0"/>
              <w:snapToGrid w:val="0"/>
              <w:spacing w:line="360" w:lineRule="exact"/>
              <w:jc w:val="left"/>
              <w:rPr>
                <w:rFonts w:hint="eastAsia" w:ascii="仿宋" w:hAnsi="仿宋" w:eastAsia="仿宋" w:cs="仿宋"/>
                <w:color w:val="auto"/>
                <w:sz w:val="24"/>
                <w:szCs w:val="24"/>
                <w:lang w:val="en-US" w:eastAsia="zh-CN" w:bidi="ar-SA"/>
              </w:rPr>
            </w:pPr>
            <w:r>
              <w:rPr>
                <w:rFonts w:hint="eastAsia" w:ascii="仿宋" w:hAnsi="仿宋" w:eastAsia="仿宋" w:cs="仿宋"/>
                <w:sz w:val="24"/>
                <w:szCs w:val="24"/>
              </w:rPr>
              <w:t>能提供快速的售后服务（应对突发事件能力及时增加保安力量），根据</w:t>
            </w:r>
            <w:r>
              <w:rPr>
                <w:rFonts w:hint="eastAsia" w:ascii="仿宋" w:hAnsi="仿宋" w:eastAsia="仿宋" w:cs="仿宋"/>
                <w:sz w:val="24"/>
                <w:szCs w:val="24"/>
                <w:lang w:eastAsia="zh-CN"/>
              </w:rPr>
              <w:t>供应商</w:t>
            </w:r>
            <w:r>
              <w:rPr>
                <w:rFonts w:hint="eastAsia" w:ascii="仿宋" w:hAnsi="仿宋" w:eastAsia="仿宋" w:cs="仿宋"/>
                <w:sz w:val="24"/>
                <w:szCs w:val="24"/>
              </w:rPr>
              <w:t>的服务布点、售后服务承诺时限、应对突发事件增加保安力量的能力等情况</w:t>
            </w:r>
            <w:r>
              <w:rPr>
                <w:rFonts w:hint="eastAsia" w:ascii="仿宋" w:hAnsi="仿宋" w:eastAsia="仿宋" w:cs="仿宋"/>
                <w:sz w:val="24"/>
                <w:szCs w:val="24"/>
                <w:lang w:eastAsia="zh-CN"/>
              </w:rPr>
              <w:t>。</w:t>
            </w:r>
            <w:r>
              <w:rPr>
                <w:rFonts w:hint="eastAsia" w:ascii="仿宋" w:hAnsi="仿宋" w:eastAsia="仿宋" w:cs="仿宋"/>
                <w:sz w:val="24"/>
                <w:szCs w:val="24"/>
              </w:rPr>
              <w:t>售后服务方案和应急保证措施完善的得3.0-2.0分，售后服务方案和应急保证措施一般的得1.9-1.0分，售后服务方案和应急保证措施较差的得0.9-0分。</w:t>
            </w:r>
          </w:p>
        </w:tc>
      </w:tr>
    </w:tbl>
    <w:p w14:paraId="53F9DA27">
      <w:pPr>
        <w:spacing w:line="36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备注：</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rPr>
        <w:t>编制投标文件（</w:t>
      </w:r>
      <w:r>
        <w:rPr>
          <w:rFonts w:hint="eastAsia" w:ascii="仿宋" w:hAnsi="仿宋" w:eastAsia="仿宋" w:cs="仿宋"/>
          <w:i w:val="0"/>
          <w:iCs w:val="0"/>
          <w:color w:val="auto"/>
          <w:sz w:val="24"/>
          <w:szCs w:val="24"/>
          <w:highlight w:val="none"/>
          <w:lang w:eastAsia="zh-CN"/>
        </w:rPr>
        <w:t>商务技术（资信）文件资料</w:t>
      </w:r>
      <w:r>
        <w:rPr>
          <w:rFonts w:hint="eastAsia" w:ascii="仿宋" w:hAnsi="仿宋" w:eastAsia="仿宋" w:cs="仿宋"/>
          <w:i w:val="0"/>
          <w:iCs w:val="0"/>
          <w:color w:val="auto"/>
          <w:sz w:val="24"/>
          <w:szCs w:val="24"/>
          <w:highlight w:val="none"/>
        </w:rPr>
        <w:t>部分）时，建议按此目录（序号和内容）提供评标标准相应的商务技术资料。</w:t>
      </w:r>
    </w:p>
    <w:p w14:paraId="051F24E1">
      <w:pPr>
        <w:spacing w:line="360" w:lineRule="auto"/>
        <w:ind w:firstLine="482" w:firstLineChars="200"/>
        <w:rPr>
          <w:rFonts w:hint="eastAsia" w:ascii="仿宋" w:hAnsi="仿宋" w:eastAsia="仿宋" w:cs="仿宋"/>
          <w:b/>
          <w:bCs w:val="0"/>
          <w:color w:val="000000"/>
          <w:sz w:val="24"/>
          <w:highlight w:val="none"/>
          <w:lang w:val="en-US" w:eastAsia="zh-CN"/>
        </w:rPr>
      </w:pPr>
      <w:r>
        <w:rPr>
          <w:rFonts w:hint="eastAsia" w:ascii="仿宋" w:hAnsi="仿宋" w:eastAsia="仿宋" w:cs="仿宋"/>
          <w:b/>
          <w:bCs w:val="0"/>
          <w:color w:val="000000"/>
          <w:sz w:val="24"/>
          <w:highlight w:val="none"/>
          <w:lang w:val="en-US" w:eastAsia="zh-CN"/>
        </w:rPr>
        <w:t>2、本项目消控证指</w:t>
      </w:r>
      <w:r>
        <w:rPr>
          <w:rFonts w:hint="eastAsia" w:ascii="仿宋" w:hAnsi="仿宋" w:eastAsia="仿宋" w:cs="仿宋"/>
          <w:b/>
          <w:color w:val="000000"/>
          <w:sz w:val="24"/>
          <w:highlight w:val="none"/>
        </w:rPr>
        <w:t>消防设施操作员证</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lang w:val="en-US" w:eastAsia="zh-CN"/>
        </w:rPr>
        <w:t>中级消控证指</w:t>
      </w:r>
      <w:r>
        <w:rPr>
          <w:rFonts w:hint="eastAsia" w:ascii="仿宋" w:hAnsi="仿宋" w:eastAsia="仿宋" w:cs="仿宋"/>
          <w:b/>
          <w:color w:val="000000"/>
          <w:sz w:val="24"/>
          <w:highlight w:val="none"/>
        </w:rPr>
        <w:t>消防设施操作员证（四级/中级工）</w:t>
      </w:r>
      <w:r>
        <w:rPr>
          <w:rFonts w:hint="eastAsia" w:ascii="仿宋" w:hAnsi="仿宋" w:eastAsia="仿宋" w:cs="仿宋"/>
          <w:b/>
          <w:color w:val="000000"/>
          <w:sz w:val="24"/>
          <w:highlight w:val="none"/>
          <w:lang w:eastAsia="zh-CN"/>
        </w:rPr>
        <w:t>。</w:t>
      </w:r>
    </w:p>
    <w:p w14:paraId="52AFDB96">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bCs w:val="0"/>
          <w:color w:val="000000"/>
          <w:sz w:val="24"/>
          <w:highlight w:val="none"/>
          <w:lang w:val="en-US" w:eastAsia="zh-CN"/>
        </w:rPr>
        <w:t>3、</w:t>
      </w:r>
      <w:r>
        <w:rPr>
          <w:rFonts w:hint="eastAsia" w:ascii="仿宋" w:hAnsi="仿宋" w:eastAsia="仿宋" w:cs="仿宋"/>
          <w:b/>
          <w:color w:val="000000"/>
          <w:sz w:val="24"/>
          <w:highlight w:val="none"/>
        </w:rPr>
        <w:t>本项目招标文件内对开标现场原件核验不作要求，采购人有权在标后对中标候选人进行原件核验，</w:t>
      </w:r>
      <w:r>
        <w:rPr>
          <w:rFonts w:hint="eastAsia" w:ascii="仿宋" w:hAnsi="仿宋" w:eastAsia="仿宋" w:cs="仿宋"/>
          <w:b/>
          <w:color w:val="000000"/>
          <w:sz w:val="24"/>
          <w:highlight w:val="none"/>
          <w:lang w:eastAsia="zh-CN"/>
        </w:rPr>
        <w:t>供应商</w:t>
      </w:r>
      <w:r>
        <w:rPr>
          <w:rFonts w:hint="eastAsia" w:ascii="仿宋" w:hAnsi="仿宋" w:eastAsia="仿宋" w:cs="仿宋"/>
          <w:b/>
          <w:color w:val="000000"/>
          <w:sz w:val="24"/>
          <w:highlight w:val="none"/>
        </w:rPr>
        <w:t>对所提供的全部资料的真实性承担法律责任。</w:t>
      </w:r>
    </w:p>
    <w:p w14:paraId="4485490E">
      <w:pPr>
        <w:spacing w:line="360" w:lineRule="auto"/>
        <w:ind w:firstLine="482" w:firstLineChars="200"/>
        <w:rPr>
          <w:rFonts w:hint="eastAsia" w:ascii="仿宋" w:hAnsi="仿宋" w:eastAsia="仿宋" w:cs="仿宋"/>
          <w:i w:val="0"/>
          <w:iCs w:val="0"/>
          <w:color w:val="auto"/>
          <w:sz w:val="24"/>
          <w:szCs w:val="24"/>
          <w:highlight w:val="none"/>
        </w:rPr>
      </w:pPr>
      <w:r>
        <w:rPr>
          <w:rFonts w:hint="eastAsia" w:ascii="仿宋" w:hAnsi="仿宋" w:eastAsia="仿宋" w:cs="仿宋"/>
          <w:b/>
          <w:color w:val="000000"/>
          <w:sz w:val="24"/>
          <w:highlight w:val="none"/>
          <w:lang w:val="en-US" w:eastAsia="zh-CN"/>
        </w:rPr>
        <w:t>4</w:t>
      </w:r>
      <w:r>
        <w:rPr>
          <w:rFonts w:hint="eastAsia" w:ascii="仿宋" w:hAnsi="仿宋" w:eastAsia="仿宋" w:cs="仿宋"/>
          <w:b/>
          <w:color w:val="000000"/>
          <w:sz w:val="24"/>
          <w:highlight w:val="none"/>
        </w:rPr>
        <w:t>、所有的证书必须在有效期内，不在有效期内的不得分。</w:t>
      </w:r>
    </w:p>
    <w:p w14:paraId="0C38AA90">
      <w:pPr>
        <w:keepNext w:val="0"/>
        <w:keepLines w:val="0"/>
        <w:pageBreakBefore w:val="0"/>
        <w:widowControl w:val="0"/>
        <w:shd w:val="clear" w:color="auto" w:fill="auto"/>
        <w:kinsoku/>
        <w:wordWrap/>
        <w:overflowPunct/>
        <w:topLinePunct w:val="0"/>
        <w:bidi w:val="0"/>
        <w:adjustRightInd w:val="0"/>
        <w:spacing w:line="300" w:lineRule="auto"/>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2.2价格分（</w:t>
      </w:r>
      <w:r>
        <w:rPr>
          <w:rFonts w:hint="eastAsia" w:ascii="仿宋" w:hAnsi="仿宋" w:eastAsia="仿宋" w:cs="仿宋"/>
          <w:b/>
          <w:bCs/>
          <w:i w:val="0"/>
          <w:iCs w:val="0"/>
          <w:color w:val="auto"/>
          <w:sz w:val="24"/>
          <w:szCs w:val="24"/>
          <w:highlight w:val="none"/>
          <w:u w:val="single"/>
          <w:lang w:val="en-US" w:eastAsia="zh-CN"/>
        </w:rPr>
        <w:t>30</w:t>
      </w:r>
      <w:r>
        <w:rPr>
          <w:rFonts w:hint="eastAsia" w:ascii="仿宋" w:hAnsi="仿宋" w:eastAsia="仿宋" w:cs="仿宋"/>
          <w:b/>
          <w:bCs/>
          <w:i w:val="0"/>
          <w:iCs w:val="0"/>
          <w:color w:val="auto"/>
          <w:sz w:val="24"/>
          <w:szCs w:val="24"/>
          <w:highlight w:val="none"/>
        </w:rPr>
        <w:t>分）</w:t>
      </w:r>
    </w:p>
    <w:p w14:paraId="62A458C0">
      <w:pPr>
        <w:spacing w:line="360" w:lineRule="auto"/>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2.2.1评标基准价：即满足招标文件要求且投标价格最低的实际投标报价为评标基准价，其价格分为满分。</w:t>
      </w:r>
    </w:p>
    <w:p w14:paraId="3ACB9C3A">
      <w:pPr>
        <w:spacing w:line="360" w:lineRule="auto"/>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2.2.2</w:t>
      </w:r>
      <w:r>
        <w:rPr>
          <w:rFonts w:hint="eastAsia" w:ascii="仿宋" w:hAnsi="仿宋" w:eastAsia="仿宋" w:cs="仿宋"/>
          <w:bCs/>
          <w:color w:val="000000"/>
          <w:sz w:val="24"/>
          <w:highlight w:val="none"/>
          <w:lang w:eastAsia="zh-CN"/>
        </w:rPr>
        <w:t>供应商</w:t>
      </w:r>
      <w:r>
        <w:rPr>
          <w:rFonts w:hint="eastAsia" w:ascii="仿宋" w:hAnsi="仿宋" w:eastAsia="仿宋" w:cs="仿宋"/>
          <w:bCs/>
          <w:color w:val="000000"/>
          <w:sz w:val="24"/>
          <w:highlight w:val="none"/>
        </w:rPr>
        <w:t>的价格分统一按照下列公式计算：</w:t>
      </w:r>
    </w:p>
    <w:p w14:paraId="4DE8B229">
      <w:pPr>
        <w:spacing w:line="360" w:lineRule="auto"/>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投标报价得分=(评标基准价／投标报价)×价格权值×100</w:t>
      </w:r>
    </w:p>
    <w:p w14:paraId="2395A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cs="仿宋"/>
          <w:bCs/>
          <w:iCs/>
          <w:color w:val="auto"/>
          <w:sz w:val="24"/>
          <w:highlight w:val="none"/>
        </w:rPr>
      </w:pPr>
      <w:r>
        <w:rPr>
          <w:rFonts w:hint="eastAsia" w:ascii="仿宋" w:hAnsi="仿宋" w:eastAsia="仿宋" w:cs="仿宋"/>
          <w:bCs/>
          <w:color w:val="000000"/>
          <w:sz w:val="24"/>
          <w:highlight w:val="none"/>
        </w:rPr>
        <w:t>即：投标报价得分=(评标基准价／投标报价)×</w:t>
      </w:r>
      <w:r>
        <w:rPr>
          <w:rFonts w:hint="eastAsia" w:ascii="仿宋" w:hAnsi="仿宋" w:eastAsia="仿宋" w:cs="仿宋"/>
          <w:bCs/>
          <w:color w:val="000000"/>
          <w:sz w:val="24"/>
          <w:highlight w:val="none"/>
          <w:lang w:val="en-US" w:eastAsia="zh-CN"/>
        </w:rPr>
        <w:t>30</w:t>
      </w:r>
    </w:p>
    <w:p w14:paraId="2848BB86">
      <w:pPr>
        <w:shd w:val="clear" w:color="auto" w:fill="auto"/>
        <w:spacing w:line="440" w:lineRule="exact"/>
        <w:jc w:val="left"/>
        <w:rPr>
          <w:rFonts w:hint="eastAsia" w:ascii="仿宋" w:hAnsi="仿宋" w:eastAsia="仿宋" w:cs="仿宋"/>
          <w:i w:val="0"/>
          <w:iCs w:val="0"/>
          <w:color w:val="auto"/>
          <w:sz w:val="24"/>
          <w:highlight w:val="none"/>
        </w:rPr>
      </w:pPr>
    </w:p>
    <w:p w14:paraId="49EACA2B">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5CE7AD0C">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7B5278AE">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56B3A411">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2553985F">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37BB626B">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2E99786F">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5BF3E7F6">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264E65E1">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61959C84">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4F453DF4">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3DE9D117">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p w14:paraId="1CE8CD88">
      <w:pPr>
        <w:keepNext w:val="0"/>
        <w:keepLines w:val="0"/>
        <w:pageBreakBefore w:val="0"/>
        <w:widowControl w:val="0"/>
        <w:shd w:val="clear" w:color="auto" w:fill="auto"/>
        <w:kinsoku/>
        <w:wordWrap/>
        <w:overflowPunct/>
        <w:topLinePunct w:val="0"/>
        <w:bidi w:val="0"/>
        <w:adjustRightInd w:val="0"/>
        <w:spacing w:line="300" w:lineRule="auto"/>
        <w:jc w:val="left"/>
        <w:textAlignment w:val="auto"/>
        <w:rPr>
          <w:rFonts w:hint="eastAsia" w:ascii="仿宋" w:hAnsi="仿宋" w:eastAsia="仿宋" w:cs="仿宋"/>
          <w:color w:val="auto"/>
          <w:kern w:val="0"/>
          <w:sz w:val="21"/>
          <w:szCs w:val="21"/>
          <w:highlight w:val="none"/>
          <w:lang w:bidi="ar"/>
        </w:rPr>
      </w:pPr>
    </w:p>
    <w:bookmarkEnd w:id="40"/>
    <w:bookmarkEnd w:id="41"/>
    <w:p w14:paraId="19D5AD39">
      <w:pPr>
        <w:shd w:val="clear" w:color="auto" w:fill="auto"/>
        <w:spacing w:line="360" w:lineRule="auto"/>
        <w:jc w:val="center"/>
        <w:rPr>
          <w:rFonts w:hint="eastAsia" w:ascii="仿宋" w:hAnsi="仿宋" w:eastAsia="仿宋" w:cs="仿宋"/>
          <w:b/>
          <w:i w:val="0"/>
          <w:iCs w:val="0"/>
          <w:color w:val="auto"/>
          <w:sz w:val="36"/>
          <w:szCs w:val="20"/>
          <w:highlight w:val="none"/>
        </w:rPr>
      </w:pPr>
    </w:p>
    <w:p w14:paraId="18459AB2">
      <w:pPr>
        <w:shd w:val="clear" w:color="auto" w:fill="auto"/>
        <w:spacing w:line="360" w:lineRule="auto"/>
        <w:jc w:val="center"/>
        <w:rPr>
          <w:rFonts w:hint="eastAsia" w:ascii="仿宋" w:hAnsi="仿宋" w:eastAsia="仿宋" w:cs="仿宋"/>
          <w:b/>
          <w:i w:val="0"/>
          <w:iCs w:val="0"/>
          <w:color w:val="auto"/>
          <w:sz w:val="36"/>
          <w:szCs w:val="20"/>
          <w:highlight w:val="none"/>
        </w:rPr>
      </w:pPr>
    </w:p>
    <w:p w14:paraId="1805BC6D">
      <w:pPr>
        <w:shd w:val="clear" w:color="auto" w:fill="auto"/>
        <w:spacing w:line="360" w:lineRule="auto"/>
        <w:jc w:val="center"/>
        <w:rPr>
          <w:rFonts w:hint="eastAsia" w:ascii="仿宋" w:hAnsi="仿宋" w:eastAsia="仿宋" w:cs="仿宋"/>
          <w:b/>
          <w:i w:val="0"/>
          <w:iCs w:val="0"/>
          <w:color w:val="auto"/>
          <w:sz w:val="36"/>
          <w:szCs w:val="20"/>
          <w:highlight w:val="none"/>
        </w:rPr>
      </w:pPr>
    </w:p>
    <w:p w14:paraId="7AE25FCE">
      <w:pPr>
        <w:shd w:val="clear" w:color="auto" w:fill="auto"/>
        <w:spacing w:line="360" w:lineRule="auto"/>
        <w:jc w:val="center"/>
        <w:rPr>
          <w:rFonts w:hint="eastAsia" w:ascii="仿宋" w:hAnsi="仿宋" w:eastAsia="仿宋" w:cs="仿宋"/>
          <w:b/>
          <w:i w:val="0"/>
          <w:iCs w:val="0"/>
          <w:color w:val="auto"/>
          <w:sz w:val="36"/>
          <w:szCs w:val="20"/>
          <w:highlight w:val="none"/>
        </w:rPr>
      </w:pPr>
      <w:r>
        <w:rPr>
          <w:rFonts w:hint="eastAsia" w:ascii="仿宋" w:hAnsi="仿宋" w:eastAsia="仿宋" w:cs="仿宋"/>
          <w:b/>
          <w:i w:val="0"/>
          <w:iCs w:val="0"/>
          <w:color w:val="auto"/>
          <w:sz w:val="36"/>
          <w:szCs w:val="20"/>
          <w:highlight w:val="none"/>
        </w:rPr>
        <w:t>第六部分 投标文件及其附件格式</w:t>
      </w:r>
    </w:p>
    <w:p w14:paraId="58AE0F2E">
      <w:pPr>
        <w:widowControl/>
        <w:shd w:val="clear" w:color="auto" w:fill="auto"/>
        <w:adjustRightInd/>
        <w:jc w:val="center"/>
        <w:rPr>
          <w:rFonts w:hint="eastAsia" w:ascii="仿宋" w:hAnsi="仿宋" w:eastAsia="仿宋" w:cs="仿宋"/>
          <w:b/>
          <w:i w:val="0"/>
          <w:iCs w:val="0"/>
          <w:color w:val="auto"/>
          <w:sz w:val="36"/>
          <w:szCs w:val="20"/>
          <w:highlight w:val="none"/>
        </w:rPr>
      </w:pPr>
    </w:p>
    <w:p w14:paraId="1A226828">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p>
    <w:p w14:paraId="3CE37000">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p>
    <w:p w14:paraId="549B5520">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资格文件部分</w:t>
      </w:r>
    </w:p>
    <w:p w14:paraId="13083F80">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目录</w:t>
      </w:r>
    </w:p>
    <w:p w14:paraId="6871B2A3">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p>
    <w:p w14:paraId="78F6B206">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（1）符合参加采购活动应当具备的一般条件的承诺函………………………（页码）</w:t>
      </w:r>
    </w:p>
    <w:p w14:paraId="0C4837A8">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2</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供应商企业</w:t>
      </w:r>
      <w:r>
        <w:rPr>
          <w:rFonts w:hint="eastAsia" w:ascii="仿宋" w:hAnsi="仿宋" w:eastAsia="仿宋" w:cs="仿宋"/>
          <w:i w:val="0"/>
          <w:iCs w:val="0"/>
          <w:color w:val="auto"/>
          <w:sz w:val="24"/>
          <w:highlight w:val="none"/>
        </w:rPr>
        <w:t>营业执照 ……………………………………………………………（页码）</w:t>
      </w:r>
    </w:p>
    <w:p w14:paraId="38A52A9C">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）本项目的特定资格要求………………………………………………………（页码）</w:t>
      </w:r>
    </w:p>
    <w:p w14:paraId="76D9EF0F">
      <w:pPr>
        <w:shd w:val="clear" w:color="auto" w:fill="auto"/>
        <w:spacing w:line="360" w:lineRule="auto"/>
        <w:ind w:firstLine="480" w:firstLineChars="200"/>
        <w:rPr>
          <w:rFonts w:hint="eastAsia" w:ascii="仿宋" w:hAnsi="仿宋" w:eastAsia="仿宋" w:cs="仿宋"/>
          <w:i w:val="0"/>
          <w:iCs w:val="0"/>
          <w:color w:val="auto"/>
          <w:sz w:val="24"/>
          <w:highlight w:val="none"/>
        </w:rPr>
      </w:pPr>
    </w:p>
    <w:p w14:paraId="76BB8C8C">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i w:val="0"/>
          <w:iCs w:val="0"/>
          <w:color w:val="auto"/>
          <w:kern w:val="0"/>
          <w:sz w:val="24"/>
          <w:highlight w:val="none"/>
        </w:rPr>
        <w:br w:type="page"/>
      </w:r>
      <w:r>
        <w:rPr>
          <w:rFonts w:hint="eastAsia" w:ascii="仿宋" w:hAnsi="仿宋" w:eastAsia="仿宋" w:cs="仿宋"/>
          <w:b/>
          <w:i w:val="0"/>
          <w:iCs w:val="0"/>
          <w:color w:val="auto"/>
          <w:kern w:val="0"/>
          <w:sz w:val="32"/>
          <w:szCs w:val="32"/>
          <w:highlight w:val="none"/>
          <w:lang w:val="en-US" w:eastAsia="zh-CN"/>
        </w:rPr>
        <w:t>一</w:t>
      </w:r>
      <w:r>
        <w:rPr>
          <w:rFonts w:hint="eastAsia" w:ascii="仿宋" w:hAnsi="仿宋" w:eastAsia="仿宋" w:cs="仿宋"/>
          <w:b/>
          <w:i w:val="0"/>
          <w:iCs w:val="0"/>
          <w:color w:val="auto"/>
          <w:kern w:val="0"/>
          <w:sz w:val="32"/>
          <w:szCs w:val="32"/>
          <w:highlight w:val="none"/>
        </w:rPr>
        <w:t>、符合参加采购活动应当具备的一般条件的承诺函</w:t>
      </w:r>
    </w:p>
    <w:p w14:paraId="144D4734">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（采购人）、（采购代理机构）：</w:t>
      </w:r>
    </w:p>
    <w:p w14:paraId="23300C93">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我方参与（项目名称）【招标编号：（采购编号）】采购活动，郑重承诺：</w:t>
      </w:r>
    </w:p>
    <w:p w14:paraId="7F9570E7">
      <w:pPr>
        <w:shd w:val="clear" w:color="auto" w:fill="auto"/>
        <w:snapToGrid w:val="0"/>
        <w:spacing w:line="360" w:lineRule="auto"/>
        <w:ind w:firstLine="360" w:firstLineChars="1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（一）具备</w:t>
      </w:r>
      <w:r>
        <w:rPr>
          <w:rFonts w:hint="eastAsia" w:ascii="仿宋" w:hAnsi="仿宋" w:eastAsia="仿宋" w:cs="仿宋"/>
          <w:i w:val="0"/>
          <w:iCs w:val="0"/>
          <w:color w:val="auto"/>
          <w:sz w:val="24"/>
          <w:highlight w:val="none"/>
          <w:lang w:val="en-US" w:eastAsia="zh-CN"/>
        </w:rPr>
        <w:t>以下</w:t>
      </w:r>
      <w:r>
        <w:rPr>
          <w:rFonts w:hint="eastAsia" w:ascii="仿宋" w:hAnsi="仿宋" w:eastAsia="仿宋" w:cs="仿宋"/>
          <w:i w:val="0"/>
          <w:iCs w:val="0"/>
          <w:color w:val="auto"/>
          <w:sz w:val="24"/>
          <w:highlight w:val="none"/>
        </w:rPr>
        <w:t>条件：</w:t>
      </w:r>
    </w:p>
    <w:p w14:paraId="42B73751">
      <w:pPr>
        <w:shd w:val="clear" w:color="auto" w:fill="auto"/>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1、具有独立承担民事责任的能力（如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采购活动）；</w:t>
      </w:r>
    </w:p>
    <w:p w14:paraId="5ADFAF30">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2、具有良好的商业信誉和健全的财务会计制度； </w:t>
      </w:r>
    </w:p>
    <w:p w14:paraId="21D9224F">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3、具有履行合同所必需的设备和专业技术能力；</w:t>
      </w:r>
    </w:p>
    <w:p w14:paraId="6F1E6DED">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4、有依法缴纳税收和社会保障资金的良好记录；</w:t>
      </w:r>
    </w:p>
    <w:p w14:paraId="4A09998A">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5、参加采购活动前三年内，在经营活动中没有重大违法记录；</w:t>
      </w:r>
    </w:p>
    <w:p w14:paraId="3254EC66">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6、具有法律、行政法规规定的其他条件。</w:t>
      </w:r>
    </w:p>
    <w:p w14:paraId="71A01351">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（二）未被信用中国（www.creditchina.gov.cn)、中国政府采购网（www.ccgp.gov.cn）列入失信被执行人、</w:t>
      </w:r>
      <w:r>
        <w:rPr>
          <w:rFonts w:hint="eastAsia" w:ascii="仿宋" w:hAnsi="仿宋" w:eastAsia="仿宋" w:cs="仿宋"/>
          <w:snapToGrid/>
          <w:color w:val="auto"/>
          <w:kern w:val="2"/>
          <w:sz w:val="24"/>
          <w:szCs w:val="24"/>
          <w:highlight w:val="none"/>
          <w:lang w:eastAsia="zh-CN"/>
        </w:rPr>
        <w:t>重大税收违法失信主体</w:t>
      </w:r>
      <w:r>
        <w:rPr>
          <w:rFonts w:hint="eastAsia" w:ascii="仿宋" w:hAnsi="仿宋" w:eastAsia="仿宋" w:cs="仿宋"/>
          <w:i w:val="0"/>
          <w:iCs w:val="0"/>
          <w:color w:val="auto"/>
          <w:sz w:val="24"/>
          <w:highlight w:val="none"/>
        </w:rPr>
        <w:t>、政府采购严重违法失信行为记录名单。</w:t>
      </w:r>
    </w:p>
    <w:p w14:paraId="0736C75D">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（三）不存在以下情况：</w:t>
      </w:r>
    </w:p>
    <w:p w14:paraId="4064C35D">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1、单位负责人为同一人或者存在直接控股、管理关系的不同供应商参加同一合同项下的采购活动的；</w:t>
      </w:r>
    </w:p>
    <w:p w14:paraId="437963F3">
      <w:pPr>
        <w:shd w:val="clear" w:color="auto" w:fill="auto"/>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2、为采购项目提供整体设计、规范编制或者项目管理、监理、检测等服务后再参加该采购项目的其他采购活动的。</w:t>
      </w:r>
    </w:p>
    <w:p w14:paraId="7701ED01">
      <w:pPr>
        <w:shd w:val="clear" w:color="auto" w:fill="auto"/>
        <w:snapToGrid w:val="0"/>
        <w:spacing w:line="360" w:lineRule="auto"/>
        <w:ind w:firstLine="5520" w:firstLineChars="2300"/>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供应商名称（电子印章)：</w:t>
      </w:r>
    </w:p>
    <w:p w14:paraId="761019A4">
      <w:pPr>
        <w:pStyle w:val="27"/>
        <w:shd w:val="clear" w:color="auto" w:fill="auto"/>
        <w:rPr>
          <w:rFonts w:hint="eastAsia" w:ascii="仿宋" w:hAnsi="仿宋" w:eastAsia="仿宋" w:cs="仿宋"/>
          <w:i w:val="0"/>
          <w:iCs w:val="0"/>
          <w:color w:val="auto"/>
          <w:highlight w:val="none"/>
        </w:rPr>
      </w:pPr>
    </w:p>
    <w:p w14:paraId="1A1993EB">
      <w:pPr>
        <w:shd w:val="clear" w:color="auto" w:fill="auto"/>
        <w:wordWrap w:val="0"/>
        <w:snapToGrid w:val="0"/>
        <w:spacing w:line="360" w:lineRule="auto"/>
        <w:jc w:val="right"/>
        <w:rPr>
          <w:rFonts w:hint="eastAsia" w:ascii="仿宋" w:hAnsi="仿宋" w:eastAsia="仿宋" w:cs="仿宋"/>
          <w:i w:val="0"/>
          <w:iCs w:val="0"/>
          <w:color w:val="auto"/>
          <w:kern w:val="0"/>
          <w:sz w:val="24"/>
          <w:highlight w:val="none"/>
          <w:lang w:val="en-US" w:eastAsia="zh-CN"/>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rPr>
        <w:t xml:space="preserve"> 年 </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rPr>
        <w:t xml:space="preserve"> </w:t>
      </w:r>
      <w:r>
        <w:rPr>
          <w:rFonts w:hint="eastAsia" w:ascii="仿宋" w:hAnsi="仿宋" w:eastAsia="仿宋" w:cs="仿宋"/>
          <w:i w:val="0"/>
          <w:iCs w:val="0"/>
          <w:color w:val="auto"/>
          <w:kern w:val="0"/>
          <w:sz w:val="24"/>
          <w:highlight w:val="none"/>
          <w:lang w:val="zh-CN"/>
        </w:rPr>
        <w:t>月</w:t>
      </w:r>
      <w:r>
        <w:rPr>
          <w:rFonts w:hint="eastAsia" w:ascii="仿宋" w:hAnsi="仿宋" w:eastAsia="仿宋" w:cs="仿宋"/>
          <w:i w:val="0"/>
          <w:iCs w:val="0"/>
          <w:color w:val="auto"/>
          <w:kern w:val="0"/>
          <w:sz w:val="24"/>
          <w:highlight w:val="none"/>
          <w:lang w:val="en-US" w:eastAsia="zh-CN"/>
        </w:rPr>
        <w:t xml:space="preserve">    </w:t>
      </w:r>
      <w:r>
        <w:rPr>
          <w:rFonts w:hint="eastAsia" w:ascii="仿宋" w:hAnsi="仿宋" w:eastAsia="仿宋" w:cs="仿宋"/>
          <w:i w:val="0"/>
          <w:iCs w:val="0"/>
          <w:color w:val="auto"/>
          <w:kern w:val="0"/>
          <w:sz w:val="24"/>
          <w:highlight w:val="none"/>
          <w:lang w:val="zh-CN"/>
        </w:rPr>
        <w:t>日</w:t>
      </w:r>
      <w:r>
        <w:rPr>
          <w:rFonts w:hint="eastAsia" w:ascii="仿宋" w:hAnsi="仿宋" w:eastAsia="仿宋" w:cs="仿宋"/>
          <w:i w:val="0"/>
          <w:iCs w:val="0"/>
          <w:color w:val="auto"/>
          <w:kern w:val="0"/>
          <w:sz w:val="24"/>
          <w:highlight w:val="none"/>
          <w:lang w:val="en-US" w:eastAsia="zh-CN"/>
        </w:rPr>
        <w:t xml:space="preserve">    </w:t>
      </w:r>
    </w:p>
    <w:p w14:paraId="7AC61205">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1A890033">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7BB3C9E5">
      <w:pPr>
        <w:shd w:val="clear" w:color="auto" w:fill="auto"/>
        <w:snapToGrid w:val="0"/>
        <w:spacing w:line="360" w:lineRule="auto"/>
        <w:jc w:val="center"/>
        <w:rPr>
          <w:rFonts w:hint="eastAsia" w:ascii="仿宋" w:hAnsi="仿宋" w:eastAsia="仿宋" w:cs="仿宋"/>
          <w:b/>
          <w:color w:val="auto"/>
          <w:kern w:val="0"/>
          <w:sz w:val="32"/>
          <w:szCs w:val="32"/>
          <w:highlight w:val="none"/>
        </w:rPr>
        <w:sectPr>
          <w:pgSz w:w="11906" w:h="16838"/>
          <w:pgMar w:top="1134" w:right="1134" w:bottom="1134" w:left="1134" w:header="851" w:footer="680"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eastAsia" w:ascii="仿宋" w:hAnsi="仿宋" w:eastAsia="仿宋" w:cs="仿宋"/>
          <w:b/>
          <w:color w:val="auto"/>
          <w:kern w:val="0"/>
          <w:sz w:val="32"/>
          <w:szCs w:val="32"/>
          <w:highlight w:val="none"/>
        </w:rPr>
        <w:t xml:space="preserve"> </w:t>
      </w:r>
    </w:p>
    <w:p w14:paraId="48A694E3">
      <w:pPr>
        <w:shd w:val="clear" w:color="auto" w:fill="auto"/>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en-US" w:eastAsia="zh-CN"/>
        </w:rPr>
        <w:t>供应商</w:t>
      </w:r>
      <w:r>
        <w:rPr>
          <w:rFonts w:hint="eastAsia" w:ascii="仿宋" w:hAnsi="仿宋" w:eastAsia="仿宋" w:cs="仿宋"/>
          <w:b/>
          <w:color w:val="auto"/>
          <w:kern w:val="0"/>
          <w:sz w:val="32"/>
          <w:szCs w:val="32"/>
          <w:highlight w:val="none"/>
        </w:rPr>
        <w:t>企业营业执照</w:t>
      </w:r>
    </w:p>
    <w:p w14:paraId="20A75690">
      <w:pPr>
        <w:shd w:val="clear" w:color="auto" w:fill="auto"/>
        <w:snapToGrid w:val="0"/>
        <w:spacing w:line="360" w:lineRule="auto"/>
        <w:ind w:right="480"/>
        <w:jc w:val="center"/>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营业执照（或事业法人登记证）复印件并加盖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14:paraId="543AF656">
      <w:pPr>
        <w:snapToGrid w:val="0"/>
        <w:spacing w:line="360" w:lineRule="auto"/>
        <w:jc w:val="center"/>
        <w:rPr>
          <w:rFonts w:hint="eastAsia" w:ascii="仿宋" w:hAnsi="仿宋" w:eastAsia="仿宋" w:cs="仿宋"/>
          <w:b/>
          <w:color w:val="auto"/>
          <w:kern w:val="0"/>
          <w:sz w:val="32"/>
          <w:szCs w:val="32"/>
          <w:highlight w:val="none"/>
          <w:lang w:val="en-US" w:eastAsia="zh-CN"/>
        </w:rPr>
      </w:pPr>
    </w:p>
    <w:p w14:paraId="5F05B590">
      <w:pP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三</w:t>
      </w:r>
      <w:r>
        <w:rPr>
          <w:rFonts w:hint="eastAsia" w:ascii="仿宋" w:hAnsi="仿宋" w:eastAsia="仿宋" w:cs="仿宋"/>
          <w:b/>
          <w:color w:val="auto"/>
          <w:kern w:val="0"/>
          <w:sz w:val="32"/>
          <w:szCs w:val="32"/>
          <w:highlight w:val="none"/>
        </w:rPr>
        <w:t>、本项目的特定资格要求</w:t>
      </w:r>
    </w:p>
    <w:p w14:paraId="06DF0B04">
      <w:pPr>
        <w:widowControl/>
        <w:shd w:val="clear" w:color="auto" w:fill="auto"/>
        <w:spacing w:line="360" w:lineRule="auto"/>
        <w:ind w:left="150"/>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4EBFBAB4">
      <w:pPr>
        <w:shd w:val="clear" w:color="auto" w:fill="auto"/>
        <w:bidi w:val="0"/>
        <w:rPr>
          <w:rFonts w:hint="eastAsia" w:ascii="仿宋" w:hAnsi="仿宋" w:eastAsia="仿宋" w:cs="仿宋"/>
          <w:color w:val="auto"/>
          <w:highlight w:val="none"/>
          <w:lang w:val="en-US" w:eastAsia="zh-CN"/>
        </w:rPr>
      </w:pPr>
    </w:p>
    <w:p w14:paraId="70653767">
      <w:pPr>
        <w:shd w:val="clear" w:color="auto" w:fill="auto"/>
        <w:bidi w:val="0"/>
        <w:rPr>
          <w:rFonts w:hint="eastAsia" w:ascii="仿宋" w:hAnsi="仿宋" w:eastAsia="仿宋" w:cs="仿宋"/>
          <w:color w:val="auto"/>
          <w:highlight w:val="none"/>
          <w:lang w:val="en-US" w:eastAsia="zh-CN"/>
        </w:rPr>
      </w:pPr>
    </w:p>
    <w:p w14:paraId="07EB45CA">
      <w:pPr>
        <w:shd w:val="clear" w:color="auto" w:fill="auto"/>
        <w:bidi w:val="0"/>
        <w:rPr>
          <w:rFonts w:hint="eastAsia" w:ascii="仿宋" w:hAnsi="仿宋" w:eastAsia="仿宋" w:cs="仿宋"/>
          <w:color w:val="auto"/>
          <w:highlight w:val="none"/>
          <w:lang w:val="en-US" w:eastAsia="zh-CN"/>
        </w:rPr>
      </w:pPr>
    </w:p>
    <w:p w14:paraId="408A3423">
      <w:pPr>
        <w:shd w:val="clear" w:color="auto" w:fill="auto"/>
        <w:spacing w:line="336" w:lineRule="auto"/>
        <w:jc w:val="center"/>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lang w:eastAsia="zh-CN"/>
        </w:rPr>
        <w:t>商务技术（资信）文件资料</w:t>
      </w:r>
      <w:r>
        <w:rPr>
          <w:rFonts w:hint="eastAsia" w:ascii="仿宋" w:hAnsi="仿宋" w:eastAsia="仿宋" w:cs="仿宋"/>
          <w:b/>
          <w:i w:val="0"/>
          <w:iCs w:val="0"/>
          <w:color w:val="auto"/>
          <w:kern w:val="0"/>
          <w:sz w:val="36"/>
          <w:szCs w:val="36"/>
          <w:highlight w:val="none"/>
        </w:rPr>
        <w:t>部分</w:t>
      </w:r>
    </w:p>
    <w:p w14:paraId="6A19E4CB">
      <w:pPr>
        <w:shd w:val="clear" w:color="auto" w:fill="auto"/>
        <w:bidi w:val="0"/>
        <w:rPr>
          <w:rFonts w:hint="eastAsia" w:ascii="仿宋" w:hAnsi="仿宋" w:eastAsia="仿宋" w:cs="仿宋"/>
          <w:color w:val="auto"/>
          <w:highlight w:val="none"/>
        </w:rPr>
      </w:pPr>
    </w:p>
    <w:p w14:paraId="266FA1E0">
      <w:pPr>
        <w:shd w:val="clear" w:color="auto" w:fill="auto"/>
        <w:spacing w:line="336" w:lineRule="auto"/>
        <w:jc w:val="center"/>
        <w:outlineLvl w:val="0"/>
        <w:rPr>
          <w:rFonts w:hint="eastAsia" w:ascii="仿宋" w:hAnsi="仿宋" w:eastAsia="仿宋" w:cs="仿宋"/>
          <w:b/>
          <w:i w:val="0"/>
          <w:iCs w:val="0"/>
          <w:color w:val="auto"/>
          <w:kern w:val="0"/>
          <w:sz w:val="28"/>
          <w:szCs w:val="28"/>
          <w:highlight w:val="none"/>
        </w:rPr>
      </w:pPr>
      <w:r>
        <w:rPr>
          <w:rFonts w:hint="eastAsia" w:ascii="仿宋" w:hAnsi="仿宋" w:eastAsia="仿宋" w:cs="仿宋"/>
          <w:b/>
          <w:i w:val="0"/>
          <w:iCs w:val="0"/>
          <w:color w:val="auto"/>
          <w:kern w:val="0"/>
          <w:sz w:val="28"/>
          <w:szCs w:val="28"/>
          <w:highlight w:val="none"/>
        </w:rPr>
        <w:t>目录</w:t>
      </w:r>
    </w:p>
    <w:p w14:paraId="29D85F35">
      <w:pPr>
        <w:shd w:val="clear" w:color="auto" w:fill="auto"/>
        <w:spacing w:line="336" w:lineRule="auto"/>
        <w:jc w:val="both"/>
        <w:outlineLvl w:val="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（1）供应商提供的技术评审打分资料索引表…………………………………（页码）</w:t>
      </w:r>
    </w:p>
    <w:p w14:paraId="12C3E52D">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rPr>
        <w:t>）投标函</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highlight w:val="none"/>
        </w:rPr>
        <w:t>（页码）</w:t>
      </w:r>
    </w:p>
    <w:p w14:paraId="0A06F070">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）法定代表人授权</w:t>
      </w:r>
      <w:r>
        <w:rPr>
          <w:rFonts w:hint="eastAsia" w:ascii="仿宋" w:hAnsi="仿宋" w:eastAsia="仿宋" w:cs="仿宋"/>
          <w:i w:val="0"/>
          <w:iCs w:val="0"/>
          <w:color w:val="auto"/>
          <w:highlight w:val="none"/>
          <w:lang w:val="en-US" w:eastAsia="zh-CN"/>
        </w:rPr>
        <w:t>委托</w:t>
      </w:r>
      <w:r>
        <w:rPr>
          <w:rFonts w:hint="eastAsia" w:ascii="仿宋" w:hAnsi="仿宋" w:eastAsia="仿宋" w:cs="仿宋"/>
          <w:i w:val="0"/>
          <w:iCs w:val="0"/>
          <w:color w:val="auto"/>
          <w:highlight w:val="none"/>
        </w:rPr>
        <w:t>书</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highlight w:val="none"/>
        </w:rPr>
        <w:t>（页码）</w:t>
      </w:r>
    </w:p>
    <w:p w14:paraId="6271E0C3">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eastAsia="仿宋" w:cs="仿宋"/>
          <w:i w:val="0"/>
          <w:iCs w:val="0"/>
          <w:color w:val="auto"/>
          <w:highlight w:val="none"/>
          <w:lang w:val="en-US" w:eastAsia="zh-CN"/>
        </w:rPr>
        <w:t>4</w:t>
      </w:r>
      <w:r>
        <w:rPr>
          <w:rFonts w:hint="eastAsia" w:ascii="仿宋" w:hAnsi="仿宋" w:eastAsia="仿宋" w:cs="仿宋"/>
          <w:i w:val="0"/>
          <w:iCs w:val="0"/>
          <w:color w:val="auto"/>
          <w:highlight w:val="none"/>
        </w:rPr>
        <w:t>）法定代表人及其授权代表身份证复印件…………………………………（页码）</w:t>
      </w:r>
    </w:p>
    <w:p w14:paraId="79CE9233">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eastAsia="仿宋" w:cs="仿宋"/>
          <w:i w:val="0"/>
          <w:iCs w:val="0"/>
          <w:color w:val="auto"/>
          <w:highlight w:val="none"/>
          <w:lang w:val="en-US" w:eastAsia="zh-CN"/>
        </w:rPr>
        <w:t>5</w:t>
      </w:r>
      <w:r>
        <w:rPr>
          <w:rFonts w:hint="eastAsia" w:ascii="仿宋" w:hAnsi="仿宋" w:eastAsia="仿宋" w:cs="仿宋"/>
          <w:i w:val="0"/>
          <w:iCs w:val="0"/>
          <w:color w:val="auto"/>
          <w:highlight w:val="none"/>
        </w:rPr>
        <w:t>）法定代表人身份证明书……………………………………………………（页码）</w:t>
      </w:r>
    </w:p>
    <w:p w14:paraId="2458C79A">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r>
        <w:rPr>
          <w:rFonts w:hint="eastAsia" w:ascii="仿宋" w:eastAsia="仿宋" w:cs="仿宋"/>
          <w:i w:val="0"/>
          <w:iCs w:val="0"/>
          <w:color w:val="auto"/>
          <w:highlight w:val="none"/>
          <w:lang w:val="en-US" w:eastAsia="zh-CN"/>
        </w:rPr>
        <w:t>6</w:t>
      </w:r>
      <w:r>
        <w:rPr>
          <w:rFonts w:hint="eastAsia" w:ascii="仿宋" w:hAnsi="仿宋" w:eastAsia="仿宋" w:cs="仿宋"/>
          <w:i w:val="0"/>
          <w:iCs w:val="0"/>
          <w:color w:val="auto"/>
          <w:highlight w:val="none"/>
        </w:rPr>
        <w:t>）商务技术偏离表……………………………………………………………（页码）</w:t>
      </w:r>
    </w:p>
    <w:p w14:paraId="104722D1">
      <w:pPr>
        <w:pStyle w:val="37"/>
        <w:shd w:val="clear" w:color="auto" w:fill="auto"/>
        <w:spacing w:line="336" w:lineRule="auto"/>
        <w:ind w:left="0" w:firstLine="0" w:firstLineChars="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zh-CN"/>
        </w:rPr>
        <w:t>（</w:t>
      </w:r>
      <w:r>
        <w:rPr>
          <w:rFonts w:hint="eastAsia" w:ascii="仿宋" w:eastAsia="仿宋" w:cs="仿宋"/>
          <w:i w:val="0"/>
          <w:iCs w:val="0"/>
          <w:color w:val="auto"/>
          <w:highlight w:val="none"/>
          <w:lang w:val="en-US" w:eastAsia="zh-CN"/>
        </w:rPr>
        <w:t>7</w:t>
      </w:r>
      <w:r>
        <w:rPr>
          <w:rFonts w:hint="eastAsia" w:ascii="仿宋" w:hAnsi="仿宋" w:eastAsia="仿宋" w:cs="仿宋"/>
          <w:i w:val="0"/>
          <w:iCs w:val="0"/>
          <w:color w:val="auto"/>
          <w:highlight w:val="none"/>
          <w:lang w:val="zh-CN"/>
        </w:rPr>
        <w:t>）采购供应商廉洁自律承诺书</w:t>
      </w:r>
      <w:r>
        <w:rPr>
          <w:rFonts w:hint="eastAsia" w:ascii="仿宋" w:hAnsi="仿宋" w:eastAsia="仿宋" w:cs="仿宋"/>
          <w:i w:val="0"/>
          <w:iCs w:val="0"/>
          <w:color w:val="auto"/>
          <w:highlight w:val="none"/>
        </w:rPr>
        <w:t>……………………………</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highlight w:val="none"/>
        </w:rPr>
        <w:t>（页码）</w:t>
      </w:r>
    </w:p>
    <w:p w14:paraId="62D4EA36">
      <w:pPr>
        <w:shd w:val="clear" w:color="auto" w:fill="auto"/>
        <w:spacing w:line="360" w:lineRule="auto"/>
        <w:ind w:right="-510" w:rightChars="-243"/>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8</w:t>
      </w:r>
      <w:r>
        <w:rPr>
          <w:rFonts w:hint="eastAsia" w:ascii="仿宋" w:hAnsi="仿宋" w:eastAsia="仿宋" w:cs="仿宋"/>
          <w:i w:val="0"/>
          <w:iCs w:val="0"/>
          <w:color w:val="auto"/>
          <w:sz w:val="24"/>
          <w:highlight w:val="none"/>
        </w:rPr>
        <w:t>）服务承诺书…………………………………………………………………（页码）</w:t>
      </w:r>
    </w:p>
    <w:p w14:paraId="2444F679">
      <w:pPr>
        <w:shd w:val="clear" w:color="auto" w:fill="auto"/>
        <w:spacing w:line="360" w:lineRule="auto"/>
        <w:ind w:right="-510" w:rightChars="-243"/>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en-US" w:eastAsia="zh-CN"/>
        </w:rPr>
        <w:t>9</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val="zh-CN"/>
        </w:rPr>
        <w:t>主要业绩证明……………………………</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sz w:val="24"/>
          <w:highlight w:val="none"/>
        </w:rPr>
        <w:t>（页码）</w:t>
      </w:r>
    </w:p>
    <w:p w14:paraId="416528A8">
      <w:pPr>
        <w:shd w:val="clear" w:color="auto" w:fill="auto"/>
        <w:spacing w:line="360" w:lineRule="auto"/>
        <w:ind w:right="-510" w:rightChars="-243"/>
        <w:outlineLvl w:val="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en-US" w:eastAsia="zh-CN"/>
        </w:rPr>
        <w:t>10</w:t>
      </w:r>
      <w:r>
        <w:rPr>
          <w:rFonts w:hint="eastAsia" w:ascii="仿宋" w:hAnsi="仿宋" w:eastAsia="仿宋" w:cs="仿宋"/>
          <w:i w:val="0"/>
          <w:iCs w:val="0"/>
          <w:color w:val="auto"/>
          <w:kern w:val="0"/>
          <w:sz w:val="24"/>
          <w:highlight w:val="none"/>
        </w:rPr>
        <w:t>）技术解决方案</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4E6D3252">
      <w:pPr>
        <w:shd w:val="clear" w:color="auto" w:fill="auto"/>
        <w:spacing w:line="360" w:lineRule="auto"/>
        <w:ind w:right="-510" w:rightChars="-243"/>
        <w:outlineLvl w:val="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en-US" w:eastAsia="zh-CN"/>
        </w:rPr>
        <w:t>11</w:t>
      </w:r>
      <w:r>
        <w:rPr>
          <w:rFonts w:hint="eastAsia" w:ascii="仿宋" w:hAnsi="仿宋" w:eastAsia="仿宋" w:cs="仿宋"/>
          <w:i w:val="0"/>
          <w:iCs w:val="0"/>
          <w:color w:val="auto"/>
          <w:kern w:val="0"/>
          <w:sz w:val="24"/>
          <w:highlight w:val="none"/>
        </w:rPr>
        <w:t>）组织实施方案</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24E007C5">
      <w:pPr>
        <w:shd w:val="clear" w:color="auto" w:fill="auto"/>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2</w:t>
      </w:r>
      <w:r>
        <w:rPr>
          <w:rFonts w:hint="eastAsia" w:ascii="仿宋" w:hAnsi="仿宋" w:eastAsia="仿宋" w:cs="仿宋"/>
          <w:i w:val="0"/>
          <w:iCs w:val="0"/>
          <w:color w:val="auto"/>
          <w:kern w:val="0"/>
          <w:sz w:val="24"/>
          <w:highlight w:val="none"/>
        </w:rPr>
        <w:t>）售后服务方案</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6963E9A3">
      <w:pPr>
        <w:shd w:val="clear" w:color="auto" w:fill="auto"/>
        <w:spacing w:line="360" w:lineRule="auto"/>
        <w:ind w:right="-510" w:rightChars="-243"/>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）供应商售后服务</w:t>
      </w:r>
      <w:r>
        <w:rPr>
          <w:rFonts w:hint="eastAsia" w:ascii="仿宋" w:hAnsi="仿宋" w:eastAsia="仿宋" w:cs="仿宋"/>
          <w:i w:val="0"/>
          <w:iCs w:val="0"/>
          <w:color w:val="auto"/>
          <w:sz w:val="24"/>
          <w:highlight w:val="none"/>
          <w:lang w:val="en-US" w:eastAsia="zh-CN"/>
        </w:rPr>
        <w:t>能力</w:t>
      </w:r>
      <w:r>
        <w:rPr>
          <w:rFonts w:hint="eastAsia" w:ascii="仿宋" w:hAnsi="仿宋" w:eastAsia="仿宋" w:cs="仿宋"/>
          <w:i w:val="0"/>
          <w:iCs w:val="0"/>
          <w:color w:val="auto"/>
          <w:sz w:val="24"/>
          <w:highlight w:val="none"/>
        </w:rPr>
        <w:t>证明材料</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sz w:val="24"/>
          <w:highlight w:val="none"/>
        </w:rPr>
        <w:t>（页码）</w:t>
      </w:r>
    </w:p>
    <w:p w14:paraId="14BD5EE8">
      <w:pPr>
        <w:shd w:val="clear" w:color="auto" w:fill="auto"/>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4</w:t>
      </w:r>
      <w:r>
        <w:rPr>
          <w:rFonts w:hint="eastAsia" w:ascii="仿宋" w:hAnsi="仿宋" w:eastAsia="仿宋" w:cs="仿宋"/>
          <w:i w:val="0"/>
          <w:iCs w:val="0"/>
          <w:color w:val="auto"/>
          <w:kern w:val="0"/>
          <w:sz w:val="24"/>
          <w:highlight w:val="none"/>
        </w:rPr>
        <w:t>）项目小组人员名单</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2F82F1F1">
      <w:pPr>
        <w:shd w:val="clear" w:color="auto" w:fill="auto"/>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5</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优惠条件及特殊承诺</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3FB28B10">
      <w:pPr>
        <w:shd w:val="clear" w:color="auto" w:fill="auto"/>
        <w:spacing w:line="360" w:lineRule="auto"/>
        <w:ind w:right="-510" w:rightChars="-243"/>
        <w:rPr>
          <w:rFonts w:hint="eastAsia" w:ascii="仿宋" w:hAnsi="仿宋" w:eastAsia="仿宋" w:cs="仿宋"/>
          <w:i w:val="0"/>
          <w:iCs w:val="0"/>
          <w:strike/>
          <w:dstrike w:val="0"/>
          <w:color w:val="auto"/>
          <w:kern w:val="0"/>
          <w:sz w:val="24"/>
          <w:highlight w:val="none"/>
        </w:rPr>
      </w:pPr>
      <w:r>
        <w:rPr>
          <w:rFonts w:hint="eastAsia" w:ascii="仿宋" w:hAnsi="仿宋" w:eastAsia="仿宋" w:cs="仿宋"/>
          <w:i w:val="0"/>
          <w:iCs w:val="0"/>
          <w:strike/>
          <w:dstrike w:val="0"/>
          <w:color w:val="auto"/>
          <w:kern w:val="0"/>
          <w:sz w:val="24"/>
          <w:highlight w:val="none"/>
        </w:rPr>
        <w:t>（1</w:t>
      </w:r>
      <w:r>
        <w:rPr>
          <w:rFonts w:hint="eastAsia" w:ascii="仿宋" w:hAnsi="仿宋" w:eastAsia="仿宋" w:cs="仿宋"/>
          <w:i w:val="0"/>
          <w:iCs w:val="0"/>
          <w:strike/>
          <w:dstrike w:val="0"/>
          <w:color w:val="auto"/>
          <w:kern w:val="0"/>
          <w:sz w:val="24"/>
          <w:highlight w:val="none"/>
          <w:lang w:val="en-US" w:eastAsia="zh-CN"/>
        </w:rPr>
        <w:t>6</w:t>
      </w:r>
      <w:r>
        <w:rPr>
          <w:rFonts w:hint="eastAsia" w:ascii="仿宋" w:hAnsi="仿宋" w:eastAsia="仿宋" w:cs="仿宋"/>
          <w:i w:val="0"/>
          <w:iCs w:val="0"/>
          <w:strike/>
          <w:dstrike w:val="0"/>
          <w:color w:val="auto"/>
          <w:kern w:val="0"/>
          <w:sz w:val="24"/>
          <w:highlight w:val="none"/>
        </w:rPr>
        <w:t>）</w:t>
      </w:r>
      <w:r>
        <w:rPr>
          <w:rFonts w:hint="eastAsia" w:ascii="仿宋" w:hAnsi="仿宋" w:eastAsia="仿宋" w:cs="仿宋"/>
          <w:i w:val="0"/>
          <w:iCs w:val="0"/>
          <w:strike/>
          <w:dstrike w:val="0"/>
          <w:color w:val="auto"/>
          <w:kern w:val="0"/>
          <w:sz w:val="24"/>
          <w:highlight w:val="none"/>
          <w:lang w:val="zh-CN"/>
        </w:rPr>
        <w:t>备品备件及供选择的配套零部件清单</w:t>
      </w:r>
      <w:r>
        <w:rPr>
          <w:rFonts w:hint="eastAsia" w:ascii="仿宋" w:hAnsi="仿宋" w:eastAsia="仿宋" w:cs="仿宋"/>
          <w:i w:val="0"/>
          <w:iCs w:val="0"/>
          <w:strike/>
          <w:dstrike w:val="0"/>
          <w:color w:val="auto"/>
          <w:kern w:val="2"/>
          <w:sz w:val="24"/>
          <w:szCs w:val="24"/>
          <w:highlight w:val="none"/>
          <w:lang w:val="en-US" w:eastAsia="zh-CN" w:bidi="ar-SA"/>
        </w:rPr>
        <w:t>……………………………………</w:t>
      </w:r>
      <w:r>
        <w:rPr>
          <w:rFonts w:hint="eastAsia" w:ascii="仿宋" w:hAnsi="仿宋" w:eastAsia="仿宋" w:cs="仿宋"/>
          <w:i w:val="0"/>
          <w:iCs w:val="0"/>
          <w:strike/>
          <w:dstrike w:val="0"/>
          <w:color w:val="auto"/>
          <w:kern w:val="0"/>
          <w:sz w:val="24"/>
          <w:highlight w:val="none"/>
          <w:lang w:eastAsia="zh-CN"/>
        </w:rPr>
        <w:t>（</w:t>
      </w:r>
      <w:r>
        <w:rPr>
          <w:rFonts w:hint="eastAsia" w:ascii="仿宋" w:hAnsi="仿宋" w:eastAsia="仿宋" w:cs="仿宋"/>
          <w:i w:val="0"/>
          <w:iCs w:val="0"/>
          <w:strike/>
          <w:dstrike w:val="0"/>
          <w:color w:val="auto"/>
          <w:kern w:val="0"/>
          <w:sz w:val="24"/>
          <w:highlight w:val="none"/>
        </w:rPr>
        <w:t>页码）</w:t>
      </w:r>
    </w:p>
    <w:p w14:paraId="63370FDD">
      <w:pPr>
        <w:shd w:val="clear" w:color="auto" w:fill="auto"/>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7</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培训计划</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09FA152D">
      <w:pPr>
        <w:shd w:val="clear" w:color="auto" w:fill="auto"/>
        <w:spacing w:line="360" w:lineRule="auto"/>
        <w:ind w:right="-510" w:rightChars="-243"/>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8</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验收方案</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68929677">
      <w:pPr>
        <w:shd w:val="clear" w:color="auto" w:fill="auto"/>
        <w:spacing w:line="360" w:lineRule="auto"/>
        <w:ind w:right="-368" w:rightChars="-175"/>
        <w:rPr>
          <w:rFonts w:hint="eastAsia" w:ascii="仿宋" w:hAnsi="仿宋" w:eastAsia="仿宋" w:cs="仿宋"/>
          <w:b/>
          <w:bCs/>
          <w:i w:val="0"/>
          <w:iCs w:val="0"/>
          <w:color w:val="auto"/>
          <w:sz w:val="24"/>
          <w:highlight w:val="none"/>
        </w:rPr>
      </w:pPr>
      <w:r>
        <w:rPr>
          <w:rFonts w:hint="eastAsia" w:ascii="仿宋" w:hAnsi="仿宋" w:eastAsia="仿宋" w:cs="仿宋"/>
          <w:i w:val="0"/>
          <w:iCs w:val="0"/>
          <w:color w:val="auto"/>
          <w:kern w:val="0"/>
          <w:sz w:val="24"/>
          <w:highlight w:val="none"/>
        </w:rPr>
        <w:t>（1</w:t>
      </w:r>
      <w:r>
        <w:rPr>
          <w:rFonts w:hint="eastAsia" w:ascii="仿宋" w:hAnsi="仿宋" w:eastAsia="仿宋" w:cs="仿宋"/>
          <w:i w:val="0"/>
          <w:iCs w:val="0"/>
          <w:color w:val="auto"/>
          <w:kern w:val="0"/>
          <w:sz w:val="24"/>
          <w:highlight w:val="none"/>
          <w:lang w:val="en-US" w:eastAsia="zh-CN"/>
        </w:rPr>
        <w:t>9</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认为需要的其他商务技术（资信）文件资料或说明</w:t>
      </w:r>
      <w:r>
        <w:rPr>
          <w:rFonts w:hint="eastAsia" w:ascii="仿宋" w:hAnsi="仿宋" w:eastAsia="仿宋" w:cs="仿宋"/>
          <w:i w:val="0"/>
          <w:iCs w:val="0"/>
          <w:color w:val="auto"/>
          <w:kern w:val="2"/>
          <w:sz w:val="24"/>
          <w:szCs w:val="24"/>
          <w:highlight w:val="none"/>
          <w:lang w:val="en-US" w:eastAsia="zh-CN" w:bidi="ar-SA"/>
        </w:rPr>
        <w:t>……………………</w:t>
      </w:r>
      <w:r>
        <w:rPr>
          <w:rFonts w:hint="eastAsia" w:ascii="仿宋" w:hAnsi="仿宋" w:eastAsia="仿宋" w:cs="仿宋"/>
          <w:i w:val="0"/>
          <w:iCs w:val="0"/>
          <w:color w:val="auto"/>
          <w:kern w:val="0"/>
          <w:sz w:val="24"/>
          <w:highlight w:val="none"/>
        </w:rPr>
        <w:t>（页码）</w:t>
      </w:r>
    </w:p>
    <w:p w14:paraId="7C9E704C">
      <w:pPr>
        <w:shd w:val="clear" w:color="auto" w:fill="auto"/>
        <w:snapToGrid w:val="0"/>
        <w:spacing w:line="360" w:lineRule="auto"/>
        <w:jc w:val="both"/>
        <w:outlineLvl w:val="0"/>
        <w:rPr>
          <w:rFonts w:hint="eastAsia" w:ascii="仿宋" w:hAnsi="仿宋" w:eastAsia="仿宋" w:cs="仿宋"/>
          <w:b/>
          <w:color w:val="auto"/>
          <w:kern w:val="0"/>
          <w:sz w:val="32"/>
          <w:szCs w:val="32"/>
          <w:highlight w:val="none"/>
          <w:lang w:val="en-US" w:eastAsia="zh-CN"/>
        </w:rPr>
      </w:pPr>
    </w:p>
    <w:p w14:paraId="06EF9F53">
      <w:pPr>
        <w:keepNext/>
        <w:keepLines/>
        <w:shd w:val="clear" w:color="auto" w:fill="auto"/>
        <w:adjustRightInd w:val="0"/>
        <w:snapToGrid w:val="0"/>
        <w:spacing w:line="360" w:lineRule="auto"/>
        <w:jc w:val="center"/>
        <w:outlineLvl w:val="3"/>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一、</w:t>
      </w:r>
      <w:r>
        <w:rPr>
          <w:rFonts w:hint="eastAsia" w:ascii="仿宋" w:hAnsi="仿宋" w:eastAsia="仿宋" w:cs="仿宋"/>
          <w:b/>
          <w:bCs/>
          <w:i w:val="0"/>
          <w:iCs w:val="0"/>
          <w:color w:val="auto"/>
          <w:sz w:val="28"/>
          <w:szCs w:val="28"/>
          <w:highlight w:val="none"/>
          <w:lang w:eastAsia="zh-CN"/>
        </w:rPr>
        <w:t>供应商</w:t>
      </w:r>
      <w:r>
        <w:rPr>
          <w:rFonts w:hint="eastAsia" w:ascii="仿宋" w:hAnsi="仿宋" w:eastAsia="仿宋" w:cs="仿宋"/>
          <w:b/>
          <w:bCs/>
          <w:i w:val="0"/>
          <w:iCs w:val="0"/>
          <w:color w:val="auto"/>
          <w:sz w:val="28"/>
          <w:szCs w:val="28"/>
          <w:highlight w:val="none"/>
        </w:rPr>
        <w:t>提供的技术评审打分资料索引表</w:t>
      </w:r>
    </w:p>
    <w:p w14:paraId="395E5D94">
      <w:pPr>
        <w:shd w:val="clear" w:color="auto" w:fill="auto"/>
        <w:spacing w:line="360" w:lineRule="auto"/>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（对照技术标评分表逐一填写）</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166"/>
        <w:gridCol w:w="1399"/>
        <w:gridCol w:w="1399"/>
      </w:tblGrid>
      <w:tr w14:paraId="385E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96" w:type="dxa"/>
            <w:noWrap w:val="0"/>
            <w:vAlign w:val="center"/>
          </w:tcPr>
          <w:p w14:paraId="46B1396B">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5166" w:type="dxa"/>
            <w:noWrap w:val="0"/>
            <w:vAlign w:val="center"/>
          </w:tcPr>
          <w:p w14:paraId="6B5C3DE1">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评审内容</w:t>
            </w:r>
          </w:p>
        </w:tc>
        <w:tc>
          <w:tcPr>
            <w:tcW w:w="1399" w:type="dxa"/>
            <w:noWrap w:val="0"/>
            <w:vAlign w:val="center"/>
          </w:tcPr>
          <w:p w14:paraId="6145252C">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1399" w:type="dxa"/>
            <w:noWrap w:val="0"/>
            <w:vAlign w:val="center"/>
          </w:tcPr>
          <w:p w14:paraId="0673C6D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备注</w:t>
            </w:r>
          </w:p>
        </w:tc>
      </w:tr>
      <w:tr w14:paraId="1618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7A2F185A">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692CE9B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38F69D9C">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15AE018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1BE6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3F67A317">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0D77A4B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2F779AFA">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CF1BEC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7A1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61DF4B63">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216669DD">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0EFF05DF">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602EDA9D">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66A8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3C3530B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0101FC4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3F720F5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39A9F93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48F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4802095F">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3034F2BF">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F6A18F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6B0B2779">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5E9C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5B90409D">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39CB8643">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04618A56">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00291FF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6388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58D3F5F7">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77AD244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2F33F020">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49DCD3E9">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0153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57312914">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36B819DA">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013B1030">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7539B3A">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659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0664613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005D6B2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48247F8D">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7FCEE644">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18A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696A1C09">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45A8FBD6">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6D2F0A7A">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F8BCAE0">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30BA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70786FF0">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09CB30ED">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7166E479">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15F12AE6">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7A6B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133B87E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7113C612">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17D6688C">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18297F3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067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5AD81A4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2ABD9091">
            <w:pPr>
              <w:shd w:val="clear" w:color="auto" w:fill="auto"/>
              <w:autoSpaceDE w:val="0"/>
              <w:autoSpaceDN w:val="0"/>
              <w:adjustRightInd w:val="0"/>
              <w:spacing w:line="360" w:lineRule="auto"/>
              <w:ind w:firstLine="405"/>
              <w:jc w:val="center"/>
              <w:rPr>
                <w:rFonts w:hint="eastAsia" w:ascii="仿宋" w:hAnsi="仿宋" w:eastAsia="仿宋" w:cs="仿宋"/>
                <w:i w:val="0"/>
                <w:iCs w:val="0"/>
                <w:color w:val="auto"/>
                <w:sz w:val="24"/>
                <w:highlight w:val="none"/>
              </w:rPr>
            </w:pPr>
          </w:p>
        </w:tc>
        <w:tc>
          <w:tcPr>
            <w:tcW w:w="1399" w:type="dxa"/>
            <w:noWrap w:val="0"/>
            <w:vAlign w:val="center"/>
          </w:tcPr>
          <w:p w14:paraId="7D1A495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B203B0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r w14:paraId="082B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noWrap w:val="0"/>
            <w:vAlign w:val="center"/>
          </w:tcPr>
          <w:p w14:paraId="4BF28525">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5166" w:type="dxa"/>
            <w:noWrap w:val="0"/>
            <w:vAlign w:val="center"/>
          </w:tcPr>
          <w:p w14:paraId="03B976D8">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55B8ECAF">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c>
          <w:tcPr>
            <w:tcW w:w="1399" w:type="dxa"/>
            <w:noWrap w:val="0"/>
            <w:vAlign w:val="center"/>
          </w:tcPr>
          <w:p w14:paraId="487B616E">
            <w:pPr>
              <w:shd w:val="clear" w:color="auto" w:fill="auto"/>
              <w:adjustRightInd w:val="0"/>
              <w:snapToGrid w:val="0"/>
              <w:spacing w:line="360" w:lineRule="auto"/>
              <w:jc w:val="center"/>
              <w:rPr>
                <w:rFonts w:hint="eastAsia" w:ascii="仿宋" w:hAnsi="仿宋" w:eastAsia="仿宋" w:cs="仿宋"/>
                <w:i w:val="0"/>
                <w:iCs w:val="0"/>
                <w:color w:val="auto"/>
                <w:sz w:val="24"/>
                <w:highlight w:val="none"/>
              </w:rPr>
            </w:pPr>
          </w:p>
        </w:tc>
      </w:tr>
    </w:tbl>
    <w:p w14:paraId="08328F26">
      <w:pPr>
        <w:shd w:val="clear" w:color="auto" w:fill="auto"/>
        <w:bidi w:val="0"/>
        <w:rPr>
          <w:rFonts w:hint="eastAsia" w:ascii="仿宋" w:hAnsi="仿宋" w:eastAsia="仿宋" w:cs="仿宋"/>
          <w:color w:val="auto"/>
          <w:highlight w:val="none"/>
          <w:lang w:val="en-US" w:eastAsia="zh-CN"/>
        </w:rPr>
      </w:pPr>
    </w:p>
    <w:p w14:paraId="35761094">
      <w:pPr>
        <w:shd w:val="clear" w:color="auto" w:fill="auto"/>
        <w:bidi w:val="0"/>
        <w:rPr>
          <w:rFonts w:hint="eastAsia" w:ascii="仿宋" w:hAnsi="仿宋" w:eastAsia="仿宋" w:cs="仿宋"/>
          <w:color w:val="auto"/>
          <w:highlight w:val="none"/>
          <w:lang w:val="en-US" w:eastAsia="zh-CN"/>
        </w:rPr>
      </w:pPr>
    </w:p>
    <w:p w14:paraId="5ED5495B">
      <w:pPr>
        <w:shd w:val="clear" w:color="auto" w:fill="auto"/>
        <w:bidi w:val="0"/>
        <w:rPr>
          <w:rFonts w:hint="eastAsia" w:ascii="仿宋" w:hAnsi="仿宋" w:eastAsia="仿宋" w:cs="仿宋"/>
          <w:color w:val="auto"/>
          <w:highlight w:val="none"/>
          <w:lang w:val="en-US" w:eastAsia="zh-CN"/>
        </w:rPr>
      </w:pPr>
    </w:p>
    <w:p w14:paraId="5A726D24">
      <w:pPr>
        <w:shd w:val="clear" w:color="auto" w:fill="auto"/>
        <w:bidi w:val="0"/>
        <w:rPr>
          <w:rFonts w:hint="eastAsia" w:ascii="仿宋" w:hAnsi="仿宋" w:eastAsia="仿宋" w:cs="仿宋"/>
          <w:color w:val="auto"/>
          <w:highlight w:val="none"/>
          <w:lang w:val="en-US" w:eastAsia="zh-CN"/>
        </w:rPr>
      </w:pPr>
    </w:p>
    <w:p w14:paraId="0F730983">
      <w:pPr>
        <w:shd w:val="clear" w:color="auto" w:fill="auto"/>
        <w:bidi w:val="0"/>
        <w:rPr>
          <w:rFonts w:hint="eastAsia" w:ascii="仿宋" w:hAnsi="仿宋" w:eastAsia="仿宋" w:cs="仿宋"/>
          <w:color w:val="auto"/>
          <w:highlight w:val="none"/>
          <w:lang w:val="en-US" w:eastAsia="zh-CN"/>
        </w:rPr>
      </w:pPr>
    </w:p>
    <w:p w14:paraId="5470EB37">
      <w:pPr>
        <w:shd w:val="clear" w:color="auto" w:fill="auto"/>
        <w:bidi w:val="0"/>
        <w:rPr>
          <w:rFonts w:hint="eastAsia" w:ascii="仿宋" w:hAnsi="仿宋" w:eastAsia="仿宋" w:cs="仿宋"/>
          <w:color w:val="auto"/>
          <w:highlight w:val="none"/>
          <w:lang w:val="en-US" w:eastAsia="zh-CN"/>
        </w:rPr>
      </w:pPr>
    </w:p>
    <w:p w14:paraId="294315E3">
      <w:pPr>
        <w:shd w:val="clear" w:color="auto" w:fill="auto"/>
        <w:bidi w:val="0"/>
        <w:rPr>
          <w:rFonts w:hint="eastAsia" w:ascii="仿宋" w:hAnsi="仿宋" w:eastAsia="仿宋" w:cs="仿宋"/>
          <w:color w:val="auto"/>
          <w:highlight w:val="none"/>
          <w:lang w:val="en-US" w:eastAsia="zh-CN"/>
        </w:rPr>
      </w:pPr>
    </w:p>
    <w:p w14:paraId="41F269E6">
      <w:pPr>
        <w:shd w:val="clear" w:color="auto" w:fill="auto"/>
        <w:bidi w:val="0"/>
        <w:rPr>
          <w:rFonts w:hint="eastAsia" w:ascii="仿宋" w:hAnsi="仿宋" w:eastAsia="仿宋" w:cs="仿宋"/>
          <w:color w:val="auto"/>
          <w:highlight w:val="none"/>
          <w:lang w:val="en-US" w:eastAsia="zh-CN"/>
        </w:rPr>
      </w:pPr>
    </w:p>
    <w:p w14:paraId="571C694E">
      <w:pPr>
        <w:shd w:val="clear" w:color="auto" w:fill="auto"/>
        <w:bidi w:val="0"/>
        <w:rPr>
          <w:rFonts w:hint="eastAsia" w:ascii="仿宋" w:hAnsi="仿宋" w:eastAsia="仿宋" w:cs="仿宋"/>
          <w:color w:val="auto"/>
          <w:highlight w:val="none"/>
          <w:lang w:val="en-US" w:eastAsia="zh-CN"/>
        </w:rPr>
      </w:pPr>
    </w:p>
    <w:p w14:paraId="0E41DFD3">
      <w:pPr>
        <w:pStyle w:val="14"/>
        <w:rPr>
          <w:rFonts w:hint="eastAsia" w:ascii="仿宋" w:hAnsi="仿宋" w:eastAsia="仿宋" w:cs="仿宋"/>
          <w:color w:val="auto"/>
          <w:highlight w:val="none"/>
          <w:lang w:val="en-US" w:eastAsia="zh-CN"/>
        </w:rPr>
      </w:pPr>
    </w:p>
    <w:p w14:paraId="3940625D">
      <w:pPr>
        <w:pStyle w:val="14"/>
        <w:rPr>
          <w:rFonts w:hint="eastAsia" w:ascii="仿宋" w:hAnsi="仿宋" w:eastAsia="仿宋" w:cs="仿宋"/>
          <w:color w:val="auto"/>
          <w:highlight w:val="none"/>
          <w:lang w:val="en-US" w:eastAsia="zh-CN"/>
        </w:rPr>
      </w:pPr>
    </w:p>
    <w:p w14:paraId="4235891D">
      <w:pPr>
        <w:pStyle w:val="14"/>
        <w:rPr>
          <w:rFonts w:hint="eastAsia" w:ascii="仿宋" w:hAnsi="仿宋" w:eastAsia="仿宋" w:cs="仿宋"/>
          <w:color w:val="auto"/>
          <w:highlight w:val="none"/>
          <w:lang w:val="en-US" w:eastAsia="zh-CN"/>
        </w:rPr>
      </w:pPr>
    </w:p>
    <w:p w14:paraId="20E6B99F">
      <w:pPr>
        <w:pStyle w:val="14"/>
        <w:rPr>
          <w:rFonts w:hint="eastAsia" w:ascii="仿宋" w:hAnsi="仿宋" w:eastAsia="仿宋" w:cs="仿宋"/>
          <w:color w:val="auto"/>
          <w:highlight w:val="none"/>
          <w:lang w:val="en-US" w:eastAsia="zh-CN"/>
        </w:rPr>
      </w:pPr>
    </w:p>
    <w:p w14:paraId="34EC3BE2">
      <w:pPr>
        <w:shd w:val="clear" w:color="auto" w:fill="auto"/>
        <w:bidi w:val="0"/>
        <w:rPr>
          <w:rFonts w:hint="eastAsia" w:ascii="仿宋" w:hAnsi="仿宋" w:eastAsia="仿宋" w:cs="仿宋"/>
          <w:color w:val="auto"/>
          <w:highlight w:val="none"/>
          <w:lang w:val="en-US" w:eastAsia="zh-CN"/>
        </w:rPr>
      </w:pPr>
    </w:p>
    <w:p w14:paraId="3FE5395C">
      <w:pPr>
        <w:shd w:val="clear" w:color="auto" w:fill="auto"/>
        <w:bidi w:val="0"/>
        <w:rPr>
          <w:rFonts w:hint="eastAsia" w:ascii="仿宋" w:hAnsi="仿宋" w:eastAsia="仿宋" w:cs="仿宋"/>
          <w:color w:val="auto"/>
          <w:highlight w:val="none"/>
          <w:lang w:val="en-US" w:eastAsia="zh-CN"/>
        </w:rPr>
      </w:pPr>
    </w:p>
    <w:p w14:paraId="2B2DAAC4">
      <w:pPr>
        <w:shd w:val="clear" w:color="auto" w:fill="auto"/>
        <w:bidi w:val="0"/>
        <w:rPr>
          <w:rFonts w:hint="eastAsia" w:ascii="仿宋" w:hAnsi="仿宋" w:eastAsia="仿宋" w:cs="仿宋"/>
          <w:color w:val="auto"/>
          <w:highlight w:val="none"/>
          <w:lang w:val="en-US" w:eastAsia="zh-CN"/>
        </w:rPr>
      </w:pPr>
    </w:p>
    <w:p w14:paraId="1AC04EAF">
      <w:pPr>
        <w:shd w:val="clear" w:color="auto" w:fill="auto"/>
        <w:bidi w:val="0"/>
        <w:rPr>
          <w:rFonts w:hint="eastAsia" w:ascii="仿宋" w:hAnsi="仿宋" w:eastAsia="仿宋" w:cs="仿宋"/>
          <w:color w:val="auto"/>
          <w:highlight w:val="none"/>
          <w:lang w:val="en-US" w:eastAsia="zh-CN"/>
        </w:rPr>
      </w:pPr>
    </w:p>
    <w:p w14:paraId="71AC2BCD">
      <w:pPr>
        <w:shd w:val="clear" w:color="auto" w:fill="auto"/>
        <w:snapToGrid w:val="0"/>
        <w:spacing w:line="360" w:lineRule="auto"/>
        <w:ind w:firstLine="3855" w:firstLineChars="1200"/>
        <w:outlineLvl w:val="0"/>
        <w:rPr>
          <w:rFonts w:hint="eastAsia" w:ascii="仿宋" w:hAnsi="仿宋" w:eastAsia="仿宋" w:cs="仿宋"/>
          <w:b/>
          <w:i w:val="0"/>
          <w:iCs w:val="0"/>
          <w:color w:val="auto"/>
          <w:kern w:val="0"/>
          <w:sz w:val="32"/>
          <w:szCs w:val="32"/>
          <w:highlight w:val="none"/>
          <w:lang w:val="en-US" w:eastAsia="zh-CN"/>
        </w:rPr>
      </w:pPr>
    </w:p>
    <w:p w14:paraId="4D19ED53">
      <w:pPr>
        <w:shd w:val="clear" w:color="auto" w:fill="auto"/>
        <w:snapToGrid w:val="0"/>
        <w:spacing w:line="360" w:lineRule="auto"/>
        <w:ind w:firstLine="3855" w:firstLineChars="1200"/>
        <w:outlineLvl w:val="0"/>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kern w:val="0"/>
          <w:sz w:val="32"/>
          <w:szCs w:val="32"/>
          <w:highlight w:val="none"/>
          <w:lang w:val="en-US" w:eastAsia="zh-CN"/>
        </w:rPr>
        <w:t>二</w:t>
      </w:r>
      <w:r>
        <w:rPr>
          <w:rFonts w:hint="eastAsia" w:ascii="仿宋" w:hAnsi="仿宋" w:eastAsia="仿宋" w:cs="仿宋"/>
          <w:b/>
          <w:i w:val="0"/>
          <w:iCs w:val="0"/>
          <w:color w:val="auto"/>
          <w:kern w:val="0"/>
          <w:sz w:val="32"/>
          <w:szCs w:val="32"/>
          <w:highlight w:val="none"/>
        </w:rPr>
        <w:t>、投标</w:t>
      </w:r>
      <w:r>
        <w:rPr>
          <w:rFonts w:hint="eastAsia" w:ascii="仿宋" w:hAnsi="仿宋" w:eastAsia="仿宋" w:cs="仿宋"/>
          <w:b/>
          <w:i w:val="0"/>
          <w:iCs w:val="0"/>
          <w:color w:val="auto"/>
          <w:sz w:val="32"/>
          <w:szCs w:val="32"/>
          <w:highlight w:val="none"/>
        </w:rPr>
        <w:t>函</w:t>
      </w:r>
    </w:p>
    <w:p w14:paraId="0D5D8040">
      <w:pPr>
        <w:pStyle w:val="38"/>
        <w:shd w:val="clear" w:color="auto" w:fill="auto"/>
        <w:spacing w:after="120" w:line="336" w:lineRule="auto"/>
        <w:ind w:firstLine="0" w:firstLineChars="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致：</w:t>
      </w:r>
    </w:p>
    <w:p w14:paraId="55629033">
      <w:pPr>
        <w:pStyle w:val="38"/>
        <w:shd w:val="clear" w:color="auto" w:fill="auto"/>
        <w:spacing w:after="120" w:line="336" w:lineRule="auto"/>
        <w:ind w:firstLine="48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根据贵方招标文件（</w:t>
      </w:r>
      <w:r>
        <w:rPr>
          <w:rFonts w:hint="eastAsia" w:ascii="仿宋" w:hAnsi="仿宋" w:eastAsia="仿宋" w:cs="仿宋"/>
          <w:b/>
          <w:i w:val="0"/>
          <w:iCs w:val="0"/>
          <w:color w:val="auto"/>
          <w:szCs w:val="24"/>
          <w:highlight w:val="none"/>
          <w:u w:val="single"/>
        </w:rPr>
        <w:t>填写招标编号：</w:t>
      </w:r>
      <w:r>
        <w:rPr>
          <w:rFonts w:hint="eastAsia" w:ascii="仿宋" w:hAnsi="仿宋" w:eastAsia="仿宋" w:cs="仿宋"/>
          <w:i w:val="0"/>
          <w:iCs w:val="0"/>
          <w:color w:val="auto"/>
          <w:szCs w:val="24"/>
          <w:highlight w:val="none"/>
        </w:rPr>
        <w:t>）的要求，正式授权</w:t>
      </w:r>
      <w:r>
        <w:rPr>
          <w:rFonts w:hint="eastAsia" w:ascii="仿宋" w:hAnsi="仿宋" w:eastAsia="仿宋" w:cs="仿宋"/>
          <w:b/>
          <w:i w:val="0"/>
          <w:iCs w:val="0"/>
          <w:color w:val="auto"/>
          <w:szCs w:val="24"/>
          <w:highlight w:val="none"/>
          <w:u w:val="single"/>
        </w:rPr>
        <w:t>（全权代表姓名    、单位    、职务   ）</w:t>
      </w:r>
      <w:r>
        <w:rPr>
          <w:rFonts w:hint="eastAsia" w:ascii="仿宋" w:hAnsi="仿宋" w:eastAsia="仿宋" w:cs="仿宋"/>
          <w:i w:val="0"/>
          <w:iCs w:val="0"/>
          <w:color w:val="auto"/>
          <w:szCs w:val="24"/>
          <w:highlight w:val="none"/>
        </w:rPr>
        <w:t>代表</w:t>
      </w:r>
      <w:r>
        <w:rPr>
          <w:rFonts w:hint="eastAsia" w:ascii="仿宋" w:hAnsi="仿宋" w:eastAsia="仿宋" w:cs="仿宋"/>
          <w:i w:val="0"/>
          <w:iCs w:val="0"/>
          <w:color w:val="auto"/>
          <w:szCs w:val="24"/>
          <w:highlight w:val="none"/>
          <w:lang w:eastAsia="zh-CN"/>
        </w:rPr>
        <w:t>供应商</w:t>
      </w:r>
      <w:r>
        <w:rPr>
          <w:rFonts w:hint="eastAsia" w:ascii="仿宋" w:hAnsi="仿宋" w:eastAsia="仿宋" w:cs="仿宋"/>
          <w:i w:val="0"/>
          <w:iCs w:val="0"/>
          <w:color w:val="auto"/>
          <w:szCs w:val="24"/>
          <w:highlight w:val="none"/>
          <w:u w:val="single"/>
        </w:rPr>
        <w:t>（</w:t>
      </w:r>
      <w:r>
        <w:rPr>
          <w:rFonts w:hint="eastAsia" w:ascii="仿宋" w:hAnsi="仿宋" w:eastAsia="仿宋" w:cs="仿宋"/>
          <w:b/>
          <w:i w:val="0"/>
          <w:iCs w:val="0"/>
          <w:color w:val="auto"/>
          <w:szCs w:val="24"/>
          <w:highlight w:val="none"/>
          <w:u w:val="single"/>
        </w:rPr>
        <w:t xml:space="preserve">填写单位    、地址   </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rPr>
        <w:t>提交投标文件。</w:t>
      </w:r>
    </w:p>
    <w:p w14:paraId="22D34C54">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我方已完全明白招标文件的所有条款要求，兹声明同意如下：</w:t>
      </w:r>
    </w:p>
    <w:p w14:paraId="078F1120">
      <w:pPr>
        <w:pStyle w:val="6"/>
        <w:numPr>
          <w:ilvl w:val="0"/>
          <w:numId w:val="0"/>
        </w:numPr>
        <w:shd w:val="clear" w:color="auto" w:fill="auto"/>
        <w:spacing w:after="120"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1.我方同意在</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kern w:val="44"/>
          <w:sz w:val="24"/>
          <w:szCs w:val="24"/>
          <w:highlight w:val="none"/>
        </w:rPr>
        <w:t>须知</w:t>
      </w:r>
      <w:r>
        <w:rPr>
          <w:rFonts w:hint="eastAsia" w:ascii="仿宋" w:hAnsi="仿宋" w:eastAsia="仿宋" w:cs="仿宋"/>
          <w:i w:val="0"/>
          <w:iCs w:val="0"/>
          <w:color w:val="auto"/>
          <w:sz w:val="24"/>
          <w:szCs w:val="24"/>
          <w:highlight w:val="none"/>
        </w:rPr>
        <w:t>规定的开标日期起遵守本投标文件中的承诺且在投标有效期满之前均具有约束力。</w:t>
      </w:r>
    </w:p>
    <w:p w14:paraId="19BBF1BB">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2.我方承诺已经具备</w:t>
      </w:r>
      <w:r>
        <w:rPr>
          <w:rFonts w:hint="eastAsia" w:ascii="仿宋" w:hAnsi="仿宋" w:eastAsia="仿宋" w:cs="仿宋"/>
          <w:i w:val="0"/>
          <w:iCs w:val="0"/>
          <w:color w:val="auto"/>
          <w:sz w:val="24"/>
          <w:szCs w:val="24"/>
          <w:highlight w:val="none"/>
          <w:lang w:val="en-US" w:eastAsia="zh-CN"/>
        </w:rPr>
        <w:t>本项目招标文件中要求</w:t>
      </w:r>
      <w:r>
        <w:rPr>
          <w:rFonts w:hint="eastAsia" w:ascii="仿宋" w:hAnsi="仿宋" w:eastAsia="仿宋" w:cs="仿宋"/>
          <w:i w:val="0"/>
          <w:iCs w:val="0"/>
          <w:color w:val="auto"/>
          <w:sz w:val="24"/>
          <w:szCs w:val="24"/>
          <w:highlight w:val="none"/>
        </w:rPr>
        <w:t>的参加采购活动的供应商应当具备的条件。</w:t>
      </w:r>
    </w:p>
    <w:p w14:paraId="574C1B32">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3.我方投标文件中填列的技术参数、配置、服务、数量等相关内容都是真实、准确的。保证在本次项目中所提供的资料全部真实和合法。同意向</w:t>
      </w:r>
      <w:r>
        <w:rPr>
          <w:rFonts w:hint="eastAsia" w:ascii="仿宋" w:hAnsi="仿宋" w:eastAsia="仿宋" w:cs="仿宋"/>
          <w:i w:val="0"/>
          <w:iCs w:val="0"/>
          <w:color w:val="auto"/>
          <w:sz w:val="24"/>
          <w:szCs w:val="24"/>
          <w:highlight w:val="none"/>
          <w:lang w:val="en-US" w:eastAsia="zh-CN"/>
        </w:rPr>
        <w:t>采购人或</w:t>
      </w:r>
      <w:r>
        <w:rPr>
          <w:rFonts w:hint="eastAsia" w:ascii="仿宋" w:hAnsi="仿宋" w:eastAsia="仿宋" w:cs="仿宋"/>
          <w:i w:val="0"/>
          <w:iCs w:val="0"/>
          <w:color w:val="auto"/>
          <w:sz w:val="24"/>
          <w:szCs w:val="24"/>
          <w:highlight w:val="none"/>
        </w:rPr>
        <w:t>采购代理机构提供可能另外要求的与投标有关的任何数据或资料。</w:t>
      </w:r>
    </w:p>
    <w:p w14:paraId="244C6F3F">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4.我方理解贵方将不受所收到的最低报价的约束。</w:t>
      </w:r>
    </w:p>
    <w:p w14:paraId="5A3BDEBB">
      <w:pPr>
        <w:pStyle w:val="6"/>
        <w:numPr>
          <w:ilvl w:val="0"/>
          <w:numId w:val="0"/>
        </w:numPr>
        <w:shd w:val="clear" w:color="auto" w:fill="auto"/>
        <w:spacing w:after="120" w:line="336" w:lineRule="auto"/>
        <w:ind w:left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5.本投标自开标之日（投标截止之日）起</w:t>
      </w:r>
      <w:r>
        <w:rPr>
          <w:rFonts w:hint="eastAsia" w:ascii="仿宋" w:hAnsi="仿宋" w:eastAsia="仿宋" w:cs="仿宋"/>
          <w:i w:val="0"/>
          <w:iCs w:val="0"/>
          <w:color w:val="auto"/>
          <w:sz w:val="24"/>
          <w:szCs w:val="24"/>
          <w:highlight w:val="none"/>
          <w:u w:val="single"/>
          <w:lang w:val="en-US" w:eastAsia="zh-CN"/>
        </w:rPr>
        <w:t xml:space="preserve">  90 </w:t>
      </w:r>
      <w:r>
        <w:rPr>
          <w:rFonts w:hint="eastAsia" w:ascii="仿宋" w:hAnsi="仿宋" w:eastAsia="仿宋" w:cs="仿宋"/>
          <w:i w:val="0"/>
          <w:iCs w:val="0"/>
          <w:color w:val="auto"/>
          <w:sz w:val="24"/>
          <w:szCs w:val="24"/>
          <w:highlight w:val="none"/>
        </w:rPr>
        <w:t>天内有效。</w:t>
      </w:r>
    </w:p>
    <w:p w14:paraId="309AA283">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6.我方将严格遵守</w:t>
      </w:r>
      <w:r>
        <w:rPr>
          <w:rFonts w:hint="eastAsia" w:ascii="仿宋" w:hAnsi="仿宋" w:eastAsia="仿宋" w:cs="仿宋"/>
          <w:i w:val="0"/>
          <w:iCs w:val="0"/>
          <w:color w:val="auto"/>
          <w:sz w:val="24"/>
          <w:szCs w:val="24"/>
          <w:highlight w:val="none"/>
          <w:lang w:val="en-US" w:eastAsia="zh-CN"/>
        </w:rPr>
        <w:t>以下条款</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即</w:t>
      </w:r>
      <w:r>
        <w:rPr>
          <w:rFonts w:hint="eastAsia" w:ascii="仿宋" w:hAnsi="仿宋" w:eastAsia="仿宋" w:cs="仿宋"/>
          <w:i w:val="0"/>
          <w:iCs w:val="0"/>
          <w:color w:val="auto"/>
          <w:sz w:val="24"/>
          <w:szCs w:val="24"/>
          <w:highlight w:val="none"/>
        </w:rPr>
        <w:t>供应商有下列情形之一的，处以采购金额5‰以上10‰以下的罚款，列入不良行为记录名单，在一至三年内禁止参加</w:t>
      </w:r>
      <w:r>
        <w:rPr>
          <w:rFonts w:hint="eastAsia" w:ascii="仿宋" w:hAnsi="仿宋" w:eastAsia="仿宋" w:cs="仿宋"/>
          <w:i w:val="0"/>
          <w:iCs w:val="0"/>
          <w:color w:val="auto"/>
          <w:sz w:val="24"/>
          <w:szCs w:val="24"/>
          <w:highlight w:val="none"/>
          <w:lang w:val="en-US" w:eastAsia="zh-CN"/>
        </w:rPr>
        <w:t>本项目采购人</w:t>
      </w:r>
      <w:r>
        <w:rPr>
          <w:rFonts w:hint="eastAsia" w:ascii="仿宋" w:hAnsi="仿宋" w:eastAsia="仿宋" w:cs="仿宋"/>
          <w:i w:val="0"/>
          <w:iCs w:val="0"/>
          <w:color w:val="000000"/>
          <w:szCs w:val="24"/>
          <w:highlight w:val="none"/>
          <w:lang w:val="en-US" w:eastAsia="zh-CN"/>
        </w:rPr>
        <w:t>（及其集团公司）</w:t>
      </w:r>
      <w:r>
        <w:rPr>
          <w:rFonts w:hint="eastAsia" w:ascii="仿宋" w:hAnsi="仿宋" w:eastAsia="仿宋" w:cs="仿宋"/>
          <w:i w:val="0"/>
          <w:iCs w:val="0"/>
          <w:color w:val="auto"/>
          <w:sz w:val="24"/>
          <w:szCs w:val="24"/>
          <w:highlight w:val="none"/>
          <w:lang w:val="en-US" w:eastAsia="zh-CN"/>
        </w:rPr>
        <w:t>发起的</w:t>
      </w:r>
      <w:r>
        <w:rPr>
          <w:rFonts w:hint="eastAsia" w:ascii="仿宋" w:hAnsi="仿宋" w:eastAsia="仿宋" w:cs="仿宋"/>
          <w:i w:val="0"/>
          <w:iCs w:val="0"/>
          <w:color w:val="auto"/>
          <w:sz w:val="24"/>
          <w:szCs w:val="24"/>
          <w:highlight w:val="none"/>
        </w:rPr>
        <w:t>采购活动；构成犯罪的，依法追究刑事责任：</w:t>
      </w:r>
    </w:p>
    <w:p w14:paraId="5657F2E2">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a)提供虚假材料谋取中标、成交的；</w:t>
      </w:r>
    </w:p>
    <w:p w14:paraId="5D66EED8">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b)采取不正当手段诋毁、排挤其他供应商的；</w:t>
      </w:r>
    </w:p>
    <w:p w14:paraId="236A4961">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c)与采购人、其它供应商或者采购代理机构恶意串通的；</w:t>
      </w:r>
    </w:p>
    <w:p w14:paraId="7D625011">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d)向采购人、采购代理机构行贿或者提供其他不正当利益的；</w:t>
      </w:r>
    </w:p>
    <w:p w14:paraId="63E0B4C1">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e)在招标采购过程中与采购人进行协商谈判的；</w:t>
      </w:r>
    </w:p>
    <w:p w14:paraId="0CA40873">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f)拒绝有关部门监督检查或提供虚假情况的。</w:t>
      </w:r>
    </w:p>
    <w:p w14:paraId="11EDFFFD">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供应商有前款第a)至e)项情形之一的，中标、成交无效。</w:t>
      </w:r>
    </w:p>
    <w:p w14:paraId="4D21E432">
      <w:pPr>
        <w:shd w:val="clear" w:color="auto" w:fill="auto"/>
        <w:snapToGrid w:val="0"/>
        <w:spacing w:line="336" w:lineRule="auto"/>
        <w:ind w:firstLine="480" w:firstLineChars="200"/>
        <w:rPr>
          <w:rFonts w:hint="eastAsia" w:ascii="仿宋" w:hAnsi="仿宋" w:eastAsia="仿宋" w:cs="仿宋"/>
          <w:i w:val="0"/>
          <w:iCs w:val="0"/>
          <w:color w:val="auto"/>
          <w:sz w:val="24"/>
          <w:szCs w:val="24"/>
          <w:highlight w:val="none"/>
        </w:rPr>
      </w:pPr>
    </w:p>
    <w:p w14:paraId="78C0CD87">
      <w:pPr>
        <w:pStyle w:val="38"/>
        <w:shd w:val="clear" w:color="auto" w:fill="auto"/>
        <w:spacing w:after="120" w:line="336" w:lineRule="auto"/>
        <w:ind w:firstLine="48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法定代表人或其授权代表</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签字或盖章)：</w:t>
      </w:r>
    </w:p>
    <w:p w14:paraId="2CDE9C6C">
      <w:pPr>
        <w:shd w:val="clear" w:color="auto" w:fill="auto"/>
        <w:snapToGrid w:val="0"/>
        <w:spacing w:line="336" w:lineRule="auto"/>
        <w:ind w:firstLine="480" w:firstLineChars="200"/>
        <w:jc w:val="left"/>
        <w:rPr>
          <w:rFonts w:hint="eastAsia" w:ascii="仿宋" w:hAnsi="仿宋" w:eastAsia="仿宋" w:cs="仿宋"/>
          <w:b/>
          <w:i w:val="0"/>
          <w:iCs w:val="0"/>
          <w:color w:val="auto"/>
          <w:kern w:val="0"/>
          <w:sz w:val="24"/>
          <w:szCs w:val="24"/>
          <w:highlight w:val="none"/>
        </w:rPr>
      </w:pPr>
      <w:r>
        <w:rPr>
          <w:rFonts w:hint="eastAsia" w:ascii="仿宋" w:hAnsi="仿宋" w:eastAsia="仿宋" w:cs="仿宋"/>
          <w:i w:val="0"/>
          <w:iCs w:val="0"/>
          <w:color w:val="auto"/>
          <w:sz w:val="24"/>
          <w:szCs w:val="24"/>
          <w:highlight w:val="none"/>
          <w:lang w:eastAsia="zh-CN"/>
        </w:rPr>
        <w:t>供应商（电子印章</w:t>
      </w:r>
      <w:r>
        <w:rPr>
          <w:rFonts w:hint="eastAsia" w:ascii="仿宋" w:hAnsi="仿宋" w:eastAsia="仿宋" w:cs="仿宋"/>
          <w:i w:val="0"/>
          <w:iCs w:val="0"/>
          <w:color w:val="auto"/>
          <w:sz w:val="24"/>
          <w:szCs w:val="24"/>
          <w:highlight w:val="none"/>
        </w:rPr>
        <w:t xml:space="preserve">)：　　　　　　　　　日期：  </w:t>
      </w:r>
    </w:p>
    <w:p w14:paraId="1ED24A27">
      <w:pPr>
        <w:widowControl/>
        <w:shd w:val="clear" w:color="auto" w:fill="auto"/>
        <w:adjustRightInd/>
        <w:jc w:val="center"/>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lang w:val="en-US" w:eastAsia="zh-CN"/>
        </w:rPr>
        <w:br w:type="page"/>
      </w:r>
      <w:r>
        <w:rPr>
          <w:rFonts w:hint="eastAsia" w:ascii="仿宋" w:hAnsi="仿宋" w:eastAsia="仿宋" w:cs="仿宋"/>
          <w:b/>
          <w:i w:val="0"/>
          <w:iCs w:val="0"/>
          <w:color w:val="auto"/>
          <w:sz w:val="30"/>
          <w:szCs w:val="30"/>
          <w:highlight w:val="none"/>
          <w:lang w:val="en-US" w:eastAsia="zh-CN"/>
        </w:rPr>
        <w:t>三</w:t>
      </w:r>
      <w:r>
        <w:rPr>
          <w:rFonts w:hint="eastAsia" w:ascii="仿宋" w:hAnsi="仿宋" w:eastAsia="仿宋" w:cs="仿宋"/>
          <w:b/>
          <w:i w:val="0"/>
          <w:iCs w:val="0"/>
          <w:color w:val="auto"/>
          <w:sz w:val="30"/>
          <w:szCs w:val="30"/>
          <w:highlight w:val="none"/>
        </w:rPr>
        <w:t xml:space="preserve">、法定代表人授权委托书（格式） </w:t>
      </w:r>
      <w:r>
        <w:rPr>
          <w:rFonts w:hint="eastAsia" w:ascii="仿宋" w:hAnsi="仿宋" w:eastAsia="仿宋" w:cs="仿宋"/>
          <w:b/>
          <w:i w:val="0"/>
          <w:iCs w:val="0"/>
          <w:color w:val="auto"/>
          <w:kern w:val="0"/>
          <w:sz w:val="32"/>
          <w:szCs w:val="32"/>
          <w:highlight w:val="none"/>
          <w:lang w:val="zh-CN"/>
        </w:rPr>
        <w:t>（适用于非联合体投标）</w:t>
      </w:r>
    </w:p>
    <w:p w14:paraId="5C99DC17">
      <w:pPr>
        <w:shd w:val="clear" w:color="auto" w:fill="auto"/>
        <w:jc w:val="center"/>
        <w:rPr>
          <w:rFonts w:hint="eastAsia" w:ascii="仿宋" w:hAnsi="仿宋" w:eastAsia="仿宋" w:cs="仿宋"/>
          <w:b/>
          <w:i w:val="0"/>
          <w:iCs w:val="0"/>
          <w:color w:val="auto"/>
          <w:sz w:val="24"/>
          <w:highlight w:val="none"/>
        </w:rPr>
      </w:pPr>
    </w:p>
    <w:p w14:paraId="315BAAF7">
      <w:pPr>
        <w:shd w:val="clear" w:color="auto" w:fill="auto"/>
        <w:snapToGrid w:val="0"/>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本授权委托书声明：我</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eastAsia="zh-CN"/>
        </w:rPr>
        <w:t>（</w:t>
      </w:r>
      <w:r>
        <w:rPr>
          <w:rFonts w:hint="eastAsia" w:ascii="仿宋" w:hAnsi="仿宋" w:eastAsia="仿宋" w:cs="仿宋"/>
          <w:i w:val="0"/>
          <w:iCs w:val="0"/>
          <w:color w:val="auto"/>
          <w:sz w:val="24"/>
          <w:highlight w:val="none"/>
          <w:u w:val="single"/>
        </w:rPr>
        <w:t>填写姓名)</w:t>
      </w:r>
      <w:r>
        <w:rPr>
          <w:rFonts w:hint="eastAsia" w:ascii="仿宋" w:hAnsi="仿宋" w:eastAsia="仿宋" w:cs="仿宋"/>
          <w:i w:val="0"/>
          <w:iCs w:val="0"/>
          <w:color w:val="auto"/>
          <w:sz w:val="24"/>
          <w:highlight w:val="none"/>
        </w:rPr>
        <w:t>系</w:t>
      </w:r>
      <w:r>
        <w:rPr>
          <w:rFonts w:hint="eastAsia" w:ascii="仿宋" w:hAnsi="仿宋" w:eastAsia="仿宋" w:cs="仿宋"/>
          <w:i w:val="0"/>
          <w:iCs w:val="0"/>
          <w:color w:val="auto"/>
          <w:sz w:val="24"/>
          <w:highlight w:val="none"/>
          <w:u w:val="single"/>
        </w:rPr>
        <w:t xml:space="preserve">                   （填写</w:t>
      </w:r>
      <w:r>
        <w:rPr>
          <w:rFonts w:hint="eastAsia" w:ascii="仿宋" w:hAnsi="仿宋" w:eastAsia="仿宋" w:cs="仿宋"/>
          <w:i w:val="0"/>
          <w:iCs w:val="0"/>
          <w:color w:val="auto"/>
          <w:sz w:val="24"/>
          <w:highlight w:val="none"/>
          <w:u w:val="single"/>
          <w:lang w:eastAsia="zh-CN"/>
        </w:rPr>
        <w:t>供应商</w:t>
      </w:r>
      <w:r>
        <w:rPr>
          <w:rFonts w:hint="eastAsia" w:ascii="仿宋" w:hAnsi="仿宋" w:eastAsia="仿宋" w:cs="仿宋"/>
          <w:i w:val="0"/>
          <w:iCs w:val="0"/>
          <w:color w:val="auto"/>
          <w:sz w:val="24"/>
          <w:highlight w:val="none"/>
          <w:u w:val="single"/>
        </w:rPr>
        <w:t>单位全称）</w:t>
      </w:r>
      <w:r>
        <w:rPr>
          <w:rFonts w:hint="eastAsia" w:ascii="仿宋" w:hAnsi="仿宋" w:eastAsia="仿宋" w:cs="仿宋"/>
          <w:i w:val="0"/>
          <w:iCs w:val="0"/>
          <w:color w:val="auto"/>
          <w:sz w:val="24"/>
          <w:highlight w:val="none"/>
        </w:rPr>
        <w:t>的法定代表人，现授权委托</w:t>
      </w:r>
      <w:r>
        <w:rPr>
          <w:rFonts w:hint="eastAsia" w:ascii="仿宋" w:hAnsi="仿宋" w:eastAsia="仿宋" w:cs="仿宋"/>
          <w:i w:val="0"/>
          <w:iCs w:val="0"/>
          <w:color w:val="auto"/>
          <w:sz w:val="24"/>
          <w:highlight w:val="none"/>
          <w:u w:val="single"/>
        </w:rPr>
        <w:t xml:space="preserve">                  （填写单位全称）</w:t>
      </w:r>
      <w:r>
        <w:rPr>
          <w:rFonts w:hint="eastAsia" w:ascii="仿宋" w:hAnsi="仿宋" w:eastAsia="仿宋" w:cs="仿宋"/>
          <w:i w:val="0"/>
          <w:iCs w:val="0"/>
          <w:color w:val="auto"/>
          <w:sz w:val="24"/>
          <w:highlight w:val="none"/>
        </w:rPr>
        <w:t>的（填写姓名）为我公司授权代表，</w:t>
      </w:r>
      <w:r>
        <w:rPr>
          <w:rFonts w:hint="eastAsia" w:ascii="仿宋" w:hAnsi="仿宋" w:eastAsia="仿宋" w:cs="仿宋"/>
          <w:i w:val="0"/>
          <w:iCs w:val="0"/>
          <w:color w:val="auto"/>
          <w:sz w:val="24"/>
          <w:highlight w:val="none"/>
          <w:u w:val="single"/>
        </w:rPr>
        <w:t>（填写身份证号码：                       ）</w:t>
      </w:r>
      <w:r>
        <w:rPr>
          <w:rFonts w:hint="eastAsia" w:ascii="仿宋" w:hAnsi="仿宋" w:eastAsia="仿宋" w:cs="仿宋"/>
          <w:i w:val="0"/>
          <w:iCs w:val="0"/>
          <w:color w:val="auto"/>
          <w:sz w:val="24"/>
          <w:highlight w:val="none"/>
        </w:rPr>
        <w:t>。以本公司的名义参加组织的投标活动。授权代表在开标、评标、合同谈判过程中所签署的一切文件和处理与之有关的一切事务，我均予以承认。</w:t>
      </w:r>
    </w:p>
    <w:p w14:paraId="5442044E">
      <w:pPr>
        <w:shd w:val="clear" w:color="auto" w:fill="auto"/>
        <w:snapToGrid w:val="0"/>
        <w:spacing w:line="560" w:lineRule="exact"/>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在撤销授权的书面通知以前，本授权书一直有效。全权代表在授权书有效期内签署的所有文件不因授权的撤销而失效。</w:t>
      </w:r>
    </w:p>
    <w:p w14:paraId="37E362A2">
      <w:pPr>
        <w:shd w:val="clear" w:color="auto" w:fill="auto"/>
        <w:spacing w:line="560" w:lineRule="exact"/>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授权代表无转委托权。特此委托。</w:t>
      </w:r>
    </w:p>
    <w:p w14:paraId="79696569">
      <w:pPr>
        <w:shd w:val="clear" w:color="auto" w:fill="auto"/>
        <w:snapToGrid w:val="0"/>
        <w:spacing w:line="600" w:lineRule="exact"/>
        <w:jc w:val="left"/>
        <w:rPr>
          <w:rFonts w:hint="eastAsia" w:ascii="仿宋" w:hAnsi="仿宋" w:eastAsia="仿宋" w:cs="仿宋"/>
          <w:i w:val="0"/>
          <w:iCs w:val="0"/>
          <w:color w:val="auto"/>
          <w:sz w:val="24"/>
          <w:highlight w:val="none"/>
        </w:rPr>
      </w:pPr>
    </w:p>
    <w:p w14:paraId="3277CA72">
      <w:pPr>
        <w:shd w:val="clear" w:color="auto" w:fill="auto"/>
        <w:spacing w:line="36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授权代表姓名：              性别：               年龄：</w:t>
      </w:r>
    </w:p>
    <w:p w14:paraId="4910D157">
      <w:pPr>
        <w:shd w:val="clear" w:color="auto" w:fill="auto"/>
        <w:spacing w:line="360" w:lineRule="exact"/>
        <w:rPr>
          <w:rFonts w:hint="eastAsia" w:ascii="仿宋" w:hAnsi="仿宋" w:eastAsia="仿宋" w:cs="仿宋"/>
          <w:i w:val="0"/>
          <w:iCs w:val="0"/>
          <w:color w:val="auto"/>
          <w:sz w:val="24"/>
          <w:highlight w:val="none"/>
        </w:rPr>
      </w:pPr>
    </w:p>
    <w:p w14:paraId="19E9909E">
      <w:pPr>
        <w:shd w:val="clear" w:color="auto" w:fill="auto"/>
        <w:spacing w:line="36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单位：                      部门：               职务：</w:t>
      </w:r>
    </w:p>
    <w:p w14:paraId="608BDF74">
      <w:pPr>
        <w:shd w:val="clear" w:color="auto" w:fill="auto"/>
        <w:spacing w:line="360" w:lineRule="exact"/>
        <w:rPr>
          <w:rFonts w:hint="eastAsia" w:ascii="仿宋" w:hAnsi="仿宋" w:eastAsia="仿宋" w:cs="仿宋"/>
          <w:i w:val="0"/>
          <w:iCs w:val="0"/>
          <w:color w:val="auto"/>
          <w:sz w:val="24"/>
          <w:highlight w:val="none"/>
        </w:rPr>
      </w:pPr>
    </w:p>
    <w:p w14:paraId="73C0EB25">
      <w:pPr>
        <w:widowControl/>
        <w:shd w:val="clear" w:color="auto" w:fill="auto"/>
        <w:snapToGrid w:val="0"/>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rPr>
        <w:t>办公地址：                  联系电话：           传真：</w:t>
      </w:r>
    </w:p>
    <w:p w14:paraId="27BF4DC1">
      <w:pPr>
        <w:shd w:val="clear" w:color="auto" w:fill="auto"/>
        <w:spacing w:line="360" w:lineRule="exact"/>
        <w:rPr>
          <w:rFonts w:hint="eastAsia" w:ascii="仿宋" w:hAnsi="仿宋" w:eastAsia="仿宋" w:cs="仿宋"/>
          <w:i w:val="0"/>
          <w:iCs w:val="0"/>
          <w:color w:val="auto"/>
          <w:sz w:val="24"/>
          <w:highlight w:val="none"/>
        </w:rPr>
      </w:pPr>
    </w:p>
    <w:p w14:paraId="5DA7BDD1">
      <w:pPr>
        <w:shd w:val="clear" w:color="auto" w:fill="auto"/>
        <w:spacing w:line="360" w:lineRule="exact"/>
        <w:rPr>
          <w:rFonts w:hint="eastAsia" w:ascii="仿宋" w:hAnsi="仿宋" w:eastAsia="仿宋" w:cs="仿宋"/>
          <w:i w:val="0"/>
          <w:iCs w:val="0"/>
          <w:color w:val="auto"/>
          <w:sz w:val="24"/>
          <w:highlight w:val="none"/>
        </w:rPr>
      </w:pPr>
    </w:p>
    <w:p w14:paraId="5A153C47">
      <w:pPr>
        <w:shd w:val="clear" w:color="auto" w:fill="auto"/>
        <w:spacing w:line="36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5074FE1A">
      <w:pPr>
        <w:shd w:val="clear" w:color="auto" w:fill="auto"/>
        <w:spacing w:line="360" w:lineRule="exact"/>
        <w:rPr>
          <w:rFonts w:hint="eastAsia" w:ascii="仿宋" w:hAnsi="仿宋" w:eastAsia="仿宋" w:cs="仿宋"/>
          <w:i w:val="0"/>
          <w:iCs w:val="0"/>
          <w:color w:val="auto"/>
          <w:sz w:val="24"/>
          <w:highlight w:val="none"/>
        </w:rPr>
      </w:pPr>
    </w:p>
    <w:p w14:paraId="3EC306D0">
      <w:pPr>
        <w:shd w:val="clear" w:color="auto" w:fill="auto"/>
        <w:spacing w:line="360" w:lineRule="exact"/>
        <w:rPr>
          <w:rFonts w:hint="eastAsia" w:ascii="仿宋" w:hAnsi="仿宋" w:eastAsia="仿宋" w:cs="仿宋"/>
          <w:i w:val="0"/>
          <w:iCs w:val="0"/>
          <w:color w:val="auto"/>
          <w:sz w:val="24"/>
          <w:highlight w:val="none"/>
        </w:rPr>
      </w:pPr>
    </w:p>
    <w:p w14:paraId="59859936">
      <w:pPr>
        <w:shd w:val="clear" w:color="auto" w:fill="auto"/>
        <w:spacing w:line="36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法定代表人（签字或盖章）：</w:t>
      </w:r>
    </w:p>
    <w:p w14:paraId="54A8E51B">
      <w:pPr>
        <w:shd w:val="clear" w:color="auto" w:fill="auto"/>
        <w:spacing w:line="360" w:lineRule="exact"/>
        <w:rPr>
          <w:rFonts w:hint="eastAsia" w:ascii="仿宋" w:hAnsi="仿宋" w:eastAsia="仿宋" w:cs="仿宋"/>
          <w:i w:val="0"/>
          <w:iCs w:val="0"/>
          <w:color w:val="auto"/>
          <w:sz w:val="24"/>
          <w:highlight w:val="none"/>
        </w:rPr>
      </w:pPr>
    </w:p>
    <w:p w14:paraId="7E8227B1">
      <w:pPr>
        <w:shd w:val="clear" w:color="auto" w:fill="auto"/>
        <w:spacing w:line="360" w:lineRule="exact"/>
        <w:rPr>
          <w:rFonts w:hint="eastAsia" w:ascii="仿宋" w:hAnsi="仿宋" w:eastAsia="仿宋" w:cs="仿宋"/>
          <w:i w:val="0"/>
          <w:iCs w:val="0"/>
          <w:color w:val="auto"/>
          <w:sz w:val="24"/>
          <w:highlight w:val="none"/>
        </w:rPr>
      </w:pPr>
    </w:p>
    <w:p w14:paraId="3F99A949">
      <w:pPr>
        <w:shd w:val="clear" w:color="auto" w:fill="auto"/>
        <w:ind w:firstLine="5280" w:firstLineChars="2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    年   月   日</w:t>
      </w:r>
    </w:p>
    <w:p w14:paraId="31875BC7">
      <w:pPr>
        <w:shd w:val="clear" w:color="auto" w:fill="auto"/>
        <w:ind w:firstLine="4920" w:firstLineChars="2050"/>
        <w:jc w:val="left"/>
        <w:rPr>
          <w:rFonts w:hint="eastAsia" w:ascii="仿宋" w:hAnsi="仿宋" w:eastAsia="仿宋" w:cs="仿宋"/>
          <w:i w:val="0"/>
          <w:iCs w:val="0"/>
          <w:color w:val="auto"/>
          <w:sz w:val="24"/>
          <w:highlight w:val="none"/>
        </w:rPr>
      </w:pPr>
    </w:p>
    <w:p w14:paraId="3B5D8D5D">
      <w:pPr>
        <w:shd w:val="clear" w:color="auto" w:fill="auto"/>
        <w:spacing w:line="800" w:lineRule="exact"/>
        <w:rPr>
          <w:rFonts w:hint="eastAsia" w:ascii="仿宋" w:hAnsi="仿宋" w:eastAsia="仿宋" w:cs="仿宋"/>
          <w:b/>
          <w:i w:val="0"/>
          <w:iCs w:val="0"/>
          <w:color w:val="auto"/>
          <w:sz w:val="24"/>
          <w:highlight w:val="none"/>
        </w:rPr>
      </w:pPr>
    </w:p>
    <w:p w14:paraId="3A46A709">
      <w:pPr>
        <w:pageBreakBefore/>
        <w:shd w:val="clear" w:color="auto" w:fill="auto"/>
        <w:spacing w:line="800" w:lineRule="exact"/>
        <w:jc w:val="center"/>
        <w:rPr>
          <w:rFonts w:hint="eastAsia" w:ascii="仿宋" w:hAnsi="仿宋" w:eastAsia="仿宋" w:cs="仿宋"/>
          <w:b/>
          <w:i w:val="0"/>
          <w:iCs w:val="0"/>
          <w:strike/>
          <w:dstrike w:val="0"/>
          <w:color w:val="auto"/>
          <w:sz w:val="30"/>
          <w:szCs w:val="30"/>
          <w:highlight w:val="none"/>
        </w:rPr>
      </w:pPr>
      <w:r>
        <w:rPr>
          <w:rFonts w:hint="eastAsia" w:ascii="仿宋" w:hAnsi="仿宋" w:eastAsia="仿宋" w:cs="仿宋"/>
          <w:b/>
          <w:i w:val="0"/>
          <w:iCs w:val="0"/>
          <w:strike/>
          <w:dstrike w:val="0"/>
          <w:color w:val="auto"/>
          <w:sz w:val="30"/>
          <w:szCs w:val="30"/>
          <w:highlight w:val="none"/>
        </w:rPr>
        <w:t xml:space="preserve">法定代表人授权委托书（格式） </w:t>
      </w:r>
      <w:r>
        <w:rPr>
          <w:rFonts w:hint="eastAsia" w:ascii="仿宋" w:hAnsi="仿宋" w:eastAsia="仿宋" w:cs="仿宋"/>
          <w:b/>
          <w:i w:val="0"/>
          <w:iCs w:val="0"/>
          <w:strike/>
          <w:dstrike w:val="0"/>
          <w:color w:val="auto"/>
          <w:kern w:val="0"/>
          <w:sz w:val="32"/>
          <w:szCs w:val="32"/>
          <w:highlight w:val="none"/>
          <w:lang w:val="zh-CN"/>
        </w:rPr>
        <w:t>（适用于联合体投标）</w:t>
      </w:r>
    </w:p>
    <w:p w14:paraId="43BA3D9D">
      <w:pPr>
        <w:shd w:val="clear" w:color="auto" w:fill="auto"/>
        <w:jc w:val="center"/>
        <w:rPr>
          <w:rFonts w:hint="eastAsia" w:ascii="仿宋" w:hAnsi="仿宋" w:eastAsia="仿宋" w:cs="仿宋"/>
          <w:b/>
          <w:i w:val="0"/>
          <w:iCs w:val="0"/>
          <w:strike/>
          <w:dstrike w:val="0"/>
          <w:color w:val="auto"/>
          <w:sz w:val="24"/>
          <w:highlight w:val="none"/>
        </w:rPr>
      </w:pPr>
    </w:p>
    <w:p w14:paraId="4A27EC4D">
      <w:pPr>
        <w:shd w:val="clear" w:color="auto" w:fill="auto"/>
        <w:snapToGrid w:val="0"/>
        <w:spacing w:line="560" w:lineRule="exact"/>
        <w:ind w:firstLine="480" w:firstLineChars="20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本授权委托书声明：</w:t>
      </w:r>
    </w:p>
    <w:p w14:paraId="30261715">
      <w:pPr>
        <w:shd w:val="clear" w:color="auto" w:fill="auto"/>
        <w:snapToGrid w:val="0"/>
        <w:spacing w:line="560" w:lineRule="exact"/>
        <w:ind w:firstLine="480" w:firstLineChars="20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现授权委托</w:t>
      </w:r>
      <w:r>
        <w:rPr>
          <w:rFonts w:hint="eastAsia" w:ascii="仿宋" w:hAnsi="仿宋" w:eastAsia="仿宋" w:cs="仿宋"/>
          <w:i w:val="0"/>
          <w:iCs w:val="0"/>
          <w:strike/>
          <w:dstrike w:val="0"/>
          <w:color w:val="auto"/>
          <w:sz w:val="24"/>
          <w:highlight w:val="none"/>
          <w:u w:val="single"/>
        </w:rPr>
        <w:t xml:space="preserve">                  （填写单位全称）</w:t>
      </w:r>
      <w:r>
        <w:rPr>
          <w:rFonts w:hint="eastAsia" w:ascii="仿宋" w:hAnsi="仿宋" w:eastAsia="仿宋" w:cs="仿宋"/>
          <w:i w:val="0"/>
          <w:iCs w:val="0"/>
          <w:strike/>
          <w:dstrike w:val="0"/>
          <w:color w:val="auto"/>
          <w:sz w:val="24"/>
          <w:highlight w:val="none"/>
        </w:rPr>
        <w:t>的（填写姓名）为我方授权代表，</w:t>
      </w:r>
      <w:r>
        <w:rPr>
          <w:rFonts w:hint="eastAsia" w:ascii="仿宋" w:hAnsi="仿宋" w:eastAsia="仿宋" w:cs="仿宋"/>
          <w:i w:val="0"/>
          <w:iCs w:val="0"/>
          <w:strike/>
          <w:dstrike w:val="0"/>
          <w:color w:val="auto"/>
          <w:sz w:val="24"/>
          <w:highlight w:val="none"/>
          <w:u w:val="single"/>
        </w:rPr>
        <w:t>（填写身份证号码：                       ）</w:t>
      </w:r>
      <w:r>
        <w:rPr>
          <w:rFonts w:hint="eastAsia" w:ascii="仿宋" w:hAnsi="仿宋" w:eastAsia="仿宋" w:cs="仿宋"/>
          <w:i w:val="0"/>
          <w:iCs w:val="0"/>
          <w:strike/>
          <w:dstrike w:val="0"/>
          <w:color w:val="auto"/>
          <w:sz w:val="24"/>
          <w:highlight w:val="none"/>
        </w:rPr>
        <w:t>。以我方的名义参加组织的投标活动。授权代表在开标、评标、合同谈判过程中所签署的一切文件和处理与之有关的一切事务，我均予以承认。</w:t>
      </w:r>
    </w:p>
    <w:p w14:paraId="08C9724D">
      <w:pPr>
        <w:shd w:val="clear" w:color="auto" w:fill="auto"/>
        <w:snapToGrid w:val="0"/>
        <w:spacing w:line="560" w:lineRule="exact"/>
        <w:ind w:firstLine="480" w:firstLineChars="200"/>
        <w:jc w:val="left"/>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在撤销授权的书面通知以前，本授权书一直有效。全权代表在授权书有效期内签署的所有文件不因授权的撤销而失效。</w:t>
      </w:r>
    </w:p>
    <w:p w14:paraId="7949BB8E">
      <w:pPr>
        <w:shd w:val="clear" w:color="auto" w:fill="auto"/>
        <w:spacing w:line="560" w:lineRule="exact"/>
        <w:ind w:firstLine="480" w:firstLineChars="20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授权代表无转委托权。特此委托。</w:t>
      </w:r>
    </w:p>
    <w:p w14:paraId="38CF6C85">
      <w:pPr>
        <w:shd w:val="clear" w:color="auto" w:fill="auto"/>
        <w:snapToGrid w:val="0"/>
        <w:spacing w:line="600" w:lineRule="exact"/>
        <w:jc w:val="left"/>
        <w:rPr>
          <w:rFonts w:hint="eastAsia" w:ascii="仿宋" w:hAnsi="仿宋" w:eastAsia="仿宋" w:cs="仿宋"/>
          <w:i w:val="0"/>
          <w:iCs w:val="0"/>
          <w:strike/>
          <w:dstrike w:val="0"/>
          <w:color w:val="auto"/>
          <w:sz w:val="24"/>
          <w:highlight w:val="none"/>
        </w:rPr>
      </w:pPr>
    </w:p>
    <w:p w14:paraId="5723A54C">
      <w:pPr>
        <w:shd w:val="clear" w:color="auto" w:fill="auto"/>
        <w:spacing w:line="360" w:lineRule="exact"/>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授权代表姓名：              性别：               年龄：</w:t>
      </w:r>
    </w:p>
    <w:p w14:paraId="0F6EA7FC">
      <w:pPr>
        <w:shd w:val="clear" w:color="auto" w:fill="auto"/>
        <w:spacing w:line="360" w:lineRule="exact"/>
        <w:rPr>
          <w:rFonts w:hint="eastAsia" w:ascii="仿宋" w:hAnsi="仿宋" w:eastAsia="仿宋" w:cs="仿宋"/>
          <w:i w:val="0"/>
          <w:iCs w:val="0"/>
          <w:strike/>
          <w:dstrike w:val="0"/>
          <w:color w:val="auto"/>
          <w:sz w:val="24"/>
          <w:highlight w:val="none"/>
        </w:rPr>
      </w:pPr>
    </w:p>
    <w:p w14:paraId="58ED933D">
      <w:pPr>
        <w:shd w:val="clear" w:color="auto" w:fill="auto"/>
        <w:spacing w:line="360" w:lineRule="exact"/>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单位：                      部门：               职务：</w:t>
      </w:r>
    </w:p>
    <w:p w14:paraId="6D08208C">
      <w:pPr>
        <w:shd w:val="clear" w:color="auto" w:fill="auto"/>
        <w:spacing w:line="360" w:lineRule="exact"/>
        <w:rPr>
          <w:rFonts w:hint="eastAsia" w:ascii="仿宋" w:hAnsi="仿宋" w:eastAsia="仿宋" w:cs="仿宋"/>
          <w:i w:val="0"/>
          <w:iCs w:val="0"/>
          <w:strike/>
          <w:dstrike w:val="0"/>
          <w:color w:val="auto"/>
          <w:sz w:val="24"/>
          <w:highlight w:val="none"/>
        </w:rPr>
      </w:pPr>
    </w:p>
    <w:p w14:paraId="4B402C28">
      <w:pPr>
        <w:widowControl/>
        <w:shd w:val="clear" w:color="auto" w:fill="auto"/>
        <w:snapToGrid w:val="0"/>
        <w:spacing w:line="440" w:lineRule="exact"/>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kern w:val="0"/>
          <w:sz w:val="24"/>
          <w:highlight w:val="none"/>
        </w:rPr>
        <w:t>办公地址：                  联系电话：           传真：</w:t>
      </w:r>
    </w:p>
    <w:p w14:paraId="57875EBB">
      <w:pPr>
        <w:shd w:val="clear" w:color="auto" w:fill="auto"/>
        <w:spacing w:line="360" w:lineRule="exact"/>
        <w:rPr>
          <w:rFonts w:hint="eastAsia" w:ascii="仿宋" w:hAnsi="仿宋" w:eastAsia="仿宋" w:cs="仿宋"/>
          <w:i w:val="0"/>
          <w:iCs w:val="0"/>
          <w:strike/>
          <w:dstrike w:val="0"/>
          <w:color w:val="auto"/>
          <w:sz w:val="24"/>
          <w:highlight w:val="none"/>
        </w:rPr>
      </w:pPr>
    </w:p>
    <w:p w14:paraId="52263A4D">
      <w:pPr>
        <w:shd w:val="clear" w:color="auto" w:fill="auto"/>
        <w:spacing w:line="360" w:lineRule="exact"/>
        <w:rPr>
          <w:rFonts w:hint="eastAsia" w:ascii="仿宋" w:hAnsi="仿宋" w:eastAsia="仿宋" w:cs="仿宋"/>
          <w:i w:val="0"/>
          <w:iCs w:val="0"/>
          <w:strike/>
          <w:dstrike w:val="0"/>
          <w:color w:val="auto"/>
          <w:sz w:val="24"/>
          <w:highlight w:val="none"/>
        </w:rPr>
      </w:pPr>
    </w:p>
    <w:p w14:paraId="3FBE2136">
      <w:pPr>
        <w:shd w:val="clear" w:color="auto" w:fill="auto"/>
        <w:jc w:val="center"/>
        <w:rPr>
          <w:rFonts w:hint="eastAsia" w:ascii="仿宋" w:hAnsi="仿宋" w:eastAsia="仿宋" w:cs="仿宋"/>
          <w:b/>
          <w:i w:val="0"/>
          <w:iCs w:val="0"/>
          <w:strike/>
          <w:dstrike w:val="0"/>
          <w:color w:val="auto"/>
          <w:kern w:val="0"/>
          <w:sz w:val="32"/>
          <w:szCs w:val="32"/>
          <w:highlight w:val="none"/>
        </w:rPr>
      </w:pPr>
    </w:p>
    <w:p w14:paraId="2AE96D47">
      <w:pPr>
        <w:shd w:val="clear" w:color="auto" w:fill="auto"/>
        <w:rPr>
          <w:rFonts w:hint="eastAsia" w:ascii="仿宋" w:hAnsi="仿宋" w:eastAsia="仿宋" w:cs="仿宋"/>
          <w:i w:val="0"/>
          <w:iCs w:val="0"/>
          <w:strike/>
          <w:dstrike w:val="0"/>
          <w:color w:val="auto"/>
          <w:highlight w:val="none"/>
        </w:rPr>
      </w:pPr>
    </w:p>
    <w:p w14:paraId="0BFC2A58">
      <w:pPr>
        <w:shd w:val="clear" w:color="auto" w:fill="auto"/>
        <w:snapToGrid w:val="0"/>
        <w:spacing w:line="360" w:lineRule="auto"/>
        <w:ind w:firstLine="5040" w:firstLineChars="2100"/>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联合体成员名称（电子印章</w:t>
      </w:r>
      <w:r>
        <w:rPr>
          <w:rFonts w:hint="eastAsia" w:ascii="仿宋" w:hAnsi="仿宋" w:eastAsia="仿宋" w:cs="仿宋"/>
          <w:i w:val="0"/>
          <w:iCs w:val="0"/>
          <w:strike/>
          <w:dstrike w:val="0"/>
          <w:color w:val="auto"/>
          <w:kern w:val="0"/>
          <w:sz w:val="24"/>
          <w:highlight w:val="none"/>
          <w:lang w:val="en-US" w:eastAsia="zh-CN"/>
        </w:rPr>
        <w:t>或</w:t>
      </w:r>
      <w:r>
        <w:rPr>
          <w:rFonts w:hint="eastAsia" w:ascii="仿宋" w:hAnsi="仿宋" w:eastAsia="仿宋" w:cs="仿宋"/>
          <w:i w:val="0"/>
          <w:iCs w:val="0"/>
          <w:strike/>
          <w:dstrike w:val="0"/>
          <w:color w:val="auto"/>
          <w:kern w:val="0"/>
          <w:sz w:val="24"/>
          <w:highlight w:val="none"/>
          <w:lang w:val="zh-CN"/>
        </w:rPr>
        <w:t>公章)：</w:t>
      </w:r>
    </w:p>
    <w:p w14:paraId="46107E20">
      <w:pPr>
        <w:shd w:val="clear" w:color="auto" w:fill="auto"/>
        <w:snapToGrid w:val="0"/>
        <w:spacing w:line="360" w:lineRule="auto"/>
        <w:ind w:firstLine="5040" w:firstLineChars="2100"/>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联合体成员名称（电子印章</w:t>
      </w:r>
      <w:r>
        <w:rPr>
          <w:rFonts w:hint="eastAsia" w:ascii="仿宋" w:hAnsi="仿宋" w:eastAsia="仿宋" w:cs="仿宋"/>
          <w:i w:val="0"/>
          <w:iCs w:val="0"/>
          <w:strike/>
          <w:dstrike w:val="0"/>
          <w:color w:val="auto"/>
          <w:kern w:val="0"/>
          <w:sz w:val="24"/>
          <w:highlight w:val="none"/>
          <w:lang w:val="en-US" w:eastAsia="zh-CN"/>
        </w:rPr>
        <w:t>或</w:t>
      </w:r>
      <w:r>
        <w:rPr>
          <w:rFonts w:hint="eastAsia" w:ascii="仿宋" w:hAnsi="仿宋" w:eastAsia="仿宋" w:cs="仿宋"/>
          <w:i w:val="0"/>
          <w:iCs w:val="0"/>
          <w:strike/>
          <w:dstrike w:val="0"/>
          <w:color w:val="auto"/>
          <w:kern w:val="0"/>
          <w:sz w:val="24"/>
          <w:highlight w:val="none"/>
          <w:lang w:val="zh-CN"/>
        </w:rPr>
        <w:t>公章)：</w:t>
      </w:r>
    </w:p>
    <w:p w14:paraId="6FCABDFE">
      <w:pPr>
        <w:shd w:val="clear" w:color="auto" w:fill="auto"/>
        <w:snapToGrid w:val="0"/>
        <w:spacing w:line="360" w:lineRule="auto"/>
        <w:ind w:firstLine="5760" w:firstLineChars="2400"/>
        <w:rPr>
          <w:rFonts w:hint="eastAsia" w:ascii="仿宋" w:hAnsi="仿宋" w:eastAsia="仿宋" w:cs="仿宋"/>
          <w:i w:val="0"/>
          <w:iCs w:val="0"/>
          <w:strike/>
          <w:dstrike w:val="0"/>
          <w:color w:val="auto"/>
          <w:highlight w:val="none"/>
        </w:rPr>
      </w:pPr>
      <w:r>
        <w:rPr>
          <w:rFonts w:hint="eastAsia" w:ascii="仿宋" w:hAnsi="仿宋" w:eastAsia="仿宋" w:cs="仿宋"/>
          <w:i w:val="0"/>
          <w:iCs w:val="0"/>
          <w:strike/>
          <w:dstrike w:val="0"/>
          <w:color w:val="auto"/>
          <w:kern w:val="0"/>
          <w:sz w:val="24"/>
          <w:highlight w:val="none"/>
          <w:lang w:val="zh-CN"/>
        </w:rPr>
        <w:t>……</w:t>
      </w:r>
    </w:p>
    <w:p w14:paraId="7452B5A4">
      <w:pPr>
        <w:shd w:val="clear" w:color="auto" w:fill="auto"/>
        <w:snapToGrid w:val="0"/>
        <w:spacing w:line="360" w:lineRule="auto"/>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 xml:space="preserve">                                               日期：   年   月   日</w:t>
      </w:r>
    </w:p>
    <w:p w14:paraId="68AB700F">
      <w:pPr>
        <w:shd w:val="clear" w:color="auto" w:fill="auto"/>
        <w:autoSpaceDE w:val="0"/>
        <w:autoSpaceDN w:val="0"/>
        <w:spacing w:line="360" w:lineRule="auto"/>
        <w:jc w:val="center"/>
        <w:rPr>
          <w:rFonts w:hint="eastAsia" w:ascii="仿宋" w:hAnsi="仿宋" w:eastAsia="仿宋" w:cs="仿宋"/>
          <w:b/>
          <w:i w:val="0"/>
          <w:iCs w:val="0"/>
          <w:strike/>
          <w:dstrike w:val="0"/>
          <w:color w:val="auto"/>
          <w:kern w:val="0"/>
          <w:sz w:val="32"/>
          <w:szCs w:val="32"/>
          <w:highlight w:val="none"/>
          <w:lang w:val="zh-CN"/>
        </w:rPr>
      </w:pPr>
    </w:p>
    <w:p w14:paraId="5D75EE88">
      <w:pPr>
        <w:shd w:val="clear" w:color="auto" w:fill="auto"/>
        <w:spacing w:line="800" w:lineRule="exact"/>
        <w:rPr>
          <w:rFonts w:hint="eastAsia" w:ascii="仿宋" w:hAnsi="仿宋" w:eastAsia="仿宋" w:cs="仿宋"/>
          <w:b/>
          <w:i w:val="0"/>
          <w:iCs w:val="0"/>
          <w:color w:val="auto"/>
          <w:sz w:val="24"/>
          <w:highlight w:val="none"/>
        </w:rPr>
      </w:pPr>
    </w:p>
    <w:p w14:paraId="7740C0EC">
      <w:pPr>
        <w:keepNext w:val="0"/>
        <w:keepLines w:val="0"/>
        <w:widowControl/>
        <w:suppressLineNumbers w:val="0"/>
        <w:shd w:val="clear" w:color="auto" w:fill="auto"/>
        <w:jc w:val="left"/>
        <w:rPr>
          <w:rFonts w:hint="eastAsia" w:ascii="仿宋" w:hAnsi="仿宋" w:eastAsia="仿宋" w:cs="仿宋"/>
          <w:b/>
          <w:bCs/>
          <w:color w:val="auto"/>
          <w:kern w:val="0"/>
          <w:sz w:val="30"/>
          <w:szCs w:val="30"/>
          <w:highlight w:val="none"/>
          <w:lang w:val="en-US" w:eastAsia="zh-CN" w:bidi="ar"/>
        </w:rPr>
      </w:pPr>
    </w:p>
    <w:p w14:paraId="1057B247">
      <w:pPr>
        <w:keepNext w:val="0"/>
        <w:keepLines w:val="0"/>
        <w:widowControl/>
        <w:suppressLineNumbers w:val="0"/>
        <w:shd w:val="clear" w:color="auto" w:fill="auto"/>
        <w:jc w:val="left"/>
        <w:rPr>
          <w:rFonts w:hint="eastAsia" w:ascii="仿宋" w:hAnsi="仿宋" w:eastAsia="仿宋" w:cs="仿宋"/>
          <w:b/>
          <w:bCs/>
          <w:color w:val="auto"/>
          <w:kern w:val="0"/>
          <w:sz w:val="30"/>
          <w:szCs w:val="30"/>
          <w:highlight w:val="none"/>
          <w:lang w:val="en-US" w:eastAsia="zh-CN" w:bidi="ar"/>
        </w:rPr>
      </w:pPr>
    </w:p>
    <w:p w14:paraId="1F0DC14C">
      <w:pPr>
        <w:keepNext w:val="0"/>
        <w:keepLines w:val="0"/>
        <w:widowControl/>
        <w:suppressLineNumbers w:val="0"/>
        <w:shd w:val="clear" w:color="auto" w:fill="auto"/>
        <w:jc w:val="left"/>
        <w:rPr>
          <w:rFonts w:hint="eastAsia" w:ascii="仿宋" w:hAnsi="仿宋" w:eastAsia="仿宋" w:cs="仿宋"/>
          <w:b/>
          <w:bCs/>
          <w:color w:val="auto"/>
          <w:kern w:val="0"/>
          <w:sz w:val="30"/>
          <w:szCs w:val="30"/>
          <w:highlight w:val="none"/>
          <w:lang w:val="en-US" w:eastAsia="zh-CN" w:bidi="ar"/>
        </w:rPr>
      </w:pPr>
    </w:p>
    <w:p w14:paraId="748E0E96">
      <w:pPr>
        <w:shd w:val="clear" w:color="auto" w:fill="auto"/>
        <w:snapToGrid w:val="0"/>
        <w:spacing w:line="560" w:lineRule="exact"/>
        <w:ind w:firstLine="480" w:firstLineChars="200"/>
        <w:rPr>
          <w:rFonts w:hint="eastAsia" w:ascii="仿宋" w:hAnsi="仿宋" w:eastAsia="仿宋" w:cs="仿宋"/>
          <w:i w:val="0"/>
          <w:iCs w:val="0"/>
          <w:color w:val="auto"/>
          <w:sz w:val="24"/>
          <w:highlight w:val="none"/>
        </w:rPr>
      </w:pPr>
    </w:p>
    <w:p w14:paraId="5437377B">
      <w:pPr>
        <w:shd w:val="clear" w:color="auto" w:fill="auto"/>
        <w:spacing w:line="800" w:lineRule="exact"/>
        <w:jc w:val="center"/>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lang w:val="en-US" w:eastAsia="zh-CN"/>
        </w:rPr>
        <w:t>四</w:t>
      </w:r>
      <w:r>
        <w:rPr>
          <w:rFonts w:hint="eastAsia" w:ascii="仿宋" w:hAnsi="仿宋" w:eastAsia="仿宋" w:cs="仿宋"/>
          <w:b/>
          <w:i w:val="0"/>
          <w:iCs w:val="0"/>
          <w:color w:val="auto"/>
          <w:sz w:val="30"/>
          <w:szCs w:val="30"/>
          <w:highlight w:val="none"/>
        </w:rPr>
        <w:t>、法定代表人及其授权代表身份证复印件（正反面）</w:t>
      </w:r>
    </w:p>
    <w:p w14:paraId="59B3EB28">
      <w:pPr>
        <w:shd w:val="clear" w:color="auto" w:fill="auto"/>
        <w:rPr>
          <w:rFonts w:hint="eastAsia" w:ascii="仿宋" w:hAnsi="仿宋" w:eastAsia="仿宋" w:cs="仿宋"/>
          <w:b/>
          <w:i w:val="0"/>
          <w:iCs w:val="0"/>
          <w:color w:val="auto"/>
          <w:sz w:val="24"/>
          <w:highlight w:val="none"/>
        </w:rPr>
      </w:pPr>
    </w:p>
    <w:p w14:paraId="3018593B">
      <w:pPr>
        <w:shd w:val="clear" w:color="auto" w:fill="auto"/>
        <w:rPr>
          <w:rFonts w:hint="eastAsia" w:ascii="仿宋" w:hAnsi="仿宋" w:eastAsia="仿宋" w:cs="仿宋"/>
          <w:b/>
          <w:i w:val="0"/>
          <w:iCs w:val="0"/>
          <w:color w:val="auto"/>
          <w:sz w:val="24"/>
          <w:highlight w:val="none"/>
        </w:rPr>
      </w:pPr>
    </w:p>
    <w:p w14:paraId="224BC623">
      <w:pPr>
        <w:pStyle w:val="27"/>
        <w:shd w:val="clear" w:color="auto" w:fill="auto"/>
        <w:rPr>
          <w:rFonts w:hint="eastAsia" w:ascii="仿宋" w:hAnsi="仿宋" w:eastAsia="仿宋" w:cs="仿宋"/>
          <w:i w:val="0"/>
          <w:iCs w:val="0"/>
          <w:color w:val="auto"/>
          <w:highlight w:val="none"/>
        </w:rPr>
      </w:pPr>
    </w:p>
    <w:p w14:paraId="1C626D8C">
      <w:pPr>
        <w:shd w:val="clear" w:color="auto" w:fill="auto"/>
        <w:spacing w:line="800" w:lineRule="exact"/>
        <w:jc w:val="center"/>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lang w:val="en-US" w:eastAsia="zh-CN"/>
        </w:rPr>
        <w:t>五</w:t>
      </w:r>
      <w:r>
        <w:rPr>
          <w:rFonts w:hint="eastAsia" w:ascii="仿宋" w:hAnsi="仿宋" w:eastAsia="仿宋" w:cs="仿宋"/>
          <w:b/>
          <w:i w:val="0"/>
          <w:iCs w:val="0"/>
          <w:color w:val="auto"/>
          <w:sz w:val="30"/>
          <w:szCs w:val="30"/>
          <w:highlight w:val="none"/>
        </w:rPr>
        <w:t>、法定代表人身份证明书</w:t>
      </w:r>
      <w:r>
        <w:rPr>
          <w:rFonts w:hint="eastAsia" w:ascii="仿宋" w:hAnsi="仿宋" w:eastAsia="仿宋" w:cs="仿宋"/>
          <w:b/>
          <w:i w:val="0"/>
          <w:iCs w:val="0"/>
          <w:color w:val="auto"/>
          <w:sz w:val="30"/>
          <w:szCs w:val="30"/>
          <w:highlight w:val="none"/>
          <w:lang w:eastAsia="zh-CN"/>
        </w:rPr>
        <w:t>（</w:t>
      </w:r>
      <w:r>
        <w:rPr>
          <w:rFonts w:hint="eastAsia" w:ascii="仿宋" w:hAnsi="仿宋" w:eastAsia="仿宋" w:cs="仿宋"/>
          <w:b/>
          <w:i w:val="0"/>
          <w:iCs w:val="0"/>
          <w:color w:val="auto"/>
          <w:sz w:val="30"/>
          <w:szCs w:val="30"/>
          <w:highlight w:val="none"/>
        </w:rPr>
        <w:t>格式)</w:t>
      </w:r>
    </w:p>
    <w:p w14:paraId="0A00E644">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供 应 商</w:t>
      </w:r>
      <w:r>
        <w:rPr>
          <w:rFonts w:hint="eastAsia" w:ascii="仿宋" w:hAnsi="仿宋" w:eastAsia="仿宋" w:cs="仿宋"/>
          <w:i w:val="0"/>
          <w:iCs w:val="0"/>
          <w:color w:val="auto"/>
          <w:sz w:val="24"/>
          <w:highlight w:val="none"/>
        </w:rPr>
        <w:t>：</w:t>
      </w:r>
    </w:p>
    <w:p w14:paraId="017DE115">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    址：</w:t>
      </w:r>
    </w:p>
    <w:p w14:paraId="68841336">
      <w:pPr>
        <w:shd w:val="clear" w:color="auto" w:fill="auto"/>
        <w:spacing w:line="440" w:lineRule="exact"/>
        <w:ind w:right="281" w:rightChars="134"/>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姓    名：</w:t>
      </w:r>
    </w:p>
    <w:p w14:paraId="5D327585">
      <w:pPr>
        <w:shd w:val="clear" w:color="auto" w:fill="auto"/>
        <w:spacing w:line="440" w:lineRule="exact"/>
        <w:ind w:right="281" w:rightChars="134"/>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身份证号码：</w:t>
      </w:r>
    </w:p>
    <w:p w14:paraId="15677DBB">
      <w:pPr>
        <w:shd w:val="clear" w:color="auto" w:fill="auto"/>
        <w:spacing w:line="440" w:lineRule="exact"/>
        <w:ind w:right="281" w:rightChars="134"/>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   务：</w:t>
      </w:r>
    </w:p>
    <w:p w14:paraId="7DEDAFA3">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系</w:t>
      </w:r>
      <w:r>
        <w:rPr>
          <w:rFonts w:hint="eastAsia" w:ascii="仿宋" w:hAnsi="仿宋" w:eastAsia="仿宋" w:cs="仿宋"/>
          <w:i w:val="0"/>
          <w:iCs w:val="0"/>
          <w:color w:val="auto"/>
          <w:sz w:val="24"/>
          <w:highlight w:val="none"/>
          <w:u w:val="single"/>
        </w:rPr>
        <w:t xml:space="preserve">                           （填写</w:t>
      </w:r>
      <w:r>
        <w:rPr>
          <w:rFonts w:hint="eastAsia" w:ascii="仿宋" w:hAnsi="仿宋" w:eastAsia="仿宋" w:cs="仿宋"/>
          <w:i w:val="0"/>
          <w:iCs w:val="0"/>
          <w:color w:val="auto"/>
          <w:sz w:val="24"/>
          <w:highlight w:val="none"/>
          <w:u w:val="single"/>
          <w:lang w:eastAsia="zh-CN"/>
        </w:rPr>
        <w:t>供应商</w:t>
      </w:r>
      <w:r>
        <w:rPr>
          <w:rFonts w:hint="eastAsia" w:ascii="仿宋" w:hAnsi="仿宋" w:eastAsia="仿宋" w:cs="仿宋"/>
          <w:i w:val="0"/>
          <w:iCs w:val="0"/>
          <w:color w:val="auto"/>
          <w:sz w:val="24"/>
          <w:highlight w:val="none"/>
          <w:u w:val="single"/>
        </w:rPr>
        <w:t>名称）</w:t>
      </w:r>
      <w:r>
        <w:rPr>
          <w:rFonts w:hint="eastAsia" w:ascii="仿宋" w:hAnsi="仿宋" w:eastAsia="仿宋" w:cs="仿宋"/>
          <w:i w:val="0"/>
          <w:iCs w:val="0"/>
          <w:color w:val="auto"/>
          <w:sz w:val="24"/>
          <w:highlight w:val="none"/>
        </w:rPr>
        <w:t>的法定代表人。</w:t>
      </w:r>
    </w:p>
    <w:p w14:paraId="35E4388A">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特此证明。</w:t>
      </w:r>
    </w:p>
    <w:p w14:paraId="45580DB1">
      <w:pPr>
        <w:shd w:val="clear" w:color="auto" w:fill="auto"/>
        <w:spacing w:line="440" w:lineRule="exact"/>
        <w:rPr>
          <w:rFonts w:hint="eastAsia" w:ascii="仿宋" w:hAnsi="仿宋" w:eastAsia="仿宋" w:cs="仿宋"/>
          <w:i w:val="0"/>
          <w:iCs w:val="0"/>
          <w:color w:val="auto"/>
          <w:sz w:val="24"/>
          <w:highlight w:val="none"/>
        </w:rPr>
      </w:pPr>
    </w:p>
    <w:p w14:paraId="61F75A4E">
      <w:pPr>
        <w:shd w:val="clear" w:color="auto" w:fill="auto"/>
        <w:spacing w:line="44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116689F2">
      <w:pPr>
        <w:shd w:val="clear" w:color="auto" w:fill="auto"/>
        <w:spacing w:line="440" w:lineRule="exact"/>
        <w:ind w:right="480"/>
        <w:rPr>
          <w:rFonts w:hint="eastAsia" w:ascii="仿宋" w:hAnsi="仿宋" w:eastAsia="仿宋" w:cs="仿宋"/>
          <w:i w:val="0"/>
          <w:iCs w:val="0"/>
          <w:color w:val="auto"/>
          <w:sz w:val="24"/>
          <w:highlight w:val="none"/>
        </w:rPr>
      </w:pPr>
    </w:p>
    <w:p w14:paraId="3E6E560C">
      <w:pPr>
        <w:shd w:val="clear" w:color="auto" w:fill="auto"/>
        <w:spacing w:line="440" w:lineRule="exact"/>
        <w:ind w:right="720"/>
        <w:jc w:val="righ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   月   日</w:t>
      </w:r>
    </w:p>
    <w:p w14:paraId="38C67907">
      <w:pPr>
        <w:shd w:val="clear" w:color="auto" w:fill="auto"/>
        <w:jc w:val="center"/>
        <w:rPr>
          <w:rFonts w:hint="eastAsia" w:ascii="仿宋" w:hAnsi="仿宋" w:eastAsia="仿宋" w:cs="仿宋"/>
          <w:b/>
          <w:i w:val="0"/>
          <w:iCs w:val="0"/>
          <w:color w:val="auto"/>
          <w:kern w:val="0"/>
          <w:sz w:val="32"/>
          <w:szCs w:val="32"/>
          <w:highlight w:val="none"/>
        </w:rPr>
      </w:pPr>
    </w:p>
    <w:p w14:paraId="4B521EDC">
      <w:pPr>
        <w:pStyle w:val="27"/>
        <w:shd w:val="clear" w:color="auto" w:fill="auto"/>
        <w:rPr>
          <w:rFonts w:hint="eastAsia" w:ascii="仿宋" w:hAnsi="仿宋" w:eastAsia="仿宋" w:cs="仿宋"/>
          <w:i w:val="0"/>
          <w:iCs w:val="0"/>
          <w:color w:val="auto"/>
          <w:highlight w:val="none"/>
        </w:rPr>
      </w:pPr>
    </w:p>
    <w:p w14:paraId="4096C3CF">
      <w:pPr>
        <w:pStyle w:val="28"/>
        <w:shd w:val="clear" w:color="auto" w:fill="auto"/>
        <w:rPr>
          <w:rFonts w:hint="eastAsia" w:ascii="仿宋" w:hAnsi="仿宋" w:eastAsia="仿宋" w:cs="仿宋"/>
          <w:i w:val="0"/>
          <w:iCs w:val="0"/>
          <w:color w:val="auto"/>
          <w:highlight w:val="none"/>
        </w:rPr>
      </w:pPr>
    </w:p>
    <w:p w14:paraId="2F4D1E2B">
      <w:pPr>
        <w:shd w:val="clear" w:color="auto" w:fill="auto"/>
        <w:rPr>
          <w:rFonts w:hint="eastAsia" w:ascii="仿宋" w:hAnsi="仿宋" w:eastAsia="仿宋" w:cs="仿宋"/>
          <w:i w:val="0"/>
          <w:iCs w:val="0"/>
          <w:color w:val="auto"/>
          <w:highlight w:val="none"/>
        </w:rPr>
      </w:pPr>
    </w:p>
    <w:p w14:paraId="66A53AB8">
      <w:pPr>
        <w:shd w:val="clear" w:color="auto" w:fill="auto"/>
        <w:rPr>
          <w:rFonts w:hint="eastAsia" w:ascii="仿宋" w:hAnsi="仿宋" w:eastAsia="仿宋" w:cs="仿宋"/>
          <w:i w:val="0"/>
          <w:iCs w:val="0"/>
          <w:color w:val="auto"/>
          <w:highlight w:val="none"/>
        </w:rPr>
      </w:pPr>
    </w:p>
    <w:p w14:paraId="7F095C28">
      <w:pPr>
        <w:shd w:val="clear" w:color="auto" w:fill="auto"/>
        <w:rPr>
          <w:rFonts w:hint="eastAsia" w:ascii="仿宋" w:hAnsi="仿宋" w:eastAsia="仿宋" w:cs="仿宋"/>
          <w:i w:val="0"/>
          <w:iCs w:val="0"/>
          <w:color w:val="auto"/>
          <w:highlight w:val="none"/>
        </w:rPr>
      </w:pPr>
    </w:p>
    <w:p w14:paraId="0E8333E7">
      <w:pPr>
        <w:shd w:val="clear" w:color="auto" w:fill="auto"/>
        <w:rPr>
          <w:rFonts w:hint="eastAsia" w:ascii="仿宋" w:hAnsi="仿宋" w:eastAsia="仿宋" w:cs="仿宋"/>
          <w:i w:val="0"/>
          <w:iCs w:val="0"/>
          <w:color w:val="auto"/>
          <w:highlight w:val="none"/>
        </w:rPr>
      </w:pPr>
    </w:p>
    <w:p w14:paraId="3E00E4CC">
      <w:pPr>
        <w:shd w:val="clear" w:color="auto" w:fill="auto"/>
        <w:rPr>
          <w:rFonts w:hint="eastAsia" w:ascii="仿宋" w:hAnsi="仿宋" w:eastAsia="仿宋" w:cs="仿宋"/>
          <w:i w:val="0"/>
          <w:iCs w:val="0"/>
          <w:color w:val="auto"/>
          <w:highlight w:val="none"/>
        </w:rPr>
      </w:pPr>
    </w:p>
    <w:p w14:paraId="50C80B6F">
      <w:pPr>
        <w:shd w:val="clear" w:color="auto" w:fill="auto"/>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lang w:val="en-US" w:eastAsia="zh-CN"/>
        </w:rPr>
        <w:t>六</w:t>
      </w:r>
      <w:r>
        <w:rPr>
          <w:rFonts w:hint="eastAsia" w:ascii="仿宋" w:hAnsi="仿宋" w:eastAsia="仿宋" w:cs="仿宋"/>
          <w:b/>
          <w:i w:val="0"/>
          <w:iCs w:val="0"/>
          <w:color w:val="auto"/>
          <w:kern w:val="0"/>
          <w:sz w:val="32"/>
          <w:szCs w:val="32"/>
          <w:highlight w:val="none"/>
        </w:rPr>
        <w:t>、商务技术偏离表</w:t>
      </w:r>
    </w:p>
    <w:tbl>
      <w:tblPr>
        <w:tblStyle w:val="2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852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54614645">
            <w:pPr>
              <w:shd w:val="clear" w:color="auto" w:fill="auto"/>
              <w:autoSpaceDE w:val="0"/>
              <w:autoSpaceDN w:val="0"/>
              <w:spacing w:line="240" w:lineRule="atLeast"/>
              <w:jc w:val="center"/>
              <w:textAlignment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序号</w:t>
            </w:r>
          </w:p>
        </w:tc>
        <w:tc>
          <w:tcPr>
            <w:tcW w:w="3683" w:type="dxa"/>
            <w:noWrap w:val="0"/>
            <w:vAlign w:val="center"/>
          </w:tcPr>
          <w:p w14:paraId="26E54FDE">
            <w:pPr>
              <w:shd w:val="clear" w:color="auto" w:fill="auto"/>
              <w:autoSpaceDE w:val="0"/>
              <w:autoSpaceDN w:val="0"/>
              <w:spacing w:line="240" w:lineRule="atLeast"/>
              <w:jc w:val="center"/>
              <w:textAlignment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招标文件章节及具体内容</w:t>
            </w:r>
          </w:p>
        </w:tc>
        <w:tc>
          <w:tcPr>
            <w:tcW w:w="3546" w:type="dxa"/>
            <w:noWrap w:val="0"/>
            <w:vAlign w:val="center"/>
          </w:tcPr>
          <w:p w14:paraId="60B9CC20">
            <w:pPr>
              <w:shd w:val="clear" w:color="auto" w:fill="auto"/>
              <w:autoSpaceDE w:val="0"/>
              <w:autoSpaceDN w:val="0"/>
              <w:spacing w:line="240" w:lineRule="atLeast"/>
              <w:jc w:val="center"/>
              <w:textAlignment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投标文件章节及具体内容</w:t>
            </w:r>
          </w:p>
        </w:tc>
        <w:tc>
          <w:tcPr>
            <w:tcW w:w="1276" w:type="dxa"/>
            <w:noWrap w:val="0"/>
            <w:vAlign w:val="center"/>
          </w:tcPr>
          <w:p w14:paraId="65DD8ADA">
            <w:pPr>
              <w:shd w:val="clear" w:color="auto" w:fill="auto"/>
              <w:autoSpaceDE w:val="0"/>
              <w:autoSpaceDN w:val="0"/>
              <w:spacing w:line="240" w:lineRule="atLeast"/>
              <w:jc w:val="center"/>
              <w:textAlignment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偏离说明</w:t>
            </w:r>
          </w:p>
        </w:tc>
      </w:tr>
      <w:tr w14:paraId="5F13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75942C87">
            <w:pPr>
              <w:shd w:val="clear" w:color="auto" w:fill="auto"/>
              <w:autoSpaceDE w:val="0"/>
              <w:autoSpaceDN w:val="0"/>
              <w:spacing w:line="240" w:lineRule="atLeast"/>
              <w:jc w:val="center"/>
              <w:textAlignment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w:t>
            </w:r>
          </w:p>
        </w:tc>
        <w:tc>
          <w:tcPr>
            <w:tcW w:w="3683" w:type="dxa"/>
            <w:noWrap w:val="0"/>
            <w:vAlign w:val="center"/>
          </w:tcPr>
          <w:p w14:paraId="58B0CD76">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3546" w:type="dxa"/>
            <w:noWrap w:val="0"/>
            <w:vAlign w:val="center"/>
          </w:tcPr>
          <w:p w14:paraId="03C1361A">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1276" w:type="dxa"/>
            <w:noWrap w:val="0"/>
            <w:vAlign w:val="center"/>
          </w:tcPr>
          <w:p w14:paraId="4744200B">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r>
      <w:tr w14:paraId="7B48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70FE9720">
            <w:pPr>
              <w:shd w:val="clear" w:color="auto" w:fill="auto"/>
              <w:spacing w:line="240" w:lineRule="atLeast"/>
              <w:jc w:val="center"/>
              <w:textAlignment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2</w:t>
            </w:r>
          </w:p>
        </w:tc>
        <w:tc>
          <w:tcPr>
            <w:tcW w:w="3683" w:type="dxa"/>
            <w:noWrap w:val="0"/>
            <w:vAlign w:val="center"/>
          </w:tcPr>
          <w:p w14:paraId="73C677DA">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3546" w:type="dxa"/>
            <w:noWrap w:val="0"/>
            <w:vAlign w:val="center"/>
          </w:tcPr>
          <w:p w14:paraId="49EB2FDE">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1276" w:type="dxa"/>
            <w:noWrap w:val="0"/>
            <w:vAlign w:val="center"/>
          </w:tcPr>
          <w:p w14:paraId="418D8C36">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r>
      <w:tr w14:paraId="119C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34214B71">
            <w:pPr>
              <w:shd w:val="clear" w:color="auto" w:fill="auto"/>
              <w:spacing w:line="240" w:lineRule="atLeast"/>
              <w:jc w:val="center"/>
              <w:textAlignment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p>
        </w:tc>
        <w:tc>
          <w:tcPr>
            <w:tcW w:w="3683" w:type="dxa"/>
            <w:noWrap w:val="0"/>
            <w:vAlign w:val="center"/>
          </w:tcPr>
          <w:p w14:paraId="6E7F2105">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3546" w:type="dxa"/>
            <w:noWrap w:val="0"/>
            <w:vAlign w:val="center"/>
          </w:tcPr>
          <w:p w14:paraId="6D42F75D">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c>
          <w:tcPr>
            <w:tcW w:w="1276" w:type="dxa"/>
            <w:noWrap w:val="0"/>
            <w:vAlign w:val="center"/>
          </w:tcPr>
          <w:p w14:paraId="423AF71F">
            <w:pPr>
              <w:keepNext/>
              <w:keepLines/>
              <w:shd w:val="clear" w:color="auto" w:fill="auto"/>
              <w:tabs>
                <w:tab w:val="left" w:pos="432"/>
              </w:tabs>
              <w:spacing w:line="240" w:lineRule="atLeast"/>
              <w:jc w:val="center"/>
              <w:textAlignment w:val="center"/>
              <w:outlineLvl w:val="0"/>
              <w:rPr>
                <w:rFonts w:hint="eastAsia" w:ascii="仿宋" w:hAnsi="仿宋" w:eastAsia="仿宋" w:cs="仿宋"/>
                <w:b/>
                <w:i w:val="0"/>
                <w:iCs w:val="0"/>
                <w:color w:val="auto"/>
                <w:kern w:val="0"/>
                <w:sz w:val="32"/>
                <w:szCs w:val="32"/>
                <w:highlight w:val="none"/>
              </w:rPr>
            </w:pPr>
          </w:p>
        </w:tc>
      </w:tr>
    </w:tbl>
    <w:p w14:paraId="397FB834">
      <w:pPr>
        <w:shd w:val="clear" w:color="auto" w:fill="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保证：除商务技术偏离表列出的偏离外，</w:t>
      </w:r>
      <w:r>
        <w:rPr>
          <w:rFonts w:hint="eastAsia" w:ascii="仿宋" w:hAnsi="仿宋" w:eastAsia="仿宋" w:cs="仿宋"/>
          <w:i w:val="0"/>
          <w:iCs w:val="0"/>
          <w:color w:val="auto"/>
          <w:kern w:val="0"/>
          <w:sz w:val="24"/>
          <w:highlight w:val="none"/>
          <w:lang w:eastAsia="zh-CN"/>
        </w:rPr>
        <w:t>供应商</w:t>
      </w:r>
      <w:r>
        <w:rPr>
          <w:rFonts w:hint="eastAsia" w:ascii="仿宋" w:hAnsi="仿宋" w:eastAsia="仿宋" w:cs="仿宋"/>
          <w:i w:val="0"/>
          <w:iCs w:val="0"/>
          <w:color w:val="auto"/>
          <w:kern w:val="0"/>
          <w:sz w:val="24"/>
          <w:highlight w:val="none"/>
        </w:rPr>
        <w:t>响应招标文件的全部要求</w:t>
      </w:r>
    </w:p>
    <w:p w14:paraId="1AF169BC">
      <w:pPr>
        <w:shd w:val="clear" w:color="auto" w:fill="auto"/>
        <w:jc w:val="center"/>
        <w:rPr>
          <w:rFonts w:hint="eastAsia" w:ascii="仿宋" w:hAnsi="仿宋" w:eastAsia="仿宋" w:cs="仿宋"/>
          <w:b/>
          <w:i w:val="0"/>
          <w:iCs w:val="0"/>
          <w:color w:val="auto"/>
          <w:kern w:val="0"/>
          <w:sz w:val="32"/>
          <w:szCs w:val="32"/>
          <w:highlight w:val="none"/>
        </w:rPr>
      </w:pPr>
    </w:p>
    <w:p w14:paraId="481B582E">
      <w:pPr>
        <w:shd w:val="clear" w:color="auto" w:fill="auto"/>
        <w:spacing w:line="360" w:lineRule="auto"/>
        <w:ind w:right="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注：按本格式和要求提供。</w:t>
      </w:r>
    </w:p>
    <w:p w14:paraId="220379F1">
      <w:pPr>
        <w:shd w:val="clear" w:color="auto" w:fill="auto"/>
        <w:ind w:firstLine="1911" w:firstLineChars="595"/>
        <w:rPr>
          <w:rFonts w:hint="eastAsia" w:ascii="仿宋" w:hAnsi="仿宋" w:eastAsia="仿宋" w:cs="仿宋"/>
          <w:b/>
          <w:bCs/>
          <w:i w:val="0"/>
          <w:iCs w:val="0"/>
          <w:color w:val="auto"/>
          <w:sz w:val="32"/>
          <w:szCs w:val="32"/>
          <w:highlight w:val="none"/>
        </w:rPr>
      </w:pPr>
    </w:p>
    <w:p w14:paraId="248A2C8D">
      <w:pPr>
        <w:pStyle w:val="27"/>
        <w:shd w:val="clear" w:color="auto" w:fill="auto"/>
        <w:ind w:firstLine="1428"/>
        <w:rPr>
          <w:rFonts w:hint="eastAsia" w:ascii="仿宋" w:hAnsi="仿宋" w:eastAsia="仿宋" w:cs="仿宋"/>
          <w:i w:val="0"/>
          <w:iCs w:val="0"/>
          <w:color w:val="auto"/>
          <w:highlight w:val="none"/>
        </w:rPr>
      </w:pPr>
    </w:p>
    <w:p w14:paraId="5E0A2D7E">
      <w:pPr>
        <w:pStyle w:val="28"/>
        <w:shd w:val="clear" w:color="auto" w:fill="auto"/>
        <w:ind w:firstLine="1249"/>
        <w:rPr>
          <w:rFonts w:hint="eastAsia" w:ascii="仿宋" w:hAnsi="仿宋" w:eastAsia="仿宋" w:cs="仿宋"/>
          <w:i w:val="0"/>
          <w:iCs w:val="0"/>
          <w:color w:val="auto"/>
          <w:highlight w:val="none"/>
        </w:rPr>
      </w:pPr>
    </w:p>
    <w:p w14:paraId="6FC82336">
      <w:pPr>
        <w:widowControl/>
        <w:shd w:val="clear" w:color="auto" w:fill="auto"/>
        <w:adjustRightInd/>
        <w:jc w:val="center"/>
        <w:rPr>
          <w:rFonts w:hint="eastAsia" w:ascii="仿宋" w:hAnsi="仿宋" w:eastAsia="仿宋" w:cs="仿宋"/>
          <w:b/>
          <w:bCs/>
          <w:i w:val="0"/>
          <w:iCs w:val="0"/>
          <w:color w:val="auto"/>
          <w:sz w:val="32"/>
          <w:szCs w:val="32"/>
          <w:highlight w:val="none"/>
          <w:lang w:val="en-US" w:eastAsia="zh-CN"/>
        </w:rPr>
      </w:pPr>
    </w:p>
    <w:p w14:paraId="727B724A">
      <w:pPr>
        <w:widowControl/>
        <w:shd w:val="clear" w:color="auto" w:fill="auto"/>
        <w:adjustRightInd/>
        <w:jc w:val="center"/>
        <w:rPr>
          <w:rFonts w:hint="eastAsia" w:ascii="仿宋" w:hAnsi="仿宋" w:eastAsia="仿宋" w:cs="仿宋"/>
          <w:b/>
          <w:i w:val="0"/>
          <w:iCs w:val="0"/>
          <w:color w:val="auto"/>
          <w:kern w:val="0"/>
          <w:sz w:val="32"/>
          <w:szCs w:val="32"/>
          <w:highlight w:val="none"/>
        </w:rPr>
      </w:pPr>
      <w:r>
        <w:rPr>
          <w:rFonts w:hint="eastAsia" w:ascii="仿宋" w:hAnsi="仿宋" w:eastAsia="仿宋" w:cs="仿宋"/>
          <w:b/>
          <w:bCs/>
          <w:i w:val="0"/>
          <w:iCs w:val="0"/>
          <w:color w:val="auto"/>
          <w:sz w:val="32"/>
          <w:szCs w:val="32"/>
          <w:highlight w:val="none"/>
          <w:lang w:val="en-US" w:eastAsia="zh-CN"/>
        </w:rPr>
        <w:t>七</w:t>
      </w:r>
      <w:r>
        <w:rPr>
          <w:rFonts w:hint="eastAsia" w:ascii="仿宋" w:hAnsi="仿宋" w:eastAsia="仿宋" w:cs="仿宋"/>
          <w:b/>
          <w:i w:val="0"/>
          <w:iCs w:val="0"/>
          <w:color w:val="auto"/>
          <w:kern w:val="0"/>
          <w:sz w:val="32"/>
          <w:szCs w:val="32"/>
          <w:highlight w:val="none"/>
        </w:rPr>
        <w:t>、</w:t>
      </w:r>
      <w:r>
        <w:rPr>
          <w:rFonts w:hint="eastAsia" w:ascii="仿宋" w:hAnsi="仿宋" w:eastAsia="仿宋" w:cs="仿宋"/>
          <w:b/>
          <w:i w:val="0"/>
          <w:iCs w:val="0"/>
          <w:color w:val="auto"/>
          <w:kern w:val="0"/>
          <w:sz w:val="32"/>
          <w:szCs w:val="32"/>
          <w:highlight w:val="none"/>
          <w:lang w:val="zh-CN"/>
        </w:rPr>
        <w:t>采购供应商廉洁自律承诺书</w:t>
      </w:r>
    </w:p>
    <w:p w14:paraId="4819124D">
      <w:pPr>
        <w:shd w:val="clear" w:color="auto" w:fill="auto"/>
        <w:snapToGrid w:val="0"/>
        <w:spacing w:line="360" w:lineRule="auto"/>
        <w:rPr>
          <w:rFonts w:hint="eastAsia" w:ascii="仿宋" w:hAnsi="仿宋" w:eastAsia="仿宋" w:cs="仿宋"/>
          <w:i w:val="0"/>
          <w:iCs w:val="0"/>
          <w:color w:val="auto"/>
          <w:sz w:val="24"/>
          <w:highlight w:val="none"/>
        </w:rPr>
      </w:pPr>
    </w:p>
    <w:p w14:paraId="672C3582">
      <w:pPr>
        <w:shd w:val="clear" w:color="auto" w:fill="auto"/>
        <w:snapToGrid w:val="0"/>
        <w:spacing w:line="360" w:lineRule="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（采购人）、（采购代理机构）</w:t>
      </w:r>
      <w:r>
        <w:rPr>
          <w:rFonts w:hint="eastAsia" w:ascii="仿宋" w:hAnsi="仿宋" w:eastAsia="仿宋" w:cs="仿宋"/>
          <w:i w:val="0"/>
          <w:iCs w:val="0"/>
          <w:color w:val="auto"/>
          <w:kern w:val="0"/>
          <w:sz w:val="24"/>
          <w:highlight w:val="none"/>
          <w:lang w:val="zh-CN"/>
        </w:rPr>
        <w:t>：</w:t>
      </w:r>
    </w:p>
    <w:p w14:paraId="21B745A7">
      <w:pPr>
        <w:shd w:val="clear" w:color="auto" w:fill="auto"/>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我</w:t>
      </w:r>
      <w:r>
        <w:rPr>
          <w:rFonts w:hint="eastAsia" w:ascii="仿宋" w:hAnsi="仿宋" w:eastAsia="仿宋" w:cs="仿宋"/>
          <w:i w:val="0"/>
          <w:iCs w:val="0"/>
          <w:color w:val="auto"/>
          <w:kern w:val="0"/>
          <w:sz w:val="24"/>
          <w:highlight w:val="none"/>
          <w:lang w:val="en-US"/>
        </w:rPr>
        <w:t>单位</w:t>
      </w:r>
      <w:r>
        <w:rPr>
          <w:rFonts w:hint="eastAsia" w:ascii="仿宋" w:hAnsi="仿宋" w:eastAsia="仿宋" w:cs="仿宋"/>
          <w:i w:val="0"/>
          <w:iCs w:val="0"/>
          <w:color w:val="auto"/>
          <w:kern w:val="0"/>
          <w:sz w:val="24"/>
          <w:highlight w:val="none"/>
          <w:lang w:val="zh-CN"/>
        </w:rPr>
        <w:t>响应你</w:t>
      </w:r>
      <w:r>
        <w:rPr>
          <w:rFonts w:hint="eastAsia" w:ascii="仿宋" w:hAnsi="仿宋" w:eastAsia="仿宋" w:cs="仿宋"/>
          <w:i w:val="0"/>
          <w:iCs w:val="0"/>
          <w:color w:val="auto"/>
          <w:sz w:val="24"/>
          <w:highlight w:val="none"/>
          <w:lang w:val="en-US"/>
        </w:rPr>
        <w:t>单位</w:t>
      </w:r>
      <w:r>
        <w:rPr>
          <w:rFonts w:hint="eastAsia" w:ascii="仿宋" w:hAnsi="仿宋" w:eastAsia="仿宋" w:cs="仿宋"/>
          <w:i w:val="0"/>
          <w:iCs w:val="0"/>
          <w:color w:val="auto"/>
          <w:kern w:val="0"/>
          <w:sz w:val="24"/>
          <w:highlight w:val="none"/>
          <w:lang w:val="zh-CN"/>
        </w:rPr>
        <w:t>项目招标要求参加投标。在这次投标过程中和中标后，我</w:t>
      </w:r>
      <w:r>
        <w:rPr>
          <w:rFonts w:hint="eastAsia" w:ascii="仿宋" w:hAnsi="仿宋" w:eastAsia="仿宋" w:cs="仿宋"/>
          <w:i w:val="0"/>
          <w:iCs w:val="0"/>
          <w:color w:val="auto"/>
          <w:kern w:val="0"/>
          <w:sz w:val="24"/>
          <w:highlight w:val="none"/>
          <w:lang w:val="en-US" w:eastAsia="zh-CN"/>
        </w:rPr>
        <w:t>单位</w:t>
      </w:r>
      <w:r>
        <w:rPr>
          <w:rFonts w:hint="eastAsia" w:ascii="仿宋" w:hAnsi="仿宋" w:eastAsia="仿宋" w:cs="仿宋"/>
          <w:i w:val="0"/>
          <w:iCs w:val="0"/>
          <w:color w:val="auto"/>
          <w:kern w:val="0"/>
          <w:sz w:val="24"/>
          <w:highlight w:val="none"/>
          <w:lang w:val="zh-CN"/>
        </w:rPr>
        <w:t>将严格遵守国家法律法规要求，并郑重承诺：</w:t>
      </w:r>
    </w:p>
    <w:p w14:paraId="5D6C587E">
      <w:pPr>
        <w:shd w:val="clear" w:color="auto" w:fill="auto"/>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一、不向项目有关人员及部门赠送礼金礼物、有价证券、回扣以及中介费、介绍费、咨询费等好处费； </w:t>
      </w:r>
    </w:p>
    <w:p w14:paraId="21A19B3D">
      <w:pPr>
        <w:shd w:val="clear" w:color="auto" w:fill="auto"/>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二、不为项目有关人员及部门报销应由你方单位或个人支付的费用； </w:t>
      </w:r>
    </w:p>
    <w:p w14:paraId="4FFFF2AA">
      <w:pPr>
        <w:shd w:val="clear" w:color="auto" w:fill="auto"/>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 xml:space="preserve">三、不向项目有关人员及部门提供有可能影响公正的宴请和健身娱乐等活动； </w:t>
      </w:r>
    </w:p>
    <w:p w14:paraId="286261BD">
      <w:pPr>
        <w:shd w:val="clear" w:color="auto" w:fill="auto"/>
        <w:autoSpaceDE w:val="0"/>
        <w:autoSpaceDN w:val="0"/>
        <w:spacing w:line="360" w:lineRule="auto"/>
        <w:ind w:left="2" w:leftChars="1"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四、不为项目有关人员及部门出国（境）、旅游等提供方便；</w:t>
      </w:r>
    </w:p>
    <w:p w14:paraId="5D31C99F">
      <w:pPr>
        <w:shd w:val="clear" w:color="auto" w:fill="auto"/>
        <w:autoSpaceDE w:val="0"/>
        <w:autoSpaceDN w:val="0"/>
        <w:spacing w:line="360" w:lineRule="auto"/>
        <w:ind w:left="481" w:leftChars="229"/>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五、不为项目有关人员个人装修住房、婚丧嫁娶、配偶子女工作安排等提供好处；</w:t>
      </w:r>
    </w:p>
    <w:p w14:paraId="7ADCC01D">
      <w:pPr>
        <w:shd w:val="clear" w:color="auto" w:fill="auto"/>
        <w:autoSpaceDE w:val="0"/>
        <w:autoSpaceDN w:val="0"/>
        <w:spacing w:line="360" w:lineRule="auto"/>
        <w:ind w:left="0" w:leftChars="0"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六、严格遵守《</w:t>
      </w:r>
      <w:r>
        <w:rPr>
          <w:rFonts w:hint="eastAsia" w:ascii="仿宋" w:hAnsi="仿宋" w:eastAsia="仿宋" w:cs="仿宋"/>
          <w:i w:val="0"/>
          <w:iCs w:val="0"/>
          <w:color w:val="auto"/>
          <w:sz w:val="24"/>
          <w:highlight w:val="none"/>
          <w:lang w:val="zh-CN"/>
        </w:rPr>
        <w:t>中华人民共和国</w:t>
      </w:r>
      <w:r>
        <w:rPr>
          <w:rFonts w:hint="eastAsia" w:ascii="仿宋" w:hAnsi="仿宋" w:eastAsia="仿宋" w:cs="仿宋"/>
          <w:i w:val="0"/>
          <w:iCs w:val="0"/>
          <w:color w:val="auto"/>
          <w:kern w:val="0"/>
          <w:sz w:val="24"/>
          <w:highlight w:val="none"/>
          <w:lang w:val="zh-CN"/>
        </w:rPr>
        <w:t>招标投标法》</w:t>
      </w:r>
      <w:r>
        <w:rPr>
          <w:rFonts w:hint="eastAsia" w:ascii="仿宋" w:hAnsi="仿宋" w:eastAsia="仿宋" w:cs="仿宋"/>
          <w:i w:val="0"/>
          <w:iCs w:val="0"/>
          <w:color w:val="auto"/>
          <w:sz w:val="24"/>
          <w:highlight w:val="none"/>
          <w:lang w:val="zh-CN"/>
        </w:rPr>
        <w:t>《中华人民共和国民法典》</w:t>
      </w:r>
      <w:r>
        <w:rPr>
          <w:rFonts w:hint="eastAsia" w:ascii="仿宋" w:hAnsi="仿宋" w:eastAsia="仿宋" w:cs="仿宋"/>
          <w:i w:val="0"/>
          <w:iCs w:val="0"/>
          <w:color w:val="auto"/>
          <w:kern w:val="0"/>
          <w:sz w:val="24"/>
          <w:highlight w:val="none"/>
          <w:lang w:val="zh-CN"/>
        </w:rPr>
        <w:t xml:space="preserve">等法律法规，诚实守信，合法经营，坚决抵制各种违法违纪行为。 </w:t>
      </w:r>
    </w:p>
    <w:p w14:paraId="498DE3E4">
      <w:pPr>
        <w:shd w:val="clear" w:color="auto" w:fill="auto"/>
        <w:autoSpaceDE w:val="0"/>
        <w:autoSpaceDN w:val="0"/>
        <w:spacing w:line="360" w:lineRule="auto"/>
        <w:ind w:firstLine="480" w:firstLineChars="2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如违反上述承诺，你</w:t>
      </w:r>
      <w:r>
        <w:rPr>
          <w:rFonts w:hint="eastAsia" w:ascii="仿宋" w:hAnsi="仿宋" w:eastAsia="仿宋" w:cs="仿宋"/>
          <w:i w:val="0"/>
          <w:iCs w:val="0"/>
          <w:color w:val="auto"/>
          <w:sz w:val="24"/>
          <w:highlight w:val="none"/>
        </w:rPr>
        <w:t>单位</w:t>
      </w:r>
      <w:r>
        <w:rPr>
          <w:rFonts w:hint="eastAsia" w:ascii="仿宋" w:hAnsi="仿宋" w:eastAsia="仿宋" w:cs="仿宋"/>
          <w:i w:val="0"/>
          <w:iCs w:val="0"/>
          <w:color w:val="auto"/>
          <w:kern w:val="0"/>
          <w:sz w:val="24"/>
          <w:highlight w:val="none"/>
          <w:lang w:val="zh-CN"/>
        </w:rPr>
        <w:t>有权立即取消我</w:t>
      </w:r>
      <w:r>
        <w:rPr>
          <w:rFonts w:hint="eastAsia" w:ascii="仿宋" w:hAnsi="仿宋" w:eastAsia="仿宋" w:cs="仿宋"/>
          <w:i w:val="0"/>
          <w:iCs w:val="0"/>
          <w:color w:val="auto"/>
          <w:kern w:val="0"/>
          <w:sz w:val="24"/>
          <w:highlight w:val="none"/>
          <w:lang w:val="en-US"/>
        </w:rPr>
        <w:t>单位</w:t>
      </w:r>
      <w:r>
        <w:rPr>
          <w:rFonts w:hint="eastAsia" w:ascii="仿宋" w:hAnsi="仿宋" w:eastAsia="仿宋" w:cs="仿宋"/>
          <w:i w:val="0"/>
          <w:iCs w:val="0"/>
          <w:color w:val="auto"/>
          <w:kern w:val="0"/>
          <w:sz w:val="24"/>
          <w:highlight w:val="none"/>
          <w:lang w:val="zh-CN"/>
        </w:rPr>
        <w:t>投标、中标或在建项目的建设资格，有权拒绝我单位在一定时期内进入你</w:t>
      </w:r>
      <w:r>
        <w:rPr>
          <w:rFonts w:hint="eastAsia" w:ascii="仿宋" w:hAnsi="仿宋" w:eastAsia="仿宋" w:cs="仿宋"/>
          <w:i w:val="0"/>
          <w:iCs w:val="0"/>
          <w:color w:val="auto"/>
          <w:sz w:val="24"/>
          <w:highlight w:val="none"/>
        </w:rPr>
        <w:t>单位</w:t>
      </w:r>
      <w:r>
        <w:rPr>
          <w:rFonts w:hint="eastAsia" w:ascii="仿宋" w:hAnsi="仿宋" w:eastAsia="仿宋" w:cs="仿宋"/>
          <w:i w:val="0"/>
          <w:iCs w:val="0"/>
          <w:color w:val="auto"/>
          <w:kern w:val="0"/>
          <w:sz w:val="24"/>
          <w:highlight w:val="none"/>
          <w:lang w:val="zh-CN"/>
        </w:rPr>
        <w:t>进行项目建设或其他经营活动，并通报</w:t>
      </w:r>
      <w:r>
        <w:rPr>
          <w:rFonts w:hint="eastAsia" w:ascii="仿宋" w:hAnsi="仿宋" w:eastAsia="仿宋" w:cs="仿宋"/>
          <w:i w:val="0"/>
          <w:iCs w:val="0"/>
          <w:color w:val="auto"/>
          <w:kern w:val="0"/>
          <w:sz w:val="24"/>
          <w:highlight w:val="none"/>
          <w:lang w:val="en-US" w:eastAsia="zh-CN"/>
        </w:rPr>
        <w:t>项目所在行业主管部门（如有）</w:t>
      </w:r>
      <w:r>
        <w:rPr>
          <w:rFonts w:hint="eastAsia" w:ascii="仿宋" w:hAnsi="仿宋" w:eastAsia="仿宋" w:cs="仿宋"/>
          <w:i w:val="0"/>
          <w:iCs w:val="0"/>
          <w:color w:val="auto"/>
          <w:kern w:val="0"/>
          <w:sz w:val="24"/>
          <w:highlight w:val="none"/>
          <w:lang w:val="zh-CN"/>
        </w:rPr>
        <w:t>。由此引起的相应损失均由我单位承担。</w:t>
      </w:r>
    </w:p>
    <w:p w14:paraId="2EA445F1">
      <w:pPr>
        <w:shd w:val="clear" w:color="auto" w:fill="auto"/>
        <w:autoSpaceDE w:val="0"/>
        <w:autoSpaceDN w:val="0"/>
        <w:spacing w:line="360" w:lineRule="auto"/>
        <w:ind w:left="2" w:leftChars="1" w:right="1120" w:firstLine="4560" w:firstLineChars="1900"/>
        <w:jc w:val="left"/>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供应商名称（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kern w:val="0"/>
          <w:sz w:val="24"/>
          <w:highlight w:val="none"/>
          <w:lang w:val="zh-CN"/>
        </w:rPr>
        <w:t xml:space="preserve">）：       </w:t>
      </w:r>
    </w:p>
    <w:p w14:paraId="61BD5E72">
      <w:pPr>
        <w:shd w:val="clear" w:color="auto" w:fill="auto"/>
        <w:spacing w:line="360" w:lineRule="auto"/>
        <w:ind w:left="4620" w:leftChars="2200"/>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val="zh-CN"/>
        </w:rPr>
        <w:t>日期</w:t>
      </w:r>
      <w:r>
        <w:rPr>
          <w:rFonts w:hint="eastAsia" w:ascii="仿宋" w:hAnsi="仿宋" w:eastAsia="仿宋" w:cs="仿宋"/>
          <w:i w:val="0"/>
          <w:iCs w:val="0"/>
          <w:color w:val="auto"/>
          <w:kern w:val="0"/>
          <w:sz w:val="24"/>
          <w:highlight w:val="none"/>
        </w:rPr>
        <w:t>：</w:t>
      </w:r>
      <w:r>
        <w:rPr>
          <w:rFonts w:hint="eastAsia" w:ascii="仿宋" w:hAnsi="仿宋" w:eastAsia="仿宋" w:cs="仿宋"/>
          <w:i w:val="0"/>
          <w:iCs w:val="0"/>
          <w:color w:val="auto"/>
          <w:kern w:val="0"/>
          <w:sz w:val="24"/>
          <w:highlight w:val="none"/>
          <w:lang w:val="zh-CN"/>
        </w:rPr>
        <w:t xml:space="preserve">   年   月   日</w:t>
      </w:r>
    </w:p>
    <w:p w14:paraId="4D2A03E2">
      <w:pPr>
        <w:shd w:val="clear" w:color="auto" w:fill="auto"/>
        <w:spacing w:line="360" w:lineRule="auto"/>
        <w:ind w:right="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注：按本格式和要求提供。</w:t>
      </w:r>
    </w:p>
    <w:p w14:paraId="09790150">
      <w:pPr>
        <w:shd w:val="clear" w:color="auto" w:fill="auto"/>
        <w:spacing w:line="360" w:lineRule="auto"/>
        <w:ind w:right="420"/>
        <w:rPr>
          <w:rFonts w:hint="eastAsia" w:ascii="仿宋" w:hAnsi="仿宋" w:eastAsia="仿宋" w:cs="仿宋"/>
          <w:i w:val="0"/>
          <w:iCs w:val="0"/>
          <w:color w:val="auto"/>
          <w:sz w:val="24"/>
          <w:highlight w:val="none"/>
        </w:rPr>
      </w:pPr>
    </w:p>
    <w:p w14:paraId="168D2B1D">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0B55F1E0">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0F97664F">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3EF5A176">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2ADB3085">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7F976372">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3B3BC586">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0214A1EB">
      <w:pPr>
        <w:shd w:val="clear" w:color="auto" w:fill="auto"/>
        <w:spacing w:line="360" w:lineRule="auto"/>
        <w:jc w:val="center"/>
        <w:rPr>
          <w:rFonts w:hint="eastAsia" w:ascii="仿宋" w:hAnsi="仿宋" w:eastAsia="仿宋" w:cs="仿宋"/>
          <w:b/>
          <w:i w:val="0"/>
          <w:iCs w:val="0"/>
          <w:color w:val="auto"/>
          <w:sz w:val="32"/>
          <w:szCs w:val="32"/>
          <w:highlight w:val="none"/>
          <w:lang w:val="en-US" w:eastAsia="zh-CN"/>
        </w:rPr>
      </w:pPr>
    </w:p>
    <w:p w14:paraId="19DF711C">
      <w:pPr>
        <w:widowControl/>
        <w:adjustRightInd/>
        <w:jc w:val="center"/>
        <w:rPr>
          <w:rFonts w:hint="eastAsia" w:ascii="仿宋" w:hAnsi="仿宋" w:eastAsia="仿宋" w:cs="仿宋"/>
          <w:b/>
          <w:kern w:val="0"/>
          <w:sz w:val="32"/>
          <w:szCs w:val="32"/>
          <w:lang w:val="zh-CN"/>
        </w:rPr>
      </w:pPr>
      <w:r>
        <w:rPr>
          <w:rFonts w:hint="eastAsia" w:ascii="仿宋" w:hAnsi="仿宋" w:eastAsia="仿宋" w:cs="仿宋"/>
          <w:b/>
          <w:color w:val="auto"/>
          <w:sz w:val="32"/>
          <w:szCs w:val="32"/>
          <w:lang w:val="en-US" w:eastAsia="zh-CN"/>
        </w:rPr>
        <w:t>八、</w:t>
      </w:r>
      <w:r>
        <w:rPr>
          <w:rFonts w:hint="eastAsia" w:ascii="仿宋" w:hAnsi="仿宋" w:eastAsia="仿宋" w:cs="仿宋"/>
          <w:b/>
          <w:kern w:val="0"/>
          <w:sz w:val="32"/>
          <w:szCs w:val="32"/>
          <w:lang w:val="zh-CN"/>
        </w:rPr>
        <w:t>服务承诺书</w:t>
      </w:r>
    </w:p>
    <w:p w14:paraId="6575745E">
      <w:pPr>
        <w:widowControl/>
        <w:adjustRightInd/>
        <w:jc w:val="center"/>
        <w:rPr>
          <w:rFonts w:hint="eastAsia" w:ascii="仿宋" w:hAnsi="仿宋" w:eastAsia="仿宋" w:cs="仿宋"/>
          <w:b/>
          <w:kern w:val="0"/>
          <w:sz w:val="32"/>
          <w:szCs w:val="32"/>
        </w:rPr>
      </w:pPr>
    </w:p>
    <w:p w14:paraId="472B0ED6">
      <w:pPr>
        <w:autoSpaceDE w:val="0"/>
        <w:autoSpaceDN w:val="0"/>
        <w:spacing w:line="360" w:lineRule="auto"/>
        <w:jc w:val="left"/>
        <w:rPr>
          <w:rFonts w:hint="eastAsia" w:ascii="仿宋" w:hAnsi="仿宋" w:eastAsia="仿宋" w:cs="仿宋"/>
          <w:kern w:val="0"/>
          <w:sz w:val="24"/>
          <w:szCs w:val="24"/>
          <w:lang w:val="zh-CN"/>
        </w:rPr>
      </w:pPr>
      <w:r>
        <w:rPr>
          <w:rFonts w:hint="eastAsia" w:ascii="仿宋" w:hAnsi="仿宋" w:eastAsia="仿宋" w:cs="仿宋"/>
          <w:sz w:val="24"/>
          <w:szCs w:val="24"/>
          <w:u w:val="single"/>
        </w:rPr>
        <w:t>绍兴市公用事业集团有限公司</w:t>
      </w:r>
      <w:r>
        <w:rPr>
          <w:rFonts w:hint="eastAsia" w:ascii="仿宋" w:hAnsi="仿宋" w:eastAsia="仿宋" w:cs="仿宋"/>
          <w:sz w:val="24"/>
          <w:szCs w:val="24"/>
        </w:rPr>
        <w:t>(以下称为采购人）</w:t>
      </w:r>
      <w:r>
        <w:rPr>
          <w:rFonts w:hint="eastAsia" w:ascii="仿宋" w:hAnsi="仿宋" w:eastAsia="仿宋" w:cs="仿宋"/>
          <w:kern w:val="0"/>
          <w:sz w:val="24"/>
          <w:szCs w:val="24"/>
          <w:lang w:val="zh-CN"/>
        </w:rPr>
        <w:t xml:space="preserve">： </w:t>
      </w:r>
    </w:p>
    <w:p w14:paraId="11F25F1A">
      <w:pPr>
        <w:autoSpaceDE w:val="0"/>
        <w:autoSpaceDN w:val="0"/>
        <w:spacing w:line="360" w:lineRule="auto"/>
        <w:ind w:firstLine="480" w:firstLineChars="200"/>
        <w:jc w:val="left"/>
        <w:rPr>
          <w:rFonts w:hint="eastAsia" w:ascii="仿宋" w:hAnsi="仿宋" w:eastAsia="仿宋" w:cs="仿宋"/>
          <w:sz w:val="24"/>
          <w:szCs w:val="24"/>
          <w:lang w:val="zh-CN"/>
        </w:rPr>
      </w:pPr>
      <w:r>
        <w:rPr>
          <w:rFonts w:hint="eastAsia" w:ascii="仿宋" w:hAnsi="仿宋" w:eastAsia="仿宋" w:cs="仿宋"/>
          <w:kern w:val="0"/>
          <w:sz w:val="24"/>
          <w:szCs w:val="24"/>
          <w:lang w:val="zh-CN"/>
        </w:rPr>
        <w:t>我单位若中标，对采购人提供的保安服务郑重承诺如下：</w:t>
      </w:r>
    </w:p>
    <w:p w14:paraId="40677893">
      <w:pPr>
        <w:spacing w:line="360" w:lineRule="auto"/>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一、对于保安队伍建设，做到：</w:t>
      </w:r>
    </w:p>
    <w:p w14:paraId="71A0E327">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1.严格落实保安招聘、政审制度。提供的保安人员仪表端庄、品德兼优、政历清白，具有较强的责任心和爱岗敬业精神。</w:t>
      </w:r>
    </w:p>
    <w:p w14:paraId="3DE5FD53">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2.保安队伍配备1名保安经理，隶属于我公司的正式员工，高中及以上学历，并具有3年及以上安保业务工作经历，有部队服役经历者优先。保安经理需负责保安队伍的日常管理、监督、检查、考核、政治思想教育工作，每月定期组织保安集中操练，并负责各服务属地的安防设施设备的故障报修工作，以及采购人安全管理职能部门对接等工作。</w:t>
      </w:r>
    </w:p>
    <w:p w14:paraId="6BDB3D10">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3.我公司承诺按法律法规规定对所有保安人员缴纳社保，并每月发送上月社保缴纳记录至采购人安全管理职能部门。</w:t>
      </w:r>
    </w:p>
    <w:p w14:paraId="4CC420BD">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4.所有为本项提供的保安人员合同期内年龄均在60周岁及以下，同时相应的服务人员年龄均符合招标文件《</w:t>
      </w:r>
      <w:r>
        <w:rPr>
          <w:rFonts w:hint="eastAsia" w:ascii="仿宋" w:hAnsi="仿宋" w:eastAsia="仿宋" w:cs="仿宋"/>
          <w:kern w:val="1"/>
          <w:sz w:val="24"/>
          <w:szCs w:val="24"/>
          <w:lang w:eastAsia="zh-CN"/>
        </w:rPr>
        <w:t>需求服务清单</w:t>
      </w:r>
      <w:r>
        <w:rPr>
          <w:rFonts w:hint="eastAsia" w:ascii="仿宋" w:hAnsi="仿宋" w:eastAsia="仿宋" w:cs="仿宋"/>
          <w:kern w:val="1"/>
          <w:sz w:val="24"/>
          <w:szCs w:val="24"/>
        </w:rPr>
        <w:t>》内各服务属地需求人员年龄要求。男性，身体健康</w:t>
      </w:r>
      <w:r>
        <w:rPr>
          <w:rFonts w:hint="eastAsia" w:ascii="仿宋" w:hAnsi="仿宋" w:eastAsia="仿宋" w:cs="仿宋"/>
          <w:sz w:val="24"/>
          <w:szCs w:val="24"/>
        </w:rPr>
        <w:t>（到岗前将提供一个月内的三级综合医疗机构出具的入职体检证明），无不良嗜好，</w:t>
      </w:r>
      <w:r>
        <w:rPr>
          <w:rFonts w:hint="eastAsia" w:ascii="仿宋" w:hAnsi="仿宋" w:eastAsia="仿宋" w:cs="仿宋"/>
          <w:kern w:val="1"/>
          <w:sz w:val="24"/>
          <w:szCs w:val="24"/>
        </w:rPr>
        <w:t>持保安员证上岗，无违法犯罪记录证明，具备电脑基本操作能力，其中对绍兴市制水有限公司、绍兴天然气投资有限公司等重点安保单位优先配备本地户籍人员。所有保安人员到岗前将提供公安机关出具的无违法犯罪记录证明。</w:t>
      </w:r>
    </w:p>
    <w:p w14:paraId="6E498003">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5.我公司承诺所有拟派保安人员为实际到岗人员，不随意更换相关人员。若确需更换将提前提供符合要求的替换人员及相关证明材料，并征得采购人同意后进行更换。</w:t>
      </w:r>
    </w:p>
    <w:p w14:paraId="6C905A8F">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6.严格督促保安人员遵守公司规章制度，提前15分钟上岗，不得缺岗，如有特殊情况需及时向保安经理报告，由保安经理安排人员顶班。严禁发生值勤人员在上班时间仪容不整、缺岗、漏岗、串岗、迟到、早退、巡逻不到位、处置情况不及时等现象。</w:t>
      </w:r>
    </w:p>
    <w:p w14:paraId="00ABBC60">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7.保安人员配备统一的服装及必要的自卫和执勤所使用的器械（钢盔、武装带三件套等），每人配备充电电筒，并确保服装干净整洁、器械完整完好。</w:t>
      </w:r>
    </w:p>
    <w:p w14:paraId="2024C808">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8.协助采购人开展反恐防范工作，负责采购人安防系统和门岗的监视监控，并做好监控记录，发现警情及时汇报采购人，并协助自救。</w:t>
      </w:r>
    </w:p>
    <w:p w14:paraId="074E37CB">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9.值班人员负责对监控设备运行情况的日常检查，如发现故障及时通知采购人。</w:t>
      </w:r>
    </w:p>
    <w:p w14:paraId="7C96ACD8">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10.使用维护好岗内的对讲机和各类器械等反恐设备，定期检查反恐设备的性能状况。</w:t>
      </w:r>
    </w:p>
    <w:p w14:paraId="19F731FF">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11.每月至少举行一次集中列队操练，由保安经理做好组织协调工作。</w:t>
      </w:r>
    </w:p>
    <w:p w14:paraId="15BC19BF">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二、对于保安值勤岗位配置，做到：</w:t>
      </w:r>
    </w:p>
    <w:p w14:paraId="78355D11">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1.提供的保安人数</w:t>
      </w:r>
      <w:r>
        <w:rPr>
          <w:rFonts w:hint="eastAsia" w:ascii="仿宋" w:hAnsi="仿宋" w:eastAsia="仿宋" w:cs="仿宋"/>
          <w:kern w:val="1"/>
          <w:sz w:val="24"/>
          <w:szCs w:val="24"/>
          <w:lang w:val="en-US" w:eastAsia="zh-CN"/>
        </w:rPr>
        <w:t>不少于282</w:t>
      </w:r>
      <w:r>
        <w:rPr>
          <w:rFonts w:hint="eastAsia" w:ascii="仿宋" w:hAnsi="仿宋" w:eastAsia="仿宋" w:cs="仿宋"/>
          <w:kern w:val="1"/>
          <w:sz w:val="24"/>
          <w:szCs w:val="24"/>
        </w:rPr>
        <w:t>人，其中提供持消控证</w:t>
      </w:r>
      <w:r>
        <w:rPr>
          <w:rFonts w:hint="eastAsia" w:ascii="仿宋" w:hAnsi="仿宋" w:eastAsia="仿宋" w:cs="仿宋"/>
          <w:kern w:val="1"/>
          <w:sz w:val="24"/>
          <w:szCs w:val="24"/>
          <w:lang w:eastAsia="zh-CN"/>
        </w:rPr>
        <w:t>（</w:t>
      </w:r>
      <w:r>
        <w:rPr>
          <w:rFonts w:hint="eastAsia" w:ascii="仿宋" w:hAnsi="仿宋" w:eastAsia="仿宋" w:cs="仿宋"/>
          <w:kern w:val="1"/>
          <w:sz w:val="24"/>
          <w:szCs w:val="24"/>
        </w:rPr>
        <w:t>消防设施操作员证</w:t>
      </w:r>
      <w:r>
        <w:rPr>
          <w:rFonts w:hint="eastAsia" w:ascii="仿宋" w:hAnsi="仿宋" w:eastAsia="仿宋" w:cs="仿宋"/>
          <w:kern w:val="1"/>
          <w:sz w:val="24"/>
          <w:szCs w:val="24"/>
          <w:lang w:eastAsia="zh-CN"/>
        </w:rPr>
        <w:t>）</w:t>
      </w:r>
      <w:r>
        <w:rPr>
          <w:rFonts w:hint="eastAsia" w:ascii="仿宋" w:hAnsi="仿宋" w:eastAsia="仿宋" w:cs="仿宋"/>
          <w:kern w:val="1"/>
          <w:sz w:val="24"/>
          <w:szCs w:val="24"/>
        </w:rPr>
        <w:t>保安人员不少于</w:t>
      </w:r>
      <w:r>
        <w:rPr>
          <w:rFonts w:hint="eastAsia" w:ascii="仿宋" w:hAnsi="仿宋" w:eastAsia="仿宋" w:cs="仿宋"/>
          <w:kern w:val="1"/>
          <w:sz w:val="24"/>
          <w:szCs w:val="24"/>
          <w:lang w:val="en-US" w:eastAsia="zh-CN"/>
        </w:rPr>
        <w:t>21</w:t>
      </w:r>
      <w:r>
        <w:rPr>
          <w:rFonts w:hint="eastAsia" w:ascii="仿宋" w:hAnsi="仿宋" w:eastAsia="仿宋" w:cs="仿宋"/>
          <w:kern w:val="1"/>
          <w:sz w:val="24"/>
          <w:szCs w:val="24"/>
        </w:rPr>
        <w:t>人</w:t>
      </w:r>
      <w:r>
        <w:rPr>
          <w:rFonts w:hint="eastAsia" w:ascii="仿宋" w:hAnsi="仿宋" w:eastAsia="仿宋" w:cs="仿宋"/>
          <w:kern w:val="1"/>
          <w:sz w:val="24"/>
          <w:szCs w:val="24"/>
          <w:lang w:eastAsia="zh-CN"/>
        </w:rPr>
        <w:t>（</w:t>
      </w:r>
      <w:r>
        <w:rPr>
          <w:rFonts w:hint="eastAsia" w:ascii="仿宋" w:hAnsi="仿宋" w:eastAsia="仿宋" w:cs="仿宋"/>
          <w:kern w:val="1"/>
          <w:sz w:val="24"/>
          <w:szCs w:val="24"/>
          <w:lang w:val="en-US" w:eastAsia="zh-CN"/>
        </w:rPr>
        <w:t>其中中级</w:t>
      </w:r>
      <w:r>
        <w:rPr>
          <w:rFonts w:hint="eastAsia" w:ascii="仿宋" w:hAnsi="仿宋" w:eastAsia="仿宋" w:cs="仿宋"/>
          <w:kern w:val="1"/>
          <w:sz w:val="24"/>
          <w:szCs w:val="24"/>
        </w:rPr>
        <w:t>消控证</w:t>
      </w:r>
      <w:r>
        <w:rPr>
          <w:rFonts w:hint="eastAsia" w:ascii="仿宋" w:hAnsi="仿宋" w:eastAsia="仿宋" w:cs="仿宋"/>
          <w:kern w:val="1"/>
          <w:sz w:val="24"/>
          <w:szCs w:val="24"/>
          <w:lang w:eastAsia="zh-CN"/>
        </w:rPr>
        <w:t>（</w:t>
      </w:r>
      <w:r>
        <w:rPr>
          <w:rFonts w:hint="eastAsia" w:ascii="仿宋" w:hAnsi="仿宋" w:eastAsia="仿宋" w:cs="仿宋"/>
          <w:kern w:val="1"/>
          <w:sz w:val="24"/>
          <w:szCs w:val="24"/>
        </w:rPr>
        <w:t>消防设施操作员证</w:t>
      </w:r>
      <w:r>
        <w:rPr>
          <w:rFonts w:hint="eastAsia" w:ascii="仿宋" w:hAnsi="仿宋" w:eastAsia="仿宋" w:cs="仿宋"/>
          <w:kern w:val="1"/>
          <w:sz w:val="24"/>
          <w:szCs w:val="24"/>
          <w:lang w:eastAsia="zh-CN"/>
        </w:rPr>
        <w:t>（</w:t>
      </w:r>
      <w:r>
        <w:rPr>
          <w:rFonts w:hint="eastAsia" w:ascii="仿宋" w:hAnsi="仿宋" w:eastAsia="仿宋" w:cs="仿宋"/>
          <w:kern w:val="1"/>
          <w:sz w:val="24"/>
          <w:szCs w:val="24"/>
          <w:lang w:val="en-US" w:eastAsia="zh-CN"/>
        </w:rPr>
        <w:t>四级/中级工及以上））</w:t>
      </w:r>
      <w:r>
        <w:rPr>
          <w:rFonts w:hint="eastAsia" w:ascii="仿宋" w:hAnsi="仿宋" w:eastAsia="仿宋" w:cs="仿宋"/>
          <w:kern w:val="1"/>
          <w:sz w:val="24"/>
          <w:szCs w:val="24"/>
        </w:rPr>
        <w:t>保安人员不少于</w:t>
      </w:r>
      <w:r>
        <w:rPr>
          <w:rFonts w:hint="eastAsia" w:ascii="仿宋" w:hAnsi="仿宋" w:eastAsia="仿宋" w:cs="仿宋"/>
          <w:kern w:val="1"/>
          <w:sz w:val="24"/>
          <w:szCs w:val="24"/>
          <w:lang w:val="en-US" w:eastAsia="zh-CN"/>
        </w:rPr>
        <w:t>9</w:t>
      </w:r>
      <w:r>
        <w:rPr>
          <w:rFonts w:hint="eastAsia" w:ascii="仿宋" w:hAnsi="仿宋" w:eastAsia="仿宋" w:cs="仿宋"/>
          <w:kern w:val="1"/>
          <w:sz w:val="24"/>
          <w:szCs w:val="24"/>
        </w:rPr>
        <w:t>人</w:t>
      </w:r>
      <w:r>
        <w:rPr>
          <w:rFonts w:hint="eastAsia" w:ascii="仿宋" w:hAnsi="仿宋" w:eastAsia="仿宋" w:cs="仿宋"/>
          <w:kern w:val="1"/>
          <w:sz w:val="24"/>
          <w:szCs w:val="24"/>
          <w:lang w:eastAsia="zh-CN"/>
        </w:rPr>
        <w:t>）</w:t>
      </w:r>
      <w:r>
        <w:rPr>
          <w:rFonts w:hint="eastAsia" w:ascii="仿宋" w:hAnsi="仿宋" w:eastAsia="仿宋" w:cs="仿宋"/>
          <w:kern w:val="1"/>
          <w:sz w:val="24"/>
          <w:szCs w:val="24"/>
        </w:rPr>
        <w:t>，持维修电工证不少于</w:t>
      </w:r>
      <w:r>
        <w:rPr>
          <w:rFonts w:hint="eastAsia" w:ascii="仿宋" w:hAnsi="仿宋" w:eastAsia="仿宋" w:cs="仿宋"/>
          <w:kern w:val="1"/>
          <w:sz w:val="24"/>
          <w:szCs w:val="24"/>
          <w:lang w:val="en-US" w:eastAsia="zh-CN"/>
        </w:rPr>
        <w:t>9</w:t>
      </w:r>
      <w:r>
        <w:rPr>
          <w:rFonts w:hint="eastAsia" w:ascii="仿宋" w:hAnsi="仿宋" w:eastAsia="仿宋" w:cs="仿宋"/>
          <w:kern w:val="1"/>
          <w:sz w:val="24"/>
          <w:szCs w:val="24"/>
        </w:rPr>
        <w:t>人。</w:t>
      </w:r>
      <w:r>
        <w:rPr>
          <w:rFonts w:hint="eastAsia" w:ascii="仿宋" w:hAnsi="仿宋" w:eastAsia="仿宋" w:cs="仿宋"/>
          <w:kern w:val="1"/>
          <w:sz w:val="24"/>
          <w:szCs w:val="24"/>
          <w:lang w:val="en-US" w:eastAsia="zh-CN"/>
        </w:rPr>
        <w:t>我公司承诺未经采购人同意</w:t>
      </w:r>
      <w:r>
        <w:rPr>
          <w:rFonts w:hint="eastAsia" w:ascii="仿宋" w:hAnsi="仿宋" w:eastAsia="仿宋" w:cs="仿宋"/>
          <w:kern w:val="1"/>
          <w:sz w:val="24"/>
          <w:szCs w:val="24"/>
        </w:rPr>
        <w:t>不随意更换关键岗位保安人员（包括但不限于保安经理、班队长及持有消控证、电工证等特种岗位证书的人员）。确需更换的，</w:t>
      </w:r>
      <w:r>
        <w:rPr>
          <w:rFonts w:hint="eastAsia" w:ascii="仿宋" w:hAnsi="仿宋" w:eastAsia="仿宋" w:cs="仿宋"/>
          <w:kern w:val="1"/>
          <w:sz w:val="24"/>
          <w:szCs w:val="24"/>
          <w:lang w:val="en-US" w:eastAsia="zh-CN"/>
        </w:rPr>
        <w:t>将</w:t>
      </w:r>
      <w:r>
        <w:rPr>
          <w:rFonts w:hint="eastAsia" w:ascii="仿宋" w:hAnsi="仿宋" w:eastAsia="仿宋" w:cs="仿宋"/>
          <w:kern w:val="1"/>
          <w:sz w:val="24"/>
          <w:szCs w:val="24"/>
        </w:rPr>
        <w:t>提前5个工作日书面通知采购人，并提供同等或更高资质的替代人员，经采购人书面同意后更换。</w:t>
      </w:r>
    </w:p>
    <w:p w14:paraId="075CF4A5">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2.在按照招标文件要求提供相应数量的保安人员的基础上，并根据各服务属地、管理要求、工作岗位、岗位任务要求配置足额数量的保安人员，充分满足采购人的安全管理工作需要。具体工作由保安经理合理调配，确保各项工作符合采购人服务属地工作要求。</w:t>
      </w:r>
    </w:p>
    <w:p w14:paraId="3F26EC63">
      <w:pPr>
        <w:spacing w:line="360" w:lineRule="auto"/>
        <w:ind w:firstLine="480" w:firstLineChars="200"/>
        <w:jc w:val="left"/>
        <w:rPr>
          <w:rFonts w:hint="eastAsia" w:ascii="仿宋" w:hAnsi="仿宋" w:eastAsia="仿宋" w:cs="仿宋"/>
          <w:kern w:val="1"/>
          <w:sz w:val="24"/>
          <w:szCs w:val="24"/>
        </w:rPr>
      </w:pPr>
      <w:r>
        <w:rPr>
          <w:rFonts w:hint="eastAsia" w:ascii="仿宋" w:hAnsi="仿宋" w:eastAsia="仿宋" w:cs="仿宋"/>
          <w:kern w:val="1"/>
          <w:sz w:val="24"/>
          <w:szCs w:val="24"/>
        </w:rPr>
        <w:t>3.保安经理需定期在采购人的服务属地轮巡，负责采购人的保安日常管理、监督、检查、考核和政治思想教育工作。保安经理的休息时间需上报采购人安全管理职能部门（即绍兴市公用事业集团有限公司安全管理部）；若保安经理的休息时间需进行调整的，将提前三日书面盖章上报并取得采购人安全管理职能部门（即绍兴市公用事业集团有限公司安全管理部）盖章认可后方可执行。</w:t>
      </w:r>
    </w:p>
    <w:p w14:paraId="35FBC11C">
      <w:pPr>
        <w:spacing w:line="360" w:lineRule="auto"/>
        <w:ind w:firstLine="643" w:firstLineChars="200"/>
        <w:jc w:val="left"/>
        <w:rPr>
          <w:rFonts w:hint="eastAsia" w:ascii="仿宋" w:hAnsi="仿宋" w:eastAsia="仿宋" w:cs="仿宋"/>
          <w:kern w:val="1"/>
          <w:sz w:val="24"/>
          <w:szCs w:val="24"/>
        </w:rPr>
      </w:pPr>
      <w:r>
        <w:rPr>
          <w:rFonts w:hint="eastAsia" w:ascii="仿宋" w:hAnsi="仿宋" w:eastAsia="仿宋" w:cs="仿宋"/>
          <w:b/>
          <w:bCs/>
          <w:kern w:val="1"/>
          <w:sz w:val="32"/>
          <w:szCs w:val="32"/>
        </w:rPr>
        <w:t>三、承诺对保安人员提供的服装配置与个人执勤配置要求如下</w:t>
      </w:r>
      <w:r>
        <w:rPr>
          <w:rFonts w:hint="eastAsia" w:ascii="仿宋" w:hAnsi="仿宋" w:eastAsia="仿宋" w:cs="仿宋"/>
          <w:b/>
          <w:bCs/>
          <w:kern w:val="1"/>
          <w:sz w:val="32"/>
          <w:szCs w:val="32"/>
          <w:lang w:eastAsia="zh-CN"/>
        </w:rPr>
        <w:t>（</w:t>
      </w:r>
      <w:r>
        <w:rPr>
          <w:rFonts w:hint="eastAsia" w:ascii="仿宋" w:hAnsi="仿宋" w:eastAsia="仿宋" w:cs="仿宋"/>
          <w:b/>
          <w:bCs/>
          <w:kern w:val="1"/>
          <w:sz w:val="32"/>
          <w:szCs w:val="32"/>
          <w:lang w:val="en-US" w:eastAsia="zh-CN"/>
        </w:rPr>
        <w:t>不得低于采购需求中的相应配置）</w:t>
      </w:r>
      <w:r>
        <w:rPr>
          <w:rFonts w:hint="eastAsia" w:ascii="仿宋" w:hAnsi="仿宋" w:eastAsia="仿宋" w:cs="仿宋"/>
          <w:b/>
          <w:bCs/>
          <w:kern w:val="1"/>
          <w:sz w:val="32"/>
          <w:szCs w:val="32"/>
        </w:rPr>
        <w:t>：</w:t>
      </w:r>
    </w:p>
    <w:tbl>
      <w:tblPr>
        <w:tblStyle w:val="22"/>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57"/>
        <w:gridCol w:w="1658"/>
        <w:gridCol w:w="2246"/>
        <w:gridCol w:w="646"/>
        <w:gridCol w:w="1754"/>
      </w:tblGrid>
      <w:tr w14:paraId="799A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42885129">
            <w:pPr>
              <w:spacing w:line="288"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757" w:type="dxa"/>
            <w:noWrap w:val="0"/>
            <w:vAlign w:val="center"/>
          </w:tcPr>
          <w:p w14:paraId="44219880">
            <w:pPr>
              <w:spacing w:line="288"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58" w:type="dxa"/>
            <w:noWrap w:val="0"/>
            <w:vAlign w:val="center"/>
          </w:tcPr>
          <w:p w14:paraId="7D89D74B">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数  量</w:t>
            </w:r>
          </w:p>
        </w:tc>
        <w:tc>
          <w:tcPr>
            <w:tcW w:w="2246" w:type="dxa"/>
            <w:noWrap w:val="0"/>
            <w:vAlign w:val="center"/>
          </w:tcPr>
          <w:p w14:paraId="1BB52C2A">
            <w:pPr>
              <w:spacing w:line="288" w:lineRule="auto"/>
              <w:jc w:val="center"/>
              <w:rPr>
                <w:rFonts w:hint="eastAsia" w:ascii="仿宋" w:hAnsi="仿宋" w:eastAsia="仿宋" w:cs="仿宋"/>
                <w:sz w:val="24"/>
                <w:szCs w:val="24"/>
              </w:rPr>
            </w:pPr>
            <w:r>
              <w:rPr>
                <w:rFonts w:hint="eastAsia" w:ascii="仿宋" w:hAnsi="仿宋" w:eastAsia="仿宋" w:cs="仿宋"/>
                <w:sz w:val="24"/>
                <w:szCs w:val="24"/>
              </w:rPr>
              <w:t>名  称</w:t>
            </w:r>
          </w:p>
        </w:tc>
        <w:tc>
          <w:tcPr>
            <w:tcW w:w="646" w:type="dxa"/>
            <w:noWrap w:val="0"/>
            <w:vAlign w:val="center"/>
          </w:tcPr>
          <w:p w14:paraId="436D9971">
            <w:pPr>
              <w:spacing w:line="288"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754" w:type="dxa"/>
            <w:noWrap w:val="0"/>
            <w:vAlign w:val="center"/>
          </w:tcPr>
          <w:p w14:paraId="69EE21C9">
            <w:pPr>
              <w:spacing w:line="288" w:lineRule="auto"/>
              <w:jc w:val="center"/>
              <w:rPr>
                <w:rFonts w:hint="eastAsia" w:ascii="仿宋" w:hAnsi="仿宋" w:eastAsia="仿宋" w:cs="仿宋"/>
                <w:sz w:val="24"/>
                <w:szCs w:val="24"/>
              </w:rPr>
            </w:pPr>
            <w:r>
              <w:rPr>
                <w:rFonts w:hint="eastAsia" w:ascii="仿宋" w:hAnsi="仿宋" w:eastAsia="仿宋" w:cs="仿宋"/>
                <w:sz w:val="24"/>
                <w:szCs w:val="24"/>
              </w:rPr>
              <w:t>数  量</w:t>
            </w:r>
          </w:p>
        </w:tc>
      </w:tr>
      <w:tr w14:paraId="654B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3FB0F7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冬执勤服</w:t>
            </w:r>
          </w:p>
        </w:tc>
        <w:tc>
          <w:tcPr>
            <w:tcW w:w="757" w:type="dxa"/>
            <w:noWrap w:val="0"/>
            <w:vAlign w:val="center"/>
          </w:tcPr>
          <w:p w14:paraId="7509466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7AC594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29BCA7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作训鞋</w:t>
            </w:r>
          </w:p>
        </w:tc>
        <w:tc>
          <w:tcPr>
            <w:tcW w:w="646" w:type="dxa"/>
            <w:noWrap w:val="0"/>
            <w:vAlign w:val="center"/>
          </w:tcPr>
          <w:p w14:paraId="5E397E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双</w:t>
            </w:r>
          </w:p>
        </w:tc>
        <w:tc>
          <w:tcPr>
            <w:tcW w:w="1754" w:type="dxa"/>
            <w:noWrap w:val="0"/>
            <w:vAlign w:val="center"/>
          </w:tcPr>
          <w:p w14:paraId="3AE72D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r w14:paraId="1B3E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562507B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冬裤</w:t>
            </w:r>
          </w:p>
        </w:tc>
        <w:tc>
          <w:tcPr>
            <w:tcW w:w="757" w:type="dxa"/>
            <w:noWrap w:val="0"/>
            <w:vAlign w:val="center"/>
          </w:tcPr>
          <w:p w14:paraId="4C069C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3B36FF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7537E2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作训帽</w:t>
            </w:r>
          </w:p>
        </w:tc>
        <w:tc>
          <w:tcPr>
            <w:tcW w:w="646" w:type="dxa"/>
            <w:noWrap w:val="0"/>
            <w:vAlign w:val="center"/>
          </w:tcPr>
          <w:p w14:paraId="489880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3726C90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r w14:paraId="7100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5DB4A3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春执勤服</w:t>
            </w:r>
          </w:p>
        </w:tc>
        <w:tc>
          <w:tcPr>
            <w:tcW w:w="757" w:type="dxa"/>
            <w:noWrap w:val="0"/>
            <w:vAlign w:val="center"/>
          </w:tcPr>
          <w:p w14:paraId="33FFAB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6AE4AA0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1367698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肩章、工号等附件一套</w:t>
            </w:r>
          </w:p>
        </w:tc>
        <w:tc>
          <w:tcPr>
            <w:tcW w:w="646" w:type="dxa"/>
            <w:noWrap w:val="0"/>
            <w:vAlign w:val="center"/>
          </w:tcPr>
          <w:p w14:paraId="76DD626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54911C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r w14:paraId="68EA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3E3F8C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长袖衬衫</w:t>
            </w:r>
          </w:p>
        </w:tc>
        <w:tc>
          <w:tcPr>
            <w:tcW w:w="757" w:type="dxa"/>
            <w:noWrap w:val="0"/>
            <w:vAlign w:val="center"/>
          </w:tcPr>
          <w:p w14:paraId="3FD33C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59D6B0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2BDB23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充电电筒</w:t>
            </w:r>
          </w:p>
        </w:tc>
        <w:tc>
          <w:tcPr>
            <w:tcW w:w="646" w:type="dxa"/>
            <w:noWrap w:val="0"/>
            <w:vAlign w:val="center"/>
          </w:tcPr>
          <w:p w14:paraId="3383AA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只</w:t>
            </w:r>
          </w:p>
        </w:tc>
        <w:tc>
          <w:tcPr>
            <w:tcW w:w="1754" w:type="dxa"/>
            <w:noWrap w:val="0"/>
            <w:vAlign w:val="center"/>
          </w:tcPr>
          <w:p w14:paraId="1EDDE3E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r w14:paraId="4FFA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17" w:type="dxa"/>
            <w:noWrap w:val="0"/>
            <w:vAlign w:val="center"/>
          </w:tcPr>
          <w:p w14:paraId="72C6AA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短袖衬衫</w:t>
            </w:r>
          </w:p>
        </w:tc>
        <w:tc>
          <w:tcPr>
            <w:tcW w:w="757" w:type="dxa"/>
            <w:noWrap w:val="0"/>
            <w:vAlign w:val="center"/>
          </w:tcPr>
          <w:p w14:paraId="256FD1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件</w:t>
            </w:r>
          </w:p>
        </w:tc>
        <w:tc>
          <w:tcPr>
            <w:tcW w:w="1658" w:type="dxa"/>
            <w:noWrap w:val="0"/>
            <w:vAlign w:val="center"/>
          </w:tcPr>
          <w:p w14:paraId="41DA2F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148AC3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钢盔</w:t>
            </w:r>
          </w:p>
        </w:tc>
        <w:tc>
          <w:tcPr>
            <w:tcW w:w="646" w:type="dxa"/>
            <w:noWrap w:val="0"/>
            <w:vAlign w:val="center"/>
          </w:tcPr>
          <w:p w14:paraId="2413267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顶</w:t>
            </w:r>
          </w:p>
        </w:tc>
        <w:tc>
          <w:tcPr>
            <w:tcW w:w="1754" w:type="dxa"/>
            <w:noWrap w:val="0"/>
            <w:vAlign w:val="center"/>
          </w:tcPr>
          <w:p w14:paraId="6830088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r w14:paraId="1BA5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217" w:type="dxa"/>
            <w:noWrap w:val="0"/>
            <w:vAlign w:val="center"/>
          </w:tcPr>
          <w:p w14:paraId="4363FA3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夏西裤</w:t>
            </w:r>
          </w:p>
        </w:tc>
        <w:tc>
          <w:tcPr>
            <w:tcW w:w="757" w:type="dxa"/>
            <w:noWrap w:val="0"/>
            <w:vAlign w:val="center"/>
          </w:tcPr>
          <w:p w14:paraId="48D631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条</w:t>
            </w:r>
          </w:p>
        </w:tc>
        <w:tc>
          <w:tcPr>
            <w:tcW w:w="1658" w:type="dxa"/>
            <w:noWrap w:val="0"/>
            <w:vAlign w:val="center"/>
          </w:tcPr>
          <w:p w14:paraId="34CDF63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c>
          <w:tcPr>
            <w:tcW w:w="2246" w:type="dxa"/>
            <w:noWrap w:val="0"/>
            <w:vAlign w:val="center"/>
          </w:tcPr>
          <w:p w14:paraId="483A304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武装带三件套</w:t>
            </w:r>
          </w:p>
        </w:tc>
        <w:tc>
          <w:tcPr>
            <w:tcW w:w="646" w:type="dxa"/>
            <w:noWrap w:val="0"/>
            <w:vAlign w:val="center"/>
          </w:tcPr>
          <w:p w14:paraId="2635250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1754" w:type="dxa"/>
            <w:noWrap w:val="0"/>
            <w:vAlign w:val="center"/>
          </w:tcPr>
          <w:p w14:paraId="7C4F58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p>
        </w:tc>
      </w:tr>
    </w:tbl>
    <w:p w14:paraId="4C71484F">
      <w:pPr>
        <w:spacing w:line="440" w:lineRule="exact"/>
        <w:ind w:firstLine="482" w:firstLineChars="200"/>
        <w:jc w:val="left"/>
        <w:rPr>
          <w:rFonts w:hint="eastAsia" w:ascii="仿宋" w:hAnsi="仿宋" w:eastAsia="仿宋" w:cs="仿宋"/>
          <w:b/>
          <w:bCs/>
          <w:kern w:val="1"/>
          <w:sz w:val="24"/>
          <w:szCs w:val="24"/>
        </w:rPr>
      </w:pPr>
      <w:r>
        <w:rPr>
          <w:rFonts w:hint="eastAsia" w:ascii="仿宋" w:hAnsi="仿宋" w:eastAsia="仿宋" w:cs="仿宋"/>
          <w:b/>
          <w:bCs/>
          <w:kern w:val="1"/>
          <w:sz w:val="24"/>
          <w:szCs w:val="24"/>
        </w:rPr>
        <w:t>备注：上表中保安人员的服装及器械由我公司按实际保安人员及需求配备，首次配置应为全新，后期使用过程若出现破损，由我公司负责更换，首次配置及后续更换费用均由我公司支付。</w:t>
      </w:r>
    </w:p>
    <w:p w14:paraId="603ADC0B">
      <w:pPr>
        <w:autoSpaceDE w:val="0"/>
        <w:autoSpaceDN w:val="0"/>
        <w:spacing w:line="440" w:lineRule="exact"/>
        <w:ind w:firstLine="480" w:firstLineChars="200"/>
        <w:jc w:val="left"/>
        <w:rPr>
          <w:rFonts w:hint="eastAsia" w:ascii="仿宋" w:hAnsi="仿宋" w:eastAsia="仿宋" w:cs="仿宋"/>
          <w:kern w:val="0"/>
          <w:sz w:val="24"/>
          <w:szCs w:val="24"/>
          <w:lang w:val="zh-CN"/>
        </w:rPr>
      </w:pPr>
      <w:r>
        <w:rPr>
          <w:rFonts w:hint="eastAsia" w:ascii="仿宋" w:hAnsi="仿宋" w:eastAsia="仿宋" w:cs="仿宋"/>
          <w:kern w:val="1"/>
          <w:sz w:val="24"/>
          <w:szCs w:val="24"/>
        </w:rPr>
        <w:t>四</w:t>
      </w:r>
      <w:r>
        <w:rPr>
          <w:rFonts w:hint="eastAsia" w:ascii="仿宋" w:hAnsi="仿宋" w:eastAsia="仿宋" w:cs="仿宋"/>
          <w:kern w:val="1"/>
          <w:sz w:val="24"/>
          <w:szCs w:val="24"/>
          <w:lang w:val="zh-CN"/>
        </w:rPr>
        <w:t>、对于</w:t>
      </w:r>
      <w:r>
        <w:rPr>
          <w:rFonts w:hint="eastAsia" w:ascii="仿宋" w:hAnsi="仿宋" w:eastAsia="仿宋" w:cs="仿宋"/>
          <w:kern w:val="1"/>
          <w:sz w:val="24"/>
          <w:szCs w:val="24"/>
        </w:rPr>
        <w:t>我公司的</w:t>
      </w:r>
      <w:r>
        <w:rPr>
          <w:rFonts w:hint="eastAsia" w:ascii="仿宋" w:hAnsi="仿宋" w:eastAsia="仿宋" w:cs="仿宋"/>
          <w:kern w:val="1"/>
          <w:sz w:val="24"/>
          <w:szCs w:val="24"/>
          <w:lang w:val="zh-CN"/>
        </w:rPr>
        <w:t>服务考核</w:t>
      </w:r>
      <w:r>
        <w:rPr>
          <w:rFonts w:hint="eastAsia" w:ascii="仿宋" w:hAnsi="仿宋" w:eastAsia="仿宋" w:cs="仿宋"/>
          <w:kern w:val="0"/>
          <w:sz w:val="24"/>
          <w:szCs w:val="24"/>
          <w:lang w:val="zh-CN"/>
        </w:rPr>
        <w:t>，参照《保安服务业务考核细则》</w:t>
      </w:r>
      <w:r>
        <w:rPr>
          <w:rFonts w:hint="eastAsia" w:ascii="仿宋" w:hAnsi="仿宋" w:eastAsia="仿宋" w:cs="仿宋"/>
          <w:kern w:val="0"/>
          <w:sz w:val="24"/>
          <w:szCs w:val="24"/>
        </w:rPr>
        <w:t>执行</w:t>
      </w:r>
      <w:r>
        <w:rPr>
          <w:rFonts w:hint="eastAsia" w:ascii="仿宋" w:hAnsi="仿宋" w:eastAsia="仿宋" w:cs="仿宋"/>
          <w:kern w:val="0"/>
          <w:sz w:val="24"/>
          <w:szCs w:val="24"/>
          <w:lang w:val="zh-CN"/>
        </w:rPr>
        <w:t>。</w:t>
      </w:r>
    </w:p>
    <w:p w14:paraId="02B340B9">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各接受服务单位</w:t>
      </w:r>
      <w:r>
        <w:rPr>
          <w:rFonts w:hint="eastAsia" w:ascii="仿宋" w:hAnsi="仿宋" w:eastAsia="仿宋" w:cs="仿宋"/>
          <w:kern w:val="0"/>
          <w:sz w:val="24"/>
          <w:szCs w:val="24"/>
        </w:rPr>
        <w:t>对我公司每月考核一次，考核内容主要是我公司对服务人员管理、服务工作落实情况等。根据</w:t>
      </w:r>
      <w:r>
        <w:rPr>
          <w:rFonts w:hint="eastAsia" w:ascii="仿宋" w:hAnsi="仿宋" w:eastAsia="仿宋" w:cs="仿宋"/>
          <w:kern w:val="1"/>
          <w:sz w:val="24"/>
          <w:szCs w:val="24"/>
        </w:rPr>
        <w:t>我公司</w:t>
      </w:r>
      <w:r>
        <w:rPr>
          <w:rFonts w:hint="eastAsia" w:ascii="仿宋" w:hAnsi="仿宋" w:eastAsia="仿宋" w:cs="仿宋"/>
          <w:kern w:val="0"/>
          <w:sz w:val="24"/>
          <w:szCs w:val="24"/>
        </w:rPr>
        <w:t>的实际月考核情况，由</w:t>
      </w:r>
      <w:r>
        <w:rPr>
          <w:rFonts w:hint="eastAsia" w:ascii="仿宋" w:hAnsi="仿宋" w:eastAsia="仿宋" w:cs="仿宋"/>
          <w:kern w:val="0"/>
          <w:sz w:val="24"/>
          <w:szCs w:val="24"/>
          <w:lang w:val="en-US" w:eastAsia="zh-CN"/>
        </w:rPr>
        <w:t>各接受服务单位</w:t>
      </w:r>
      <w:r>
        <w:rPr>
          <w:rFonts w:hint="eastAsia" w:ascii="仿宋" w:hAnsi="仿宋" w:eastAsia="仿宋" w:cs="仿宋"/>
          <w:kern w:val="0"/>
          <w:sz w:val="24"/>
          <w:szCs w:val="24"/>
        </w:rPr>
        <w:t>按月支付保安服务费用。根据最终考核成绩，按50元/分的标准于每月保安管理服务费用扣除或奖励。</w:t>
      </w:r>
    </w:p>
    <w:p w14:paraId="36BE2DF0">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2.考核结果进行公开，作为支付保安管理服务费用的依据。</w:t>
      </w:r>
    </w:p>
    <w:p w14:paraId="2F691284">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如果采购人在接受各级部门检查工作中，因保安执勤岗位发生失职，被通报批评的，按如下规定执行：省级检查的在当月服务费中扣除2万元/次；市级检查的在当月服务费中扣除1万元/次；区级检查的在当月服务费中扣除5000元/次，集团公司级检查的在当月服务费中扣除2000元/次；公司级检查的在当月服务费中扣除1000元/次。</w:t>
      </w:r>
    </w:p>
    <w:p w14:paraId="46D48B04">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4.如果发生因</w:t>
      </w:r>
      <w:r>
        <w:rPr>
          <w:rFonts w:hint="eastAsia" w:ascii="仿宋" w:hAnsi="仿宋" w:eastAsia="仿宋" w:cs="仿宋"/>
          <w:kern w:val="1"/>
          <w:sz w:val="24"/>
          <w:szCs w:val="24"/>
        </w:rPr>
        <w:t>我公司</w:t>
      </w:r>
      <w:r>
        <w:rPr>
          <w:rFonts w:hint="eastAsia" w:ascii="仿宋" w:hAnsi="仿宋" w:eastAsia="仿宋" w:cs="仿宋"/>
          <w:kern w:val="0"/>
          <w:sz w:val="24"/>
          <w:szCs w:val="24"/>
        </w:rPr>
        <w:t>维稳安保不力（保安执勤岗位发生失职）造成的各类安保责任事故扣除服务费人民币1万元/次。</w:t>
      </w:r>
    </w:p>
    <w:p w14:paraId="5E4A5808">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5.发生下列情形之一的，考核结果按不合格处理，并按违约处置：</w:t>
      </w:r>
    </w:p>
    <w:p w14:paraId="76BF5EF7">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（1）每月考核扣分超过15分（包括15分）；</w:t>
      </w:r>
    </w:p>
    <w:p w14:paraId="2FD22674">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（2）保安执勤岗位发生失职被省、市通报批评的为不合格；</w:t>
      </w:r>
    </w:p>
    <w:p w14:paraId="4E945C95">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1"/>
          <w:sz w:val="24"/>
          <w:szCs w:val="24"/>
        </w:rPr>
        <w:t>我公司</w:t>
      </w:r>
      <w:r>
        <w:rPr>
          <w:rFonts w:hint="eastAsia" w:ascii="仿宋" w:hAnsi="仿宋" w:eastAsia="仿宋" w:cs="仿宋"/>
          <w:kern w:val="0"/>
          <w:sz w:val="24"/>
          <w:szCs w:val="24"/>
        </w:rPr>
        <w:t>需按招标文件标准要求落实人员到位，若采购人第一次检查发现没有落实到位，</w:t>
      </w:r>
      <w:r>
        <w:rPr>
          <w:rFonts w:hint="eastAsia" w:ascii="仿宋" w:hAnsi="仿宋" w:eastAsia="仿宋" w:cs="仿宋"/>
          <w:kern w:val="1"/>
          <w:sz w:val="24"/>
          <w:szCs w:val="24"/>
        </w:rPr>
        <w:t>我公司</w:t>
      </w:r>
      <w:r>
        <w:rPr>
          <w:rFonts w:hint="eastAsia" w:ascii="仿宋" w:hAnsi="仿宋" w:eastAsia="仿宋" w:cs="仿宋"/>
          <w:kern w:val="0"/>
          <w:sz w:val="24"/>
          <w:szCs w:val="24"/>
        </w:rPr>
        <w:t>将在7个工作日内进行整改。若7个工作日内还未落实到位的，则当月考核直接不合格。采购人第二次及以上发现没有按要求落实到位的，则当月考核直接不合格。</w:t>
      </w:r>
    </w:p>
    <w:p w14:paraId="6FF86524">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五、对于其他内容承诺如下：</w:t>
      </w:r>
    </w:p>
    <w:p w14:paraId="6655AEE7">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1.采购人有权对所有保安进行上岗前面试，采购人确认后认为不合格的不能上岗，我公司将立即更换。</w:t>
      </w:r>
    </w:p>
    <w:p w14:paraId="5BDDE883">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付款方式：服务期限内费用平均按月结算。我公司须在采购人支付保安服务费用前向采购人出具正规增值税专用发票。我公司须在每完成一个月保安服务后十个工作日内出具该月保安服务费的发票。采购人在收到发票后的十个工作日内完成支付。</w:t>
      </w:r>
    </w:p>
    <w:p w14:paraId="6BD2C603">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3.对于我公司未按采购人要求提供相应服务或服务不到位的，采购人有权按照考核标准进行扣款，并于每月支付费用中扣除相应款项。</w:t>
      </w:r>
    </w:p>
    <w:p w14:paraId="677C96DF">
      <w:pPr>
        <w:spacing w:line="440" w:lineRule="exact"/>
        <w:ind w:firstLine="480" w:firstLineChars="20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4.采购人因实际工作需要要求统筹调配保安力量的，我公司将全力配合做好保安力量调度工作。</w:t>
      </w:r>
    </w:p>
    <w:p w14:paraId="73C437AB">
      <w:pPr>
        <w:adjustRightInd/>
        <w:spacing w:line="440" w:lineRule="exact"/>
        <w:ind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highlight w:val="none"/>
          <w:lang w:val="en-US" w:eastAsia="zh-CN"/>
        </w:rPr>
        <w:t>5</w:t>
      </w:r>
      <w:r>
        <w:rPr>
          <w:rFonts w:hint="eastAsia" w:ascii="仿宋" w:hAnsi="仿宋" w:eastAsia="仿宋" w:cs="仿宋"/>
          <w:sz w:val="24"/>
          <w:szCs w:val="24"/>
          <w:highlight w:val="none"/>
        </w:rPr>
        <w:t>.服务属地保安人员</w:t>
      </w:r>
      <w:r>
        <w:rPr>
          <w:rFonts w:hint="eastAsia" w:ascii="仿宋" w:hAnsi="仿宋" w:eastAsia="仿宋" w:cs="仿宋"/>
          <w:sz w:val="24"/>
          <w:szCs w:val="24"/>
          <w:highlight w:val="none"/>
          <w:lang w:val="en-US" w:eastAsia="zh-CN"/>
        </w:rPr>
        <w:t>需就餐的，</w:t>
      </w:r>
      <w:r>
        <w:rPr>
          <w:rFonts w:hint="eastAsia" w:ascii="仿宋" w:hAnsi="仿宋" w:eastAsia="仿宋" w:cs="仿宋"/>
          <w:sz w:val="24"/>
          <w:szCs w:val="24"/>
          <w:highlight w:val="none"/>
        </w:rPr>
        <w:t>餐费</w:t>
      </w:r>
      <w:r>
        <w:rPr>
          <w:rFonts w:hint="eastAsia" w:ascii="仿宋" w:hAnsi="仿宋" w:eastAsia="仿宋" w:cs="仿宋"/>
          <w:kern w:val="0"/>
          <w:sz w:val="24"/>
          <w:szCs w:val="24"/>
          <w:highlight w:val="none"/>
        </w:rPr>
        <w:t>标准按如下标准支付：早餐7元/人、中餐15元/人、晚餐15元/人。费用由我公司负责按实支付，且不</w:t>
      </w:r>
      <w:r>
        <w:rPr>
          <w:rFonts w:hint="eastAsia" w:ascii="仿宋" w:hAnsi="仿宋" w:eastAsia="仿宋" w:cs="仿宋"/>
          <w:kern w:val="0"/>
          <w:sz w:val="24"/>
          <w:szCs w:val="24"/>
        </w:rPr>
        <w:t>包含在本项目投标报价中。若服务期内餐费标准发生调整的，则按调整后餐费标准执行。额外保安人员的餐费另行按实支付，</w:t>
      </w:r>
      <w:r>
        <w:rPr>
          <w:rFonts w:hint="eastAsia" w:ascii="仿宋" w:hAnsi="仿宋" w:eastAsia="仿宋" w:cs="仿宋"/>
          <w:sz w:val="24"/>
          <w:szCs w:val="24"/>
        </w:rPr>
        <w:t>餐费标准按本要求内容执行，</w:t>
      </w:r>
      <w:r>
        <w:rPr>
          <w:rFonts w:hint="eastAsia" w:ascii="仿宋" w:hAnsi="仿宋" w:eastAsia="仿宋" w:cs="仿宋"/>
          <w:kern w:val="0"/>
          <w:sz w:val="24"/>
          <w:szCs w:val="24"/>
        </w:rPr>
        <w:t>不包含在</w:t>
      </w:r>
      <w:r>
        <w:rPr>
          <w:rFonts w:hint="eastAsia" w:ascii="仿宋" w:hAnsi="仿宋" w:eastAsia="仿宋" w:cs="仿宋"/>
          <w:sz w:val="24"/>
          <w:szCs w:val="24"/>
        </w:rPr>
        <w:t>本项目</w:t>
      </w:r>
      <w:r>
        <w:rPr>
          <w:rFonts w:hint="eastAsia" w:ascii="仿宋" w:hAnsi="仿宋" w:eastAsia="仿宋" w:cs="仿宋"/>
          <w:kern w:val="0"/>
          <w:sz w:val="24"/>
          <w:szCs w:val="24"/>
        </w:rPr>
        <w:t>投标报价</w:t>
      </w:r>
      <w:r>
        <w:rPr>
          <w:rFonts w:hint="eastAsia" w:ascii="仿宋" w:hAnsi="仿宋" w:eastAsia="仿宋" w:cs="仿宋"/>
          <w:sz w:val="24"/>
          <w:szCs w:val="24"/>
        </w:rPr>
        <w:t>内</w:t>
      </w:r>
      <w:r>
        <w:rPr>
          <w:rFonts w:hint="eastAsia" w:ascii="仿宋" w:hAnsi="仿宋" w:eastAsia="仿宋" w:cs="仿宋"/>
          <w:kern w:val="0"/>
          <w:sz w:val="24"/>
          <w:szCs w:val="24"/>
        </w:rPr>
        <w:t>。</w:t>
      </w:r>
    </w:p>
    <w:p w14:paraId="410B3220">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.对采购人服务属地原有的保安服务人员经采购人推荐，我公司将保证优先录用。</w:t>
      </w:r>
    </w:p>
    <w:p w14:paraId="45F8EC3F">
      <w:pPr>
        <w:adjustRightInd/>
        <w:spacing w:line="440" w:lineRule="exact"/>
        <w:jc w:val="center"/>
        <w:rPr>
          <w:rFonts w:hint="eastAsia" w:ascii="仿宋" w:hAnsi="仿宋" w:eastAsia="仿宋" w:cs="仿宋"/>
          <w:sz w:val="24"/>
          <w:szCs w:val="24"/>
        </w:rPr>
      </w:pPr>
      <w:r>
        <w:rPr>
          <w:rFonts w:hint="eastAsia" w:ascii="仿宋" w:hAnsi="仿宋" w:eastAsia="仿宋" w:cs="仿宋"/>
          <w:sz w:val="24"/>
          <w:szCs w:val="24"/>
        </w:rPr>
        <w:t>保安服务业务考核细则</w:t>
      </w:r>
    </w:p>
    <w:tbl>
      <w:tblPr>
        <w:tblStyle w:val="22"/>
        <w:tblW w:w="9026" w:type="dxa"/>
        <w:tblInd w:w="0" w:type="dxa"/>
        <w:tblLayout w:type="autofit"/>
        <w:tblCellMar>
          <w:top w:w="0" w:type="dxa"/>
          <w:left w:w="108" w:type="dxa"/>
          <w:bottom w:w="0" w:type="dxa"/>
          <w:right w:w="108" w:type="dxa"/>
        </w:tblCellMar>
      </w:tblPr>
      <w:tblGrid>
        <w:gridCol w:w="745"/>
        <w:gridCol w:w="4375"/>
        <w:gridCol w:w="2940"/>
        <w:gridCol w:w="966"/>
      </w:tblGrid>
      <w:tr w14:paraId="208E51EB">
        <w:tblPrEx>
          <w:tblCellMar>
            <w:top w:w="0" w:type="dxa"/>
            <w:left w:w="108" w:type="dxa"/>
            <w:bottom w:w="0" w:type="dxa"/>
            <w:right w:w="108" w:type="dxa"/>
          </w:tblCellMar>
        </w:tblPrEx>
        <w:trPr>
          <w:trHeight w:val="490" w:hRule="atLeast"/>
          <w:tblHeader/>
        </w:trPr>
        <w:tc>
          <w:tcPr>
            <w:tcW w:w="745" w:type="dxa"/>
            <w:tcBorders>
              <w:top w:val="single" w:color="auto" w:sz="4" w:space="0"/>
              <w:left w:val="single" w:color="auto" w:sz="4" w:space="0"/>
              <w:bottom w:val="nil"/>
              <w:right w:val="single" w:color="auto" w:sz="4" w:space="0"/>
            </w:tcBorders>
            <w:noWrap w:val="0"/>
            <w:vAlign w:val="center"/>
          </w:tcPr>
          <w:p w14:paraId="43E21A87">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项目</w:t>
            </w:r>
          </w:p>
        </w:tc>
        <w:tc>
          <w:tcPr>
            <w:tcW w:w="4375" w:type="dxa"/>
            <w:tcBorders>
              <w:top w:val="single" w:color="auto" w:sz="4" w:space="0"/>
              <w:left w:val="nil"/>
              <w:bottom w:val="nil"/>
              <w:right w:val="single" w:color="auto" w:sz="4" w:space="0"/>
            </w:tcBorders>
            <w:noWrap w:val="0"/>
            <w:vAlign w:val="center"/>
          </w:tcPr>
          <w:p w14:paraId="7E67A191">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考核内容</w:t>
            </w:r>
          </w:p>
        </w:tc>
        <w:tc>
          <w:tcPr>
            <w:tcW w:w="2940" w:type="dxa"/>
            <w:tcBorders>
              <w:top w:val="single" w:color="auto" w:sz="4" w:space="0"/>
              <w:left w:val="nil"/>
              <w:bottom w:val="nil"/>
              <w:right w:val="single" w:color="auto" w:sz="4" w:space="0"/>
            </w:tcBorders>
            <w:noWrap w:val="0"/>
            <w:vAlign w:val="center"/>
          </w:tcPr>
          <w:p w14:paraId="3DFFC302">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评分标准</w:t>
            </w:r>
          </w:p>
        </w:tc>
        <w:tc>
          <w:tcPr>
            <w:tcW w:w="966" w:type="dxa"/>
            <w:tcBorders>
              <w:top w:val="single" w:color="auto" w:sz="4" w:space="0"/>
              <w:left w:val="nil"/>
              <w:bottom w:val="nil"/>
              <w:right w:val="single" w:color="auto" w:sz="4" w:space="0"/>
            </w:tcBorders>
            <w:noWrap w:val="0"/>
            <w:vAlign w:val="center"/>
          </w:tcPr>
          <w:p w14:paraId="458ACBA7">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分值</w:t>
            </w:r>
          </w:p>
        </w:tc>
      </w:tr>
      <w:tr w14:paraId="5870EBEC">
        <w:tblPrEx>
          <w:tblCellMar>
            <w:top w:w="0" w:type="dxa"/>
            <w:left w:w="108" w:type="dxa"/>
            <w:bottom w:w="0" w:type="dxa"/>
            <w:right w:w="108" w:type="dxa"/>
          </w:tblCellMar>
        </w:tblPrEx>
        <w:trPr>
          <w:trHeight w:val="731" w:hRule="atLeast"/>
        </w:trPr>
        <w:tc>
          <w:tcPr>
            <w:tcW w:w="745" w:type="dxa"/>
            <w:vMerge w:val="restart"/>
            <w:tcBorders>
              <w:top w:val="single" w:color="auto" w:sz="4" w:space="0"/>
              <w:left w:val="single" w:color="auto" w:sz="4" w:space="0"/>
              <w:bottom w:val="single" w:color="000000" w:sz="4" w:space="0"/>
              <w:right w:val="single" w:color="auto" w:sz="4" w:space="0"/>
            </w:tcBorders>
            <w:noWrap w:val="0"/>
            <w:vAlign w:val="center"/>
          </w:tcPr>
          <w:p w14:paraId="6A46397F">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制度执行</w:t>
            </w:r>
          </w:p>
          <w:p w14:paraId="089F8399">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59847838">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1、人员按时到岗，按制度准时交接班,不连续24小时值勤。</w:t>
            </w:r>
          </w:p>
        </w:tc>
        <w:tc>
          <w:tcPr>
            <w:tcW w:w="2940" w:type="dxa"/>
            <w:tcBorders>
              <w:top w:val="single" w:color="auto" w:sz="4" w:space="0"/>
              <w:left w:val="nil"/>
              <w:bottom w:val="single" w:color="auto" w:sz="4" w:space="0"/>
              <w:right w:val="single" w:color="auto" w:sz="4" w:space="0"/>
            </w:tcBorders>
            <w:noWrap w:val="0"/>
            <w:vAlign w:val="center"/>
          </w:tcPr>
          <w:p w14:paraId="54423944">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未准时交接班扣2分/次；未按时到岗2分/次</w:t>
            </w:r>
          </w:p>
        </w:tc>
        <w:tc>
          <w:tcPr>
            <w:tcW w:w="966" w:type="dxa"/>
            <w:tcBorders>
              <w:top w:val="single" w:color="auto" w:sz="4" w:space="0"/>
              <w:left w:val="nil"/>
              <w:bottom w:val="single" w:color="auto" w:sz="4" w:space="0"/>
              <w:right w:val="single" w:color="auto" w:sz="4" w:space="0"/>
            </w:tcBorders>
            <w:noWrap w:val="0"/>
            <w:vAlign w:val="center"/>
          </w:tcPr>
          <w:p w14:paraId="37877B4B">
            <w:pPr>
              <w:adjustRightInd/>
              <w:spacing w:line="360" w:lineRule="exact"/>
              <w:ind w:firstLine="420" w:firstLineChars="200"/>
              <w:jc w:val="center"/>
              <w:rPr>
                <w:rFonts w:hint="eastAsia" w:ascii="仿宋" w:hAnsi="仿宋" w:eastAsia="仿宋" w:cs="仿宋"/>
                <w:sz w:val="21"/>
                <w:szCs w:val="21"/>
              </w:rPr>
            </w:pPr>
          </w:p>
        </w:tc>
      </w:tr>
      <w:tr w14:paraId="02779BEC">
        <w:tblPrEx>
          <w:tblCellMar>
            <w:top w:w="0" w:type="dxa"/>
            <w:left w:w="108" w:type="dxa"/>
            <w:bottom w:w="0" w:type="dxa"/>
            <w:right w:w="108" w:type="dxa"/>
          </w:tblCellMar>
        </w:tblPrEx>
        <w:trPr>
          <w:trHeight w:val="490" w:hRule="atLeast"/>
        </w:trPr>
        <w:tc>
          <w:tcPr>
            <w:tcW w:w="745" w:type="dxa"/>
            <w:vMerge w:val="continue"/>
            <w:tcBorders>
              <w:top w:val="single" w:color="auto" w:sz="4" w:space="0"/>
              <w:left w:val="single" w:color="auto" w:sz="4" w:space="0"/>
              <w:bottom w:val="single" w:color="000000" w:sz="4" w:space="0"/>
              <w:right w:val="single" w:color="auto" w:sz="4" w:space="0"/>
            </w:tcBorders>
            <w:noWrap w:val="0"/>
            <w:vAlign w:val="center"/>
          </w:tcPr>
          <w:p w14:paraId="77340CFA">
            <w:pPr>
              <w:adjustRightInd/>
              <w:spacing w:line="360" w:lineRule="exact"/>
              <w:ind w:firstLine="420" w:firstLineChars="200"/>
              <w:jc w:val="center"/>
              <w:rPr>
                <w:rFonts w:hint="eastAsia" w:ascii="仿宋" w:hAnsi="仿宋" w:eastAsia="仿宋" w:cs="仿宋"/>
                <w:sz w:val="21"/>
                <w:szCs w:val="21"/>
              </w:rPr>
            </w:pPr>
          </w:p>
        </w:tc>
        <w:tc>
          <w:tcPr>
            <w:tcW w:w="4375" w:type="dxa"/>
            <w:tcBorders>
              <w:top w:val="nil"/>
              <w:left w:val="nil"/>
              <w:bottom w:val="single" w:color="auto" w:sz="4" w:space="0"/>
              <w:right w:val="single" w:color="auto" w:sz="4" w:space="0"/>
            </w:tcBorders>
            <w:noWrap w:val="0"/>
            <w:vAlign w:val="center"/>
          </w:tcPr>
          <w:p w14:paraId="13767AC2">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2、严格遵守公司规章制度，服从采购人管理部门管理。</w:t>
            </w:r>
          </w:p>
        </w:tc>
        <w:tc>
          <w:tcPr>
            <w:tcW w:w="2940" w:type="dxa"/>
            <w:tcBorders>
              <w:top w:val="nil"/>
              <w:left w:val="nil"/>
              <w:bottom w:val="single" w:color="auto" w:sz="4" w:space="0"/>
              <w:right w:val="single" w:color="auto" w:sz="4" w:space="0"/>
            </w:tcBorders>
            <w:noWrap w:val="0"/>
            <w:vAlign w:val="center"/>
          </w:tcPr>
          <w:p w14:paraId="5359CC2C">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未按规定执行扣2分/次（项）</w:t>
            </w:r>
          </w:p>
        </w:tc>
        <w:tc>
          <w:tcPr>
            <w:tcW w:w="966" w:type="dxa"/>
            <w:tcBorders>
              <w:top w:val="nil"/>
              <w:left w:val="nil"/>
              <w:bottom w:val="single" w:color="auto" w:sz="4" w:space="0"/>
              <w:right w:val="single" w:color="auto" w:sz="4" w:space="0"/>
            </w:tcBorders>
            <w:noWrap w:val="0"/>
            <w:vAlign w:val="center"/>
          </w:tcPr>
          <w:p w14:paraId="6CA6B162">
            <w:pPr>
              <w:adjustRightInd/>
              <w:spacing w:line="360" w:lineRule="exact"/>
              <w:ind w:firstLine="420" w:firstLineChars="200"/>
              <w:jc w:val="center"/>
              <w:rPr>
                <w:rFonts w:hint="eastAsia" w:ascii="仿宋" w:hAnsi="仿宋" w:eastAsia="仿宋" w:cs="仿宋"/>
                <w:sz w:val="21"/>
                <w:szCs w:val="21"/>
              </w:rPr>
            </w:pPr>
          </w:p>
        </w:tc>
      </w:tr>
      <w:tr w14:paraId="6C52E409">
        <w:tblPrEx>
          <w:tblCellMar>
            <w:top w:w="0" w:type="dxa"/>
            <w:left w:w="108" w:type="dxa"/>
            <w:bottom w:w="0" w:type="dxa"/>
            <w:right w:w="108" w:type="dxa"/>
          </w:tblCellMar>
        </w:tblPrEx>
        <w:trPr>
          <w:trHeight w:val="490" w:hRule="atLeast"/>
        </w:trPr>
        <w:tc>
          <w:tcPr>
            <w:tcW w:w="745" w:type="dxa"/>
            <w:vMerge w:val="continue"/>
            <w:tcBorders>
              <w:top w:val="single" w:color="auto" w:sz="4" w:space="0"/>
              <w:left w:val="single" w:color="auto" w:sz="4" w:space="0"/>
              <w:bottom w:val="single" w:color="000000" w:sz="4" w:space="0"/>
              <w:right w:val="single" w:color="auto" w:sz="4" w:space="0"/>
            </w:tcBorders>
            <w:noWrap w:val="0"/>
            <w:vAlign w:val="center"/>
          </w:tcPr>
          <w:p w14:paraId="211B07F2">
            <w:pPr>
              <w:adjustRightInd/>
              <w:spacing w:line="360" w:lineRule="exact"/>
              <w:ind w:firstLine="420" w:firstLineChars="200"/>
              <w:jc w:val="center"/>
              <w:rPr>
                <w:rFonts w:hint="eastAsia" w:ascii="仿宋" w:hAnsi="仿宋" w:eastAsia="仿宋" w:cs="仿宋"/>
                <w:sz w:val="21"/>
                <w:szCs w:val="21"/>
              </w:rPr>
            </w:pPr>
          </w:p>
        </w:tc>
        <w:tc>
          <w:tcPr>
            <w:tcW w:w="4375" w:type="dxa"/>
            <w:tcBorders>
              <w:top w:val="nil"/>
              <w:left w:val="nil"/>
              <w:bottom w:val="single" w:color="auto" w:sz="4" w:space="0"/>
              <w:right w:val="single" w:color="auto" w:sz="4" w:space="0"/>
            </w:tcBorders>
            <w:noWrap w:val="0"/>
            <w:vAlign w:val="center"/>
          </w:tcPr>
          <w:p w14:paraId="40BDE8E4">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3、按要求完成采购人应急响应相关工作及其它安保工作。</w:t>
            </w:r>
          </w:p>
        </w:tc>
        <w:tc>
          <w:tcPr>
            <w:tcW w:w="2940" w:type="dxa"/>
            <w:tcBorders>
              <w:top w:val="nil"/>
              <w:left w:val="nil"/>
              <w:bottom w:val="single" w:color="auto" w:sz="4" w:space="0"/>
              <w:right w:val="single" w:color="auto" w:sz="4" w:space="0"/>
            </w:tcBorders>
            <w:noWrap w:val="0"/>
            <w:vAlign w:val="center"/>
          </w:tcPr>
          <w:p w14:paraId="0728528C">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未按规定执行扣2分/次（项）</w:t>
            </w:r>
          </w:p>
        </w:tc>
        <w:tc>
          <w:tcPr>
            <w:tcW w:w="966" w:type="dxa"/>
            <w:tcBorders>
              <w:top w:val="nil"/>
              <w:left w:val="nil"/>
              <w:bottom w:val="single" w:color="auto" w:sz="4" w:space="0"/>
              <w:right w:val="single" w:color="auto" w:sz="4" w:space="0"/>
            </w:tcBorders>
            <w:noWrap w:val="0"/>
            <w:vAlign w:val="center"/>
          </w:tcPr>
          <w:p w14:paraId="2E766267">
            <w:pPr>
              <w:adjustRightInd/>
              <w:spacing w:line="360" w:lineRule="exact"/>
              <w:ind w:firstLine="420" w:firstLineChars="200"/>
              <w:jc w:val="center"/>
              <w:rPr>
                <w:rFonts w:hint="eastAsia" w:ascii="仿宋" w:hAnsi="仿宋" w:eastAsia="仿宋" w:cs="仿宋"/>
                <w:sz w:val="21"/>
                <w:szCs w:val="21"/>
              </w:rPr>
            </w:pPr>
          </w:p>
        </w:tc>
      </w:tr>
      <w:tr w14:paraId="562F0938">
        <w:tblPrEx>
          <w:tblCellMar>
            <w:top w:w="0" w:type="dxa"/>
            <w:left w:w="108" w:type="dxa"/>
            <w:bottom w:w="0" w:type="dxa"/>
            <w:right w:w="108" w:type="dxa"/>
          </w:tblCellMar>
        </w:tblPrEx>
        <w:trPr>
          <w:trHeight w:val="490" w:hRule="atLeast"/>
        </w:trPr>
        <w:tc>
          <w:tcPr>
            <w:tcW w:w="745" w:type="dxa"/>
            <w:vMerge w:val="restart"/>
            <w:tcBorders>
              <w:top w:val="nil"/>
              <w:left w:val="single" w:color="auto" w:sz="4" w:space="0"/>
              <w:bottom w:val="single" w:color="auto" w:sz="4" w:space="0"/>
              <w:right w:val="single" w:color="auto" w:sz="4" w:space="0"/>
            </w:tcBorders>
            <w:noWrap w:val="0"/>
            <w:vAlign w:val="center"/>
          </w:tcPr>
          <w:p w14:paraId="40410F86">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仪容仪表</w:t>
            </w:r>
          </w:p>
        </w:tc>
        <w:tc>
          <w:tcPr>
            <w:tcW w:w="4375" w:type="dxa"/>
            <w:tcBorders>
              <w:top w:val="nil"/>
              <w:left w:val="nil"/>
              <w:bottom w:val="single" w:color="auto" w:sz="4" w:space="0"/>
              <w:right w:val="single" w:color="auto" w:sz="4" w:space="0"/>
            </w:tcBorders>
            <w:noWrap w:val="0"/>
            <w:vAlign w:val="center"/>
          </w:tcPr>
          <w:p w14:paraId="48489239">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1、着装整洁、端正、风纪严正，服装、各类配饰完好。服装需按采购人要求采购并按期更换。</w:t>
            </w:r>
          </w:p>
        </w:tc>
        <w:tc>
          <w:tcPr>
            <w:tcW w:w="2940" w:type="dxa"/>
            <w:tcBorders>
              <w:top w:val="nil"/>
              <w:left w:val="nil"/>
              <w:bottom w:val="single" w:color="auto" w:sz="4" w:space="0"/>
              <w:right w:val="single" w:color="auto" w:sz="4" w:space="0"/>
            </w:tcBorders>
            <w:noWrap w:val="0"/>
            <w:vAlign w:val="center"/>
          </w:tcPr>
          <w:p w14:paraId="2E6DD1BD">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未按规定执行扣2分/次（项）</w:t>
            </w:r>
          </w:p>
        </w:tc>
        <w:tc>
          <w:tcPr>
            <w:tcW w:w="966" w:type="dxa"/>
            <w:tcBorders>
              <w:top w:val="nil"/>
              <w:left w:val="nil"/>
              <w:bottom w:val="single" w:color="auto" w:sz="4" w:space="0"/>
              <w:right w:val="single" w:color="auto" w:sz="4" w:space="0"/>
            </w:tcBorders>
            <w:noWrap w:val="0"/>
            <w:vAlign w:val="center"/>
          </w:tcPr>
          <w:p w14:paraId="5B293A3B">
            <w:pPr>
              <w:adjustRightInd/>
              <w:spacing w:line="360" w:lineRule="exact"/>
              <w:ind w:firstLine="420" w:firstLineChars="200"/>
              <w:jc w:val="center"/>
              <w:rPr>
                <w:rFonts w:hint="eastAsia" w:ascii="仿宋" w:hAnsi="仿宋" w:eastAsia="仿宋" w:cs="仿宋"/>
                <w:sz w:val="21"/>
                <w:szCs w:val="21"/>
              </w:rPr>
            </w:pPr>
          </w:p>
        </w:tc>
      </w:tr>
      <w:tr w14:paraId="586ADA84">
        <w:tblPrEx>
          <w:tblCellMar>
            <w:top w:w="0" w:type="dxa"/>
            <w:left w:w="108" w:type="dxa"/>
            <w:bottom w:w="0" w:type="dxa"/>
            <w:right w:w="108" w:type="dxa"/>
          </w:tblCellMar>
        </w:tblPrEx>
        <w:trPr>
          <w:trHeight w:val="302" w:hRule="atLeast"/>
        </w:trPr>
        <w:tc>
          <w:tcPr>
            <w:tcW w:w="745" w:type="dxa"/>
            <w:vMerge w:val="continue"/>
            <w:tcBorders>
              <w:top w:val="nil"/>
              <w:left w:val="single" w:color="auto" w:sz="4" w:space="0"/>
              <w:bottom w:val="single" w:color="auto" w:sz="4" w:space="0"/>
              <w:right w:val="single" w:color="auto" w:sz="4" w:space="0"/>
            </w:tcBorders>
            <w:noWrap w:val="0"/>
            <w:vAlign w:val="center"/>
          </w:tcPr>
          <w:p w14:paraId="59A33C2E">
            <w:pPr>
              <w:adjustRightInd/>
              <w:spacing w:line="360" w:lineRule="exact"/>
              <w:ind w:firstLine="420" w:firstLineChars="200"/>
              <w:jc w:val="center"/>
              <w:rPr>
                <w:rFonts w:hint="eastAsia" w:ascii="仿宋" w:hAnsi="仿宋" w:eastAsia="仿宋" w:cs="仿宋"/>
                <w:sz w:val="21"/>
                <w:szCs w:val="21"/>
              </w:rPr>
            </w:pPr>
          </w:p>
        </w:tc>
        <w:tc>
          <w:tcPr>
            <w:tcW w:w="4375" w:type="dxa"/>
            <w:tcBorders>
              <w:top w:val="nil"/>
              <w:left w:val="nil"/>
              <w:bottom w:val="single" w:color="auto" w:sz="4" w:space="0"/>
              <w:right w:val="single" w:color="auto" w:sz="4" w:space="0"/>
            </w:tcBorders>
            <w:noWrap w:val="0"/>
            <w:vAlign w:val="center"/>
          </w:tcPr>
          <w:p w14:paraId="190103D7">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2、上班精神面貌良好、行为规范。</w:t>
            </w:r>
          </w:p>
        </w:tc>
        <w:tc>
          <w:tcPr>
            <w:tcW w:w="2940" w:type="dxa"/>
            <w:tcBorders>
              <w:top w:val="nil"/>
              <w:left w:val="nil"/>
              <w:bottom w:val="single" w:color="auto" w:sz="4" w:space="0"/>
              <w:right w:val="single" w:color="auto" w:sz="4" w:space="0"/>
            </w:tcBorders>
            <w:noWrap w:val="0"/>
            <w:vAlign w:val="center"/>
          </w:tcPr>
          <w:p w14:paraId="6DABBE23">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未按规定执行扣2分/次（项）</w:t>
            </w:r>
          </w:p>
        </w:tc>
        <w:tc>
          <w:tcPr>
            <w:tcW w:w="966" w:type="dxa"/>
            <w:tcBorders>
              <w:top w:val="nil"/>
              <w:left w:val="nil"/>
              <w:bottom w:val="single" w:color="auto" w:sz="4" w:space="0"/>
              <w:right w:val="single" w:color="auto" w:sz="4" w:space="0"/>
            </w:tcBorders>
            <w:noWrap w:val="0"/>
            <w:vAlign w:val="center"/>
          </w:tcPr>
          <w:p w14:paraId="481F7F7B">
            <w:pPr>
              <w:adjustRightInd/>
              <w:spacing w:line="360" w:lineRule="exact"/>
              <w:ind w:firstLine="420" w:firstLineChars="200"/>
              <w:jc w:val="center"/>
              <w:rPr>
                <w:rFonts w:hint="eastAsia" w:ascii="仿宋" w:hAnsi="仿宋" w:eastAsia="仿宋" w:cs="仿宋"/>
                <w:sz w:val="21"/>
                <w:szCs w:val="21"/>
              </w:rPr>
            </w:pPr>
          </w:p>
        </w:tc>
      </w:tr>
      <w:tr w14:paraId="15C2EC33">
        <w:tblPrEx>
          <w:tblCellMar>
            <w:top w:w="0" w:type="dxa"/>
            <w:left w:w="108" w:type="dxa"/>
            <w:bottom w:w="0" w:type="dxa"/>
            <w:right w:w="108" w:type="dxa"/>
          </w:tblCellMar>
        </w:tblPrEx>
        <w:trPr>
          <w:trHeight w:val="490" w:hRule="atLeast"/>
        </w:trPr>
        <w:tc>
          <w:tcPr>
            <w:tcW w:w="745" w:type="dxa"/>
            <w:vMerge w:val="continue"/>
            <w:tcBorders>
              <w:top w:val="nil"/>
              <w:left w:val="single" w:color="auto" w:sz="4" w:space="0"/>
              <w:bottom w:val="single" w:color="auto" w:sz="4" w:space="0"/>
              <w:right w:val="single" w:color="auto" w:sz="4" w:space="0"/>
            </w:tcBorders>
            <w:noWrap w:val="0"/>
            <w:vAlign w:val="center"/>
          </w:tcPr>
          <w:p w14:paraId="54E054E4">
            <w:pPr>
              <w:adjustRightInd/>
              <w:spacing w:line="360" w:lineRule="exact"/>
              <w:ind w:firstLine="420" w:firstLineChars="200"/>
              <w:jc w:val="center"/>
              <w:rPr>
                <w:rFonts w:hint="eastAsia" w:ascii="仿宋" w:hAnsi="仿宋" w:eastAsia="仿宋" w:cs="仿宋"/>
                <w:sz w:val="21"/>
                <w:szCs w:val="21"/>
              </w:rPr>
            </w:pPr>
          </w:p>
        </w:tc>
        <w:tc>
          <w:tcPr>
            <w:tcW w:w="4375" w:type="dxa"/>
            <w:tcBorders>
              <w:top w:val="nil"/>
              <w:left w:val="nil"/>
              <w:bottom w:val="nil"/>
              <w:right w:val="single" w:color="auto" w:sz="4" w:space="0"/>
            </w:tcBorders>
            <w:noWrap w:val="0"/>
            <w:vAlign w:val="center"/>
          </w:tcPr>
          <w:p w14:paraId="364282AB">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3、坐岗坐姿端正、不弯腰弓背、站岗站姿端正、精神良好。</w:t>
            </w:r>
          </w:p>
        </w:tc>
        <w:tc>
          <w:tcPr>
            <w:tcW w:w="2940" w:type="dxa"/>
            <w:tcBorders>
              <w:top w:val="nil"/>
              <w:left w:val="nil"/>
              <w:bottom w:val="nil"/>
              <w:right w:val="single" w:color="auto" w:sz="4" w:space="0"/>
            </w:tcBorders>
            <w:noWrap w:val="0"/>
            <w:vAlign w:val="center"/>
          </w:tcPr>
          <w:p w14:paraId="23359D3C">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未按规定执行扣2分/次（项）</w:t>
            </w:r>
          </w:p>
        </w:tc>
        <w:tc>
          <w:tcPr>
            <w:tcW w:w="966" w:type="dxa"/>
            <w:tcBorders>
              <w:top w:val="nil"/>
              <w:left w:val="nil"/>
              <w:bottom w:val="nil"/>
              <w:right w:val="single" w:color="auto" w:sz="4" w:space="0"/>
            </w:tcBorders>
            <w:noWrap w:val="0"/>
            <w:vAlign w:val="center"/>
          </w:tcPr>
          <w:p w14:paraId="38C41E85">
            <w:pPr>
              <w:adjustRightInd/>
              <w:spacing w:line="360" w:lineRule="exact"/>
              <w:ind w:firstLine="420" w:firstLineChars="200"/>
              <w:jc w:val="center"/>
              <w:rPr>
                <w:rFonts w:hint="eastAsia" w:ascii="仿宋" w:hAnsi="仿宋" w:eastAsia="仿宋" w:cs="仿宋"/>
                <w:sz w:val="21"/>
                <w:szCs w:val="21"/>
              </w:rPr>
            </w:pPr>
          </w:p>
        </w:tc>
      </w:tr>
      <w:tr w14:paraId="1002312B">
        <w:tblPrEx>
          <w:tblCellMar>
            <w:top w:w="0" w:type="dxa"/>
            <w:left w:w="108" w:type="dxa"/>
            <w:bottom w:w="0" w:type="dxa"/>
            <w:right w:w="108" w:type="dxa"/>
          </w:tblCellMar>
        </w:tblPrEx>
        <w:trPr>
          <w:trHeight w:val="490" w:hRule="atLeast"/>
        </w:trPr>
        <w:tc>
          <w:tcPr>
            <w:tcW w:w="745" w:type="dxa"/>
            <w:vMerge w:val="restart"/>
            <w:tcBorders>
              <w:top w:val="single" w:color="auto" w:sz="4" w:space="0"/>
              <w:left w:val="single" w:color="auto" w:sz="4" w:space="0"/>
              <w:bottom w:val="single" w:color="000000" w:sz="4" w:space="0"/>
              <w:right w:val="single" w:color="auto" w:sz="4" w:space="0"/>
            </w:tcBorders>
            <w:noWrap w:val="0"/>
            <w:vAlign w:val="center"/>
          </w:tcPr>
          <w:p w14:paraId="60F70F7D">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工作环境</w:t>
            </w:r>
          </w:p>
        </w:tc>
        <w:tc>
          <w:tcPr>
            <w:tcW w:w="4375" w:type="dxa"/>
            <w:tcBorders>
              <w:top w:val="single" w:color="auto" w:sz="4" w:space="0"/>
              <w:left w:val="nil"/>
              <w:bottom w:val="single" w:color="auto" w:sz="4" w:space="0"/>
              <w:right w:val="single" w:color="auto" w:sz="4" w:space="0"/>
            </w:tcBorders>
            <w:noWrap w:val="0"/>
            <w:vAlign w:val="center"/>
          </w:tcPr>
          <w:p w14:paraId="4739E69A">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1、值班室内物品摆放整齐，不杂乱；桌面、内壁、窗、地面清洁，无杂物。</w:t>
            </w:r>
          </w:p>
        </w:tc>
        <w:tc>
          <w:tcPr>
            <w:tcW w:w="2940" w:type="dxa"/>
            <w:tcBorders>
              <w:top w:val="single" w:color="auto" w:sz="4" w:space="0"/>
              <w:left w:val="nil"/>
              <w:bottom w:val="single" w:color="auto" w:sz="4" w:space="0"/>
              <w:right w:val="single" w:color="auto" w:sz="4" w:space="0"/>
            </w:tcBorders>
            <w:noWrap w:val="0"/>
            <w:vAlign w:val="center"/>
          </w:tcPr>
          <w:p w14:paraId="6563BF9F">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58A3A465">
            <w:pPr>
              <w:adjustRightInd/>
              <w:spacing w:line="360" w:lineRule="exact"/>
              <w:ind w:firstLine="420" w:firstLineChars="200"/>
              <w:jc w:val="center"/>
              <w:rPr>
                <w:rFonts w:hint="eastAsia" w:ascii="仿宋" w:hAnsi="仿宋" w:eastAsia="仿宋" w:cs="仿宋"/>
                <w:sz w:val="21"/>
                <w:szCs w:val="21"/>
              </w:rPr>
            </w:pPr>
          </w:p>
        </w:tc>
      </w:tr>
      <w:tr w14:paraId="5EE4D221">
        <w:tblPrEx>
          <w:tblCellMar>
            <w:top w:w="0" w:type="dxa"/>
            <w:left w:w="108" w:type="dxa"/>
            <w:bottom w:w="0" w:type="dxa"/>
            <w:right w:w="108" w:type="dxa"/>
          </w:tblCellMar>
        </w:tblPrEx>
        <w:trPr>
          <w:trHeight w:val="490" w:hRule="atLeast"/>
        </w:trPr>
        <w:tc>
          <w:tcPr>
            <w:tcW w:w="745" w:type="dxa"/>
            <w:vMerge w:val="continue"/>
            <w:tcBorders>
              <w:top w:val="single" w:color="auto" w:sz="4" w:space="0"/>
              <w:left w:val="single" w:color="auto" w:sz="4" w:space="0"/>
              <w:bottom w:val="single" w:color="000000" w:sz="4" w:space="0"/>
              <w:right w:val="single" w:color="auto" w:sz="4" w:space="0"/>
            </w:tcBorders>
            <w:noWrap w:val="0"/>
            <w:vAlign w:val="center"/>
          </w:tcPr>
          <w:p w14:paraId="51663D0C">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single" w:color="auto" w:sz="4" w:space="0"/>
              <w:bottom w:val="single" w:color="auto" w:sz="4" w:space="0"/>
              <w:right w:val="single" w:color="auto" w:sz="4" w:space="0"/>
            </w:tcBorders>
            <w:noWrap w:val="0"/>
            <w:vAlign w:val="center"/>
          </w:tcPr>
          <w:p w14:paraId="396BABE2">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2、工作服及其他临时放置物品摆放整齐。完成指定区域的保洁工作。</w:t>
            </w:r>
          </w:p>
        </w:tc>
        <w:tc>
          <w:tcPr>
            <w:tcW w:w="2940" w:type="dxa"/>
            <w:tcBorders>
              <w:top w:val="single" w:color="auto" w:sz="4" w:space="0"/>
              <w:left w:val="nil"/>
              <w:bottom w:val="single" w:color="auto" w:sz="4" w:space="0"/>
              <w:right w:val="single" w:color="auto" w:sz="4" w:space="0"/>
            </w:tcBorders>
            <w:noWrap w:val="0"/>
            <w:vAlign w:val="center"/>
          </w:tcPr>
          <w:p w14:paraId="3C89DA55">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4A43A839">
            <w:pPr>
              <w:adjustRightInd/>
              <w:spacing w:line="360" w:lineRule="exact"/>
              <w:ind w:firstLine="420" w:firstLineChars="200"/>
              <w:jc w:val="center"/>
              <w:rPr>
                <w:rFonts w:hint="eastAsia" w:ascii="仿宋" w:hAnsi="仿宋" w:eastAsia="仿宋" w:cs="仿宋"/>
                <w:sz w:val="21"/>
                <w:szCs w:val="21"/>
              </w:rPr>
            </w:pPr>
          </w:p>
        </w:tc>
      </w:tr>
      <w:tr w14:paraId="7E2302D2">
        <w:tblPrEx>
          <w:tblCellMar>
            <w:top w:w="0" w:type="dxa"/>
            <w:left w:w="108" w:type="dxa"/>
            <w:bottom w:w="0" w:type="dxa"/>
            <w:right w:w="108" w:type="dxa"/>
          </w:tblCellMar>
        </w:tblPrEx>
        <w:trPr>
          <w:trHeight w:val="302" w:hRule="atLeast"/>
        </w:trPr>
        <w:tc>
          <w:tcPr>
            <w:tcW w:w="745" w:type="dxa"/>
            <w:vMerge w:val="continue"/>
            <w:tcBorders>
              <w:top w:val="single" w:color="auto" w:sz="4" w:space="0"/>
              <w:left w:val="single" w:color="auto" w:sz="4" w:space="0"/>
              <w:bottom w:val="single" w:color="000000" w:sz="4" w:space="0"/>
              <w:right w:val="single" w:color="auto" w:sz="4" w:space="0"/>
            </w:tcBorders>
            <w:noWrap w:val="0"/>
            <w:vAlign w:val="center"/>
          </w:tcPr>
          <w:p w14:paraId="08A416B6">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single" w:color="auto" w:sz="4" w:space="0"/>
              <w:bottom w:val="single" w:color="auto" w:sz="4" w:space="0"/>
              <w:right w:val="single" w:color="auto" w:sz="4" w:space="0"/>
            </w:tcBorders>
            <w:noWrap w:val="0"/>
            <w:vAlign w:val="center"/>
          </w:tcPr>
          <w:p w14:paraId="4A837703">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3、值班室内不出现吃零食、闲聊现象。</w:t>
            </w:r>
          </w:p>
        </w:tc>
        <w:tc>
          <w:tcPr>
            <w:tcW w:w="2940" w:type="dxa"/>
            <w:tcBorders>
              <w:top w:val="single" w:color="auto" w:sz="4" w:space="0"/>
              <w:left w:val="nil"/>
              <w:bottom w:val="single" w:color="auto" w:sz="4" w:space="0"/>
              <w:right w:val="single" w:color="auto" w:sz="4" w:space="0"/>
            </w:tcBorders>
            <w:noWrap w:val="0"/>
            <w:vAlign w:val="center"/>
          </w:tcPr>
          <w:p w14:paraId="1A6530F1">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06F67849">
            <w:pPr>
              <w:adjustRightInd/>
              <w:spacing w:line="360" w:lineRule="exact"/>
              <w:ind w:firstLine="420" w:firstLineChars="200"/>
              <w:jc w:val="center"/>
              <w:rPr>
                <w:rFonts w:hint="eastAsia" w:ascii="仿宋" w:hAnsi="仿宋" w:eastAsia="仿宋" w:cs="仿宋"/>
                <w:sz w:val="21"/>
                <w:szCs w:val="21"/>
              </w:rPr>
            </w:pPr>
          </w:p>
        </w:tc>
      </w:tr>
      <w:tr w14:paraId="7199C3DE">
        <w:tblPrEx>
          <w:tblCellMar>
            <w:top w:w="0" w:type="dxa"/>
            <w:left w:w="108" w:type="dxa"/>
            <w:bottom w:w="0" w:type="dxa"/>
            <w:right w:w="108" w:type="dxa"/>
          </w:tblCellMar>
        </w:tblPrEx>
        <w:trPr>
          <w:trHeight w:val="731" w:hRule="atLeast"/>
        </w:trPr>
        <w:tc>
          <w:tcPr>
            <w:tcW w:w="745" w:type="dxa"/>
            <w:vMerge w:val="restart"/>
            <w:tcBorders>
              <w:top w:val="nil"/>
              <w:left w:val="single" w:color="auto" w:sz="4" w:space="0"/>
              <w:bottom w:val="single" w:color="auto" w:sz="4" w:space="0"/>
              <w:right w:val="single" w:color="auto" w:sz="4" w:space="0"/>
            </w:tcBorders>
            <w:noWrap w:val="0"/>
            <w:vAlign w:val="center"/>
          </w:tcPr>
          <w:p w14:paraId="2BB33B86">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行为规范</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76A97A22">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1、热心接待外来人员，做到耐心解释，语言文明、态度和蔼。</w:t>
            </w:r>
          </w:p>
        </w:tc>
        <w:tc>
          <w:tcPr>
            <w:tcW w:w="2940" w:type="dxa"/>
            <w:tcBorders>
              <w:top w:val="single" w:color="auto" w:sz="4" w:space="0"/>
              <w:left w:val="nil"/>
              <w:bottom w:val="single" w:color="auto" w:sz="4" w:space="0"/>
              <w:right w:val="single" w:color="auto" w:sz="4" w:space="0"/>
            </w:tcBorders>
            <w:noWrap w:val="0"/>
            <w:vAlign w:val="center"/>
          </w:tcPr>
          <w:p w14:paraId="0D5749F0">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出现不理睬、不引导、态度恶劣等情况扣2分/次，有效投诉的扣6分/次</w:t>
            </w:r>
          </w:p>
        </w:tc>
        <w:tc>
          <w:tcPr>
            <w:tcW w:w="966" w:type="dxa"/>
            <w:tcBorders>
              <w:top w:val="single" w:color="auto" w:sz="4" w:space="0"/>
              <w:left w:val="nil"/>
              <w:bottom w:val="single" w:color="auto" w:sz="4" w:space="0"/>
              <w:right w:val="single" w:color="auto" w:sz="4" w:space="0"/>
            </w:tcBorders>
            <w:noWrap w:val="0"/>
            <w:vAlign w:val="center"/>
          </w:tcPr>
          <w:p w14:paraId="5A0C9123">
            <w:pPr>
              <w:adjustRightInd/>
              <w:spacing w:line="360" w:lineRule="exact"/>
              <w:ind w:firstLine="420" w:firstLineChars="200"/>
              <w:jc w:val="center"/>
              <w:rPr>
                <w:rFonts w:hint="eastAsia" w:ascii="仿宋" w:hAnsi="仿宋" w:eastAsia="仿宋" w:cs="仿宋"/>
                <w:sz w:val="21"/>
                <w:szCs w:val="21"/>
              </w:rPr>
            </w:pPr>
          </w:p>
        </w:tc>
      </w:tr>
      <w:tr w14:paraId="3F1229FB">
        <w:tblPrEx>
          <w:tblCellMar>
            <w:top w:w="0" w:type="dxa"/>
            <w:left w:w="108" w:type="dxa"/>
            <w:bottom w:w="0" w:type="dxa"/>
            <w:right w:w="108" w:type="dxa"/>
          </w:tblCellMar>
        </w:tblPrEx>
        <w:trPr>
          <w:trHeight w:val="490" w:hRule="atLeast"/>
        </w:trPr>
        <w:tc>
          <w:tcPr>
            <w:tcW w:w="745" w:type="dxa"/>
            <w:vMerge w:val="continue"/>
            <w:tcBorders>
              <w:top w:val="nil"/>
              <w:left w:val="single" w:color="auto" w:sz="4" w:space="0"/>
              <w:bottom w:val="single" w:color="auto" w:sz="4" w:space="0"/>
              <w:right w:val="single" w:color="auto" w:sz="4" w:space="0"/>
            </w:tcBorders>
            <w:noWrap w:val="0"/>
            <w:vAlign w:val="center"/>
          </w:tcPr>
          <w:p w14:paraId="18205EE6">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103C6C6E">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2、搞好团结，不拨弄是非，工作不推委、不拖拉。</w:t>
            </w:r>
          </w:p>
        </w:tc>
        <w:tc>
          <w:tcPr>
            <w:tcW w:w="2940" w:type="dxa"/>
            <w:tcBorders>
              <w:top w:val="single" w:color="auto" w:sz="4" w:space="0"/>
              <w:left w:val="nil"/>
              <w:bottom w:val="single" w:color="auto" w:sz="4" w:space="0"/>
              <w:right w:val="single" w:color="auto" w:sz="4" w:space="0"/>
            </w:tcBorders>
            <w:noWrap w:val="0"/>
            <w:vAlign w:val="center"/>
          </w:tcPr>
          <w:p w14:paraId="5B88B2B5">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3005B3DA">
            <w:pPr>
              <w:adjustRightInd/>
              <w:spacing w:line="360" w:lineRule="exact"/>
              <w:ind w:firstLine="420" w:firstLineChars="200"/>
              <w:jc w:val="center"/>
              <w:rPr>
                <w:rFonts w:hint="eastAsia" w:ascii="仿宋" w:hAnsi="仿宋" w:eastAsia="仿宋" w:cs="仿宋"/>
                <w:sz w:val="21"/>
                <w:szCs w:val="21"/>
              </w:rPr>
            </w:pPr>
          </w:p>
        </w:tc>
      </w:tr>
      <w:tr w14:paraId="27A7BD2E">
        <w:tblPrEx>
          <w:tblCellMar>
            <w:top w:w="0" w:type="dxa"/>
            <w:left w:w="108" w:type="dxa"/>
            <w:bottom w:w="0" w:type="dxa"/>
            <w:right w:w="108" w:type="dxa"/>
          </w:tblCellMar>
        </w:tblPrEx>
        <w:trPr>
          <w:trHeight w:val="731" w:hRule="atLeast"/>
        </w:trPr>
        <w:tc>
          <w:tcPr>
            <w:tcW w:w="745" w:type="dxa"/>
            <w:vMerge w:val="continue"/>
            <w:tcBorders>
              <w:top w:val="nil"/>
              <w:left w:val="single" w:color="auto" w:sz="4" w:space="0"/>
              <w:bottom w:val="single" w:color="auto" w:sz="4" w:space="0"/>
              <w:right w:val="single" w:color="auto" w:sz="4" w:space="0"/>
            </w:tcBorders>
            <w:noWrap w:val="0"/>
            <w:vAlign w:val="center"/>
          </w:tcPr>
          <w:p w14:paraId="16C595CE">
            <w:pPr>
              <w:adjustRightInd/>
              <w:spacing w:line="360" w:lineRule="exact"/>
              <w:ind w:firstLine="420" w:firstLineChars="200"/>
              <w:jc w:val="center"/>
              <w:rPr>
                <w:rFonts w:hint="eastAsia" w:ascii="仿宋" w:hAnsi="仿宋" w:eastAsia="仿宋" w:cs="仿宋"/>
                <w:sz w:val="21"/>
                <w:szCs w:val="21"/>
              </w:rPr>
            </w:pPr>
          </w:p>
        </w:tc>
        <w:tc>
          <w:tcPr>
            <w:tcW w:w="4375" w:type="dxa"/>
            <w:tcBorders>
              <w:top w:val="nil"/>
              <w:left w:val="nil"/>
              <w:bottom w:val="single" w:color="auto" w:sz="4" w:space="0"/>
              <w:right w:val="single" w:color="auto" w:sz="4" w:space="0"/>
            </w:tcBorders>
            <w:noWrap w:val="0"/>
            <w:vAlign w:val="center"/>
          </w:tcPr>
          <w:p w14:paraId="2FA2A8CE">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3、工作期间，不干与本职工作无关的事情，上班时不串岗、不脱岗、不睡岗，当班期间不饮酒。</w:t>
            </w:r>
          </w:p>
        </w:tc>
        <w:tc>
          <w:tcPr>
            <w:tcW w:w="2940" w:type="dxa"/>
            <w:tcBorders>
              <w:top w:val="nil"/>
              <w:left w:val="nil"/>
              <w:bottom w:val="single" w:color="auto" w:sz="4" w:space="0"/>
              <w:right w:val="single" w:color="auto" w:sz="4" w:space="0"/>
            </w:tcBorders>
            <w:noWrap w:val="0"/>
            <w:vAlign w:val="center"/>
          </w:tcPr>
          <w:p w14:paraId="366AAE3D">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nil"/>
              <w:left w:val="nil"/>
              <w:bottom w:val="single" w:color="auto" w:sz="4" w:space="0"/>
              <w:right w:val="single" w:color="auto" w:sz="4" w:space="0"/>
            </w:tcBorders>
            <w:noWrap w:val="0"/>
            <w:vAlign w:val="center"/>
          </w:tcPr>
          <w:p w14:paraId="54411E3F">
            <w:pPr>
              <w:adjustRightInd/>
              <w:spacing w:line="360" w:lineRule="exact"/>
              <w:ind w:firstLine="420" w:firstLineChars="200"/>
              <w:jc w:val="center"/>
              <w:rPr>
                <w:rFonts w:hint="eastAsia" w:ascii="仿宋" w:hAnsi="仿宋" w:eastAsia="仿宋" w:cs="仿宋"/>
                <w:sz w:val="21"/>
                <w:szCs w:val="21"/>
              </w:rPr>
            </w:pPr>
          </w:p>
        </w:tc>
      </w:tr>
      <w:tr w14:paraId="77184F5C">
        <w:tblPrEx>
          <w:tblCellMar>
            <w:top w:w="0" w:type="dxa"/>
            <w:left w:w="108" w:type="dxa"/>
            <w:bottom w:w="0" w:type="dxa"/>
            <w:right w:w="108" w:type="dxa"/>
          </w:tblCellMar>
        </w:tblPrEx>
        <w:trPr>
          <w:trHeight w:val="490" w:hRule="atLeast"/>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2CFDC66">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工作要求</w:t>
            </w:r>
          </w:p>
        </w:tc>
        <w:tc>
          <w:tcPr>
            <w:tcW w:w="4375" w:type="dxa"/>
            <w:tcBorders>
              <w:top w:val="single" w:color="auto" w:sz="4" w:space="0"/>
              <w:left w:val="nil"/>
              <w:bottom w:val="single" w:color="auto" w:sz="4" w:space="0"/>
              <w:right w:val="single" w:color="auto" w:sz="4" w:space="0"/>
            </w:tcBorders>
            <w:noWrap w:val="0"/>
            <w:vAlign w:val="center"/>
          </w:tcPr>
          <w:p w14:paraId="575792E7">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1、按要求组织保安训练、培训，提高保安员基本素质。</w:t>
            </w:r>
          </w:p>
        </w:tc>
        <w:tc>
          <w:tcPr>
            <w:tcW w:w="2940" w:type="dxa"/>
            <w:tcBorders>
              <w:top w:val="single" w:color="auto" w:sz="4" w:space="0"/>
              <w:left w:val="nil"/>
              <w:bottom w:val="single" w:color="auto" w:sz="4" w:space="0"/>
              <w:right w:val="single" w:color="auto" w:sz="4" w:space="0"/>
            </w:tcBorders>
            <w:noWrap w:val="0"/>
            <w:vAlign w:val="center"/>
          </w:tcPr>
          <w:p w14:paraId="4BB3E689">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4C7C0277">
            <w:pPr>
              <w:adjustRightInd/>
              <w:spacing w:line="360" w:lineRule="exact"/>
              <w:ind w:firstLine="420" w:firstLineChars="200"/>
              <w:jc w:val="center"/>
              <w:rPr>
                <w:rFonts w:hint="eastAsia" w:ascii="仿宋" w:hAnsi="仿宋" w:eastAsia="仿宋" w:cs="仿宋"/>
                <w:sz w:val="21"/>
                <w:szCs w:val="21"/>
              </w:rPr>
            </w:pPr>
          </w:p>
        </w:tc>
      </w:tr>
      <w:tr w14:paraId="423EDBD8">
        <w:tblPrEx>
          <w:tblCellMar>
            <w:top w:w="0" w:type="dxa"/>
            <w:left w:w="108" w:type="dxa"/>
            <w:bottom w:w="0" w:type="dxa"/>
            <w:right w:w="108" w:type="dxa"/>
          </w:tblCellMar>
        </w:tblPrEx>
        <w:trPr>
          <w:trHeight w:val="731" w:hRule="atLeast"/>
        </w:trPr>
        <w:tc>
          <w:tcPr>
            <w:tcW w:w="745" w:type="dxa"/>
            <w:vMerge w:val="continue"/>
            <w:tcBorders>
              <w:top w:val="single" w:color="auto" w:sz="4" w:space="0"/>
              <w:left w:val="single" w:color="auto" w:sz="4" w:space="0"/>
              <w:right w:val="single" w:color="auto" w:sz="4" w:space="0"/>
            </w:tcBorders>
            <w:noWrap w:val="0"/>
            <w:vAlign w:val="center"/>
          </w:tcPr>
          <w:p w14:paraId="427C2B7E">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4FCBDC65">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2、按规定对进出采购人服务属地的车辆、人员进行有效监控，做好登记工作，规范做好区域内车辆停放秩序。</w:t>
            </w:r>
          </w:p>
        </w:tc>
        <w:tc>
          <w:tcPr>
            <w:tcW w:w="2940" w:type="dxa"/>
            <w:tcBorders>
              <w:top w:val="single" w:color="auto" w:sz="4" w:space="0"/>
              <w:left w:val="nil"/>
              <w:bottom w:val="single" w:color="auto" w:sz="4" w:space="0"/>
              <w:right w:val="single" w:color="auto" w:sz="4" w:space="0"/>
            </w:tcBorders>
            <w:noWrap w:val="0"/>
            <w:vAlign w:val="center"/>
          </w:tcPr>
          <w:p w14:paraId="5A3CC8FE">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2F591C87">
            <w:pPr>
              <w:adjustRightInd/>
              <w:spacing w:line="360" w:lineRule="exact"/>
              <w:ind w:firstLine="420" w:firstLineChars="200"/>
              <w:jc w:val="center"/>
              <w:rPr>
                <w:rFonts w:hint="eastAsia" w:ascii="仿宋" w:hAnsi="仿宋" w:eastAsia="仿宋" w:cs="仿宋"/>
                <w:sz w:val="21"/>
                <w:szCs w:val="21"/>
              </w:rPr>
            </w:pPr>
          </w:p>
        </w:tc>
      </w:tr>
      <w:tr w14:paraId="36C5ACDE">
        <w:tblPrEx>
          <w:tblCellMar>
            <w:top w:w="0" w:type="dxa"/>
            <w:left w:w="108" w:type="dxa"/>
            <w:bottom w:w="0" w:type="dxa"/>
            <w:right w:w="108" w:type="dxa"/>
          </w:tblCellMar>
        </w:tblPrEx>
        <w:trPr>
          <w:trHeight w:val="490" w:hRule="atLeast"/>
        </w:trPr>
        <w:tc>
          <w:tcPr>
            <w:tcW w:w="745" w:type="dxa"/>
            <w:vMerge w:val="continue"/>
            <w:tcBorders>
              <w:left w:val="single" w:color="auto" w:sz="4" w:space="0"/>
              <w:right w:val="single" w:color="auto" w:sz="4" w:space="0"/>
            </w:tcBorders>
            <w:noWrap w:val="0"/>
            <w:vAlign w:val="center"/>
          </w:tcPr>
          <w:p w14:paraId="56BD80FB">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74D40D83">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3、按规定巡逻站区周界和重点部位，设备设施监管到位，并在值班日志上做好巡逻记录。</w:t>
            </w:r>
          </w:p>
        </w:tc>
        <w:tc>
          <w:tcPr>
            <w:tcW w:w="2940" w:type="dxa"/>
            <w:tcBorders>
              <w:top w:val="single" w:color="auto" w:sz="4" w:space="0"/>
              <w:left w:val="nil"/>
              <w:bottom w:val="single" w:color="auto" w:sz="4" w:space="0"/>
              <w:right w:val="single" w:color="auto" w:sz="4" w:space="0"/>
            </w:tcBorders>
            <w:noWrap w:val="0"/>
            <w:vAlign w:val="center"/>
          </w:tcPr>
          <w:p w14:paraId="3D065922">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77E32AB7">
            <w:pPr>
              <w:adjustRightInd/>
              <w:spacing w:line="360" w:lineRule="exact"/>
              <w:ind w:firstLine="420" w:firstLineChars="200"/>
              <w:jc w:val="center"/>
              <w:rPr>
                <w:rFonts w:hint="eastAsia" w:ascii="仿宋" w:hAnsi="仿宋" w:eastAsia="仿宋" w:cs="仿宋"/>
                <w:sz w:val="21"/>
                <w:szCs w:val="21"/>
              </w:rPr>
            </w:pPr>
          </w:p>
        </w:tc>
      </w:tr>
      <w:tr w14:paraId="32CD5EC3">
        <w:tblPrEx>
          <w:tblCellMar>
            <w:top w:w="0" w:type="dxa"/>
            <w:left w:w="108" w:type="dxa"/>
            <w:bottom w:w="0" w:type="dxa"/>
            <w:right w:w="108" w:type="dxa"/>
          </w:tblCellMar>
        </w:tblPrEx>
        <w:trPr>
          <w:trHeight w:val="508" w:hRule="atLeast"/>
        </w:trPr>
        <w:tc>
          <w:tcPr>
            <w:tcW w:w="745" w:type="dxa"/>
            <w:vMerge w:val="continue"/>
            <w:tcBorders>
              <w:left w:val="single" w:color="auto" w:sz="4" w:space="0"/>
              <w:right w:val="single" w:color="auto" w:sz="4" w:space="0"/>
            </w:tcBorders>
            <w:noWrap w:val="0"/>
            <w:vAlign w:val="center"/>
          </w:tcPr>
          <w:p w14:paraId="40364604">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6DF9D66B">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4、发现周界报警及时处理并做好记录。</w:t>
            </w:r>
          </w:p>
        </w:tc>
        <w:tc>
          <w:tcPr>
            <w:tcW w:w="2940" w:type="dxa"/>
            <w:tcBorders>
              <w:top w:val="single" w:color="auto" w:sz="4" w:space="0"/>
              <w:left w:val="nil"/>
              <w:bottom w:val="single" w:color="auto" w:sz="4" w:space="0"/>
              <w:right w:val="single" w:color="auto" w:sz="4" w:space="0"/>
            </w:tcBorders>
            <w:noWrap w:val="0"/>
            <w:vAlign w:val="center"/>
          </w:tcPr>
          <w:p w14:paraId="2539EBFF">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2BD97BBE">
            <w:pPr>
              <w:adjustRightInd/>
              <w:spacing w:line="360" w:lineRule="exact"/>
              <w:ind w:firstLine="420" w:firstLineChars="200"/>
              <w:jc w:val="center"/>
              <w:rPr>
                <w:rFonts w:hint="eastAsia" w:ascii="仿宋" w:hAnsi="仿宋" w:eastAsia="仿宋" w:cs="仿宋"/>
                <w:sz w:val="21"/>
                <w:szCs w:val="21"/>
              </w:rPr>
            </w:pPr>
          </w:p>
        </w:tc>
      </w:tr>
      <w:tr w14:paraId="574F278A">
        <w:tblPrEx>
          <w:tblCellMar>
            <w:top w:w="0" w:type="dxa"/>
            <w:left w:w="108" w:type="dxa"/>
            <w:bottom w:w="0" w:type="dxa"/>
            <w:right w:w="108" w:type="dxa"/>
          </w:tblCellMar>
        </w:tblPrEx>
        <w:trPr>
          <w:trHeight w:val="731" w:hRule="atLeast"/>
        </w:trPr>
        <w:tc>
          <w:tcPr>
            <w:tcW w:w="745" w:type="dxa"/>
            <w:vMerge w:val="continue"/>
            <w:tcBorders>
              <w:left w:val="single" w:color="auto" w:sz="4" w:space="0"/>
              <w:right w:val="single" w:color="auto" w:sz="4" w:space="0"/>
            </w:tcBorders>
            <w:noWrap w:val="0"/>
            <w:vAlign w:val="center"/>
          </w:tcPr>
          <w:p w14:paraId="57B597D6">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7BDAFC0A">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5、遇有治安案件及其他紧急事件，应迅速保护现场、看守人员、控制事态并及时上报采购人安全管理职能部门，妥善处理。</w:t>
            </w:r>
          </w:p>
        </w:tc>
        <w:tc>
          <w:tcPr>
            <w:tcW w:w="2940" w:type="dxa"/>
            <w:tcBorders>
              <w:top w:val="single" w:color="auto" w:sz="4" w:space="0"/>
              <w:left w:val="nil"/>
              <w:bottom w:val="single" w:color="auto" w:sz="4" w:space="0"/>
              <w:right w:val="single" w:color="auto" w:sz="4" w:space="0"/>
            </w:tcBorders>
            <w:noWrap w:val="0"/>
            <w:vAlign w:val="center"/>
          </w:tcPr>
          <w:p w14:paraId="15A70BAF">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未按规定执行扣4分/次</w:t>
            </w:r>
          </w:p>
        </w:tc>
        <w:tc>
          <w:tcPr>
            <w:tcW w:w="966" w:type="dxa"/>
            <w:tcBorders>
              <w:top w:val="single" w:color="auto" w:sz="4" w:space="0"/>
              <w:left w:val="nil"/>
              <w:bottom w:val="single" w:color="auto" w:sz="4" w:space="0"/>
              <w:right w:val="single" w:color="auto" w:sz="4" w:space="0"/>
            </w:tcBorders>
            <w:noWrap w:val="0"/>
            <w:vAlign w:val="center"/>
          </w:tcPr>
          <w:p w14:paraId="631A4A47">
            <w:pPr>
              <w:adjustRightInd/>
              <w:spacing w:line="360" w:lineRule="exact"/>
              <w:ind w:firstLine="420" w:firstLineChars="200"/>
              <w:jc w:val="center"/>
              <w:rPr>
                <w:rFonts w:hint="eastAsia" w:ascii="仿宋" w:hAnsi="仿宋" w:eastAsia="仿宋" w:cs="仿宋"/>
                <w:sz w:val="21"/>
                <w:szCs w:val="21"/>
              </w:rPr>
            </w:pPr>
          </w:p>
        </w:tc>
      </w:tr>
      <w:tr w14:paraId="75763183">
        <w:tblPrEx>
          <w:tblCellMar>
            <w:top w:w="0" w:type="dxa"/>
            <w:left w:w="108" w:type="dxa"/>
            <w:bottom w:w="0" w:type="dxa"/>
            <w:right w:w="108" w:type="dxa"/>
          </w:tblCellMar>
        </w:tblPrEx>
        <w:trPr>
          <w:trHeight w:val="490" w:hRule="atLeast"/>
        </w:trPr>
        <w:tc>
          <w:tcPr>
            <w:tcW w:w="745" w:type="dxa"/>
            <w:vMerge w:val="continue"/>
            <w:tcBorders>
              <w:left w:val="single" w:color="auto" w:sz="4" w:space="0"/>
              <w:right w:val="single" w:color="auto" w:sz="4" w:space="0"/>
            </w:tcBorders>
            <w:noWrap w:val="0"/>
            <w:vAlign w:val="center"/>
          </w:tcPr>
          <w:p w14:paraId="272986AD">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465A248B">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6、保安经理需做好定期做好保安工作的巡查监督。</w:t>
            </w:r>
          </w:p>
        </w:tc>
        <w:tc>
          <w:tcPr>
            <w:tcW w:w="2940" w:type="dxa"/>
            <w:tcBorders>
              <w:top w:val="single" w:color="auto" w:sz="4" w:space="0"/>
              <w:left w:val="nil"/>
              <w:bottom w:val="single" w:color="auto" w:sz="4" w:space="0"/>
              <w:right w:val="single" w:color="auto" w:sz="4" w:space="0"/>
            </w:tcBorders>
            <w:noWrap w:val="0"/>
            <w:vAlign w:val="center"/>
          </w:tcPr>
          <w:p w14:paraId="7B03FC9D">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18C7B4E1">
            <w:pPr>
              <w:adjustRightInd/>
              <w:spacing w:line="360" w:lineRule="exact"/>
              <w:ind w:firstLine="420" w:firstLineChars="200"/>
              <w:jc w:val="center"/>
              <w:rPr>
                <w:rFonts w:hint="eastAsia" w:ascii="仿宋" w:hAnsi="仿宋" w:eastAsia="仿宋" w:cs="仿宋"/>
                <w:sz w:val="21"/>
                <w:szCs w:val="21"/>
              </w:rPr>
            </w:pPr>
          </w:p>
        </w:tc>
      </w:tr>
      <w:tr w14:paraId="38A4D92C">
        <w:tblPrEx>
          <w:tblCellMar>
            <w:top w:w="0" w:type="dxa"/>
            <w:left w:w="108" w:type="dxa"/>
            <w:bottom w:w="0" w:type="dxa"/>
            <w:right w:w="108" w:type="dxa"/>
          </w:tblCellMar>
        </w:tblPrEx>
        <w:trPr>
          <w:trHeight w:val="510" w:hRule="atLeast"/>
        </w:trPr>
        <w:tc>
          <w:tcPr>
            <w:tcW w:w="745" w:type="dxa"/>
            <w:vMerge w:val="continue"/>
            <w:tcBorders>
              <w:left w:val="single" w:color="auto" w:sz="4" w:space="0"/>
              <w:bottom w:val="single" w:color="auto" w:sz="4" w:space="0"/>
              <w:right w:val="single" w:color="auto" w:sz="4" w:space="0"/>
            </w:tcBorders>
            <w:noWrap w:val="0"/>
            <w:vAlign w:val="center"/>
          </w:tcPr>
          <w:p w14:paraId="090AFE0A">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2773E57C">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7、特殊时期严格按采购人有关要求执行落实。</w:t>
            </w:r>
          </w:p>
        </w:tc>
        <w:tc>
          <w:tcPr>
            <w:tcW w:w="2940" w:type="dxa"/>
            <w:tcBorders>
              <w:top w:val="single" w:color="auto" w:sz="4" w:space="0"/>
              <w:left w:val="nil"/>
              <w:bottom w:val="single" w:color="auto" w:sz="4" w:space="0"/>
              <w:right w:val="single" w:color="auto" w:sz="4" w:space="0"/>
            </w:tcBorders>
            <w:noWrap w:val="0"/>
            <w:vAlign w:val="center"/>
          </w:tcPr>
          <w:p w14:paraId="38039787">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未按规定执行扣2分/次</w:t>
            </w:r>
          </w:p>
        </w:tc>
        <w:tc>
          <w:tcPr>
            <w:tcW w:w="966" w:type="dxa"/>
            <w:tcBorders>
              <w:top w:val="single" w:color="auto" w:sz="4" w:space="0"/>
              <w:left w:val="nil"/>
              <w:bottom w:val="single" w:color="auto" w:sz="4" w:space="0"/>
              <w:right w:val="single" w:color="auto" w:sz="4" w:space="0"/>
            </w:tcBorders>
            <w:noWrap w:val="0"/>
            <w:vAlign w:val="center"/>
          </w:tcPr>
          <w:p w14:paraId="0176493A">
            <w:pPr>
              <w:adjustRightInd/>
              <w:spacing w:line="360" w:lineRule="exact"/>
              <w:ind w:firstLine="420" w:firstLineChars="200"/>
              <w:jc w:val="center"/>
              <w:rPr>
                <w:rFonts w:hint="eastAsia" w:ascii="仿宋" w:hAnsi="仿宋" w:eastAsia="仿宋" w:cs="仿宋"/>
                <w:sz w:val="21"/>
                <w:szCs w:val="21"/>
              </w:rPr>
            </w:pPr>
          </w:p>
        </w:tc>
      </w:tr>
      <w:tr w14:paraId="3A58F4DB">
        <w:tblPrEx>
          <w:tblCellMar>
            <w:top w:w="0" w:type="dxa"/>
            <w:left w:w="108" w:type="dxa"/>
            <w:bottom w:w="0" w:type="dxa"/>
            <w:right w:w="108" w:type="dxa"/>
          </w:tblCellMar>
        </w:tblPrEx>
        <w:trPr>
          <w:trHeight w:val="90" w:hRule="atLeast"/>
        </w:trPr>
        <w:tc>
          <w:tcPr>
            <w:tcW w:w="745" w:type="dxa"/>
            <w:tcBorders>
              <w:top w:val="single" w:color="auto" w:sz="4" w:space="0"/>
              <w:left w:val="single" w:color="auto" w:sz="4" w:space="0"/>
              <w:right w:val="single" w:color="auto" w:sz="4" w:space="0"/>
            </w:tcBorders>
            <w:noWrap w:val="0"/>
            <w:vAlign w:val="center"/>
          </w:tcPr>
          <w:p w14:paraId="6F353BEF">
            <w:pPr>
              <w:adjustRightInd/>
              <w:spacing w:line="300" w:lineRule="exact"/>
              <w:jc w:val="center"/>
              <w:rPr>
                <w:rFonts w:hint="eastAsia" w:ascii="仿宋" w:hAnsi="仿宋" w:eastAsia="仿宋" w:cs="仿宋"/>
                <w:sz w:val="21"/>
                <w:szCs w:val="21"/>
              </w:rPr>
            </w:pPr>
            <w:r>
              <w:rPr>
                <w:rFonts w:hint="eastAsia" w:ascii="仿宋" w:hAnsi="仿宋" w:eastAsia="仿宋" w:cs="仿宋"/>
                <w:sz w:val="21"/>
                <w:szCs w:val="21"/>
              </w:rPr>
              <w:t>应急服务</w:t>
            </w:r>
          </w:p>
        </w:tc>
        <w:tc>
          <w:tcPr>
            <w:tcW w:w="4375" w:type="dxa"/>
            <w:tcBorders>
              <w:top w:val="single" w:color="auto" w:sz="4" w:space="0"/>
              <w:left w:val="nil"/>
              <w:bottom w:val="single" w:color="auto" w:sz="4" w:space="0"/>
              <w:right w:val="single" w:color="auto" w:sz="4" w:space="0"/>
            </w:tcBorders>
            <w:noWrap w:val="0"/>
            <w:vAlign w:val="center"/>
          </w:tcPr>
          <w:p w14:paraId="59FC2F4D">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根据应急响应要求，按时完成岗位人员调整和增设。</w:t>
            </w:r>
          </w:p>
        </w:tc>
        <w:tc>
          <w:tcPr>
            <w:tcW w:w="2940" w:type="dxa"/>
            <w:tcBorders>
              <w:top w:val="single" w:color="auto" w:sz="4" w:space="0"/>
              <w:left w:val="nil"/>
              <w:bottom w:val="single" w:color="auto" w:sz="4" w:space="0"/>
              <w:right w:val="single" w:color="auto" w:sz="4" w:space="0"/>
            </w:tcBorders>
            <w:noWrap w:val="0"/>
            <w:vAlign w:val="center"/>
          </w:tcPr>
          <w:p w14:paraId="58E7A7B3">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未按规定执行扣5分/次</w:t>
            </w:r>
          </w:p>
        </w:tc>
        <w:tc>
          <w:tcPr>
            <w:tcW w:w="966" w:type="dxa"/>
            <w:tcBorders>
              <w:top w:val="single" w:color="auto" w:sz="4" w:space="0"/>
              <w:left w:val="nil"/>
              <w:bottom w:val="single" w:color="auto" w:sz="4" w:space="0"/>
              <w:right w:val="single" w:color="auto" w:sz="4" w:space="0"/>
            </w:tcBorders>
            <w:noWrap w:val="0"/>
            <w:vAlign w:val="center"/>
          </w:tcPr>
          <w:p w14:paraId="176E24B0">
            <w:pPr>
              <w:adjustRightInd/>
              <w:spacing w:line="360" w:lineRule="exact"/>
              <w:ind w:firstLine="420" w:firstLineChars="200"/>
              <w:jc w:val="center"/>
              <w:rPr>
                <w:rFonts w:hint="eastAsia" w:ascii="仿宋" w:hAnsi="仿宋" w:eastAsia="仿宋" w:cs="仿宋"/>
                <w:sz w:val="21"/>
                <w:szCs w:val="21"/>
              </w:rPr>
            </w:pPr>
          </w:p>
        </w:tc>
      </w:tr>
      <w:tr w14:paraId="7CF57E1F">
        <w:tblPrEx>
          <w:tblCellMar>
            <w:top w:w="0" w:type="dxa"/>
            <w:left w:w="108" w:type="dxa"/>
            <w:bottom w:w="0" w:type="dxa"/>
            <w:right w:w="108" w:type="dxa"/>
          </w:tblCellMar>
        </w:tblPrEx>
        <w:trPr>
          <w:trHeight w:val="508" w:hRule="atLeast"/>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4780600">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奖励项目</w:t>
            </w:r>
          </w:p>
        </w:tc>
        <w:tc>
          <w:tcPr>
            <w:tcW w:w="4375" w:type="dxa"/>
            <w:tcBorders>
              <w:top w:val="single" w:color="auto" w:sz="4" w:space="0"/>
              <w:left w:val="nil"/>
              <w:right w:val="single" w:color="auto" w:sz="4" w:space="0"/>
            </w:tcBorders>
            <w:noWrap w:val="0"/>
            <w:vAlign w:val="center"/>
          </w:tcPr>
          <w:p w14:paraId="1E683752">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1、提出切实可行的维稳安保建议并被采纳。</w:t>
            </w:r>
          </w:p>
        </w:tc>
        <w:tc>
          <w:tcPr>
            <w:tcW w:w="2940" w:type="dxa"/>
            <w:tcBorders>
              <w:top w:val="single" w:color="auto" w:sz="4" w:space="0"/>
              <w:left w:val="nil"/>
              <w:right w:val="single" w:color="auto" w:sz="4" w:space="0"/>
            </w:tcBorders>
            <w:noWrap w:val="0"/>
            <w:vAlign w:val="center"/>
          </w:tcPr>
          <w:p w14:paraId="0553E37A">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每次加4-10分</w:t>
            </w:r>
          </w:p>
        </w:tc>
        <w:tc>
          <w:tcPr>
            <w:tcW w:w="966" w:type="dxa"/>
            <w:tcBorders>
              <w:top w:val="single" w:color="auto" w:sz="4" w:space="0"/>
              <w:left w:val="nil"/>
              <w:bottom w:val="single" w:color="auto" w:sz="4" w:space="0"/>
              <w:right w:val="single" w:color="auto" w:sz="4" w:space="0"/>
            </w:tcBorders>
            <w:noWrap w:val="0"/>
            <w:vAlign w:val="center"/>
          </w:tcPr>
          <w:p w14:paraId="0A951839">
            <w:pPr>
              <w:adjustRightInd/>
              <w:spacing w:line="360" w:lineRule="exact"/>
              <w:ind w:firstLine="420" w:firstLineChars="200"/>
              <w:jc w:val="center"/>
              <w:rPr>
                <w:rFonts w:hint="eastAsia" w:ascii="仿宋" w:hAnsi="仿宋" w:eastAsia="仿宋" w:cs="仿宋"/>
                <w:sz w:val="21"/>
                <w:szCs w:val="21"/>
              </w:rPr>
            </w:pPr>
          </w:p>
        </w:tc>
      </w:tr>
      <w:tr w14:paraId="51588044">
        <w:tblPrEx>
          <w:tblCellMar>
            <w:top w:w="0" w:type="dxa"/>
            <w:left w:w="108" w:type="dxa"/>
            <w:bottom w:w="0" w:type="dxa"/>
            <w:right w:w="108" w:type="dxa"/>
          </w:tblCellMar>
        </w:tblPrEx>
        <w:trPr>
          <w:trHeight w:val="490" w:hRule="atLeast"/>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B8AF0E3">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730C0727">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2、为维护采购人安全，冒险执行任务或排险，使采购人避免重大损失者。</w:t>
            </w:r>
          </w:p>
        </w:tc>
        <w:tc>
          <w:tcPr>
            <w:tcW w:w="2940" w:type="dxa"/>
            <w:tcBorders>
              <w:top w:val="single" w:color="auto" w:sz="4" w:space="0"/>
              <w:left w:val="nil"/>
              <w:bottom w:val="single" w:color="auto" w:sz="4" w:space="0"/>
              <w:right w:val="single" w:color="auto" w:sz="4" w:space="0"/>
            </w:tcBorders>
            <w:noWrap w:val="0"/>
            <w:vAlign w:val="center"/>
          </w:tcPr>
          <w:p w14:paraId="4565AAF0">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每次加4-10分</w:t>
            </w:r>
          </w:p>
        </w:tc>
        <w:tc>
          <w:tcPr>
            <w:tcW w:w="966" w:type="dxa"/>
            <w:tcBorders>
              <w:top w:val="single" w:color="auto" w:sz="4" w:space="0"/>
              <w:left w:val="nil"/>
              <w:bottom w:val="single" w:color="auto" w:sz="4" w:space="0"/>
              <w:right w:val="single" w:color="auto" w:sz="4" w:space="0"/>
            </w:tcBorders>
            <w:noWrap w:val="0"/>
            <w:vAlign w:val="center"/>
          </w:tcPr>
          <w:p w14:paraId="776C65CC">
            <w:pPr>
              <w:adjustRightInd/>
              <w:spacing w:line="360" w:lineRule="exact"/>
              <w:ind w:firstLine="420" w:firstLineChars="200"/>
              <w:jc w:val="center"/>
              <w:rPr>
                <w:rFonts w:hint="eastAsia" w:ascii="仿宋" w:hAnsi="仿宋" w:eastAsia="仿宋" w:cs="仿宋"/>
                <w:sz w:val="21"/>
                <w:szCs w:val="21"/>
              </w:rPr>
            </w:pPr>
          </w:p>
        </w:tc>
      </w:tr>
      <w:tr w14:paraId="2BE4C4C3">
        <w:tblPrEx>
          <w:tblCellMar>
            <w:top w:w="0" w:type="dxa"/>
            <w:left w:w="108" w:type="dxa"/>
            <w:bottom w:w="0" w:type="dxa"/>
            <w:right w:w="108" w:type="dxa"/>
          </w:tblCellMar>
        </w:tblPrEx>
        <w:trPr>
          <w:trHeight w:val="490" w:hRule="atLeast"/>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9E309E6">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673372DE">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3、遇有意外或突发事件，奋不顾身，或见义勇为，保障采购人利益者。</w:t>
            </w:r>
          </w:p>
        </w:tc>
        <w:tc>
          <w:tcPr>
            <w:tcW w:w="2940" w:type="dxa"/>
            <w:tcBorders>
              <w:top w:val="single" w:color="auto" w:sz="4" w:space="0"/>
              <w:left w:val="nil"/>
              <w:bottom w:val="single" w:color="auto" w:sz="4" w:space="0"/>
              <w:right w:val="single" w:color="auto" w:sz="4" w:space="0"/>
            </w:tcBorders>
            <w:noWrap w:val="0"/>
            <w:vAlign w:val="center"/>
          </w:tcPr>
          <w:p w14:paraId="56FC6D6B">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每次加4-10分</w:t>
            </w:r>
          </w:p>
        </w:tc>
        <w:tc>
          <w:tcPr>
            <w:tcW w:w="966" w:type="dxa"/>
            <w:tcBorders>
              <w:top w:val="single" w:color="auto" w:sz="4" w:space="0"/>
              <w:left w:val="nil"/>
              <w:bottom w:val="single" w:color="auto" w:sz="4" w:space="0"/>
              <w:right w:val="single" w:color="auto" w:sz="4" w:space="0"/>
            </w:tcBorders>
            <w:noWrap w:val="0"/>
            <w:vAlign w:val="center"/>
          </w:tcPr>
          <w:p w14:paraId="36F31BB7">
            <w:pPr>
              <w:adjustRightInd/>
              <w:spacing w:line="360" w:lineRule="exact"/>
              <w:ind w:firstLine="420" w:firstLineChars="200"/>
              <w:jc w:val="center"/>
              <w:rPr>
                <w:rFonts w:hint="eastAsia" w:ascii="仿宋" w:hAnsi="仿宋" w:eastAsia="仿宋" w:cs="仿宋"/>
                <w:sz w:val="21"/>
                <w:szCs w:val="21"/>
              </w:rPr>
            </w:pPr>
          </w:p>
        </w:tc>
      </w:tr>
      <w:tr w14:paraId="092D6C22">
        <w:tblPrEx>
          <w:tblCellMar>
            <w:top w:w="0" w:type="dxa"/>
            <w:left w:w="108" w:type="dxa"/>
            <w:bottom w:w="0" w:type="dxa"/>
            <w:right w:w="108" w:type="dxa"/>
          </w:tblCellMar>
        </w:tblPrEx>
        <w:trPr>
          <w:trHeight w:val="497" w:hRule="atLeast"/>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3F808BF">
            <w:pPr>
              <w:adjustRightInd/>
              <w:spacing w:line="360" w:lineRule="exact"/>
              <w:ind w:firstLine="420" w:firstLineChars="200"/>
              <w:jc w:val="center"/>
              <w:rPr>
                <w:rFonts w:hint="eastAsia" w:ascii="仿宋" w:hAnsi="仿宋" w:eastAsia="仿宋" w:cs="仿宋"/>
                <w:sz w:val="21"/>
                <w:szCs w:val="21"/>
              </w:rPr>
            </w:pPr>
          </w:p>
        </w:tc>
        <w:tc>
          <w:tcPr>
            <w:tcW w:w="4375" w:type="dxa"/>
            <w:tcBorders>
              <w:top w:val="single" w:color="auto" w:sz="4" w:space="0"/>
              <w:left w:val="nil"/>
              <w:bottom w:val="single" w:color="auto" w:sz="4" w:space="0"/>
              <w:right w:val="single" w:color="auto" w:sz="4" w:space="0"/>
            </w:tcBorders>
            <w:noWrap w:val="0"/>
            <w:vAlign w:val="center"/>
          </w:tcPr>
          <w:p w14:paraId="58B03A70">
            <w:pPr>
              <w:adjustRightInd/>
              <w:spacing w:line="360" w:lineRule="exact"/>
              <w:jc w:val="left"/>
              <w:rPr>
                <w:rFonts w:hint="eastAsia" w:ascii="仿宋" w:hAnsi="仿宋" w:eastAsia="仿宋" w:cs="仿宋"/>
                <w:sz w:val="21"/>
                <w:szCs w:val="21"/>
              </w:rPr>
            </w:pPr>
            <w:r>
              <w:rPr>
                <w:rFonts w:hint="eastAsia" w:ascii="仿宋" w:hAnsi="仿宋" w:eastAsia="仿宋" w:cs="仿宋"/>
                <w:sz w:val="21"/>
                <w:szCs w:val="21"/>
              </w:rPr>
              <w:t>4、其他达到足以通报表彰为其他保安做表率的事项。</w:t>
            </w:r>
          </w:p>
        </w:tc>
        <w:tc>
          <w:tcPr>
            <w:tcW w:w="2940" w:type="dxa"/>
            <w:tcBorders>
              <w:top w:val="single" w:color="auto" w:sz="4" w:space="0"/>
              <w:left w:val="nil"/>
              <w:bottom w:val="single" w:color="auto" w:sz="4" w:space="0"/>
              <w:right w:val="single" w:color="auto" w:sz="4" w:space="0"/>
            </w:tcBorders>
            <w:noWrap w:val="0"/>
            <w:vAlign w:val="center"/>
          </w:tcPr>
          <w:p w14:paraId="595A5B3E">
            <w:pPr>
              <w:adjustRightInd/>
              <w:spacing w:line="360" w:lineRule="exact"/>
              <w:jc w:val="center"/>
              <w:rPr>
                <w:rFonts w:hint="eastAsia" w:ascii="仿宋" w:hAnsi="仿宋" w:eastAsia="仿宋" w:cs="仿宋"/>
                <w:sz w:val="21"/>
                <w:szCs w:val="21"/>
              </w:rPr>
            </w:pPr>
            <w:r>
              <w:rPr>
                <w:rFonts w:hint="eastAsia" w:ascii="仿宋" w:hAnsi="仿宋" w:eastAsia="仿宋" w:cs="仿宋"/>
                <w:sz w:val="21"/>
                <w:szCs w:val="21"/>
              </w:rPr>
              <w:t>每次加4-10分</w:t>
            </w:r>
          </w:p>
        </w:tc>
        <w:tc>
          <w:tcPr>
            <w:tcW w:w="966" w:type="dxa"/>
            <w:tcBorders>
              <w:top w:val="single" w:color="auto" w:sz="4" w:space="0"/>
              <w:left w:val="nil"/>
              <w:bottom w:val="single" w:color="auto" w:sz="4" w:space="0"/>
              <w:right w:val="single" w:color="auto" w:sz="4" w:space="0"/>
            </w:tcBorders>
            <w:noWrap w:val="0"/>
            <w:vAlign w:val="center"/>
          </w:tcPr>
          <w:p w14:paraId="42E10AC9">
            <w:pPr>
              <w:adjustRightInd/>
              <w:spacing w:line="360" w:lineRule="exact"/>
              <w:ind w:firstLine="420" w:firstLineChars="200"/>
              <w:jc w:val="center"/>
              <w:rPr>
                <w:rFonts w:hint="eastAsia" w:ascii="仿宋" w:hAnsi="仿宋" w:eastAsia="仿宋" w:cs="仿宋"/>
                <w:sz w:val="21"/>
                <w:szCs w:val="21"/>
              </w:rPr>
            </w:pPr>
          </w:p>
        </w:tc>
      </w:tr>
    </w:tbl>
    <w:p w14:paraId="40F2487D">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考核人：              核查人：</w:t>
      </w:r>
      <w:r>
        <w:rPr>
          <w:rFonts w:hint="eastAsia" w:ascii="仿宋" w:hAnsi="仿宋" w:eastAsia="仿宋" w:cs="仿宋"/>
          <w:sz w:val="24"/>
          <w:szCs w:val="24"/>
        </w:rPr>
        <w:tab/>
      </w:r>
      <w:r>
        <w:rPr>
          <w:rFonts w:hint="eastAsia" w:ascii="仿宋" w:hAnsi="仿宋" w:eastAsia="仿宋" w:cs="仿宋"/>
          <w:sz w:val="24"/>
          <w:szCs w:val="24"/>
        </w:rPr>
        <w:t xml:space="preserve">          实际得分：       日期：</w:t>
      </w:r>
    </w:p>
    <w:p w14:paraId="2363FDED">
      <w:pPr>
        <w:snapToGrid w:val="0"/>
        <w:spacing w:line="360" w:lineRule="auto"/>
        <w:ind w:firstLine="480" w:firstLineChars="200"/>
        <w:rPr>
          <w:rFonts w:hint="eastAsia" w:ascii="仿宋" w:hAnsi="仿宋" w:eastAsia="仿宋" w:cs="仿宋"/>
          <w:kern w:val="0"/>
          <w:sz w:val="24"/>
          <w:szCs w:val="24"/>
          <w:lang w:val="zh-CN"/>
        </w:rPr>
      </w:pPr>
    </w:p>
    <w:p w14:paraId="4754717B">
      <w:pPr>
        <w:snapToGrid w:val="0"/>
        <w:spacing w:line="360" w:lineRule="auto"/>
        <w:ind w:firstLine="480" w:firstLineChars="200"/>
        <w:rPr>
          <w:rFonts w:hint="eastAsia" w:ascii="仿宋" w:hAnsi="仿宋" w:eastAsia="仿宋" w:cs="仿宋"/>
          <w:kern w:val="0"/>
          <w:sz w:val="24"/>
          <w:szCs w:val="24"/>
          <w:lang w:val="zh-CN"/>
        </w:rPr>
      </w:pPr>
    </w:p>
    <w:p w14:paraId="51FE5EBD">
      <w:pPr>
        <w:snapToGri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r>
        <w:rPr>
          <w:rFonts w:hint="eastAsia" w:ascii="仿宋" w:hAnsi="仿宋" w:eastAsia="仿宋" w:cs="仿宋"/>
          <w:kern w:val="0"/>
          <w:sz w:val="24"/>
          <w:szCs w:val="24"/>
          <w:lang w:val="zh-CN"/>
        </w:rPr>
        <w:t>：</w:t>
      </w:r>
    </w:p>
    <w:p w14:paraId="054514F4">
      <w:pPr>
        <w:snapToGri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i w:val="0"/>
          <w:iCs w:val="0"/>
          <w:color w:val="auto"/>
          <w:sz w:val="24"/>
          <w:highlight w:val="none"/>
        </w:rPr>
        <w:t>法定代表人（签字或盖章）</w:t>
      </w:r>
      <w:r>
        <w:rPr>
          <w:rFonts w:hint="eastAsia" w:ascii="仿宋" w:hAnsi="仿宋" w:eastAsia="仿宋" w:cs="仿宋"/>
          <w:kern w:val="0"/>
          <w:sz w:val="24"/>
          <w:szCs w:val="24"/>
          <w:lang w:val="zh-CN"/>
        </w:rPr>
        <w:t>：</w:t>
      </w:r>
    </w:p>
    <w:p w14:paraId="24A24123">
      <w:pPr>
        <w:snapToGrid w:val="0"/>
        <w:spacing w:line="360" w:lineRule="auto"/>
        <w:ind w:firstLine="480" w:firstLineChars="200"/>
        <w:jc w:val="both"/>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日期</w:t>
      </w:r>
      <w:r>
        <w:rPr>
          <w:rFonts w:hint="eastAsia" w:ascii="仿宋" w:hAnsi="仿宋" w:eastAsia="仿宋" w:cs="仿宋"/>
          <w:kern w:val="0"/>
          <w:sz w:val="24"/>
          <w:szCs w:val="24"/>
        </w:rPr>
        <w:t xml:space="preserve">：  年  </w:t>
      </w:r>
      <w:r>
        <w:rPr>
          <w:rFonts w:hint="eastAsia" w:ascii="仿宋" w:hAnsi="仿宋" w:eastAsia="仿宋" w:cs="仿宋"/>
          <w:kern w:val="0"/>
          <w:sz w:val="24"/>
          <w:szCs w:val="24"/>
          <w:lang w:val="zh-CN"/>
        </w:rPr>
        <w:t>月  日</w:t>
      </w:r>
    </w:p>
    <w:p w14:paraId="184B8C7D">
      <w:pPr>
        <w:snapToGrid w:val="0"/>
        <w:spacing w:line="360" w:lineRule="auto"/>
        <w:ind w:firstLine="643" w:firstLineChars="20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color w:val="auto"/>
          <w:sz w:val="32"/>
          <w:szCs w:val="32"/>
        </w:rPr>
        <w:br w:type="page"/>
      </w:r>
      <w:r>
        <w:rPr>
          <w:rFonts w:hint="eastAsia" w:ascii="仿宋" w:hAnsi="仿宋" w:eastAsia="仿宋" w:cs="仿宋"/>
          <w:b/>
          <w:i w:val="0"/>
          <w:iCs w:val="0"/>
          <w:color w:val="auto"/>
          <w:sz w:val="32"/>
          <w:szCs w:val="32"/>
          <w:highlight w:val="none"/>
          <w:lang w:val="en-US" w:eastAsia="zh-CN"/>
        </w:rPr>
        <w:t>九</w:t>
      </w:r>
      <w:r>
        <w:rPr>
          <w:rFonts w:hint="eastAsia" w:ascii="仿宋" w:hAnsi="仿宋" w:eastAsia="仿宋" w:cs="仿宋"/>
          <w:b/>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主要业绩证明</w:t>
      </w:r>
    </w:p>
    <w:p w14:paraId="29A1B276">
      <w:pPr>
        <w:shd w:val="clear" w:color="auto" w:fill="auto"/>
        <w:autoSpaceDE w:val="0"/>
        <w:autoSpaceDN w:val="0"/>
        <w:spacing w:line="360" w:lineRule="auto"/>
        <w:ind w:firstLine="12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 xml:space="preserve">附表 </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相关项目建设业绩一览表</w:t>
      </w:r>
    </w:p>
    <w:tbl>
      <w:tblPr>
        <w:tblStyle w:val="2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F66FF7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noWrap w:val="0"/>
            <w:vAlign w:val="center"/>
          </w:tcPr>
          <w:p w14:paraId="2EFFA72F">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noWrap w:val="0"/>
            <w:vAlign w:val="center"/>
          </w:tcPr>
          <w:p w14:paraId="58906193">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w:t>
            </w:r>
          </w:p>
          <w:p w14:paraId="3EF08967">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noWrap w:val="0"/>
            <w:vAlign w:val="center"/>
          </w:tcPr>
          <w:p w14:paraId="62D8BC80">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noWrap w:val="0"/>
            <w:vAlign w:val="center"/>
          </w:tcPr>
          <w:p w14:paraId="22DFF3FF">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合同</w:t>
            </w:r>
          </w:p>
          <w:p w14:paraId="4414DB5E">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金额</w:t>
            </w:r>
          </w:p>
          <w:p w14:paraId="0B3E9382">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17F2E68B">
            <w:pPr>
              <w:shd w:val="clear" w:color="auto" w:fill="auto"/>
              <w:autoSpaceDE w:val="0"/>
              <w:autoSpaceDN w:val="0"/>
              <w:spacing w:line="360" w:lineRule="auto"/>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合同</w:t>
            </w:r>
          </w:p>
          <w:p w14:paraId="41A4169A">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w:t>
            </w:r>
          </w:p>
        </w:tc>
        <w:tc>
          <w:tcPr>
            <w:tcW w:w="1515" w:type="dxa"/>
            <w:tcBorders>
              <w:top w:val="single" w:color="auto" w:sz="6" w:space="0"/>
              <w:left w:val="single" w:color="auto" w:sz="6" w:space="0"/>
              <w:bottom w:val="single" w:color="auto" w:sz="6" w:space="0"/>
              <w:right w:val="single" w:color="auto" w:sz="6" w:space="0"/>
            </w:tcBorders>
            <w:noWrap w:val="0"/>
            <w:vAlign w:val="center"/>
          </w:tcPr>
          <w:p w14:paraId="1C82A23F">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noWrap w:val="0"/>
            <w:vAlign w:val="center"/>
          </w:tcPr>
          <w:p w14:paraId="4178E0FF">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所在页码</w:t>
            </w:r>
          </w:p>
        </w:tc>
      </w:tr>
      <w:tr w14:paraId="1751B65E">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noWrap w:val="0"/>
            <w:vAlign w:val="center"/>
          </w:tcPr>
          <w:p w14:paraId="0108B214">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noWrap w:val="0"/>
            <w:vAlign w:val="center"/>
          </w:tcPr>
          <w:p w14:paraId="375345FB">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noWrap w:val="0"/>
            <w:vAlign w:val="center"/>
          </w:tcPr>
          <w:p w14:paraId="305F2BFE">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14:paraId="6DE74239">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1C900A77">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3317D911">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14:paraId="4C01E70F">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19BFE704">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noWrap w:val="0"/>
            <w:vAlign w:val="center"/>
          </w:tcPr>
          <w:p w14:paraId="5000A9C3">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noWrap w:val="0"/>
            <w:vAlign w:val="center"/>
          </w:tcPr>
          <w:p w14:paraId="5644C3A7">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noWrap w:val="0"/>
            <w:vAlign w:val="center"/>
          </w:tcPr>
          <w:p w14:paraId="17CB32E8">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14:paraId="06EDB793">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7812811B">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4A05C59B">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14:paraId="25F549D4">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66212DA1">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noWrap w:val="0"/>
            <w:vAlign w:val="center"/>
          </w:tcPr>
          <w:p w14:paraId="1CE3CA35">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noWrap w:val="0"/>
            <w:vAlign w:val="center"/>
          </w:tcPr>
          <w:p w14:paraId="3DFBF55D">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noWrap w:val="0"/>
            <w:vAlign w:val="center"/>
          </w:tcPr>
          <w:p w14:paraId="412322D4">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14:paraId="4E9B80DE">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018A9CDD">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noWrap w:val="0"/>
            <w:vAlign w:val="center"/>
          </w:tcPr>
          <w:p w14:paraId="537ADEC7">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noWrap w:val="0"/>
            <w:vAlign w:val="center"/>
          </w:tcPr>
          <w:p w14:paraId="58C5F2B4">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bl>
    <w:p w14:paraId="0AB92CE0">
      <w:pPr>
        <w:shd w:val="clear" w:color="auto" w:fill="auto"/>
        <w:autoSpaceDE w:val="0"/>
        <w:autoSpaceDN w:val="0"/>
        <w:spacing w:line="360" w:lineRule="auto"/>
        <w:rPr>
          <w:rFonts w:hint="eastAsia" w:ascii="仿宋" w:hAnsi="仿宋" w:eastAsia="仿宋" w:cs="仿宋"/>
          <w:b/>
          <w:i w:val="0"/>
          <w:iCs w:val="0"/>
          <w:color w:val="auto"/>
          <w:sz w:val="24"/>
          <w:highlight w:val="none"/>
          <w:lang w:eastAsia="zh-CN"/>
        </w:rPr>
      </w:pPr>
      <w:r>
        <w:rPr>
          <w:rFonts w:hint="eastAsia" w:ascii="仿宋" w:hAnsi="仿宋" w:eastAsia="仿宋" w:cs="仿宋"/>
          <w:b/>
          <w:i w:val="0"/>
          <w:iCs w:val="0"/>
          <w:color w:val="auto"/>
          <w:sz w:val="24"/>
          <w:highlight w:val="none"/>
        </w:rPr>
        <w:t>注：供应商可按上述的格式自行编制，须随表提交相应的合同复印件和用户单位验收证明并注明页码</w:t>
      </w:r>
      <w:r>
        <w:rPr>
          <w:rFonts w:hint="eastAsia" w:ascii="仿宋" w:hAnsi="仿宋" w:eastAsia="仿宋" w:cs="仿宋"/>
          <w:b/>
          <w:i w:val="0"/>
          <w:iCs w:val="0"/>
          <w:color w:val="auto"/>
          <w:sz w:val="24"/>
          <w:highlight w:val="none"/>
          <w:lang w:eastAsia="zh-CN"/>
        </w:rPr>
        <w:t>。</w:t>
      </w:r>
    </w:p>
    <w:p w14:paraId="46AF5B71">
      <w:pPr>
        <w:shd w:val="clear" w:color="auto" w:fill="auto"/>
        <w:autoSpaceDE w:val="0"/>
        <w:autoSpaceDN w:val="0"/>
        <w:spacing w:line="360" w:lineRule="auto"/>
        <w:rPr>
          <w:rFonts w:hint="eastAsia" w:ascii="仿宋" w:hAnsi="仿宋" w:eastAsia="仿宋" w:cs="仿宋"/>
          <w:i w:val="0"/>
          <w:iCs w:val="0"/>
          <w:color w:val="auto"/>
          <w:sz w:val="24"/>
          <w:highlight w:val="none"/>
        </w:rPr>
      </w:pPr>
    </w:p>
    <w:p w14:paraId="113B28EF">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3574D2DD">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63D45B96">
      <w:pPr>
        <w:shd w:val="clear" w:color="auto" w:fill="auto"/>
        <w:spacing w:line="336" w:lineRule="auto"/>
        <w:jc w:val="center"/>
        <w:rPr>
          <w:rFonts w:hint="eastAsia" w:ascii="仿宋" w:hAnsi="仿宋" w:eastAsia="仿宋" w:cs="仿宋"/>
          <w:i w:val="0"/>
          <w:iCs w:val="0"/>
          <w:color w:val="auto"/>
          <w:sz w:val="24"/>
          <w:highlight w:val="none"/>
        </w:rPr>
      </w:pPr>
    </w:p>
    <w:p w14:paraId="1E5BDF3D">
      <w:pPr>
        <w:numPr>
          <w:ilvl w:val="0"/>
          <w:numId w:val="0"/>
        </w:numPr>
        <w:shd w:val="clear" w:color="auto" w:fill="auto"/>
        <w:autoSpaceDE w:val="0"/>
        <w:autoSpaceDN w:val="0"/>
        <w:spacing w:line="360" w:lineRule="auto"/>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kern w:val="0"/>
          <w:sz w:val="32"/>
          <w:szCs w:val="32"/>
          <w:highlight w:val="none"/>
          <w:lang w:val="en-US" w:eastAsia="zh-CN"/>
        </w:rPr>
        <w:t>十</w:t>
      </w:r>
      <w:r>
        <w:rPr>
          <w:rFonts w:hint="eastAsia" w:ascii="仿宋" w:hAnsi="仿宋" w:eastAsia="仿宋" w:cs="仿宋"/>
          <w:b/>
          <w:i w:val="0"/>
          <w:iCs w:val="0"/>
          <w:color w:val="auto"/>
          <w:kern w:val="0"/>
          <w:sz w:val="32"/>
          <w:szCs w:val="32"/>
          <w:highlight w:val="none"/>
          <w:lang w:val="en-US" w:eastAsia="zh-CN"/>
        </w:rPr>
        <w:t>、</w:t>
      </w:r>
      <w:r>
        <w:rPr>
          <w:rFonts w:hint="eastAsia" w:ascii="仿宋" w:hAnsi="仿宋" w:eastAsia="仿宋" w:cs="仿宋"/>
          <w:b/>
          <w:i w:val="0"/>
          <w:iCs w:val="0"/>
          <w:color w:val="auto"/>
          <w:kern w:val="0"/>
          <w:sz w:val="32"/>
          <w:szCs w:val="32"/>
          <w:highlight w:val="none"/>
          <w:lang w:val="zh-CN"/>
        </w:rPr>
        <w:t>技术解决方案</w:t>
      </w:r>
    </w:p>
    <w:p w14:paraId="28517B0A">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5AD38C60">
      <w:pPr>
        <w:numPr>
          <w:ilvl w:val="0"/>
          <w:numId w:val="0"/>
        </w:numPr>
        <w:shd w:val="clear" w:color="auto" w:fill="auto"/>
        <w:autoSpaceDE w:val="0"/>
        <w:autoSpaceDN w:val="0"/>
        <w:spacing w:line="360" w:lineRule="auto"/>
        <w:jc w:val="both"/>
        <w:rPr>
          <w:rFonts w:hint="eastAsia" w:ascii="仿宋" w:hAnsi="仿宋" w:eastAsia="仿宋" w:cs="仿宋"/>
          <w:b/>
          <w:i w:val="0"/>
          <w:iCs w:val="0"/>
          <w:color w:val="auto"/>
          <w:kern w:val="0"/>
          <w:sz w:val="32"/>
          <w:szCs w:val="32"/>
          <w:highlight w:val="none"/>
          <w:lang w:val="zh-CN"/>
        </w:rPr>
      </w:pPr>
    </w:p>
    <w:p w14:paraId="5C8E4858">
      <w:pPr>
        <w:shd w:val="clear" w:color="auto" w:fill="auto"/>
        <w:tabs>
          <w:tab w:val="left" w:pos="2790"/>
          <w:tab w:val="center" w:pos="3835"/>
          <w:tab w:val="left" w:pos="4230"/>
          <w:tab w:val="left" w:pos="4695"/>
        </w:tabs>
        <w:autoSpaceDE w:val="0"/>
        <w:autoSpaceDN w:val="0"/>
        <w:spacing w:line="360" w:lineRule="auto"/>
        <w:ind w:right="1400"/>
        <w:jc w:val="center"/>
        <w:outlineLvl w:val="1"/>
        <w:rPr>
          <w:rFonts w:hint="eastAsia" w:ascii="仿宋" w:hAnsi="仿宋" w:eastAsia="仿宋" w:cs="仿宋"/>
          <w:b/>
          <w:bCs/>
          <w:i w:val="0"/>
          <w:iCs w:val="0"/>
          <w:color w:val="auto"/>
          <w:kern w:val="0"/>
          <w:sz w:val="32"/>
          <w:szCs w:val="32"/>
          <w:highlight w:val="none"/>
          <w:lang w:val="zh-CN"/>
        </w:rPr>
      </w:pPr>
      <w:r>
        <w:rPr>
          <w:rFonts w:hint="eastAsia" w:ascii="仿宋" w:hAnsi="仿宋" w:eastAsia="仿宋" w:cs="仿宋"/>
          <w:b/>
          <w:bCs/>
          <w:i w:val="0"/>
          <w:iCs w:val="0"/>
          <w:color w:val="auto"/>
          <w:kern w:val="0"/>
          <w:sz w:val="32"/>
          <w:szCs w:val="32"/>
          <w:highlight w:val="none"/>
          <w:lang w:val="en-US" w:eastAsia="zh-CN"/>
        </w:rPr>
        <w:t xml:space="preserve">           十一</w:t>
      </w:r>
      <w:r>
        <w:rPr>
          <w:rFonts w:hint="eastAsia" w:ascii="仿宋" w:hAnsi="仿宋" w:eastAsia="仿宋" w:cs="仿宋"/>
          <w:b/>
          <w:bCs/>
          <w:i w:val="0"/>
          <w:iCs w:val="0"/>
          <w:color w:val="auto"/>
          <w:kern w:val="0"/>
          <w:sz w:val="32"/>
          <w:szCs w:val="32"/>
          <w:highlight w:val="none"/>
          <w:lang w:val="zh-CN"/>
        </w:rPr>
        <w:t>、组织实施方案</w:t>
      </w:r>
    </w:p>
    <w:p w14:paraId="1BD6525A">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4934FF98">
      <w:pPr>
        <w:pStyle w:val="27"/>
        <w:shd w:val="clear" w:color="auto" w:fill="auto"/>
        <w:rPr>
          <w:rFonts w:hint="eastAsia" w:ascii="仿宋" w:hAnsi="仿宋" w:eastAsia="仿宋" w:cs="仿宋"/>
          <w:i w:val="0"/>
          <w:iCs w:val="0"/>
          <w:color w:val="auto"/>
          <w:highlight w:val="none"/>
        </w:rPr>
      </w:pPr>
    </w:p>
    <w:p w14:paraId="39261647">
      <w:pPr>
        <w:shd w:val="clear" w:color="auto" w:fill="auto"/>
        <w:tabs>
          <w:tab w:val="left" w:pos="2790"/>
          <w:tab w:val="left" w:pos="4230"/>
        </w:tabs>
        <w:autoSpaceDE w:val="0"/>
        <w:autoSpaceDN w:val="0"/>
        <w:spacing w:line="360" w:lineRule="auto"/>
        <w:ind w:right="1400"/>
        <w:outlineLvl w:val="1"/>
        <w:rPr>
          <w:rFonts w:hint="eastAsia" w:ascii="仿宋" w:hAnsi="仿宋" w:eastAsia="仿宋" w:cs="仿宋"/>
          <w:b/>
          <w:bCs/>
          <w:i w:val="0"/>
          <w:iCs w:val="0"/>
          <w:color w:val="auto"/>
          <w:kern w:val="0"/>
          <w:sz w:val="24"/>
          <w:highlight w:val="none"/>
          <w:lang w:val="zh-CN"/>
        </w:rPr>
      </w:pPr>
      <w:r>
        <w:rPr>
          <w:rFonts w:hint="eastAsia" w:ascii="仿宋" w:hAnsi="仿宋" w:eastAsia="仿宋" w:cs="仿宋"/>
          <w:b/>
          <w:bCs/>
          <w:i w:val="0"/>
          <w:iCs w:val="0"/>
          <w:color w:val="auto"/>
          <w:kern w:val="0"/>
          <w:sz w:val="24"/>
          <w:highlight w:val="none"/>
          <w:lang w:val="zh-CN"/>
        </w:rPr>
        <w:t>附表：项目实施进度计划表（</w:t>
      </w:r>
      <w:r>
        <w:rPr>
          <w:rFonts w:hint="eastAsia" w:ascii="仿宋" w:hAnsi="仿宋" w:eastAsia="仿宋" w:cs="仿宋"/>
          <w:b/>
          <w:i w:val="0"/>
          <w:iCs w:val="0"/>
          <w:color w:val="auto"/>
          <w:sz w:val="24"/>
          <w:highlight w:val="none"/>
        </w:rPr>
        <w:t xml:space="preserve">以生效日算起)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CF1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l2br w:val="single" w:color="auto" w:sz="4" w:space="0"/>
            </w:tcBorders>
            <w:noWrap w:val="0"/>
            <w:vAlign w:val="center"/>
          </w:tcPr>
          <w:p w14:paraId="7CFE36F2">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工作日</w:t>
            </w:r>
          </w:p>
          <w:p w14:paraId="6B726161">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内容</w:t>
            </w:r>
          </w:p>
        </w:tc>
        <w:tc>
          <w:tcPr>
            <w:tcW w:w="552" w:type="dxa"/>
            <w:noWrap w:val="0"/>
            <w:vAlign w:val="center"/>
          </w:tcPr>
          <w:p w14:paraId="29550B51">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p>
        </w:tc>
        <w:tc>
          <w:tcPr>
            <w:tcW w:w="552" w:type="dxa"/>
            <w:noWrap w:val="0"/>
            <w:vAlign w:val="center"/>
          </w:tcPr>
          <w:p w14:paraId="4AAF9E98">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p>
        </w:tc>
        <w:tc>
          <w:tcPr>
            <w:tcW w:w="552" w:type="dxa"/>
            <w:noWrap w:val="0"/>
            <w:vAlign w:val="center"/>
          </w:tcPr>
          <w:p w14:paraId="5C31EB42">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w:t>
            </w:r>
          </w:p>
        </w:tc>
        <w:tc>
          <w:tcPr>
            <w:tcW w:w="552" w:type="dxa"/>
            <w:noWrap w:val="0"/>
            <w:vAlign w:val="center"/>
          </w:tcPr>
          <w:p w14:paraId="551DF36A">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w:t>
            </w:r>
          </w:p>
        </w:tc>
        <w:tc>
          <w:tcPr>
            <w:tcW w:w="552" w:type="dxa"/>
            <w:noWrap w:val="0"/>
            <w:vAlign w:val="center"/>
          </w:tcPr>
          <w:p w14:paraId="1AA0D781">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w:t>
            </w:r>
          </w:p>
        </w:tc>
        <w:tc>
          <w:tcPr>
            <w:tcW w:w="552" w:type="dxa"/>
            <w:noWrap w:val="0"/>
            <w:vAlign w:val="center"/>
          </w:tcPr>
          <w:p w14:paraId="71396642">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w:t>
            </w:r>
          </w:p>
        </w:tc>
        <w:tc>
          <w:tcPr>
            <w:tcW w:w="553" w:type="dxa"/>
            <w:noWrap w:val="0"/>
            <w:vAlign w:val="center"/>
          </w:tcPr>
          <w:p w14:paraId="1E517412">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w:t>
            </w:r>
          </w:p>
        </w:tc>
        <w:tc>
          <w:tcPr>
            <w:tcW w:w="553" w:type="dxa"/>
            <w:noWrap w:val="0"/>
            <w:vAlign w:val="center"/>
          </w:tcPr>
          <w:p w14:paraId="45876178">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w:t>
            </w:r>
          </w:p>
        </w:tc>
        <w:tc>
          <w:tcPr>
            <w:tcW w:w="553" w:type="dxa"/>
            <w:noWrap w:val="0"/>
            <w:vAlign w:val="center"/>
          </w:tcPr>
          <w:p w14:paraId="2A95FF5C">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9</w:t>
            </w:r>
          </w:p>
        </w:tc>
        <w:tc>
          <w:tcPr>
            <w:tcW w:w="553" w:type="dxa"/>
            <w:noWrap w:val="0"/>
            <w:vAlign w:val="center"/>
          </w:tcPr>
          <w:p w14:paraId="450431C0">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10</w:t>
            </w:r>
          </w:p>
        </w:tc>
        <w:tc>
          <w:tcPr>
            <w:tcW w:w="553" w:type="dxa"/>
            <w:noWrap w:val="0"/>
            <w:vAlign w:val="center"/>
          </w:tcPr>
          <w:p w14:paraId="7F711194">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w:t>
            </w:r>
          </w:p>
        </w:tc>
        <w:tc>
          <w:tcPr>
            <w:tcW w:w="553" w:type="dxa"/>
            <w:noWrap w:val="0"/>
            <w:vAlign w:val="center"/>
          </w:tcPr>
          <w:p w14:paraId="5F295956">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12</w:t>
            </w:r>
          </w:p>
        </w:tc>
        <w:tc>
          <w:tcPr>
            <w:tcW w:w="553" w:type="dxa"/>
            <w:noWrap w:val="0"/>
            <w:vAlign w:val="center"/>
          </w:tcPr>
          <w:p w14:paraId="0603B610">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13</w:t>
            </w:r>
          </w:p>
        </w:tc>
        <w:tc>
          <w:tcPr>
            <w:tcW w:w="553" w:type="dxa"/>
            <w:noWrap w:val="0"/>
            <w:vAlign w:val="center"/>
          </w:tcPr>
          <w:p w14:paraId="58CC3BF5">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14</w:t>
            </w:r>
          </w:p>
        </w:tc>
        <w:tc>
          <w:tcPr>
            <w:tcW w:w="553" w:type="dxa"/>
            <w:noWrap w:val="0"/>
            <w:vAlign w:val="center"/>
          </w:tcPr>
          <w:p w14:paraId="1F7B5218">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w:t>
            </w:r>
          </w:p>
        </w:tc>
        <w:tc>
          <w:tcPr>
            <w:tcW w:w="553" w:type="dxa"/>
            <w:noWrap w:val="0"/>
            <w:vAlign w:val="center"/>
          </w:tcPr>
          <w:p w14:paraId="2CAED177">
            <w:pPr>
              <w:shd w:val="clear" w:color="auto" w:fill="auto"/>
              <w:autoSpaceDE w:val="0"/>
              <w:autoSpaceDN w:val="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tc>
      </w:tr>
      <w:tr w14:paraId="2681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2232797">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33FA6047">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19BA2D06">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0049822E">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1F80400D">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7BB0EE20">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4ED6C810">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1C7CD97">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41A1E28B">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2FBB646">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478E0721">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54D18BC">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78B691F">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120B69A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4B761396">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FB6A243">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7F22FC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r>
      <w:tr w14:paraId="4350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97A642E">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44CFF2EB">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38E0F062">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08CA471D">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7C91729F">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44BFC435">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25B7568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F8C6CCA">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FBB6AED">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25CCE3E5">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D87337C">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14BE0F41">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0F6A2360">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6A504D3">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2173663E">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42914FBD">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000A2E4E">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r>
      <w:tr w14:paraId="7EF6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C68AD92">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118CFCE3">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15CC916F">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75679427">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2B73FC05">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5971CA5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2" w:type="dxa"/>
            <w:noWrap w:val="0"/>
            <w:vAlign w:val="top"/>
          </w:tcPr>
          <w:p w14:paraId="5ED01A0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3B704E39">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7360380A">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2CAFB928">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10A1E464">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BA517A0">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263B5D33">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67A42E33">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5AC524CD">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5567F280">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c>
          <w:tcPr>
            <w:tcW w:w="553" w:type="dxa"/>
            <w:noWrap w:val="0"/>
            <w:vAlign w:val="top"/>
          </w:tcPr>
          <w:p w14:paraId="7C6B50DA">
            <w:pPr>
              <w:keepNext/>
              <w:keepLines/>
              <w:shd w:val="clear" w:color="auto" w:fill="auto"/>
              <w:tabs>
                <w:tab w:val="left" w:pos="900"/>
              </w:tabs>
              <w:spacing w:line="360" w:lineRule="auto"/>
              <w:ind w:hanging="720"/>
              <w:outlineLvl w:val="2"/>
              <w:rPr>
                <w:rFonts w:hint="eastAsia" w:ascii="仿宋" w:hAnsi="仿宋" w:eastAsia="仿宋" w:cs="仿宋"/>
                <w:i w:val="0"/>
                <w:iCs w:val="0"/>
                <w:color w:val="auto"/>
                <w:sz w:val="24"/>
                <w:highlight w:val="none"/>
              </w:rPr>
            </w:pPr>
          </w:p>
        </w:tc>
      </w:tr>
    </w:tbl>
    <w:p w14:paraId="3781C955">
      <w:pPr>
        <w:shd w:val="clear" w:color="auto" w:fill="auto"/>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可按上述时间表的格式自行编制切合实际的具体时间表。</w:t>
      </w:r>
    </w:p>
    <w:p w14:paraId="6BAA7E3D">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5E7E30A1">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7B60D4E9">
      <w:pPr>
        <w:shd w:val="clear" w:color="auto" w:fill="auto"/>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二</w:t>
      </w:r>
      <w:r>
        <w:rPr>
          <w:rFonts w:hint="eastAsia" w:ascii="仿宋" w:hAnsi="仿宋" w:eastAsia="仿宋" w:cs="仿宋"/>
          <w:b/>
          <w:bCs/>
          <w:i w:val="0"/>
          <w:iCs w:val="0"/>
          <w:color w:val="auto"/>
          <w:sz w:val="32"/>
          <w:szCs w:val="32"/>
          <w:highlight w:val="none"/>
        </w:rPr>
        <w:t>、售后服务方案</w:t>
      </w:r>
    </w:p>
    <w:p w14:paraId="1BF22AE5">
      <w:pPr>
        <w:shd w:val="clear" w:color="auto" w:fill="auto"/>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655F266E">
      <w:pPr>
        <w:pStyle w:val="27"/>
        <w:shd w:val="clear" w:color="auto" w:fill="auto"/>
        <w:rPr>
          <w:rFonts w:hint="eastAsia" w:ascii="仿宋" w:hAnsi="仿宋" w:eastAsia="仿宋" w:cs="仿宋"/>
          <w:i w:val="0"/>
          <w:iCs w:val="0"/>
          <w:color w:val="auto"/>
          <w:highlight w:val="none"/>
        </w:rPr>
      </w:pPr>
    </w:p>
    <w:p w14:paraId="6B35B554">
      <w:pPr>
        <w:shd w:val="clear" w:color="auto" w:fill="auto"/>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附表A</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售后服务机构情况表</w:t>
      </w:r>
      <w:r>
        <w:rPr>
          <w:rFonts w:hint="eastAsia" w:ascii="仿宋" w:hAnsi="仿宋" w:eastAsia="仿宋" w:cs="仿宋"/>
          <w:i w:val="0"/>
          <w:iCs w:val="0"/>
          <w:color w:val="auto"/>
          <w:sz w:val="24"/>
          <w:highlight w:val="none"/>
        </w:rPr>
        <w:t>（按此格式自制）</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620"/>
        <w:gridCol w:w="1245"/>
        <w:gridCol w:w="2175"/>
        <w:gridCol w:w="1260"/>
      </w:tblGrid>
      <w:tr w14:paraId="636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noWrap w:val="0"/>
            <w:vAlign w:val="center"/>
          </w:tcPr>
          <w:p w14:paraId="175E0C88">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序号</w:t>
            </w:r>
          </w:p>
        </w:tc>
        <w:tc>
          <w:tcPr>
            <w:tcW w:w="2160" w:type="dxa"/>
            <w:noWrap w:val="0"/>
            <w:vAlign w:val="center"/>
          </w:tcPr>
          <w:p w14:paraId="44EEBDEA">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机构名称</w:t>
            </w:r>
          </w:p>
        </w:tc>
        <w:tc>
          <w:tcPr>
            <w:tcW w:w="1620" w:type="dxa"/>
            <w:noWrap w:val="0"/>
            <w:vAlign w:val="center"/>
          </w:tcPr>
          <w:p w14:paraId="7C9BC346">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机构性质</w:t>
            </w:r>
          </w:p>
        </w:tc>
        <w:tc>
          <w:tcPr>
            <w:tcW w:w="1245" w:type="dxa"/>
            <w:noWrap w:val="0"/>
            <w:vAlign w:val="center"/>
          </w:tcPr>
          <w:p w14:paraId="1C1386C4">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注册地址</w:t>
            </w:r>
          </w:p>
        </w:tc>
        <w:tc>
          <w:tcPr>
            <w:tcW w:w="2175" w:type="dxa"/>
            <w:noWrap w:val="0"/>
            <w:vAlign w:val="center"/>
          </w:tcPr>
          <w:p w14:paraId="50286AD2">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服务技术人员数量</w:t>
            </w:r>
          </w:p>
        </w:tc>
        <w:tc>
          <w:tcPr>
            <w:tcW w:w="1260" w:type="dxa"/>
            <w:noWrap w:val="0"/>
            <w:vAlign w:val="center"/>
          </w:tcPr>
          <w:p w14:paraId="403A994A">
            <w:pPr>
              <w:shd w:val="clear" w:color="auto" w:fill="auto"/>
              <w:autoSpaceDE w:val="0"/>
              <w:autoSpaceDN w:val="0"/>
              <w:spacing w:line="360" w:lineRule="auto"/>
              <w:jc w:val="center"/>
              <w:textAlignment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联系电话</w:t>
            </w:r>
          </w:p>
        </w:tc>
      </w:tr>
      <w:tr w14:paraId="2FA9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AAE7DFE">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noWrap w:val="0"/>
            <w:vAlign w:val="center"/>
          </w:tcPr>
          <w:p w14:paraId="6C054E95">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noWrap w:val="0"/>
            <w:vAlign w:val="center"/>
          </w:tcPr>
          <w:p w14:paraId="1DE44CDD">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noWrap w:val="0"/>
            <w:vAlign w:val="center"/>
          </w:tcPr>
          <w:p w14:paraId="2CBCD44B">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noWrap w:val="0"/>
            <w:vAlign w:val="center"/>
          </w:tcPr>
          <w:p w14:paraId="5F8DAE68">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noWrap w:val="0"/>
            <w:vAlign w:val="center"/>
          </w:tcPr>
          <w:p w14:paraId="4CDA3309">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r w14:paraId="65C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B255EBE">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noWrap w:val="0"/>
            <w:vAlign w:val="center"/>
          </w:tcPr>
          <w:p w14:paraId="23169008">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noWrap w:val="0"/>
            <w:vAlign w:val="center"/>
          </w:tcPr>
          <w:p w14:paraId="78D160DB">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noWrap w:val="0"/>
            <w:vAlign w:val="center"/>
          </w:tcPr>
          <w:p w14:paraId="05351BA9">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noWrap w:val="0"/>
            <w:vAlign w:val="center"/>
          </w:tcPr>
          <w:p w14:paraId="64ABC5E2">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noWrap w:val="0"/>
            <w:vAlign w:val="center"/>
          </w:tcPr>
          <w:p w14:paraId="1C6A159C">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r w14:paraId="7B5A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8E6E15D">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60" w:type="dxa"/>
            <w:noWrap w:val="0"/>
            <w:vAlign w:val="center"/>
          </w:tcPr>
          <w:p w14:paraId="62CCC1D0">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620" w:type="dxa"/>
            <w:noWrap w:val="0"/>
            <w:vAlign w:val="center"/>
          </w:tcPr>
          <w:p w14:paraId="122BA82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45" w:type="dxa"/>
            <w:noWrap w:val="0"/>
            <w:vAlign w:val="center"/>
          </w:tcPr>
          <w:p w14:paraId="40CCFE70">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2175" w:type="dxa"/>
            <w:noWrap w:val="0"/>
            <w:vAlign w:val="center"/>
          </w:tcPr>
          <w:p w14:paraId="23BFDCCE">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noWrap w:val="0"/>
            <w:vAlign w:val="center"/>
          </w:tcPr>
          <w:p w14:paraId="4AB4D515">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r>
    </w:tbl>
    <w:p w14:paraId="5CEEA24C">
      <w:pPr>
        <w:shd w:val="clear" w:color="auto" w:fill="auto"/>
        <w:autoSpaceDE w:val="0"/>
        <w:autoSpaceDN w:val="0"/>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注：关于项目涉及的所有售后服务机构均在本表注明，包括</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本单位和符合条件的第三方服务机构。</w:t>
      </w:r>
    </w:p>
    <w:p w14:paraId="6951964D">
      <w:pPr>
        <w:pStyle w:val="27"/>
        <w:shd w:val="clear" w:color="auto" w:fill="auto"/>
        <w:rPr>
          <w:rFonts w:hint="eastAsia" w:ascii="仿宋" w:hAnsi="仿宋" w:eastAsia="仿宋" w:cs="仿宋"/>
          <w:i w:val="0"/>
          <w:iCs w:val="0"/>
          <w:color w:val="auto"/>
          <w:highlight w:val="none"/>
        </w:rPr>
      </w:pPr>
    </w:p>
    <w:p w14:paraId="57AB1887">
      <w:pPr>
        <w:shd w:val="clear" w:color="auto" w:fill="auto"/>
        <w:autoSpaceDE w:val="0"/>
        <w:autoSpaceDN w:val="0"/>
        <w:rPr>
          <w:rFonts w:hint="eastAsia" w:ascii="仿宋" w:hAnsi="仿宋" w:eastAsia="仿宋" w:cs="仿宋"/>
          <w:i w:val="0"/>
          <w:iCs w:val="0"/>
          <w:color w:val="auto"/>
          <w:kern w:val="0"/>
          <w:sz w:val="24"/>
          <w:highlight w:val="none"/>
        </w:rPr>
      </w:pPr>
      <w:r>
        <w:rPr>
          <w:rFonts w:hint="eastAsia" w:ascii="仿宋" w:hAnsi="仿宋" w:eastAsia="仿宋" w:cs="仿宋"/>
          <w:b/>
          <w:i w:val="0"/>
          <w:iCs w:val="0"/>
          <w:color w:val="auto"/>
          <w:kern w:val="0"/>
          <w:sz w:val="24"/>
          <w:highlight w:val="none"/>
        </w:rPr>
        <w:t>附表B：售后服务人员情况表</w:t>
      </w:r>
      <w:r>
        <w:rPr>
          <w:rFonts w:hint="eastAsia" w:ascii="仿宋" w:hAnsi="仿宋" w:eastAsia="仿宋" w:cs="仿宋"/>
          <w:i w:val="0"/>
          <w:iCs w:val="0"/>
          <w:color w:val="auto"/>
          <w:sz w:val="24"/>
          <w:highlight w:val="none"/>
        </w:rPr>
        <w:t>（按此格式自制）</w:t>
      </w:r>
    </w:p>
    <w:tbl>
      <w:tblPr>
        <w:tblStyle w:val="22"/>
        <w:tblW w:w="9503" w:type="dxa"/>
        <w:jc w:val="center"/>
        <w:tblLayout w:type="fixed"/>
        <w:tblCellMar>
          <w:top w:w="0" w:type="dxa"/>
          <w:left w:w="108" w:type="dxa"/>
          <w:bottom w:w="0" w:type="dxa"/>
          <w:right w:w="108" w:type="dxa"/>
        </w:tblCellMar>
      </w:tblPr>
      <w:tblGrid>
        <w:gridCol w:w="360"/>
        <w:gridCol w:w="746"/>
        <w:gridCol w:w="787"/>
        <w:gridCol w:w="412"/>
        <w:gridCol w:w="900"/>
        <w:gridCol w:w="1080"/>
        <w:gridCol w:w="1080"/>
        <w:gridCol w:w="1080"/>
        <w:gridCol w:w="1260"/>
        <w:gridCol w:w="900"/>
        <w:gridCol w:w="898"/>
      </w:tblGrid>
      <w:tr w14:paraId="64222A69">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noWrap w:val="0"/>
            <w:vAlign w:val="center"/>
          </w:tcPr>
          <w:p w14:paraId="111C125D">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78010F71">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EBBD0D4">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978CE5E">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1E2B8AF">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307ED0">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68424BD">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11FBD65">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FAF488E">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EEE1AD">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响应时间</w:t>
            </w:r>
          </w:p>
        </w:tc>
        <w:tc>
          <w:tcPr>
            <w:tcW w:w="898" w:type="dxa"/>
            <w:tcBorders>
              <w:top w:val="single" w:color="auto" w:sz="6" w:space="0"/>
              <w:left w:val="single" w:color="auto" w:sz="6" w:space="0"/>
              <w:bottom w:val="single" w:color="auto" w:sz="6" w:space="0"/>
              <w:right w:val="single" w:color="auto" w:sz="6" w:space="0"/>
            </w:tcBorders>
            <w:noWrap w:val="0"/>
            <w:vAlign w:val="center"/>
          </w:tcPr>
          <w:p w14:paraId="361B4D77">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到达现场时间</w:t>
            </w:r>
          </w:p>
        </w:tc>
      </w:tr>
      <w:tr w14:paraId="6DF366D1">
        <w:tblPrEx>
          <w:tblCellMar>
            <w:top w:w="0" w:type="dxa"/>
            <w:left w:w="108" w:type="dxa"/>
            <w:bottom w:w="0" w:type="dxa"/>
            <w:right w:w="108" w:type="dxa"/>
          </w:tblCellMar>
        </w:tblPrEx>
        <w:trPr>
          <w:trHeight w:val="600" w:hRule="atLeast"/>
          <w:jc w:val="center"/>
        </w:trPr>
        <w:tc>
          <w:tcPr>
            <w:tcW w:w="360" w:type="dxa"/>
            <w:tcBorders>
              <w:top w:val="single" w:color="auto" w:sz="6" w:space="0"/>
              <w:left w:val="single" w:color="auto" w:sz="6" w:space="0"/>
              <w:bottom w:val="single" w:color="auto" w:sz="6" w:space="0"/>
              <w:right w:val="single" w:color="auto" w:sz="4" w:space="0"/>
            </w:tcBorders>
            <w:noWrap w:val="0"/>
            <w:vAlign w:val="top"/>
          </w:tcPr>
          <w:p w14:paraId="1EA79064">
            <w:pPr>
              <w:keepNext/>
              <w:keepLines/>
              <w:shd w:val="clear" w:color="auto" w:fill="auto"/>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1839106">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0AAC045">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2770A2C">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B16C6C0">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8E39E19">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567B12">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C08405">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64084B">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2E6703D">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noWrap w:val="0"/>
            <w:vAlign w:val="top"/>
          </w:tcPr>
          <w:p w14:paraId="121B01D5">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r w14:paraId="4EC15824">
        <w:tblPrEx>
          <w:tblCellMar>
            <w:top w:w="0" w:type="dxa"/>
            <w:left w:w="108" w:type="dxa"/>
            <w:bottom w:w="0" w:type="dxa"/>
            <w:right w:w="108" w:type="dxa"/>
          </w:tblCellMar>
        </w:tblPrEx>
        <w:trPr>
          <w:trHeight w:val="600" w:hRule="atLeast"/>
          <w:jc w:val="center"/>
        </w:trPr>
        <w:tc>
          <w:tcPr>
            <w:tcW w:w="360" w:type="dxa"/>
            <w:tcBorders>
              <w:top w:val="single" w:color="auto" w:sz="6" w:space="0"/>
              <w:left w:val="single" w:color="auto" w:sz="6" w:space="0"/>
              <w:bottom w:val="single" w:color="auto" w:sz="6" w:space="0"/>
              <w:right w:val="single" w:color="auto" w:sz="4" w:space="0"/>
            </w:tcBorders>
            <w:noWrap w:val="0"/>
            <w:vAlign w:val="top"/>
          </w:tcPr>
          <w:p w14:paraId="55AFC498">
            <w:pPr>
              <w:keepNext/>
              <w:keepLines/>
              <w:shd w:val="clear" w:color="auto" w:fill="auto"/>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68EFBD86">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D611632">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CC85C0">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193BBAF">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AFF577">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E33C54">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3524D2">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B818A0A">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14B2E46">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noWrap w:val="0"/>
            <w:vAlign w:val="top"/>
          </w:tcPr>
          <w:p w14:paraId="15D7DEED">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r w14:paraId="3EEAEBE7">
        <w:tblPrEx>
          <w:tblCellMar>
            <w:top w:w="0" w:type="dxa"/>
            <w:left w:w="108" w:type="dxa"/>
            <w:bottom w:w="0" w:type="dxa"/>
            <w:right w:w="108" w:type="dxa"/>
          </w:tblCellMar>
        </w:tblPrEx>
        <w:trPr>
          <w:trHeight w:val="491" w:hRule="atLeast"/>
          <w:jc w:val="center"/>
        </w:trPr>
        <w:tc>
          <w:tcPr>
            <w:tcW w:w="360" w:type="dxa"/>
            <w:tcBorders>
              <w:top w:val="single" w:color="auto" w:sz="6" w:space="0"/>
              <w:left w:val="single" w:color="auto" w:sz="6" w:space="0"/>
              <w:bottom w:val="single" w:color="auto" w:sz="6" w:space="0"/>
              <w:right w:val="single" w:color="auto" w:sz="4" w:space="0"/>
            </w:tcBorders>
            <w:noWrap w:val="0"/>
            <w:vAlign w:val="top"/>
          </w:tcPr>
          <w:p w14:paraId="6D13E5CF">
            <w:pPr>
              <w:keepNext/>
              <w:keepLines/>
              <w:shd w:val="clear" w:color="auto" w:fill="auto"/>
              <w:tabs>
                <w:tab w:val="left" w:pos="432"/>
              </w:tabs>
              <w:autoSpaceDE w:val="0"/>
              <w:autoSpaceDN w:val="0"/>
              <w:spacing w:line="240" w:lineRule="exact"/>
              <w:ind w:left="432" w:hanging="432"/>
              <w:jc w:val="center"/>
              <w:outlineLvl w:val="0"/>
              <w:rPr>
                <w:rFonts w:hint="eastAsia" w:ascii="仿宋" w:hAnsi="仿宋" w:eastAsia="仿宋" w:cs="仿宋"/>
                <w:i w:val="0"/>
                <w:iCs w:val="0"/>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33A8E07">
            <w:pPr>
              <w:shd w:val="clear" w:color="auto" w:fill="auto"/>
              <w:autoSpaceDE w:val="0"/>
              <w:autoSpaceDN w:val="0"/>
              <w:spacing w:line="240" w:lineRule="exact"/>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5CE3E23">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1D494C">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E4BD6FA">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E3CEAC">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65DD13">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3FF03F">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2D64F15">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904D284">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noWrap w:val="0"/>
            <w:vAlign w:val="top"/>
          </w:tcPr>
          <w:p w14:paraId="7D127190">
            <w:pPr>
              <w:keepNext/>
              <w:keepLines/>
              <w:shd w:val="clear" w:color="auto" w:fill="auto"/>
              <w:tabs>
                <w:tab w:val="left" w:pos="432"/>
              </w:tabs>
              <w:autoSpaceDE w:val="0"/>
              <w:autoSpaceDN w:val="0"/>
              <w:spacing w:line="240" w:lineRule="exact"/>
              <w:ind w:left="432" w:hanging="432"/>
              <w:outlineLvl w:val="0"/>
              <w:rPr>
                <w:rFonts w:hint="eastAsia" w:ascii="仿宋" w:hAnsi="仿宋" w:eastAsia="仿宋" w:cs="仿宋"/>
                <w:i w:val="0"/>
                <w:iCs w:val="0"/>
                <w:color w:val="auto"/>
                <w:sz w:val="24"/>
                <w:highlight w:val="none"/>
              </w:rPr>
            </w:pPr>
          </w:p>
        </w:tc>
      </w:tr>
    </w:tbl>
    <w:p w14:paraId="07EB5BBC">
      <w:pPr>
        <w:shd w:val="clear" w:color="auto" w:fill="auto"/>
        <w:spacing w:line="360" w:lineRule="auto"/>
        <w:ind w:firstLine="480" w:firstLineChars="200"/>
        <w:rPr>
          <w:rFonts w:hint="eastAsia" w:ascii="仿宋" w:hAnsi="仿宋" w:eastAsia="仿宋" w:cs="仿宋"/>
          <w:i w:val="0"/>
          <w:iCs w:val="0"/>
          <w:color w:val="auto"/>
          <w:sz w:val="24"/>
          <w:szCs w:val="20"/>
          <w:highlight w:val="none"/>
        </w:rPr>
      </w:pPr>
    </w:p>
    <w:p w14:paraId="5B86FC98">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lang w:val="en-US" w:eastAsia="zh-CN"/>
        </w:rPr>
        <w:t>）</w:t>
      </w:r>
      <w:r>
        <w:rPr>
          <w:rFonts w:hint="eastAsia" w:ascii="仿宋" w:hAnsi="仿宋" w:eastAsia="仿宋" w:cs="仿宋"/>
          <w:i w:val="0"/>
          <w:iCs w:val="0"/>
          <w:color w:val="auto"/>
          <w:sz w:val="24"/>
          <w:highlight w:val="none"/>
        </w:rPr>
        <w:t xml:space="preserve">：                          </w:t>
      </w:r>
    </w:p>
    <w:p w14:paraId="6B1F9E2B">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7A3241A2">
      <w:pPr>
        <w:shd w:val="clear" w:color="auto" w:fill="auto"/>
        <w:spacing w:line="360" w:lineRule="auto"/>
        <w:jc w:val="center"/>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rPr>
        <w:t>十</w:t>
      </w:r>
      <w:r>
        <w:rPr>
          <w:rFonts w:hint="eastAsia" w:ascii="仿宋" w:hAnsi="仿宋" w:eastAsia="仿宋" w:cs="仿宋"/>
          <w:b/>
          <w:i w:val="0"/>
          <w:iCs w:val="0"/>
          <w:color w:val="auto"/>
          <w:sz w:val="30"/>
          <w:szCs w:val="30"/>
          <w:highlight w:val="none"/>
          <w:lang w:val="en-US" w:eastAsia="zh-CN"/>
        </w:rPr>
        <w:t>三</w:t>
      </w:r>
      <w:r>
        <w:rPr>
          <w:rFonts w:hint="eastAsia" w:ascii="仿宋" w:hAnsi="仿宋" w:eastAsia="仿宋" w:cs="仿宋"/>
          <w:b/>
          <w:i w:val="0"/>
          <w:iCs w:val="0"/>
          <w:color w:val="auto"/>
          <w:sz w:val="30"/>
          <w:szCs w:val="30"/>
          <w:highlight w:val="none"/>
        </w:rPr>
        <w:t>、</w:t>
      </w:r>
      <w:r>
        <w:rPr>
          <w:rFonts w:hint="eastAsia" w:ascii="仿宋" w:hAnsi="仿宋" w:eastAsia="仿宋" w:cs="仿宋"/>
          <w:b/>
          <w:i w:val="0"/>
          <w:iCs w:val="0"/>
          <w:color w:val="auto"/>
          <w:sz w:val="30"/>
          <w:szCs w:val="30"/>
          <w:highlight w:val="none"/>
          <w:lang w:eastAsia="zh-CN"/>
        </w:rPr>
        <w:t>供应商</w:t>
      </w:r>
      <w:r>
        <w:rPr>
          <w:rFonts w:hint="eastAsia" w:ascii="仿宋" w:hAnsi="仿宋" w:eastAsia="仿宋" w:cs="仿宋"/>
          <w:b/>
          <w:i w:val="0"/>
          <w:iCs w:val="0"/>
          <w:color w:val="auto"/>
          <w:sz w:val="30"/>
          <w:szCs w:val="30"/>
          <w:highlight w:val="none"/>
        </w:rPr>
        <w:t>售后服务能力证明材料</w:t>
      </w:r>
    </w:p>
    <w:p w14:paraId="55CBDA86">
      <w:pPr>
        <w:shd w:val="clear" w:color="auto" w:fill="auto"/>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w:t>
      </w:r>
      <w:r>
        <w:rPr>
          <w:rFonts w:hint="eastAsia" w:ascii="仿宋" w:hAnsi="仿宋" w:eastAsia="仿宋" w:cs="仿宋"/>
          <w:i w:val="0"/>
          <w:iCs w:val="0"/>
          <w:color w:val="auto"/>
          <w:sz w:val="24"/>
          <w:highlight w:val="none"/>
          <w:lang w:val="en-US" w:eastAsia="zh-CN"/>
        </w:rPr>
        <w:t>招标</w:t>
      </w:r>
      <w:r>
        <w:rPr>
          <w:rFonts w:hint="eastAsia" w:ascii="仿宋" w:hAnsi="仿宋" w:eastAsia="仿宋" w:cs="仿宋"/>
          <w:i w:val="0"/>
          <w:iCs w:val="0"/>
          <w:color w:val="auto"/>
          <w:sz w:val="24"/>
          <w:highlight w:val="none"/>
        </w:rPr>
        <w:t>文件要求编制）</w:t>
      </w:r>
    </w:p>
    <w:p w14:paraId="3AA20B20">
      <w:pPr>
        <w:shd w:val="clear" w:color="auto" w:fill="auto"/>
        <w:spacing w:line="336" w:lineRule="auto"/>
        <w:ind w:firstLine="3600" w:firstLineChars="1500"/>
        <w:rPr>
          <w:rFonts w:hint="eastAsia" w:ascii="仿宋" w:hAnsi="仿宋" w:eastAsia="仿宋" w:cs="仿宋"/>
          <w:i w:val="0"/>
          <w:iCs w:val="0"/>
          <w:color w:val="auto"/>
          <w:sz w:val="24"/>
          <w:highlight w:val="none"/>
        </w:rPr>
      </w:pPr>
    </w:p>
    <w:p w14:paraId="13886417">
      <w:pPr>
        <w:pStyle w:val="27"/>
        <w:shd w:val="clear" w:color="auto" w:fill="auto"/>
        <w:rPr>
          <w:rFonts w:hint="eastAsia" w:ascii="仿宋" w:hAnsi="仿宋" w:eastAsia="仿宋" w:cs="仿宋"/>
          <w:i w:val="0"/>
          <w:iCs w:val="0"/>
          <w:color w:val="auto"/>
          <w:highlight w:val="none"/>
        </w:rPr>
      </w:pPr>
    </w:p>
    <w:p w14:paraId="3F8D954A">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6E23066B">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61532A3C">
      <w:pPr>
        <w:pageBreakBefore/>
        <w:shd w:val="clear" w:color="auto" w:fill="auto"/>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四</w:t>
      </w:r>
      <w:r>
        <w:rPr>
          <w:rFonts w:hint="eastAsia" w:ascii="仿宋" w:hAnsi="仿宋" w:eastAsia="仿宋" w:cs="仿宋"/>
          <w:b/>
          <w:bCs/>
          <w:i w:val="0"/>
          <w:iCs w:val="0"/>
          <w:color w:val="auto"/>
          <w:sz w:val="32"/>
          <w:szCs w:val="32"/>
          <w:highlight w:val="none"/>
        </w:rPr>
        <w:t>、项目小组人员名单</w:t>
      </w:r>
    </w:p>
    <w:p w14:paraId="2B06B5DA">
      <w:pPr>
        <w:shd w:val="clear" w:color="auto" w:fill="auto"/>
        <w:spacing w:line="360" w:lineRule="auto"/>
        <w:jc w:val="center"/>
        <w:rPr>
          <w:rFonts w:hint="eastAsia" w:ascii="仿宋" w:hAnsi="仿宋" w:eastAsia="仿宋" w:cs="仿宋"/>
          <w:b/>
          <w:bCs/>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根据采购需求及招标文件要求编制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7076DC25">
      <w:pPr>
        <w:keepNext/>
        <w:shd w:val="clear" w:color="auto" w:fill="auto"/>
        <w:autoSpaceDE w:val="0"/>
        <w:autoSpaceDN w:val="0"/>
        <w:spacing w:line="360" w:lineRule="auto"/>
        <w:ind w:firstLine="477"/>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附表A</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本项目的项目经理情况表</w:t>
      </w:r>
    </w:p>
    <w:tbl>
      <w:tblPr>
        <w:tblStyle w:val="22"/>
        <w:tblW w:w="8755" w:type="dxa"/>
        <w:tblInd w:w="0" w:type="dxa"/>
        <w:tblLayout w:type="fixed"/>
        <w:tblCellMar>
          <w:top w:w="0" w:type="dxa"/>
          <w:left w:w="108" w:type="dxa"/>
          <w:bottom w:w="0" w:type="dxa"/>
          <w:right w:w="108" w:type="dxa"/>
        </w:tblCellMar>
      </w:tblPr>
      <w:tblGrid>
        <w:gridCol w:w="2061"/>
        <w:gridCol w:w="1287"/>
        <w:gridCol w:w="1260"/>
        <w:gridCol w:w="4147"/>
      </w:tblGrid>
      <w:tr w14:paraId="05C7445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448CDB8">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5FA3DB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757F20A">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C0DEDE9">
            <w:pPr>
              <w:shd w:val="clear" w:color="auto" w:fill="auto"/>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截止投标时间近3年业绩及承担的主要工作情况，曾担任项目经理的项目应列明细</w:t>
            </w:r>
          </w:p>
        </w:tc>
      </w:tr>
      <w:tr w14:paraId="281C58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70E4F4D">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7D34FC1">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F789C">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7D1F52F">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3CD535CE">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B322212">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B3449F">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6B5F06">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B387413">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2D7071D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C914BBD">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551852C">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5AAE2B">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4CE87A0">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16D933C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7F879B4">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7618F8">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B1A963D">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21140C">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66D687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55C92A5">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65AEE52">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BAD4416">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F9FFC7">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5AF0ECF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2144E0C">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1E7DA6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5975670">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D01154">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28B9835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CF7F833">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FEDD00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9BFAE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B555D01">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57D860F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EA5D7E9">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DCFC782">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0BD625A">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C0AE23E">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r w14:paraId="60C5739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C3C5E38">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837DA75">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1821574">
            <w:pPr>
              <w:keepNext/>
              <w:keepLines/>
              <w:shd w:val="clear" w:color="auto" w:fill="auto"/>
              <w:tabs>
                <w:tab w:val="left" w:pos="432"/>
              </w:tabs>
              <w:autoSpaceDE w:val="0"/>
              <w:autoSpaceDN w:val="0"/>
              <w:spacing w:line="360" w:lineRule="auto"/>
              <w:ind w:hanging="432"/>
              <w:jc w:val="center"/>
              <w:textAlignment w:val="center"/>
              <w:outlineLvl w:val="0"/>
              <w:rPr>
                <w:rFonts w:hint="eastAsia" w:ascii="仿宋" w:hAnsi="仿宋" w:eastAsia="仿宋" w:cs="仿宋"/>
                <w:i w:val="0"/>
                <w:iCs w:val="0"/>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55CBC33">
            <w:pPr>
              <w:keepNext/>
              <w:keepLines/>
              <w:shd w:val="clear" w:color="auto" w:fill="auto"/>
              <w:tabs>
                <w:tab w:val="left" w:pos="432"/>
              </w:tabs>
              <w:autoSpaceDE w:val="0"/>
              <w:autoSpaceDN w:val="0"/>
              <w:spacing w:line="360" w:lineRule="auto"/>
              <w:ind w:hanging="432"/>
              <w:jc w:val="center"/>
              <w:outlineLvl w:val="0"/>
              <w:rPr>
                <w:rFonts w:hint="eastAsia" w:ascii="仿宋" w:hAnsi="仿宋" w:eastAsia="仿宋" w:cs="仿宋"/>
                <w:i w:val="0"/>
                <w:iCs w:val="0"/>
                <w:color w:val="auto"/>
                <w:sz w:val="24"/>
                <w:highlight w:val="none"/>
              </w:rPr>
            </w:pPr>
          </w:p>
        </w:tc>
      </w:tr>
    </w:tbl>
    <w:p w14:paraId="439B3302">
      <w:pPr>
        <w:shd w:val="clear" w:color="auto" w:fill="auto"/>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注：须随表提交相应的证书复印件并注明所在投标技术文件页码。</w:t>
      </w:r>
    </w:p>
    <w:p w14:paraId="2813BAEE">
      <w:pPr>
        <w:pStyle w:val="27"/>
        <w:shd w:val="clear" w:color="auto" w:fill="auto"/>
        <w:rPr>
          <w:rFonts w:hint="eastAsia" w:ascii="仿宋" w:hAnsi="仿宋" w:eastAsia="仿宋" w:cs="仿宋"/>
          <w:i w:val="0"/>
          <w:iCs w:val="0"/>
          <w:color w:val="auto"/>
          <w:highlight w:val="none"/>
        </w:rPr>
      </w:pPr>
    </w:p>
    <w:p w14:paraId="200DD8A4">
      <w:pPr>
        <w:shd w:val="clear" w:color="auto" w:fill="auto"/>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附表B</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本项目的项目小组人员情况表</w:t>
      </w:r>
      <w:r>
        <w:rPr>
          <w:rFonts w:hint="eastAsia" w:ascii="仿宋" w:hAnsi="仿宋" w:eastAsia="仿宋" w:cs="仿宋"/>
          <w:i w:val="0"/>
          <w:iCs w:val="0"/>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470A70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8DFBE9C">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6C34735">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A46F06F">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80479CF">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6013547">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学历</w:t>
            </w:r>
          </w:p>
          <w:p w14:paraId="1AE71B84">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5C6409B">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专业</w:t>
            </w:r>
          </w:p>
          <w:p w14:paraId="6C990F48">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7E99C0D">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职称</w:t>
            </w:r>
          </w:p>
          <w:p w14:paraId="75E02D11">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D31CE29">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61277AE">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0E152BB">
            <w:pPr>
              <w:shd w:val="clear" w:color="auto" w:fill="auto"/>
              <w:autoSpaceDE w:val="0"/>
              <w:autoSpaceDN w:val="0"/>
              <w:spacing w:line="360" w:lineRule="auto"/>
              <w:jc w:val="center"/>
              <w:textAlignment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参与本项目的到位情况</w:t>
            </w:r>
          </w:p>
        </w:tc>
      </w:tr>
      <w:tr w14:paraId="5B9AE14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F7C0878">
            <w:pPr>
              <w:keepNext/>
              <w:keepLines/>
              <w:shd w:val="clear" w:color="auto" w:fill="auto"/>
              <w:tabs>
                <w:tab w:val="left" w:pos="432"/>
              </w:tabs>
              <w:autoSpaceDE w:val="0"/>
              <w:autoSpaceDN w:val="0"/>
              <w:spacing w:line="360" w:lineRule="auto"/>
              <w:ind w:left="432" w:hanging="432"/>
              <w:jc w:val="center"/>
              <w:textAlignment w:val="center"/>
              <w:outlineLvl w:val="0"/>
              <w:rPr>
                <w:rFonts w:hint="eastAsia" w:ascii="仿宋" w:hAnsi="仿宋" w:eastAsia="仿宋" w:cs="仿宋"/>
                <w:i w:val="0"/>
                <w:iCs w:val="0"/>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5326DCD">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0C450D0">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A44AB35">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2E75133">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6D21D9">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B3839B">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0AEADD0">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08D0AD">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FA75872">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r>
      <w:tr w14:paraId="02D10C7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B3BD94">
            <w:pPr>
              <w:keepNext/>
              <w:keepLines/>
              <w:shd w:val="clear" w:color="auto" w:fill="auto"/>
              <w:tabs>
                <w:tab w:val="left" w:pos="432"/>
              </w:tabs>
              <w:autoSpaceDE w:val="0"/>
              <w:autoSpaceDN w:val="0"/>
              <w:spacing w:line="360" w:lineRule="auto"/>
              <w:ind w:left="432" w:hanging="432"/>
              <w:jc w:val="center"/>
              <w:textAlignment w:val="center"/>
              <w:outlineLvl w:val="0"/>
              <w:rPr>
                <w:rFonts w:hint="eastAsia" w:ascii="仿宋" w:hAnsi="仿宋" w:eastAsia="仿宋" w:cs="仿宋"/>
                <w:i w:val="0"/>
                <w:iCs w:val="0"/>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76D1123">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A339ECE">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C41370A">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1647930">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1822E2E">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13F20C">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F0B4D1F">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759606">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7273C13">
            <w:pPr>
              <w:keepNext/>
              <w:keepLines/>
              <w:shd w:val="clear" w:color="auto" w:fill="auto"/>
              <w:tabs>
                <w:tab w:val="left" w:pos="432"/>
              </w:tabs>
              <w:autoSpaceDE w:val="0"/>
              <w:autoSpaceDN w:val="0"/>
              <w:spacing w:line="360" w:lineRule="auto"/>
              <w:ind w:left="432" w:hanging="432"/>
              <w:textAlignment w:val="center"/>
              <w:outlineLvl w:val="0"/>
              <w:rPr>
                <w:rFonts w:hint="eastAsia" w:ascii="仿宋" w:hAnsi="仿宋" w:eastAsia="仿宋" w:cs="仿宋"/>
                <w:i w:val="0"/>
                <w:iCs w:val="0"/>
                <w:color w:val="auto"/>
                <w:sz w:val="24"/>
                <w:highlight w:val="none"/>
              </w:rPr>
            </w:pPr>
          </w:p>
        </w:tc>
      </w:tr>
    </w:tbl>
    <w:p w14:paraId="27B44C34">
      <w:pPr>
        <w:shd w:val="clear" w:color="auto" w:fill="auto"/>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w:t>
      </w:r>
      <w:r>
        <w:rPr>
          <w:rFonts w:hint="eastAsia" w:ascii="仿宋" w:hAnsi="仿宋" w:eastAsia="仿宋" w:cs="仿宋"/>
          <w:b/>
          <w:i w:val="0"/>
          <w:iCs w:val="0"/>
          <w:color w:val="auto"/>
          <w:sz w:val="24"/>
          <w:highlight w:val="none"/>
          <w:lang w:eastAsia="zh-CN"/>
        </w:rPr>
        <w:t>供应商</w:t>
      </w:r>
      <w:r>
        <w:rPr>
          <w:rFonts w:hint="eastAsia" w:ascii="仿宋" w:hAnsi="仿宋" w:eastAsia="仿宋" w:cs="仿宋"/>
          <w:b/>
          <w:i w:val="0"/>
          <w:iCs w:val="0"/>
          <w:color w:val="auto"/>
          <w:sz w:val="24"/>
          <w:highlight w:val="none"/>
        </w:rPr>
        <w:t>可按上述的格式自行编制，须随表提交相应的证书复印件并注明所在投标技术文件页码。</w:t>
      </w:r>
    </w:p>
    <w:p w14:paraId="1C601658">
      <w:pPr>
        <w:shd w:val="clear" w:color="auto" w:fill="auto"/>
        <w:spacing w:line="360" w:lineRule="auto"/>
        <w:rPr>
          <w:rFonts w:hint="eastAsia" w:ascii="仿宋" w:hAnsi="仿宋" w:eastAsia="仿宋" w:cs="仿宋"/>
          <w:b/>
          <w:bCs/>
          <w:i w:val="0"/>
          <w:iCs w:val="0"/>
          <w:color w:val="auto"/>
          <w:sz w:val="24"/>
          <w:highlight w:val="none"/>
        </w:rPr>
      </w:pPr>
      <w:r>
        <w:rPr>
          <w:rFonts w:hint="eastAsia" w:ascii="仿宋" w:hAnsi="仿宋" w:eastAsia="仿宋" w:cs="仿宋"/>
          <w:b/>
          <w:i w:val="0"/>
          <w:iCs w:val="0"/>
          <w:color w:val="auto"/>
          <w:sz w:val="24"/>
          <w:highlight w:val="none"/>
        </w:rPr>
        <w:t>附表C</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本项目的项目负责人和小组人员社会保障资金记录情况表</w:t>
      </w:r>
      <w:r>
        <w:rPr>
          <w:rFonts w:hint="eastAsia" w:ascii="仿宋" w:hAnsi="仿宋" w:eastAsia="仿宋" w:cs="仿宋"/>
          <w:i w:val="0"/>
          <w:iCs w:val="0"/>
          <w:color w:val="auto"/>
          <w:sz w:val="24"/>
          <w:highlight w:val="none"/>
        </w:rPr>
        <w:t>（以社保部门出具缴纳凭证作附件）</w:t>
      </w:r>
    </w:p>
    <w:p w14:paraId="1CBBE517">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w:t>
      </w:r>
    </w:p>
    <w:p w14:paraId="7DF0E9DB">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09D5D2BD">
      <w:pPr>
        <w:shd w:val="clear" w:color="auto" w:fill="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br w:type="page"/>
      </w:r>
    </w:p>
    <w:p w14:paraId="039C7A1F">
      <w:pPr>
        <w:shd w:val="clear" w:color="auto" w:fill="auto"/>
        <w:snapToGrid w:val="0"/>
        <w:spacing w:line="360" w:lineRule="auto"/>
        <w:ind w:right="960"/>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五</w:t>
      </w:r>
      <w:r>
        <w:rPr>
          <w:rFonts w:hint="eastAsia" w:ascii="仿宋" w:hAnsi="仿宋" w:eastAsia="仿宋" w:cs="仿宋"/>
          <w:b/>
          <w:bCs/>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优惠条件及特殊承诺</w:t>
      </w:r>
    </w:p>
    <w:p w14:paraId="2988D273">
      <w:pPr>
        <w:shd w:val="clear" w:color="auto" w:fill="auto"/>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362FB2E1">
      <w:pPr>
        <w:shd w:val="clear" w:color="auto" w:fill="auto"/>
        <w:spacing w:line="360" w:lineRule="auto"/>
        <w:rPr>
          <w:rFonts w:hint="eastAsia" w:ascii="仿宋" w:hAnsi="仿宋" w:eastAsia="仿宋" w:cs="仿宋"/>
          <w:i w:val="0"/>
          <w:iCs w:val="0"/>
          <w:color w:val="auto"/>
          <w:sz w:val="18"/>
          <w:szCs w:val="18"/>
          <w:highlight w:val="none"/>
        </w:rPr>
      </w:pPr>
    </w:p>
    <w:p w14:paraId="215964B2">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7A431C80">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310CF9D6">
      <w:pPr>
        <w:pStyle w:val="27"/>
        <w:shd w:val="clear" w:color="auto" w:fill="auto"/>
        <w:rPr>
          <w:rFonts w:hint="eastAsia" w:ascii="仿宋" w:hAnsi="仿宋" w:eastAsia="仿宋" w:cs="仿宋"/>
          <w:i w:val="0"/>
          <w:iCs w:val="0"/>
          <w:color w:val="auto"/>
          <w:highlight w:val="none"/>
        </w:rPr>
      </w:pPr>
    </w:p>
    <w:p w14:paraId="0ACBF9EB">
      <w:pPr>
        <w:shd w:val="clear" w:color="auto" w:fill="auto"/>
        <w:spacing w:line="360" w:lineRule="auto"/>
        <w:jc w:val="center"/>
        <w:rPr>
          <w:rFonts w:hint="eastAsia" w:ascii="仿宋" w:hAnsi="仿宋" w:eastAsia="仿宋" w:cs="仿宋"/>
          <w:b/>
          <w:i w:val="0"/>
          <w:iCs w:val="0"/>
          <w:strike/>
          <w:dstrike w:val="0"/>
          <w:color w:val="auto"/>
          <w:kern w:val="0"/>
          <w:sz w:val="32"/>
          <w:szCs w:val="32"/>
          <w:highlight w:val="none"/>
          <w:lang w:val="zh-CN"/>
        </w:rPr>
      </w:pPr>
      <w:r>
        <w:rPr>
          <w:rFonts w:hint="eastAsia" w:ascii="仿宋" w:hAnsi="仿宋" w:eastAsia="仿宋" w:cs="仿宋"/>
          <w:b/>
          <w:bCs/>
          <w:i w:val="0"/>
          <w:iCs w:val="0"/>
          <w:strike/>
          <w:dstrike w:val="0"/>
          <w:color w:val="auto"/>
          <w:sz w:val="32"/>
          <w:szCs w:val="32"/>
          <w:highlight w:val="none"/>
        </w:rPr>
        <w:t>十</w:t>
      </w:r>
      <w:r>
        <w:rPr>
          <w:rFonts w:hint="eastAsia" w:ascii="仿宋" w:hAnsi="仿宋" w:eastAsia="仿宋" w:cs="仿宋"/>
          <w:b/>
          <w:bCs/>
          <w:i w:val="0"/>
          <w:iCs w:val="0"/>
          <w:strike/>
          <w:dstrike w:val="0"/>
          <w:color w:val="auto"/>
          <w:sz w:val="32"/>
          <w:szCs w:val="32"/>
          <w:highlight w:val="none"/>
          <w:lang w:val="en-US" w:eastAsia="zh-CN"/>
        </w:rPr>
        <w:t>六</w:t>
      </w:r>
      <w:r>
        <w:rPr>
          <w:rFonts w:hint="eastAsia" w:ascii="仿宋" w:hAnsi="仿宋" w:eastAsia="仿宋" w:cs="仿宋"/>
          <w:b/>
          <w:bCs/>
          <w:i w:val="0"/>
          <w:iCs w:val="0"/>
          <w:strike/>
          <w:dstrike w:val="0"/>
          <w:color w:val="auto"/>
          <w:sz w:val="32"/>
          <w:szCs w:val="32"/>
          <w:highlight w:val="none"/>
        </w:rPr>
        <w:t>、</w:t>
      </w:r>
      <w:r>
        <w:rPr>
          <w:rFonts w:hint="eastAsia" w:ascii="仿宋" w:hAnsi="仿宋" w:eastAsia="仿宋" w:cs="仿宋"/>
          <w:b/>
          <w:i w:val="0"/>
          <w:iCs w:val="0"/>
          <w:strike/>
          <w:dstrike w:val="0"/>
          <w:color w:val="auto"/>
          <w:kern w:val="0"/>
          <w:sz w:val="32"/>
          <w:szCs w:val="32"/>
          <w:highlight w:val="none"/>
          <w:lang w:val="zh-CN"/>
        </w:rPr>
        <w:t>备品备件及供选择的配套零部件清单</w:t>
      </w:r>
    </w:p>
    <w:p w14:paraId="17DBE52E">
      <w:pPr>
        <w:shd w:val="clear" w:color="auto" w:fill="auto"/>
        <w:spacing w:line="360" w:lineRule="auto"/>
        <w:jc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（由</w:t>
      </w: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根据采购需求自行编制）</w:t>
      </w:r>
    </w:p>
    <w:p w14:paraId="103F7FA7">
      <w:pPr>
        <w:shd w:val="clear" w:color="auto" w:fill="auto"/>
        <w:spacing w:line="336" w:lineRule="auto"/>
        <w:ind w:firstLine="3600" w:firstLineChars="150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lang w:eastAsia="zh-CN"/>
        </w:rPr>
        <w:t>供应商</w:t>
      </w:r>
      <w:r>
        <w:rPr>
          <w:rFonts w:hint="eastAsia" w:ascii="仿宋" w:hAnsi="仿宋" w:eastAsia="仿宋" w:cs="仿宋"/>
          <w:i w:val="0"/>
          <w:iCs w:val="0"/>
          <w:strike/>
          <w:dstrike w:val="0"/>
          <w:color w:val="auto"/>
          <w:sz w:val="24"/>
          <w:highlight w:val="none"/>
        </w:rPr>
        <w:t>名称（</w:t>
      </w:r>
      <w:r>
        <w:rPr>
          <w:rFonts w:hint="eastAsia" w:ascii="仿宋" w:hAnsi="仿宋" w:eastAsia="仿宋" w:cs="仿宋"/>
          <w:i w:val="0"/>
          <w:iCs w:val="0"/>
          <w:strike/>
          <w:dstrike w:val="0"/>
          <w:color w:val="auto"/>
          <w:sz w:val="24"/>
          <w:highlight w:val="none"/>
          <w:lang w:eastAsia="zh-CN"/>
        </w:rPr>
        <w:t>电子印章</w:t>
      </w:r>
      <w:r>
        <w:rPr>
          <w:rFonts w:hint="eastAsia" w:ascii="仿宋" w:hAnsi="仿宋" w:eastAsia="仿宋" w:cs="仿宋"/>
          <w:i w:val="0"/>
          <w:iCs w:val="0"/>
          <w:strike/>
          <w:dstrike w:val="0"/>
          <w:color w:val="auto"/>
          <w:sz w:val="24"/>
          <w:highlight w:val="none"/>
        </w:rPr>
        <w:t xml:space="preserve">）：                          </w:t>
      </w:r>
    </w:p>
    <w:p w14:paraId="3C5E76F1">
      <w:pPr>
        <w:shd w:val="clear" w:color="auto" w:fill="auto"/>
        <w:spacing w:line="336" w:lineRule="auto"/>
        <w:jc w:val="center"/>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 xml:space="preserve">     日期：  年   月   日</w:t>
      </w:r>
    </w:p>
    <w:p w14:paraId="20C16939">
      <w:pPr>
        <w:pStyle w:val="27"/>
        <w:shd w:val="clear" w:color="auto" w:fill="auto"/>
        <w:rPr>
          <w:rFonts w:hint="eastAsia" w:ascii="仿宋" w:hAnsi="仿宋" w:eastAsia="仿宋" w:cs="仿宋"/>
          <w:i w:val="0"/>
          <w:iCs w:val="0"/>
          <w:color w:val="auto"/>
          <w:highlight w:val="none"/>
        </w:rPr>
      </w:pPr>
    </w:p>
    <w:p w14:paraId="436DDCD8">
      <w:pPr>
        <w:shd w:val="clear" w:color="auto" w:fill="auto"/>
        <w:spacing w:line="360" w:lineRule="auto"/>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七</w:t>
      </w:r>
      <w:r>
        <w:rPr>
          <w:rFonts w:hint="eastAsia" w:ascii="仿宋" w:hAnsi="仿宋" w:eastAsia="仿宋" w:cs="仿宋"/>
          <w:b/>
          <w:bCs/>
          <w:i w:val="0"/>
          <w:iCs w:val="0"/>
          <w:color w:val="auto"/>
          <w:sz w:val="32"/>
          <w:szCs w:val="32"/>
          <w:highlight w:val="none"/>
        </w:rPr>
        <w:t>、</w:t>
      </w:r>
      <w:r>
        <w:rPr>
          <w:rFonts w:hint="eastAsia" w:ascii="仿宋" w:hAnsi="仿宋" w:eastAsia="仿宋" w:cs="仿宋"/>
          <w:b/>
          <w:i w:val="0"/>
          <w:iCs w:val="0"/>
          <w:color w:val="auto"/>
          <w:kern w:val="0"/>
          <w:sz w:val="32"/>
          <w:szCs w:val="32"/>
          <w:highlight w:val="none"/>
          <w:lang w:val="zh-CN"/>
        </w:rPr>
        <w:t>培训计划</w:t>
      </w:r>
    </w:p>
    <w:p w14:paraId="5B4FCC0F">
      <w:pPr>
        <w:shd w:val="clear" w:color="auto" w:fill="auto"/>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未要求的，无需提供</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w:t>
      </w:r>
    </w:p>
    <w:p w14:paraId="58E64113">
      <w:pPr>
        <w:keepNext/>
        <w:shd w:val="clear" w:color="auto" w:fill="auto"/>
        <w:autoSpaceDE w:val="0"/>
        <w:autoSpaceDN w:val="0"/>
        <w:spacing w:line="360" w:lineRule="auto"/>
        <w:ind w:firstLine="477"/>
        <w:jc w:val="left"/>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附表</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rPr>
        <w:t xml:space="preserve"> 培训日程及费用</w:t>
      </w:r>
    </w:p>
    <w:tbl>
      <w:tblPr>
        <w:tblStyle w:val="22"/>
        <w:tblW w:w="9000" w:type="dxa"/>
        <w:tblInd w:w="120" w:type="dxa"/>
        <w:tblLayout w:type="fixed"/>
        <w:tblCellMar>
          <w:top w:w="0" w:type="dxa"/>
          <w:left w:w="120" w:type="dxa"/>
          <w:bottom w:w="0" w:type="dxa"/>
          <w:right w:w="120" w:type="dxa"/>
        </w:tblCellMar>
      </w:tblPr>
      <w:tblGrid>
        <w:gridCol w:w="1546"/>
        <w:gridCol w:w="1514"/>
        <w:gridCol w:w="930"/>
        <w:gridCol w:w="953"/>
        <w:gridCol w:w="1305"/>
        <w:gridCol w:w="1276"/>
        <w:gridCol w:w="1476"/>
      </w:tblGrid>
      <w:tr w14:paraId="060FEC72">
        <w:tblPrEx>
          <w:tblCellMar>
            <w:top w:w="0" w:type="dxa"/>
            <w:left w:w="120" w:type="dxa"/>
            <w:bottom w:w="0" w:type="dxa"/>
            <w:right w:w="120" w:type="dxa"/>
          </w:tblCellMar>
        </w:tblPrEx>
        <w:trPr>
          <w:trHeight w:val="764" w:hRule="atLeast"/>
        </w:trPr>
        <w:tc>
          <w:tcPr>
            <w:tcW w:w="1546" w:type="dxa"/>
            <w:tcBorders>
              <w:top w:val="single" w:color="auto" w:sz="6" w:space="0"/>
              <w:left w:val="single" w:color="auto" w:sz="6" w:space="0"/>
              <w:bottom w:val="nil"/>
              <w:right w:val="nil"/>
            </w:tcBorders>
            <w:shd w:val="pct10" w:color="auto" w:fill="auto"/>
            <w:noWrap w:val="0"/>
            <w:vAlign w:val="center"/>
          </w:tcPr>
          <w:p w14:paraId="18949F0F">
            <w:pPr>
              <w:shd w:val="clear" w:color="auto" w:fill="auto"/>
              <w:tabs>
                <w:tab w:val="center" w:pos="1690"/>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课程名称</w:t>
            </w:r>
          </w:p>
        </w:tc>
        <w:tc>
          <w:tcPr>
            <w:tcW w:w="1514" w:type="dxa"/>
            <w:tcBorders>
              <w:top w:val="single" w:color="auto" w:sz="6" w:space="0"/>
              <w:left w:val="single" w:color="auto" w:sz="6" w:space="0"/>
              <w:bottom w:val="nil"/>
              <w:right w:val="single" w:color="auto" w:sz="6" w:space="0"/>
            </w:tcBorders>
            <w:shd w:val="pct10" w:color="auto" w:fill="auto"/>
            <w:noWrap w:val="0"/>
            <w:vAlign w:val="center"/>
          </w:tcPr>
          <w:p w14:paraId="257449B4">
            <w:pPr>
              <w:shd w:val="clear" w:color="auto" w:fill="auto"/>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66028A01">
            <w:pPr>
              <w:shd w:val="clear" w:color="auto" w:fill="auto"/>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3CB353BC">
            <w:pPr>
              <w:shd w:val="clear" w:color="auto" w:fill="auto"/>
              <w:tabs>
                <w:tab w:val="center" w:pos="1028"/>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授课教师</w:t>
            </w:r>
          </w:p>
        </w:tc>
        <w:tc>
          <w:tcPr>
            <w:tcW w:w="1305" w:type="dxa"/>
            <w:tcBorders>
              <w:top w:val="single" w:color="auto" w:sz="6" w:space="0"/>
              <w:left w:val="single" w:color="auto" w:sz="6" w:space="0"/>
              <w:bottom w:val="nil"/>
              <w:right w:val="nil"/>
            </w:tcBorders>
            <w:shd w:val="pct10" w:color="auto" w:fill="auto"/>
            <w:noWrap w:val="0"/>
            <w:vAlign w:val="center"/>
          </w:tcPr>
          <w:p w14:paraId="79485DA7">
            <w:pPr>
              <w:shd w:val="clear" w:color="auto" w:fill="auto"/>
              <w:tabs>
                <w:tab w:val="center" w:pos="595"/>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培训对象</w:t>
            </w:r>
          </w:p>
        </w:tc>
        <w:tc>
          <w:tcPr>
            <w:tcW w:w="1276" w:type="dxa"/>
            <w:tcBorders>
              <w:top w:val="single" w:color="auto" w:sz="6" w:space="0"/>
              <w:left w:val="single" w:color="auto" w:sz="6" w:space="0"/>
              <w:bottom w:val="nil"/>
              <w:right w:val="nil"/>
            </w:tcBorders>
            <w:shd w:val="pct10" w:color="auto" w:fill="auto"/>
            <w:noWrap w:val="0"/>
            <w:vAlign w:val="center"/>
          </w:tcPr>
          <w:p w14:paraId="764821D5">
            <w:pPr>
              <w:shd w:val="clear" w:color="auto" w:fill="auto"/>
              <w:tabs>
                <w:tab w:val="center" w:pos="520"/>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培训地点</w:t>
            </w:r>
          </w:p>
        </w:tc>
        <w:tc>
          <w:tcPr>
            <w:tcW w:w="1476" w:type="dxa"/>
            <w:tcBorders>
              <w:top w:val="single" w:color="auto" w:sz="6" w:space="0"/>
              <w:left w:val="single" w:color="auto" w:sz="6" w:space="0"/>
              <w:bottom w:val="nil"/>
              <w:right w:val="single" w:color="auto" w:sz="6" w:space="0"/>
            </w:tcBorders>
            <w:shd w:val="pct10" w:color="auto" w:fill="auto"/>
            <w:noWrap w:val="0"/>
            <w:vAlign w:val="center"/>
          </w:tcPr>
          <w:p w14:paraId="2454D3A1">
            <w:pPr>
              <w:shd w:val="clear" w:color="auto" w:fill="auto"/>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课程费用</w:t>
            </w:r>
          </w:p>
        </w:tc>
      </w:tr>
      <w:tr w14:paraId="0850AEF8">
        <w:tblPrEx>
          <w:tblCellMar>
            <w:top w:w="0" w:type="dxa"/>
            <w:left w:w="120" w:type="dxa"/>
            <w:bottom w:w="0" w:type="dxa"/>
            <w:right w:w="120" w:type="dxa"/>
          </w:tblCellMar>
        </w:tblPrEx>
        <w:trPr>
          <w:trHeight w:val="281" w:hRule="atLeast"/>
        </w:trPr>
        <w:tc>
          <w:tcPr>
            <w:tcW w:w="1546" w:type="dxa"/>
            <w:tcBorders>
              <w:top w:val="single" w:color="auto" w:sz="6" w:space="0"/>
              <w:left w:val="single" w:color="auto" w:sz="6" w:space="0"/>
              <w:bottom w:val="nil"/>
              <w:right w:val="nil"/>
            </w:tcBorders>
            <w:noWrap w:val="0"/>
            <w:vAlign w:val="top"/>
          </w:tcPr>
          <w:p w14:paraId="6E9BE15C">
            <w:pPr>
              <w:keepNext/>
              <w:keepLines/>
              <w:shd w:val="clear" w:color="auto" w:fill="auto"/>
              <w:tabs>
                <w:tab w:val="left" w:pos="432"/>
                <w:tab w:val="left" w:pos="589"/>
                <w:tab w:val="left" w:pos="1303"/>
                <w:tab w:val="left" w:pos="2017"/>
                <w:tab w:val="left" w:pos="2731"/>
                <w:tab w:val="left" w:pos="3445"/>
                <w:tab w:val="left" w:pos="4159"/>
                <w:tab w:val="left" w:pos="487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514" w:type="dxa"/>
            <w:tcBorders>
              <w:top w:val="single" w:color="auto" w:sz="6" w:space="0"/>
              <w:left w:val="single" w:color="auto" w:sz="6" w:space="0"/>
              <w:bottom w:val="nil"/>
              <w:right w:val="single" w:color="auto" w:sz="6" w:space="0"/>
            </w:tcBorders>
            <w:noWrap w:val="0"/>
            <w:vAlign w:val="top"/>
          </w:tcPr>
          <w:p w14:paraId="79A81E73">
            <w:pPr>
              <w:keepNext/>
              <w:keepLines/>
              <w:shd w:val="clear" w:color="auto" w:fill="auto"/>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30" w:type="dxa"/>
            <w:tcBorders>
              <w:top w:val="single" w:color="auto" w:sz="6" w:space="0"/>
              <w:left w:val="single" w:color="auto" w:sz="6" w:space="0"/>
              <w:bottom w:val="nil"/>
              <w:right w:val="nil"/>
            </w:tcBorders>
            <w:noWrap w:val="0"/>
            <w:vAlign w:val="top"/>
          </w:tcPr>
          <w:p w14:paraId="07D241AF">
            <w:pPr>
              <w:keepNext/>
              <w:keepLines/>
              <w:shd w:val="clear" w:color="auto" w:fill="auto"/>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53" w:type="dxa"/>
            <w:tcBorders>
              <w:top w:val="single" w:color="auto" w:sz="6" w:space="0"/>
              <w:left w:val="single" w:color="auto" w:sz="6" w:space="0"/>
              <w:bottom w:val="nil"/>
              <w:right w:val="nil"/>
            </w:tcBorders>
            <w:noWrap w:val="0"/>
            <w:vAlign w:val="top"/>
          </w:tcPr>
          <w:p w14:paraId="3484AD2E">
            <w:pPr>
              <w:keepNext/>
              <w:keepLines/>
              <w:shd w:val="clear" w:color="auto" w:fill="auto"/>
              <w:tabs>
                <w:tab w:val="left" w:pos="432"/>
                <w:tab w:val="left" w:pos="573"/>
                <w:tab w:val="left" w:pos="1287"/>
                <w:tab w:val="left" w:pos="2001"/>
                <w:tab w:val="left" w:pos="2715"/>
                <w:tab w:val="left" w:pos="3429"/>
                <w:tab w:val="left" w:pos="4211"/>
                <w:tab w:val="left" w:pos="464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305" w:type="dxa"/>
            <w:tcBorders>
              <w:top w:val="single" w:color="auto" w:sz="6" w:space="0"/>
              <w:left w:val="single" w:color="auto" w:sz="6" w:space="0"/>
              <w:bottom w:val="nil"/>
              <w:right w:val="nil"/>
            </w:tcBorders>
            <w:noWrap w:val="0"/>
            <w:vAlign w:val="top"/>
          </w:tcPr>
          <w:p w14:paraId="16DEDD72">
            <w:pPr>
              <w:keepNext/>
              <w:keepLines/>
              <w:shd w:val="clear" w:color="auto" w:fill="auto"/>
              <w:tabs>
                <w:tab w:val="left" w:pos="440"/>
                <w:tab w:val="left" w:pos="1154"/>
                <w:tab w:val="left" w:pos="1936"/>
                <w:tab w:val="left" w:pos="2368"/>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276" w:type="dxa"/>
            <w:tcBorders>
              <w:top w:val="single" w:color="auto" w:sz="6" w:space="0"/>
              <w:left w:val="single" w:color="auto" w:sz="6" w:space="0"/>
              <w:bottom w:val="nil"/>
              <w:right w:val="nil"/>
            </w:tcBorders>
            <w:noWrap w:val="0"/>
            <w:vAlign w:val="top"/>
          </w:tcPr>
          <w:p w14:paraId="2ED81D5C">
            <w:pPr>
              <w:keepNext/>
              <w:keepLines/>
              <w:shd w:val="clear" w:color="auto" w:fill="auto"/>
              <w:tabs>
                <w:tab w:val="left" w:pos="432"/>
                <w:tab w:val="left" w:pos="589"/>
                <w:tab w:val="left" w:pos="1303"/>
                <w:tab w:val="left" w:pos="2017"/>
                <w:tab w:val="left" w:pos="2731"/>
                <w:tab w:val="left" w:pos="3445"/>
                <w:tab w:val="left" w:pos="4159"/>
                <w:tab w:val="left" w:pos="487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476" w:type="dxa"/>
            <w:tcBorders>
              <w:top w:val="single" w:color="auto" w:sz="6" w:space="0"/>
              <w:left w:val="single" w:color="auto" w:sz="6" w:space="0"/>
              <w:bottom w:val="nil"/>
              <w:right w:val="single" w:color="auto" w:sz="6" w:space="0"/>
            </w:tcBorders>
            <w:noWrap w:val="0"/>
            <w:vAlign w:val="top"/>
          </w:tcPr>
          <w:p w14:paraId="106B2D13">
            <w:pPr>
              <w:keepNext/>
              <w:keepLines/>
              <w:shd w:val="clear" w:color="auto" w:fill="auto"/>
              <w:tabs>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r>
      <w:tr w14:paraId="608A28B4">
        <w:tblPrEx>
          <w:tblCellMar>
            <w:top w:w="0" w:type="dxa"/>
            <w:left w:w="120" w:type="dxa"/>
            <w:bottom w:w="0" w:type="dxa"/>
            <w:right w:w="120" w:type="dxa"/>
          </w:tblCellMar>
        </w:tblPrEx>
        <w:trPr>
          <w:trHeight w:val="110" w:hRule="atLeast"/>
        </w:trPr>
        <w:tc>
          <w:tcPr>
            <w:tcW w:w="1546" w:type="dxa"/>
            <w:tcBorders>
              <w:top w:val="single" w:color="auto" w:sz="6" w:space="0"/>
              <w:left w:val="single" w:color="auto" w:sz="6" w:space="0"/>
              <w:bottom w:val="single" w:color="auto" w:sz="6" w:space="0"/>
              <w:right w:val="single" w:color="auto" w:sz="6" w:space="0"/>
            </w:tcBorders>
            <w:noWrap w:val="0"/>
            <w:vAlign w:val="center"/>
          </w:tcPr>
          <w:p w14:paraId="36761C3C">
            <w:pPr>
              <w:shd w:val="clear" w:color="auto" w:fill="auto"/>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费用总计</w:t>
            </w:r>
          </w:p>
        </w:tc>
        <w:tc>
          <w:tcPr>
            <w:tcW w:w="1514" w:type="dxa"/>
            <w:tcBorders>
              <w:top w:val="single" w:color="auto" w:sz="6" w:space="0"/>
              <w:left w:val="single" w:color="auto" w:sz="6" w:space="0"/>
              <w:bottom w:val="single" w:color="auto" w:sz="6" w:space="0"/>
              <w:right w:val="single" w:color="auto" w:sz="6" w:space="0"/>
            </w:tcBorders>
            <w:noWrap w:val="0"/>
            <w:vAlign w:val="top"/>
          </w:tcPr>
          <w:p w14:paraId="63E7DD91">
            <w:pPr>
              <w:keepNext/>
              <w:keepLines/>
              <w:shd w:val="clear" w:color="auto" w:fill="auto"/>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42B9CF24">
            <w:pPr>
              <w:keepNext/>
              <w:keepLines/>
              <w:shd w:val="clear" w:color="auto" w:fill="auto"/>
              <w:tabs>
                <w:tab w:val="left" w:pos="432"/>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2120A40D">
            <w:pPr>
              <w:keepNext/>
              <w:keepLines/>
              <w:shd w:val="clear" w:color="auto" w:fill="auto"/>
              <w:tabs>
                <w:tab w:val="left" w:pos="432"/>
                <w:tab w:val="left" w:pos="573"/>
                <w:tab w:val="left" w:pos="1287"/>
                <w:tab w:val="left" w:pos="2001"/>
                <w:tab w:val="left" w:pos="2715"/>
                <w:tab w:val="left" w:pos="3429"/>
                <w:tab w:val="left" w:pos="4211"/>
                <w:tab w:val="left" w:pos="4643"/>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305" w:type="dxa"/>
            <w:tcBorders>
              <w:top w:val="single" w:color="auto" w:sz="6" w:space="0"/>
              <w:left w:val="single" w:color="auto" w:sz="6" w:space="0"/>
              <w:bottom w:val="single" w:color="auto" w:sz="6" w:space="0"/>
              <w:right w:val="single" w:color="auto" w:sz="6" w:space="0"/>
            </w:tcBorders>
            <w:noWrap w:val="0"/>
            <w:vAlign w:val="top"/>
          </w:tcPr>
          <w:p w14:paraId="485FD1DD">
            <w:pPr>
              <w:keepNext/>
              <w:keepLines/>
              <w:shd w:val="clear" w:color="auto" w:fill="auto"/>
              <w:tabs>
                <w:tab w:val="left" w:pos="440"/>
                <w:tab w:val="left" w:pos="1154"/>
                <w:tab w:val="left" w:pos="1936"/>
                <w:tab w:val="left" w:pos="2368"/>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63983658">
            <w:pPr>
              <w:keepNext/>
              <w:keepLines/>
              <w:shd w:val="clear" w:color="auto" w:fill="auto"/>
              <w:tabs>
                <w:tab w:val="left" w:pos="7"/>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619965CD">
            <w:pPr>
              <w:keepNext/>
              <w:keepLines/>
              <w:shd w:val="clear" w:color="auto" w:fill="auto"/>
              <w:tabs>
                <w:tab w:val="left" w:pos="432"/>
              </w:tabs>
              <w:suppressAutoHyphens/>
              <w:autoSpaceDE w:val="0"/>
              <w:autoSpaceDN w:val="0"/>
              <w:spacing w:line="360" w:lineRule="auto"/>
              <w:ind w:hanging="432"/>
              <w:outlineLvl w:val="0"/>
              <w:rPr>
                <w:rFonts w:hint="eastAsia" w:ascii="仿宋" w:hAnsi="仿宋" w:eastAsia="仿宋" w:cs="仿宋"/>
                <w:i w:val="0"/>
                <w:iCs w:val="0"/>
                <w:color w:val="auto"/>
                <w:sz w:val="24"/>
                <w:highlight w:val="none"/>
              </w:rPr>
            </w:pPr>
          </w:p>
        </w:tc>
      </w:tr>
    </w:tbl>
    <w:p w14:paraId="45059D07">
      <w:pPr>
        <w:shd w:val="clear" w:color="auto" w:fill="auto"/>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注解</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A</w:t>
      </w:r>
      <w:r>
        <w:rPr>
          <w:rFonts w:hint="eastAsia" w:ascii="仿宋" w:hAnsi="仿宋" w:eastAsia="仿宋" w:cs="仿宋"/>
          <w:i w:val="0"/>
          <w:iCs w:val="0"/>
          <w:color w:val="auto"/>
          <w:sz w:val="24"/>
          <w:highlight w:val="none"/>
        </w:rPr>
        <w:tab/>
      </w:r>
      <w:r>
        <w:rPr>
          <w:rFonts w:hint="eastAsia" w:ascii="仿宋" w:hAnsi="仿宋" w:eastAsia="仿宋" w:cs="仿宋"/>
          <w:i w:val="0"/>
          <w:iCs w:val="0"/>
          <w:color w:val="auto"/>
          <w:sz w:val="24"/>
          <w:highlight w:val="none"/>
        </w:rPr>
        <w:t>课程清单按时间顺序排列，并提供以下详细资料：</w:t>
      </w:r>
    </w:p>
    <w:p w14:paraId="4E8FAAB5">
      <w:pPr>
        <w:numPr>
          <w:ilvl w:val="0"/>
          <w:numId w:val="3"/>
        </w:numPr>
        <w:shd w:val="clear" w:color="auto" w:fill="auto"/>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课程概要</w:t>
      </w:r>
    </w:p>
    <w:p w14:paraId="712DB568">
      <w:pPr>
        <w:numPr>
          <w:ilvl w:val="0"/>
          <w:numId w:val="3"/>
        </w:numPr>
        <w:shd w:val="clear" w:color="auto" w:fill="auto"/>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课程目的</w:t>
      </w:r>
    </w:p>
    <w:p w14:paraId="5F783828">
      <w:pPr>
        <w:numPr>
          <w:ilvl w:val="0"/>
          <w:numId w:val="3"/>
        </w:numPr>
        <w:shd w:val="clear" w:color="auto" w:fill="auto"/>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教学方式</w:t>
      </w:r>
    </w:p>
    <w:p w14:paraId="343951EE">
      <w:pPr>
        <w:numPr>
          <w:ilvl w:val="0"/>
          <w:numId w:val="3"/>
        </w:numPr>
        <w:shd w:val="clear" w:color="auto" w:fill="auto"/>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先决条件</w:t>
      </w:r>
    </w:p>
    <w:p w14:paraId="289A32FF">
      <w:pPr>
        <w:numPr>
          <w:ilvl w:val="0"/>
          <w:numId w:val="3"/>
        </w:numPr>
        <w:shd w:val="clear" w:color="auto" w:fill="auto"/>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spacing w:line="360" w:lineRule="auto"/>
        <w:ind w:left="1069" w:hanging="42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教材目录</w:t>
      </w:r>
    </w:p>
    <w:p w14:paraId="07A01F37">
      <w:pPr>
        <w:shd w:val="clear" w:color="auto" w:fill="auto"/>
        <w:autoSpaceDE w:val="0"/>
        <w:autoSpaceDN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B  按照附表A提供授课教师的简历</w:t>
      </w:r>
    </w:p>
    <w:p w14:paraId="222E9E1C">
      <w:pPr>
        <w:shd w:val="clear" w:color="auto" w:fill="auto"/>
        <w:autoSpaceDE w:val="0"/>
        <w:autoSpaceDN w:val="0"/>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注：须随表提交相应的证书复印件并注明所在投标技术文件页码。</w:t>
      </w:r>
    </w:p>
    <w:p w14:paraId="3A2BB6A7">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27F30A03">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2498CC36">
      <w:pPr>
        <w:pageBreakBefore/>
        <w:shd w:val="clear" w:color="auto" w:fill="auto"/>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十</w:t>
      </w:r>
      <w:r>
        <w:rPr>
          <w:rFonts w:hint="eastAsia" w:ascii="仿宋" w:hAnsi="仿宋" w:eastAsia="仿宋" w:cs="仿宋"/>
          <w:b/>
          <w:bCs/>
          <w:i w:val="0"/>
          <w:iCs w:val="0"/>
          <w:color w:val="auto"/>
          <w:sz w:val="32"/>
          <w:szCs w:val="32"/>
          <w:highlight w:val="none"/>
          <w:lang w:val="en-US" w:eastAsia="zh-CN"/>
        </w:rPr>
        <w:t>八</w:t>
      </w:r>
      <w:r>
        <w:rPr>
          <w:rFonts w:hint="eastAsia" w:ascii="仿宋" w:hAnsi="仿宋" w:eastAsia="仿宋" w:cs="仿宋"/>
          <w:b/>
          <w:bCs/>
          <w:i w:val="0"/>
          <w:iCs w:val="0"/>
          <w:color w:val="auto"/>
          <w:sz w:val="32"/>
          <w:szCs w:val="32"/>
          <w:highlight w:val="none"/>
        </w:rPr>
        <w:t>、验收方案</w:t>
      </w:r>
    </w:p>
    <w:p w14:paraId="7BBCFC95">
      <w:pPr>
        <w:shd w:val="clear" w:color="auto" w:fill="auto"/>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7315F93E">
      <w:pPr>
        <w:shd w:val="clear" w:color="auto" w:fill="auto"/>
        <w:spacing w:line="360" w:lineRule="auto"/>
        <w:jc w:val="center"/>
        <w:rPr>
          <w:rFonts w:hint="eastAsia" w:ascii="仿宋" w:hAnsi="仿宋" w:eastAsia="仿宋" w:cs="仿宋"/>
          <w:i w:val="0"/>
          <w:iCs w:val="0"/>
          <w:color w:val="auto"/>
          <w:sz w:val="24"/>
          <w:highlight w:val="none"/>
        </w:rPr>
      </w:pPr>
    </w:p>
    <w:p w14:paraId="439B02FD">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291223CE">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3EC6E4F1">
      <w:pPr>
        <w:shd w:val="clear" w:color="auto" w:fill="auto"/>
        <w:spacing w:line="360" w:lineRule="auto"/>
        <w:jc w:val="center"/>
        <w:rPr>
          <w:rFonts w:hint="eastAsia" w:ascii="仿宋" w:hAnsi="仿宋" w:eastAsia="仿宋" w:cs="仿宋"/>
          <w:b/>
          <w:bCs/>
          <w:i w:val="0"/>
          <w:iCs w:val="0"/>
          <w:color w:val="auto"/>
          <w:sz w:val="30"/>
          <w:szCs w:val="30"/>
          <w:highlight w:val="none"/>
        </w:rPr>
      </w:pPr>
    </w:p>
    <w:p w14:paraId="54A909AB">
      <w:pPr>
        <w:shd w:val="clear" w:color="auto" w:fill="auto"/>
        <w:spacing w:line="360" w:lineRule="auto"/>
        <w:jc w:val="center"/>
        <w:rPr>
          <w:rFonts w:hint="eastAsia" w:ascii="仿宋" w:hAnsi="仿宋" w:eastAsia="仿宋" w:cs="仿宋"/>
          <w:b/>
          <w:bCs/>
          <w:i w:val="0"/>
          <w:iCs w:val="0"/>
          <w:color w:val="auto"/>
          <w:sz w:val="24"/>
          <w:highlight w:val="none"/>
        </w:rPr>
      </w:pPr>
    </w:p>
    <w:p w14:paraId="5901C4AB">
      <w:pPr>
        <w:shd w:val="clear" w:color="auto" w:fill="auto"/>
        <w:spacing w:line="360" w:lineRule="auto"/>
        <w:jc w:val="center"/>
        <w:rPr>
          <w:rFonts w:hint="eastAsia" w:ascii="仿宋" w:hAnsi="仿宋" w:eastAsia="仿宋" w:cs="仿宋"/>
          <w:b/>
          <w:i w:val="0"/>
          <w:iCs w:val="0"/>
          <w:color w:val="auto"/>
          <w:kern w:val="0"/>
          <w:sz w:val="32"/>
          <w:szCs w:val="32"/>
          <w:highlight w:val="none"/>
          <w:lang w:val="zh-CN"/>
        </w:rPr>
      </w:pPr>
      <w:r>
        <w:rPr>
          <w:rFonts w:hint="eastAsia" w:ascii="仿宋" w:hAnsi="仿宋" w:eastAsia="仿宋" w:cs="仿宋"/>
          <w:b/>
          <w:bCs/>
          <w:i w:val="0"/>
          <w:iCs w:val="0"/>
          <w:color w:val="auto"/>
          <w:sz w:val="32"/>
          <w:szCs w:val="32"/>
          <w:highlight w:val="none"/>
          <w:lang w:val="en-US" w:eastAsia="zh-CN"/>
        </w:rPr>
        <w:t>十九</w:t>
      </w:r>
      <w:r>
        <w:rPr>
          <w:rFonts w:hint="eastAsia" w:ascii="仿宋" w:hAnsi="仿宋" w:eastAsia="仿宋" w:cs="仿宋"/>
          <w:b/>
          <w:bCs/>
          <w:i w:val="0"/>
          <w:iCs w:val="0"/>
          <w:color w:val="auto"/>
          <w:sz w:val="32"/>
          <w:szCs w:val="32"/>
          <w:highlight w:val="none"/>
        </w:rPr>
        <w:t>、认为需要的</w:t>
      </w:r>
      <w:r>
        <w:rPr>
          <w:rFonts w:hint="eastAsia" w:ascii="仿宋" w:hAnsi="仿宋" w:eastAsia="仿宋" w:cs="仿宋"/>
          <w:b/>
          <w:i w:val="0"/>
          <w:iCs w:val="0"/>
          <w:color w:val="auto"/>
          <w:kern w:val="0"/>
          <w:sz w:val="32"/>
          <w:szCs w:val="32"/>
          <w:highlight w:val="none"/>
          <w:lang w:val="zh-CN"/>
        </w:rPr>
        <w:t>其他商务技术（资信）文件资料或说明</w:t>
      </w:r>
    </w:p>
    <w:p w14:paraId="4B179ECE">
      <w:pPr>
        <w:shd w:val="clear" w:color="auto" w:fill="auto"/>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（由</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根据采购需求自行编制）</w:t>
      </w:r>
    </w:p>
    <w:p w14:paraId="71C72C15">
      <w:pPr>
        <w:shd w:val="clear" w:color="auto" w:fill="auto"/>
        <w:spacing w:line="360" w:lineRule="auto"/>
        <w:rPr>
          <w:rFonts w:hint="eastAsia" w:ascii="仿宋" w:hAnsi="仿宋" w:eastAsia="仿宋" w:cs="仿宋"/>
          <w:i w:val="0"/>
          <w:iCs w:val="0"/>
          <w:color w:val="auto"/>
          <w:sz w:val="24"/>
          <w:highlight w:val="none"/>
        </w:rPr>
      </w:pPr>
    </w:p>
    <w:p w14:paraId="6E7E9718">
      <w:pPr>
        <w:pStyle w:val="27"/>
        <w:shd w:val="clear" w:color="auto" w:fill="auto"/>
        <w:rPr>
          <w:rFonts w:hint="eastAsia" w:ascii="仿宋" w:hAnsi="仿宋" w:eastAsia="仿宋" w:cs="仿宋"/>
          <w:i w:val="0"/>
          <w:iCs w:val="0"/>
          <w:color w:val="auto"/>
          <w:highlight w:val="none"/>
        </w:rPr>
      </w:pPr>
    </w:p>
    <w:p w14:paraId="6566093B">
      <w:pPr>
        <w:shd w:val="clear" w:color="auto" w:fill="auto"/>
        <w:spacing w:line="336" w:lineRule="auto"/>
        <w:ind w:firstLine="3600" w:firstLineChars="15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名称（</w:t>
      </w:r>
      <w:r>
        <w:rPr>
          <w:rFonts w:hint="eastAsia" w:ascii="仿宋" w:hAnsi="仿宋" w:eastAsia="仿宋" w:cs="仿宋"/>
          <w:i w:val="0"/>
          <w:iCs w:val="0"/>
          <w:color w:val="auto"/>
          <w:sz w:val="24"/>
          <w:highlight w:val="none"/>
          <w:lang w:eastAsia="zh-CN"/>
        </w:rPr>
        <w:t>电子印章</w:t>
      </w:r>
      <w:r>
        <w:rPr>
          <w:rFonts w:hint="eastAsia" w:ascii="仿宋" w:hAnsi="仿宋" w:eastAsia="仿宋" w:cs="仿宋"/>
          <w:i w:val="0"/>
          <w:iCs w:val="0"/>
          <w:color w:val="auto"/>
          <w:sz w:val="24"/>
          <w:highlight w:val="none"/>
        </w:rPr>
        <w:t xml:space="preserve">）：                          </w:t>
      </w:r>
    </w:p>
    <w:p w14:paraId="65485E10">
      <w:pPr>
        <w:shd w:val="clear" w:color="auto" w:fill="auto"/>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1525E917">
      <w:pPr>
        <w:pStyle w:val="28"/>
        <w:shd w:val="clear" w:color="auto" w:fill="auto"/>
        <w:rPr>
          <w:rFonts w:hint="eastAsia" w:ascii="仿宋" w:hAnsi="仿宋" w:eastAsia="仿宋" w:cs="仿宋"/>
          <w:i w:val="0"/>
          <w:iCs w:val="0"/>
          <w:color w:val="auto"/>
          <w:highlight w:val="none"/>
        </w:rPr>
        <w:sectPr>
          <w:pgSz w:w="11906" w:h="16838"/>
          <w:pgMar w:top="1134" w:right="1134" w:bottom="1134" w:left="1134" w:header="851" w:footer="680"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61A58AA8">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报价文件部分</w:t>
      </w:r>
    </w:p>
    <w:p w14:paraId="1D46697B">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r>
        <w:rPr>
          <w:rFonts w:hint="eastAsia" w:ascii="仿宋" w:hAnsi="仿宋" w:eastAsia="仿宋" w:cs="仿宋"/>
          <w:b/>
          <w:i w:val="0"/>
          <w:iCs w:val="0"/>
          <w:color w:val="auto"/>
          <w:kern w:val="0"/>
          <w:sz w:val="36"/>
          <w:szCs w:val="36"/>
          <w:highlight w:val="none"/>
        </w:rPr>
        <w:t>目录</w:t>
      </w:r>
    </w:p>
    <w:p w14:paraId="49CF9978">
      <w:pPr>
        <w:shd w:val="clear" w:color="auto" w:fill="auto"/>
        <w:spacing w:line="360" w:lineRule="auto"/>
        <w:jc w:val="center"/>
        <w:outlineLvl w:val="0"/>
        <w:rPr>
          <w:rFonts w:hint="eastAsia" w:ascii="仿宋" w:hAnsi="仿宋" w:eastAsia="仿宋" w:cs="仿宋"/>
          <w:b/>
          <w:i w:val="0"/>
          <w:iCs w:val="0"/>
          <w:color w:val="auto"/>
          <w:kern w:val="0"/>
          <w:sz w:val="36"/>
          <w:szCs w:val="36"/>
          <w:highlight w:val="none"/>
        </w:rPr>
      </w:pPr>
    </w:p>
    <w:p w14:paraId="3715A22E">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开标一览表（报价表）………………………………………………………（页码）（2）</w:t>
      </w:r>
      <w:r>
        <w:rPr>
          <w:rFonts w:hint="eastAsia" w:ascii="仿宋" w:eastAsia="仿宋"/>
          <w:color w:val="auto"/>
          <w:sz w:val="24"/>
          <w:highlight w:val="none"/>
        </w:rPr>
        <w:t>关于报价的其他</w:t>
      </w:r>
      <w:r>
        <w:rPr>
          <w:rFonts w:hint="eastAsia" w:ascii="仿宋" w:eastAsia="仿宋"/>
          <w:color w:val="auto"/>
          <w:sz w:val="24"/>
          <w:highlight w:val="none"/>
          <w:lang w:eastAsia="zh-CN"/>
        </w:rPr>
        <w:t>资料</w:t>
      </w:r>
      <w:r>
        <w:rPr>
          <w:rFonts w:hint="eastAsia" w:ascii="仿宋" w:eastAsia="仿宋"/>
          <w:color w:val="auto"/>
          <w:sz w:val="24"/>
          <w:highlight w:val="none"/>
        </w:rPr>
        <w:t>（</w:t>
      </w:r>
      <w:r>
        <w:rPr>
          <w:rFonts w:hint="eastAsia" w:ascii="仿宋" w:eastAsia="仿宋"/>
          <w:color w:val="auto"/>
          <w:sz w:val="24"/>
          <w:highlight w:val="none"/>
          <w:lang w:eastAsia="zh-CN"/>
        </w:rPr>
        <w:t>如有，</w:t>
      </w:r>
      <w:r>
        <w:rPr>
          <w:rFonts w:hint="eastAsia" w:ascii="仿宋" w:eastAsia="仿宋"/>
          <w:color w:val="auto"/>
          <w:sz w:val="24"/>
          <w:highlight w:val="none"/>
        </w:rPr>
        <w:t>如</w:t>
      </w:r>
      <w:r>
        <w:rPr>
          <w:rFonts w:hint="eastAsia" w:ascii="仿宋" w:eastAsia="仿宋"/>
          <w:color w:val="auto"/>
          <w:sz w:val="24"/>
          <w:highlight w:val="none"/>
          <w:lang w:eastAsia="zh-CN"/>
        </w:rPr>
        <w:t>异常低价的合理性说明、证明等</w:t>
      </w:r>
      <w:r>
        <w:rPr>
          <w:rFonts w:hint="eastAsia" w:ascii="仿宋" w:eastAsia="仿宋"/>
          <w:color w:val="auto"/>
          <w:sz w:val="24"/>
          <w:highlight w:val="none"/>
        </w:rPr>
        <w:t>，格式自拟）</w:t>
      </w:r>
      <w:r>
        <w:rPr>
          <w:rFonts w:hint="eastAsia" w:ascii="仿宋" w:hAnsi="仿宋" w:eastAsia="仿宋" w:cs="仿宋"/>
          <w:i w:val="0"/>
          <w:iCs w:val="0"/>
          <w:color w:val="auto"/>
          <w:sz w:val="24"/>
          <w:highlight w:val="none"/>
          <w:lang w:val="en-US" w:eastAsia="zh-CN"/>
        </w:rPr>
        <w:t>（页码）</w:t>
      </w:r>
    </w:p>
    <w:p w14:paraId="4B96D807">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7DBF4C1">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65AFC36">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315CF36C">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0DC4BCD8">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0A1E5A5F">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7007289D">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75B34567">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CEF868C">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236B7669">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4B8AC1B9">
      <w:pPr>
        <w:shd w:val="clear" w:color="auto" w:fill="auto"/>
        <w:snapToGrid w:val="0"/>
        <w:spacing w:line="360" w:lineRule="auto"/>
        <w:ind w:right="480"/>
        <w:jc w:val="center"/>
        <w:rPr>
          <w:rFonts w:hint="eastAsia" w:ascii="仿宋" w:hAnsi="仿宋" w:eastAsia="仿宋" w:cs="仿宋"/>
          <w:b/>
          <w:i w:val="0"/>
          <w:iCs w:val="0"/>
          <w:color w:val="auto"/>
          <w:kern w:val="0"/>
          <w:sz w:val="32"/>
          <w:szCs w:val="32"/>
          <w:highlight w:val="none"/>
        </w:rPr>
      </w:pPr>
    </w:p>
    <w:p w14:paraId="4DAAA9BB">
      <w:pPr>
        <w:shd w:val="clear" w:color="auto" w:fill="auto"/>
        <w:snapToGrid w:val="0"/>
        <w:spacing w:line="360" w:lineRule="auto"/>
        <w:ind w:right="480"/>
        <w:rPr>
          <w:rFonts w:hint="eastAsia" w:ascii="仿宋" w:hAnsi="仿宋" w:eastAsia="仿宋" w:cs="仿宋"/>
          <w:b/>
          <w:i w:val="0"/>
          <w:iCs w:val="0"/>
          <w:color w:val="auto"/>
          <w:kern w:val="0"/>
          <w:sz w:val="32"/>
          <w:szCs w:val="32"/>
          <w:highlight w:val="none"/>
        </w:rPr>
      </w:pPr>
    </w:p>
    <w:p w14:paraId="31BFE388">
      <w:pPr>
        <w:pStyle w:val="40"/>
        <w:keepNext w:val="0"/>
        <w:pageBreakBefore w:val="0"/>
        <w:shd w:val="clear" w:color="auto" w:fill="auto"/>
        <w:tabs>
          <w:tab w:val="clear" w:pos="720"/>
        </w:tabs>
        <w:snapToGrid w:val="0"/>
        <w:spacing w:before="120" w:after="120"/>
        <w:ind w:firstLine="643"/>
        <w:outlineLvl w:val="9"/>
        <w:rPr>
          <w:rFonts w:hint="eastAsia" w:ascii="仿宋" w:hAnsi="仿宋" w:eastAsia="仿宋" w:cs="仿宋"/>
          <w:i w:val="0"/>
          <w:iCs w:val="0"/>
          <w:color w:val="auto"/>
          <w:kern w:val="2"/>
          <w:sz w:val="32"/>
          <w:szCs w:val="32"/>
          <w:highlight w:val="none"/>
        </w:rPr>
        <w:sectPr>
          <w:footerReference r:id="rId18" w:type="first"/>
          <w:headerReference r:id="rId16" w:type="default"/>
          <w:footerReference r:id="rId17" w:type="default"/>
          <w:pgSz w:w="11906" w:h="16838"/>
          <w:pgMar w:top="1814" w:right="1474" w:bottom="1814" w:left="1474" w:header="1417" w:footer="992" w:gutter="0"/>
          <w:pgBorders>
            <w:top w:val="none" w:sz="0" w:space="0"/>
            <w:left w:val="none" w:sz="0" w:space="0"/>
            <w:bottom w:val="none" w:sz="0" w:space="0"/>
            <w:right w:val="none" w:sz="0" w:space="0"/>
          </w:pgBorders>
          <w:pgNumType w:fmt="decimal"/>
          <w:cols w:space="720" w:num="1"/>
          <w:titlePg/>
          <w:docGrid w:linePitch="312" w:charSpace="0"/>
        </w:sectPr>
      </w:pPr>
    </w:p>
    <w:p w14:paraId="02B9716D">
      <w:pPr>
        <w:shd w:val="clear" w:color="auto" w:fill="auto"/>
        <w:spacing w:line="540" w:lineRule="exact"/>
        <w:jc w:val="center"/>
        <w:rPr>
          <w:rFonts w:hint="eastAsia" w:ascii="仿宋" w:hAnsi="仿宋" w:eastAsia="仿宋" w:cs="仿宋"/>
          <w:color w:val="auto"/>
          <w:sz w:val="44"/>
          <w:szCs w:val="44"/>
          <w:highlight w:val="none"/>
        </w:rPr>
      </w:pPr>
      <w:r>
        <w:rPr>
          <w:rFonts w:hint="eastAsia" w:ascii="仿宋" w:hAnsi="仿宋" w:eastAsia="仿宋" w:cs="仿宋"/>
          <w:i w:val="0"/>
          <w:iCs w:val="0"/>
          <w:color w:val="auto"/>
          <w:kern w:val="2"/>
          <w:sz w:val="32"/>
          <w:szCs w:val="32"/>
          <w:highlight w:val="none"/>
          <w:lang w:val="en-US" w:eastAsia="zh-CN"/>
        </w:rPr>
        <w:t>一</w:t>
      </w:r>
      <w:r>
        <w:rPr>
          <w:rFonts w:hint="eastAsia" w:ascii="仿宋" w:hAnsi="仿宋" w:eastAsia="仿宋" w:cs="仿宋"/>
          <w:i w:val="0"/>
          <w:iCs w:val="0"/>
          <w:color w:val="auto"/>
          <w:kern w:val="2"/>
          <w:sz w:val="32"/>
          <w:szCs w:val="32"/>
          <w:highlight w:val="none"/>
        </w:rPr>
        <w:t>、</w:t>
      </w:r>
      <w:bookmarkStart w:id="168" w:name="_Toc465665161"/>
      <w:r>
        <w:rPr>
          <w:rFonts w:hint="eastAsia" w:ascii="仿宋" w:hAnsi="仿宋" w:eastAsia="仿宋" w:cs="仿宋"/>
          <w:b/>
          <w:color w:val="auto"/>
          <w:kern w:val="0"/>
          <w:sz w:val="32"/>
          <w:szCs w:val="32"/>
          <w:highlight w:val="none"/>
        </w:rPr>
        <w:t>开标一览表（报价表）</w:t>
      </w:r>
    </w:p>
    <w:p w14:paraId="52599C0D">
      <w:pPr>
        <w:snapToGrid w:val="0"/>
        <w:spacing w:line="360" w:lineRule="auto"/>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（采购人）、（采购代理机构）</w:t>
      </w:r>
      <w:r>
        <w:rPr>
          <w:rFonts w:hint="eastAsia" w:ascii="仿宋" w:hAnsi="仿宋" w:eastAsia="仿宋" w:cs="仿宋"/>
          <w:i w:val="0"/>
          <w:iCs w:val="0"/>
          <w:color w:val="auto"/>
          <w:kern w:val="0"/>
          <w:sz w:val="24"/>
          <w:highlight w:val="none"/>
          <w:lang w:val="zh-CN"/>
        </w:rPr>
        <w:t>：</w:t>
      </w:r>
    </w:p>
    <w:p w14:paraId="511FFCF2">
      <w:pPr>
        <w:snapToGrid w:val="0"/>
        <w:spacing w:line="360" w:lineRule="auto"/>
        <w:ind w:firstLine="482"/>
        <w:rPr>
          <w:rFonts w:hint="eastAsia" w:ascii="仿宋" w:hAnsi="仿宋" w:eastAsia="仿宋" w:cs="仿宋"/>
          <w:i w:val="0"/>
          <w:iCs w:val="0"/>
          <w:color w:val="auto"/>
          <w:kern w:val="0"/>
          <w:sz w:val="24"/>
          <w:highlight w:val="none"/>
          <w:lang w:val="zh-CN"/>
        </w:rPr>
      </w:pPr>
      <w:r>
        <w:rPr>
          <w:rFonts w:hint="eastAsia" w:ascii="仿宋" w:hAnsi="仿宋" w:eastAsia="仿宋" w:cs="仿宋"/>
          <w:i w:val="0"/>
          <w:iCs w:val="0"/>
          <w:color w:val="auto"/>
          <w:kern w:val="0"/>
          <w:sz w:val="24"/>
          <w:highlight w:val="none"/>
          <w:lang w:val="zh-CN"/>
        </w:rPr>
        <w:t>按你方招标文件要求，我</w:t>
      </w:r>
      <w:r>
        <w:rPr>
          <w:rFonts w:hint="eastAsia" w:ascii="仿宋" w:hAnsi="仿宋" w:eastAsia="仿宋" w:cs="仿宋"/>
          <w:i w:val="0"/>
          <w:iCs w:val="0"/>
          <w:color w:val="auto"/>
          <w:kern w:val="0"/>
          <w:sz w:val="24"/>
          <w:highlight w:val="none"/>
          <w:lang w:val="en-US" w:eastAsia="zh-CN"/>
        </w:rPr>
        <w:t>方</w:t>
      </w:r>
      <w:r>
        <w:rPr>
          <w:rFonts w:hint="eastAsia" w:ascii="仿宋" w:hAnsi="仿宋" w:eastAsia="仿宋" w:cs="仿宋"/>
          <w:i w:val="0"/>
          <w:iCs w:val="0"/>
          <w:color w:val="auto"/>
          <w:kern w:val="0"/>
          <w:sz w:val="24"/>
          <w:highlight w:val="none"/>
          <w:u w:val="single"/>
          <w:lang w:val="en-US" w:eastAsia="zh-CN"/>
        </w:rPr>
        <w:t xml:space="preserve">           </w:t>
      </w:r>
      <w:r>
        <w:rPr>
          <w:rFonts w:hint="eastAsia" w:ascii="仿宋" w:hAnsi="仿宋" w:eastAsia="仿宋" w:cs="仿宋"/>
          <w:i w:val="0"/>
          <w:iCs w:val="0"/>
          <w:color w:val="auto"/>
          <w:kern w:val="0"/>
          <w:sz w:val="24"/>
          <w:highlight w:val="none"/>
          <w:lang w:val="en-US" w:eastAsia="zh-CN"/>
        </w:rPr>
        <w:t>（</w:t>
      </w:r>
      <w:r>
        <w:rPr>
          <w:rFonts w:hint="eastAsia" w:ascii="仿宋" w:hAnsi="仿宋" w:eastAsia="仿宋" w:cs="仿宋"/>
          <w:i w:val="0"/>
          <w:iCs w:val="0"/>
          <w:color w:val="auto"/>
          <w:kern w:val="0"/>
          <w:sz w:val="24"/>
          <w:highlight w:val="none"/>
          <w:u w:val="single"/>
          <w:lang w:val="zh-CN"/>
        </w:rPr>
        <w:t>供应商</w:t>
      </w:r>
      <w:r>
        <w:rPr>
          <w:rFonts w:hint="eastAsia" w:ascii="仿宋" w:hAnsi="仿宋" w:eastAsia="仿宋" w:cs="仿宋"/>
          <w:i w:val="0"/>
          <w:iCs w:val="0"/>
          <w:color w:val="auto"/>
          <w:sz w:val="24"/>
          <w:highlight w:val="none"/>
        </w:rPr>
        <w:t>全称</w:t>
      </w:r>
      <w:r>
        <w:rPr>
          <w:rFonts w:hint="eastAsia" w:ascii="仿宋" w:hAnsi="仿宋" w:eastAsia="仿宋" w:cs="仿宋"/>
          <w:i w:val="0"/>
          <w:iCs w:val="0"/>
          <w:color w:val="auto"/>
          <w:kern w:val="0"/>
          <w:sz w:val="24"/>
          <w:highlight w:val="none"/>
          <w:lang w:val="en-US" w:eastAsia="zh-CN"/>
        </w:rPr>
        <w:t>）</w:t>
      </w:r>
      <w:r>
        <w:rPr>
          <w:rFonts w:hint="eastAsia" w:ascii="仿宋" w:hAnsi="仿宋" w:eastAsia="仿宋" w:cs="仿宋"/>
          <w:i w:val="0"/>
          <w:iCs w:val="0"/>
          <w:color w:val="auto"/>
          <w:kern w:val="0"/>
          <w:sz w:val="24"/>
          <w:highlight w:val="none"/>
          <w:lang w:val="zh-CN"/>
        </w:rPr>
        <w:t>，谨此向你方发出要约如下：如你方接受本投标，我方承诺按照如下开标一览表（报价表）的价格完成</w:t>
      </w:r>
      <w:r>
        <w:rPr>
          <w:rFonts w:hint="eastAsia" w:ascii="仿宋" w:hAnsi="仿宋" w:eastAsia="仿宋" w:cs="仿宋"/>
          <w:i w:val="0"/>
          <w:iCs w:val="0"/>
          <w:color w:val="auto"/>
          <w:sz w:val="24"/>
          <w:highlight w:val="none"/>
        </w:rPr>
        <w:t>（项目名称）</w:t>
      </w:r>
      <w:r>
        <w:rPr>
          <w:rFonts w:hint="eastAsia" w:ascii="仿宋" w:hAnsi="仿宋" w:eastAsia="仿宋" w:cs="仿宋"/>
          <w:i w:val="0"/>
          <w:iCs w:val="0"/>
          <w:color w:val="auto"/>
          <w:kern w:val="0"/>
          <w:sz w:val="24"/>
          <w:highlight w:val="none"/>
          <w:lang w:val="zh-CN"/>
        </w:rPr>
        <w:t>【招标编号：</w:t>
      </w:r>
      <w:r>
        <w:rPr>
          <w:rFonts w:hint="eastAsia" w:ascii="仿宋" w:hAnsi="仿宋" w:eastAsia="仿宋" w:cs="仿宋"/>
          <w:i w:val="0"/>
          <w:iCs w:val="0"/>
          <w:color w:val="auto"/>
          <w:sz w:val="24"/>
          <w:highlight w:val="none"/>
        </w:rPr>
        <w:t>（采购编号）】的实施</w:t>
      </w:r>
      <w:r>
        <w:rPr>
          <w:rFonts w:hint="eastAsia" w:ascii="仿宋" w:hAnsi="仿宋" w:eastAsia="仿宋" w:cs="仿宋"/>
          <w:i w:val="0"/>
          <w:iCs w:val="0"/>
          <w:color w:val="auto"/>
          <w:kern w:val="0"/>
          <w:sz w:val="24"/>
          <w:highlight w:val="none"/>
          <w:lang w:val="zh-CN"/>
        </w:rPr>
        <w:t>。</w:t>
      </w:r>
    </w:p>
    <w:p w14:paraId="6CF17944">
      <w:pPr>
        <w:spacing w:line="360" w:lineRule="auto"/>
        <w:jc w:val="center"/>
        <w:rPr>
          <w:rFonts w:hint="eastAsia" w:ascii="仿宋" w:hAnsi="仿宋" w:eastAsia="仿宋" w:cs="仿宋"/>
          <w:b/>
          <w:i w:val="0"/>
          <w:iCs w:val="0"/>
          <w:color w:val="auto"/>
          <w:kern w:val="0"/>
          <w:sz w:val="24"/>
          <w:highlight w:val="none"/>
          <w:lang w:val="zh-CN"/>
        </w:rPr>
      </w:pPr>
      <w:r>
        <w:rPr>
          <w:rFonts w:hint="eastAsia" w:ascii="仿宋" w:hAnsi="仿宋" w:eastAsia="仿宋" w:cs="仿宋"/>
          <w:b/>
          <w:i w:val="0"/>
          <w:iCs w:val="0"/>
          <w:color w:val="auto"/>
          <w:kern w:val="0"/>
          <w:sz w:val="24"/>
          <w:highlight w:val="none"/>
          <w:lang w:val="zh-CN"/>
        </w:rPr>
        <w:t>开标一览表（报价表）</w:t>
      </w:r>
      <w:r>
        <w:rPr>
          <w:rFonts w:hint="eastAsia" w:ascii="仿宋" w:hAnsi="仿宋" w:eastAsia="仿宋" w:cs="仿宋"/>
          <w:b/>
          <w:color w:val="000000"/>
          <w:kern w:val="0"/>
          <w:sz w:val="24"/>
          <w:lang w:val="zh-CN"/>
        </w:rPr>
        <w:t>(单位均为人民币元)</w:t>
      </w:r>
    </w:p>
    <w:tbl>
      <w:tblPr>
        <w:tblStyle w:val="22"/>
        <w:tblW w:w="970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930"/>
        <w:gridCol w:w="1440"/>
        <w:gridCol w:w="720"/>
        <w:gridCol w:w="690"/>
        <w:gridCol w:w="1402"/>
        <w:gridCol w:w="1122"/>
        <w:gridCol w:w="1565"/>
        <w:gridCol w:w="1358"/>
      </w:tblGrid>
      <w:tr w14:paraId="521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73" w:type="dxa"/>
            <w:noWrap w:val="0"/>
            <w:vAlign w:val="center"/>
          </w:tcPr>
          <w:p w14:paraId="468AEDEA">
            <w:pPr>
              <w:widowControl/>
              <w:spacing w:line="240" w:lineRule="exact"/>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930" w:type="dxa"/>
            <w:noWrap/>
            <w:vAlign w:val="center"/>
          </w:tcPr>
          <w:p w14:paraId="49A6FF34">
            <w:pPr>
              <w:widowControl/>
              <w:spacing w:line="240" w:lineRule="exact"/>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服务单位</w:t>
            </w:r>
          </w:p>
        </w:tc>
        <w:tc>
          <w:tcPr>
            <w:tcW w:w="1440" w:type="dxa"/>
            <w:noWrap/>
            <w:vAlign w:val="center"/>
          </w:tcPr>
          <w:p w14:paraId="18F190D3">
            <w:pPr>
              <w:widowControl/>
              <w:spacing w:line="240" w:lineRule="exact"/>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color w:val="000000"/>
                <w:kern w:val="0"/>
                <w:sz w:val="20"/>
                <w:szCs w:val="20"/>
                <w:lang w:eastAsia="zh-CN" w:bidi="ar"/>
              </w:rPr>
              <w:t>服务属地</w:t>
            </w:r>
          </w:p>
        </w:tc>
        <w:tc>
          <w:tcPr>
            <w:tcW w:w="720" w:type="dxa"/>
            <w:noWrap w:val="0"/>
            <w:vAlign w:val="center"/>
          </w:tcPr>
          <w:p w14:paraId="5FEFB2BD">
            <w:pPr>
              <w:widowControl/>
              <w:spacing w:line="240" w:lineRule="exact"/>
              <w:jc w:val="center"/>
              <w:textAlignment w:val="center"/>
              <w:rPr>
                <w:rFonts w:hint="eastAsia" w:ascii="仿宋" w:hAnsi="仿宋" w:eastAsia="仿宋" w:cs="仿宋"/>
                <w:b/>
                <w:bCs/>
                <w:color w:val="000000"/>
                <w:kern w:val="0"/>
                <w:sz w:val="20"/>
                <w:szCs w:val="20"/>
                <w:lang w:eastAsia="zh-CN" w:bidi="ar"/>
              </w:rPr>
            </w:pPr>
            <w:r>
              <w:rPr>
                <w:rFonts w:hint="eastAsia" w:ascii="仿宋" w:hAnsi="仿宋" w:eastAsia="仿宋" w:cs="仿宋"/>
                <w:b/>
                <w:bCs/>
                <w:color w:val="000000"/>
                <w:kern w:val="0"/>
                <w:sz w:val="20"/>
                <w:szCs w:val="20"/>
                <w:lang w:bidi="ar"/>
              </w:rPr>
              <w:t>服务</w:t>
            </w:r>
          </w:p>
          <w:p w14:paraId="5237AA48">
            <w:pPr>
              <w:widowControl/>
              <w:spacing w:line="240" w:lineRule="exact"/>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期限（月）</w:t>
            </w:r>
          </w:p>
        </w:tc>
        <w:tc>
          <w:tcPr>
            <w:tcW w:w="690" w:type="dxa"/>
            <w:noWrap w:val="0"/>
            <w:vAlign w:val="center"/>
          </w:tcPr>
          <w:p w14:paraId="5F80AA5D">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服务</w:t>
            </w:r>
          </w:p>
          <w:p w14:paraId="78F89804">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类别</w:t>
            </w:r>
          </w:p>
        </w:tc>
        <w:tc>
          <w:tcPr>
            <w:tcW w:w="1402" w:type="dxa"/>
            <w:noWrap w:val="0"/>
            <w:vAlign w:val="center"/>
          </w:tcPr>
          <w:p w14:paraId="6A20A959">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服务类别的综合单价（元/年·人）</w:t>
            </w:r>
          </w:p>
        </w:tc>
        <w:tc>
          <w:tcPr>
            <w:tcW w:w="1122" w:type="dxa"/>
            <w:noWrap w:val="0"/>
            <w:vAlign w:val="center"/>
          </w:tcPr>
          <w:p w14:paraId="5170B75D">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提供的保安人数</w:t>
            </w:r>
          </w:p>
        </w:tc>
        <w:tc>
          <w:tcPr>
            <w:tcW w:w="1565" w:type="dxa"/>
            <w:noWrap w:val="0"/>
            <w:vAlign w:val="center"/>
          </w:tcPr>
          <w:p w14:paraId="3901660F">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小计</w:t>
            </w:r>
          </w:p>
          <w:p w14:paraId="6188A2BA">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（元）</w:t>
            </w:r>
          </w:p>
        </w:tc>
        <w:tc>
          <w:tcPr>
            <w:tcW w:w="1358" w:type="dxa"/>
            <w:noWrap w:val="0"/>
            <w:vAlign w:val="center"/>
          </w:tcPr>
          <w:p w14:paraId="6383C194">
            <w:pPr>
              <w:widowControl/>
              <w:spacing w:line="240" w:lineRule="exact"/>
              <w:jc w:val="center"/>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备注</w:t>
            </w:r>
          </w:p>
        </w:tc>
      </w:tr>
      <w:tr w14:paraId="7E35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09240231">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930" w:type="dxa"/>
            <w:vMerge w:val="restart"/>
            <w:noWrap/>
            <w:vAlign w:val="center"/>
          </w:tcPr>
          <w:p w14:paraId="5622949C">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绍兴市水务产业有限公司</w:t>
            </w:r>
          </w:p>
        </w:tc>
        <w:tc>
          <w:tcPr>
            <w:tcW w:w="1440" w:type="dxa"/>
            <w:noWrap/>
            <w:vAlign w:val="center"/>
          </w:tcPr>
          <w:p w14:paraId="533EE4B3">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highlight w:val="none"/>
                <w:lang w:val="en-US" w:eastAsia="zh-CN" w:bidi="ar"/>
              </w:rPr>
              <w:t>镜湖公用大楼</w:t>
            </w:r>
          </w:p>
        </w:tc>
        <w:tc>
          <w:tcPr>
            <w:tcW w:w="720" w:type="dxa"/>
            <w:vMerge w:val="restart"/>
            <w:noWrap w:val="0"/>
            <w:vAlign w:val="center"/>
          </w:tcPr>
          <w:p w14:paraId="1547B237">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12</w:t>
            </w:r>
          </w:p>
        </w:tc>
        <w:tc>
          <w:tcPr>
            <w:tcW w:w="690" w:type="dxa"/>
            <w:noWrap w:val="0"/>
            <w:vAlign w:val="center"/>
          </w:tcPr>
          <w:p w14:paraId="7B79BF0C">
            <w:pPr>
              <w:widowControl/>
              <w:spacing w:line="240" w:lineRule="exact"/>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A</w:t>
            </w:r>
          </w:p>
        </w:tc>
        <w:tc>
          <w:tcPr>
            <w:tcW w:w="1402" w:type="dxa"/>
            <w:noWrap w:val="0"/>
            <w:vAlign w:val="center"/>
          </w:tcPr>
          <w:p w14:paraId="507E4F87">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122" w:type="dxa"/>
            <w:noWrap w:val="0"/>
            <w:vAlign w:val="center"/>
          </w:tcPr>
          <w:p w14:paraId="025EAEEC">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565" w:type="dxa"/>
            <w:noWrap w:val="0"/>
            <w:vAlign w:val="center"/>
          </w:tcPr>
          <w:p w14:paraId="58A09F94">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358" w:type="dxa"/>
            <w:noWrap w:val="0"/>
            <w:vAlign w:val="center"/>
          </w:tcPr>
          <w:p w14:paraId="54F4FEF9">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r>
      <w:tr w14:paraId="6F95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474F7AC">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01D0F30B">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3CBF1D2E">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highlight w:val="none"/>
                <w:lang w:bidi="ar"/>
              </w:rPr>
              <w:t>抢修中心</w:t>
            </w:r>
          </w:p>
        </w:tc>
        <w:tc>
          <w:tcPr>
            <w:tcW w:w="720" w:type="dxa"/>
            <w:vMerge w:val="continue"/>
            <w:noWrap w:val="0"/>
            <w:vAlign w:val="center"/>
          </w:tcPr>
          <w:p w14:paraId="7743A47D">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restart"/>
            <w:noWrap w:val="0"/>
            <w:vAlign w:val="center"/>
          </w:tcPr>
          <w:p w14:paraId="1E14DA93">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val="en-US" w:eastAsia="zh-CN" w:bidi="ar"/>
              </w:rPr>
              <w:t>B</w:t>
            </w:r>
          </w:p>
        </w:tc>
        <w:tc>
          <w:tcPr>
            <w:tcW w:w="1402" w:type="dxa"/>
            <w:noWrap w:val="0"/>
            <w:vAlign w:val="center"/>
          </w:tcPr>
          <w:p w14:paraId="4196131E">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122" w:type="dxa"/>
            <w:noWrap w:val="0"/>
            <w:vAlign w:val="center"/>
          </w:tcPr>
          <w:p w14:paraId="52ABBAB5">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565" w:type="dxa"/>
            <w:noWrap w:val="0"/>
            <w:vAlign w:val="center"/>
          </w:tcPr>
          <w:p w14:paraId="17E4258D">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358" w:type="dxa"/>
            <w:noWrap w:val="0"/>
            <w:vAlign w:val="center"/>
          </w:tcPr>
          <w:p w14:paraId="094AE977">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r>
      <w:tr w14:paraId="3C87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19997501">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449E96E0">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150CE587">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lang w:bidi="ar"/>
              </w:rPr>
              <w:t>城南分公司</w:t>
            </w:r>
          </w:p>
        </w:tc>
        <w:tc>
          <w:tcPr>
            <w:tcW w:w="720" w:type="dxa"/>
            <w:vMerge w:val="continue"/>
            <w:noWrap w:val="0"/>
            <w:vAlign w:val="center"/>
          </w:tcPr>
          <w:p w14:paraId="320BEB68">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62B46612">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3B375ADB">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42019ED8">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0713E523">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19A648F7">
            <w:pPr>
              <w:widowControl/>
              <w:spacing w:line="240" w:lineRule="exact"/>
              <w:jc w:val="center"/>
              <w:textAlignment w:val="center"/>
              <w:rPr>
                <w:rFonts w:hint="eastAsia" w:ascii="仿宋" w:hAnsi="仿宋" w:eastAsia="仿宋" w:cs="仿宋"/>
                <w:color w:val="000000"/>
                <w:kern w:val="0"/>
                <w:sz w:val="20"/>
                <w:szCs w:val="20"/>
                <w:lang w:bidi="ar"/>
              </w:rPr>
            </w:pPr>
          </w:p>
        </w:tc>
      </w:tr>
      <w:tr w14:paraId="3707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F051E08">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44F022C6">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26D580EC">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lang w:bidi="ar"/>
              </w:rPr>
              <w:t>镜湖分公司</w:t>
            </w:r>
          </w:p>
        </w:tc>
        <w:tc>
          <w:tcPr>
            <w:tcW w:w="720" w:type="dxa"/>
            <w:vMerge w:val="continue"/>
            <w:noWrap w:val="0"/>
            <w:vAlign w:val="center"/>
          </w:tcPr>
          <w:p w14:paraId="7F74EA4A">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7475F957">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1DD7ED46">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423A3D37">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49270ADE">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5D622DF7">
            <w:pPr>
              <w:widowControl/>
              <w:spacing w:line="240" w:lineRule="exact"/>
              <w:jc w:val="center"/>
              <w:textAlignment w:val="center"/>
              <w:rPr>
                <w:rFonts w:hint="eastAsia" w:ascii="仿宋" w:hAnsi="仿宋" w:eastAsia="仿宋" w:cs="仿宋"/>
                <w:color w:val="000000"/>
                <w:kern w:val="0"/>
                <w:sz w:val="20"/>
                <w:szCs w:val="20"/>
                <w:lang w:bidi="ar"/>
              </w:rPr>
            </w:pPr>
          </w:p>
        </w:tc>
      </w:tr>
      <w:tr w14:paraId="4E64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3C89F3D">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6D067ACC">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51FAC35F">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lang w:bidi="ar"/>
              </w:rPr>
              <w:t>袍江分公司</w:t>
            </w:r>
          </w:p>
        </w:tc>
        <w:tc>
          <w:tcPr>
            <w:tcW w:w="720" w:type="dxa"/>
            <w:vMerge w:val="continue"/>
            <w:noWrap w:val="0"/>
            <w:vAlign w:val="center"/>
          </w:tcPr>
          <w:p w14:paraId="02D9738D">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38E672F1">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5005E0B6">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49A03425">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76D2EA1C">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2A660A70">
            <w:pPr>
              <w:widowControl/>
              <w:spacing w:line="240" w:lineRule="exact"/>
              <w:jc w:val="center"/>
              <w:textAlignment w:val="center"/>
              <w:rPr>
                <w:rFonts w:hint="eastAsia" w:ascii="仿宋" w:hAnsi="仿宋" w:eastAsia="仿宋" w:cs="仿宋"/>
                <w:color w:val="000000"/>
                <w:kern w:val="0"/>
                <w:sz w:val="20"/>
                <w:szCs w:val="20"/>
                <w:lang w:bidi="ar"/>
              </w:rPr>
            </w:pPr>
          </w:p>
        </w:tc>
      </w:tr>
      <w:tr w14:paraId="6C6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1103288E">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15D91738">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717944A9">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越城分公司</w:t>
            </w:r>
          </w:p>
        </w:tc>
        <w:tc>
          <w:tcPr>
            <w:tcW w:w="720" w:type="dxa"/>
            <w:vMerge w:val="continue"/>
            <w:noWrap w:val="0"/>
            <w:vAlign w:val="center"/>
          </w:tcPr>
          <w:p w14:paraId="3D431405">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0F35BE16">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4CB50A8D">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67395387">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232201CB">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25972B32">
            <w:pPr>
              <w:widowControl/>
              <w:spacing w:line="240" w:lineRule="exact"/>
              <w:jc w:val="center"/>
              <w:textAlignment w:val="center"/>
              <w:rPr>
                <w:rFonts w:hint="eastAsia" w:ascii="仿宋" w:hAnsi="仿宋" w:eastAsia="仿宋" w:cs="仿宋"/>
                <w:color w:val="000000"/>
                <w:kern w:val="0"/>
                <w:sz w:val="20"/>
                <w:szCs w:val="20"/>
                <w:lang w:bidi="ar"/>
              </w:rPr>
            </w:pPr>
          </w:p>
        </w:tc>
      </w:tr>
      <w:tr w14:paraId="6721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1B554C3">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3669A620">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279CE328">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lang w:bidi="ar"/>
              </w:rPr>
              <w:t>养护分公司</w:t>
            </w:r>
          </w:p>
        </w:tc>
        <w:tc>
          <w:tcPr>
            <w:tcW w:w="720" w:type="dxa"/>
            <w:vMerge w:val="continue"/>
            <w:noWrap w:val="0"/>
            <w:vAlign w:val="center"/>
          </w:tcPr>
          <w:p w14:paraId="5DABDF2E">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6BEBAEB3">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4228D4BD">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44727F8F">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76956392">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0FF4F548">
            <w:pPr>
              <w:widowControl/>
              <w:spacing w:line="240" w:lineRule="exact"/>
              <w:jc w:val="center"/>
              <w:textAlignment w:val="center"/>
              <w:rPr>
                <w:rFonts w:hint="eastAsia" w:ascii="仿宋" w:hAnsi="仿宋" w:eastAsia="仿宋" w:cs="仿宋"/>
                <w:color w:val="000000"/>
                <w:kern w:val="0"/>
                <w:sz w:val="20"/>
                <w:szCs w:val="20"/>
                <w:lang w:bidi="ar"/>
              </w:rPr>
            </w:pPr>
          </w:p>
        </w:tc>
      </w:tr>
      <w:tr w14:paraId="58DB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800A630">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6D41A8ED">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3493C2DA">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highlight w:val="none"/>
                <w:lang w:val="en-US" w:eastAsia="zh-CN" w:bidi="ar"/>
              </w:rPr>
              <w:t>农村污水分公司</w:t>
            </w:r>
          </w:p>
        </w:tc>
        <w:tc>
          <w:tcPr>
            <w:tcW w:w="720" w:type="dxa"/>
            <w:vMerge w:val="continue"/>
            <w:noWrap w:val="0"/>
            <w:vAlign w:val="center"/>
          </w:tcPr>
          <w:p w14:paraId="5103B33A">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0CAB58BA">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7391042C">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66F58AF1">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1B73A998">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6AD5F9CB">
            <w:pPr>
              <w:widowControl/>
              <w:spacing w:line="240" w:lineRule="exact"/>
              <w:jc w:val="center"/>
              <w:textAlignment w:val="center"/>
              <w:rPr>
                <w:rFonts w:hint="eastAsia" w:ascii="仿宋" w:hAnsi="仿宋" w:eastAsia="仿宋" w:cs="仿宋"/>
                <w:color w:val="000000"/>
                <w:kern w:val="0"/>
                <w:sz w:val="20"/>
                <w:szCs w:val="20"/>
                <w:lang w:bidi="ar"/>
              </w:rPr>
            </w:pPr>
          </w:p>
        </w:tc>
      </w:tr>
      <w:tr w14:paraId="087A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23A7381">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2D888FC1">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1363697D">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highlight w:val="none"/>
                <w:lang w:val="en-US" w:eastAsia="zh-CN" w:bidi="ar"/>
              </w:rPr>
              <w:t>供水服务大楼（皋埠大楼）</w:t>
            </w:r>
          </w:p>
        </w:tc>
        <w:tc>
          <w:tcPr>
            <w:tcW w:w="720" w:type="dxa"/>
            <w:vMerge w:val="continue"/>
            <w:noWrap w:val="0"/>
            <w:vAlign w:val="center"/>
          </w:tcPr>
          <w:p w14:paraId="2C713572">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3E281365">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7072787D">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03FDBAC7">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7F452D48">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390E8391">
            <w:pPr>
              <w:widowControl/>
              <w:spacing w:line="240" w:lineRule="exact"/>
              <w:jc w:val="center"/>
              <w:textAlignment w:val="center"/>
              <w:rPr>
                <w:rFonts w:hint="eastAsia" w:ascii="仿宋" w:hAnsi="仿宋" w:eastAsia="仿宋" w:cs="仿宋"/>
                <w:color w:val="000000"/>
                <w:kern w:val="0"/>
                <w:sz w:val="20"/>
                <w:szCs w:val="20"/>
                <w:lang w:bidi="ar"/>
              </w:rPr>
            </w:pPr>
          </w:p>
        </w:tc>
      </w:tr>
      <w:tr w14:paraId="4F38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F752E3A">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3CFCF1E6">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7FFE5F10">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highlight w:val="none"/>
                <w:lang w:val="en-US" w:eastAsia="zh-CN" w:bidi="ar"/>
              </w:rPr>
              <w:t>滨海分公司</w:t>
            </w:r>
          </w:p>
        </w:tc>
        <w:tc>
          <w:tcPr>
            <w:tcW w:w="720" w:type="dxa"/>
            <w:vMerge w:val="continue"/>
            <w:noWrap w:val="0"/>
            <w:vAlign w:val="center"/>
          </w:tcPr>
          <w:p w14:paraId="5CE367D1">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7FBCC1AE">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1BB41BBC">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369315FB">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198F88ED">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0FD0918A">
            <w:pPr>
              <w:widowControl/>
              <w:spacing w:line="240" w:lineRule="exact"/>
              <w:jc w:val="center"/>
              <w:textAlignment w:val="center"/>
              <w:rPr>
                <w:rFonts w:hint="eastAsia" w:ascii="仿宋" w:hAnsi="仿宋" w:eastAsia="仿宋" w:cs="仿宋"/>
                <w:color w:val="000000"/>
                <w:kern w:val="0"/>
                <w:sz w:val="20"/>
                <w:szCs w:val="20"/>
                <w:lang w:bidi="ar"/>
              </w:rPr>
            </w:pPr>
          </w:p>
        </w:tc>
      </w:tr>
      <w:tr w14:paraId="1CD3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8200C42">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2B10B300">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1BF39D60">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b w:val="0"/>
                <w:bCs w:val="0"/>
                <w:color w:val="auto"/>
                <w:kern w:val="0"/>
                <w:sz w:val="20"/>
                <w:szCs w:val="20"/>
                <w:lang w:val="en-US" w:eastAsia="zh-CN" w:bidi="ar"/>
              </w:rPr>
              <w:t>鹿池路实训基地（原服务公司）</w:t>
            </w:r>
          </w:p>
        </w:tc>
        <w:tc>
          <w:tcPr>
            <w:tcW w:w="720" w:type="dxa"/>
            <w:vMerge w:val="continue"/>
            <w:noWrap w:val="0"/>
            <w:vAlign w:val="center"/>
          </w:tcPr>
          <w:p w14:paraId="0ECBD9F9">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652FAE05">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1510D5BD">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1194478F">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0A273578">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7F1B5436">
            <w:pPr>
              <w:widowControl/>
              <w:spacing w:line="240" w:lineRule="exact"/>
              <w:jc w:val="center"/>
              <w:textAlignment w:val="center"/>
              <w:rPr>
                <w:rFonts w:hint="eastAsia" w:ascii="仿宋" w:hAnsi="仿宋" w:eastAsia="仿宋" w:cs="仿宋"/>
                <w:color w:val="000000"/>
                <w:kern w:val="0"/>
                <w:sz w:val="20"/>
                <w:szCs w:val="20"/>
                <w:lang w:bidi="ar"/>
              </w:rPr>
            </w:pPr>
          </w:p>
        </w:tc>
      </w:tr>
      <w:tr w14:paraId="37BA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406000B6">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930" w:type="dxa"/>
            <w:vMerge w:val="restart"/>
            <w:noWrap/>
            <w:vAlign w:val="center"/>
          </w:tcPr>
          <w:p w14:paraId="395286BF">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绍兴市燃气产业有限公司</w:t>
            </w:r>
          </w:p>
        </w:tc>
        <w:tc>
          <w:tcPr>
            <w:tcW w:w="1440" w:type="dxa"/>
            <w:noWrap/>
            <w:vAlign w:val="center"/>
          </w:tcPr>
          <w:p w14:paraId="573C428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众能云东站</w:t>
            </w:r>
          </w:p>
        </w:tc>
        <w:tc>
          <w:tcPr>
            <w:tcW w:w="720" w:type="dxa"/>
            <w:vMerge w:val="restart"/>
            <w:noWrap w:val="0"/>
            <w:vAlign w:val="center"/>
          </w:tcPr>
          <w:p w14:paraId="65968C0A">
            <w:pPr>
              <w:widowControl/>
              <w:spacing w:line="240" w:lineRule="exact"/>
              <w:jc w:val="center"/>
              <w:textAlignment w:val="center"/>
              <w:rPr>
                <w:rFonts w:hint="eastAsia" w:ascii="仿宋" w:hAnsi="仿宋" w:eastAsia="仿宋" w:cs="仿宋"/>
                <w:color w:val="000000"/>
                <w:kern w:val="0"/>
                <w:sz w:val="20"/>
                <w:szCs w:val="20"/>
                <w:lang w:val="en-US" w:bidi="ar"/>
              </w:rPr>
            </w:pPr>
            <w:r>
              <w:rPr>
                <w:rFonts w:hint="eastAsia" w:ascii="仿宋" w:hAnsi="仿宋" w:eastAsia="仿宋" w:cs="仿宋"/>
                <w:color w:val="000000"/>
                <w:kern w:val="0"/>
                <w:sz w:val="20"/>
                <w:szCs w:val="20"/>
                <w:lang w:val="en-US" w:eastAsia="zh-CN" w:bidi="ar"/>
              </w:rPr>
              <w:t>12</w:t>
            </w:r>
          </w:p>
        </w:tc>
        <w:tc>
          <w:tcPr>
            <w:tcW w:w="690" w:type="dxa"/>
            <w:vMerge w:val="restart"/>
            <w:noWrap w:val="0"/>
            <w:vAlign w:val="center"/>
          </w:tcPr>
          <w:p w14:paraId="43ED4E03">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w:t>
            </w:r>
          </w:p>
        </w:tc>
        <w:tc>
          <w:tcPr>
            <w:tcW w:w="1402" w:type="dxa"/>
            <w:noWrap w:val="0"/>
            <w:vAlign w:val="center"/>
          </w:tcPr>
          <w:p w14:paraId="345203A8">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66A9E2C5">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10628E32">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2F832B6A">
            <w:pPr>
              <w:widowControl/>
              <w:spacing w:line="240" w:lineRule="exact"/>
              <w:jc w:val="center"/>
              <w:textAlignment w:val="center"/>
              <w:rPr>
                <w:rFonts w:hint="eastAsia" w:ascii="仿宋" w:hAnsi="仿宋" w:eastAsia="仿宋" w:cs="仿宋"/>
                <w:color w:val="000000"/>
                <w:kern w:val="0"/>
                <w:sz w:val="20"/>
                <w:szCs w:val="20"/>
                <w:lang w:bidi="ar"/>
              </w:rPr>
            </w:pPr>
          </w:p>
        </w:tc>
      </w:tr>
      <w:tr w14:paraId="4DCE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B806C0B">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3F38B818">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2BEF5039">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auto"/>
                <w:sz w:val="20"/>
                <w:szCs w:val="20"/>
                <w:lang w:eastAsia="zh-CN"/>
              </w:rPr>
              <w:t>福城本级</w:t>
            </w:r>
          </w:p>
        </w:tc>
        <w:tc>
          <w:tcPr>
            <w:tcW w:w="720" w:type="dxa"/>
            <w:vMerge w:val="continue"/>
            <w:noWrap w:val="0"/>
            <w:vAlign w:val="center"/>
          </w:tcPr>
          <w:p w14:paraId="52287DF8">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27D2ECBA">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7169D37F">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6494BF58">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5C094D76">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3664BFB5">
            <w:pPr>
              <w:widowControl/>
              <w:spacing w:line="240" w:lineRule="exact"/>
              <w:jc w:val="center"/>
              <w:textAlignment w:val="center"/>
              <w:rPr>
                <w:rFonts w:hint="eastAsia" w:ascii="仿宋" w:hAnsi="仿宋" w:eastAsia="仿宋" w:cs="仿宋"/>
                <w:color w:val="000000"/>
                <w:kern w:val="0"/>
                <w:sz w:val="20"/>
                <w:szCs w:val="20"/>
                <w:lang w:bidi="ar"/>
              </w:rPr>
            </w:pPr>
          </w:p>
        </w:tc>
      </w:tr>
      <w:tr w14:paraId="5E64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1F418727">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70A5A9CF">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56A27ED2">
            <w:pPr>
              <w:widowControl/>
              <w:spacing w:line="240" w:lineRule="exac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auto"/>
                <w:sz w:val="20"/>
                <w:szCs w:val="20"/>
                <w:lang w:eastAsia="zh-CN"/>
              </w:rPr>
              <w:t>福城城东站</w:t>
            </w:r>
          </w:p>
        </w:tc>
        <w:tc>
          <w:tcPr>
            <w:tcW w:w="720" w:type="dxa"/>
            <w:vMerge w:val="continue"/>
            <w:noWrap w:val="0"/>
            <w:vAlign w:val="center"/>
          </w:tcPr>
          <w:p w14:paraId="37500F08">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3E4A8F19">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40A0E1CC">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3A2E2FBC">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7F9D6620">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3B727DF5">
            <w:pPr>
              <w:widowControl/>
              <w:spacing w:line="240" w:lineRule="exact"/>
              <w:jc w:val="center"/>
              <w:textAlignment w:val="center"/>
              <w:rPr>
                <w:rFonts w:hint="eastAsia" w:ascii="仿宋" w:hAnsi="仿宋" w:eastAsia="仿宋" w:cs="仿宋"/>
                <w:color w:val="000000"/>
                <w:kern w:val="0"/>
                <w:sz w:val="20"/>
                <w:szCs w:val="20"/>
                <w:lang w:bidi="ar"/>
              </w:rPr>
            </w:pPr>
          </w:p>
        </w:tc>
      </w:tr>
      <w:tr w14:paraId="0594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055B30C">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2065B8DB">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24E875A5">
            <w:pPr>
              <w:widowControl/>
              <w:spacing w:line="240" w:lineRule="exac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auto"/>
                <w:sz w:val="20"/>
                <w:szCs w:val="20"/>
                <w:lang w:eastAsia="zh-CN"/>
              </w:rPr>
              <w:t>福城九里站</w:t>
            </w:r>
          </w:p>
        </w:tc>
        <w:tc>
          <w:tcPr>
            <w:tcW w:w="720" w:type="dxa"/>
            <w:vMerge w:val="continue"/>
            <w:noWrap w:val="0"/>
            <w:vAlign w:val="center"/>
          </w:tcPr>
          <w:p w14:paraId="4C0250D7">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vMerge w:val="continue"/>
            <w:noWrap w:val="0"/>
            <w:vAlign w:val="center"/>
          </w:tcPr>
          <w:p w14:paraId="22FADD5D">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00121ED7">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04B6380C">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2ED6441E">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1047F1C8">
            <w:pPr>
              <w:widowControl/>
              <w:spacing w:line="240" w:lineRule="exact"/>
              <w:jc w:val="center"/>
              <w:textAlignment w:val="center"/>
              <w:rPr>
                <w:rFonts w:hint="eastAsia" w:ascii="仿宋" w:hAnsi="仿宋" w:eastAsia="仿宋" w:cs="仿宋"/>
                <w:color w:val="000000"/>
                <w:kern w:val="0"/>
                <w:sz w:val="20"/>
                <w:szCs w:val="20"/>
                <w:lang w:bidi="ar"/>
              </w:rPr>
            </w:pPr>
          </w:p>
        </w:tc>
      </w:tr>
      <w:tr w14:paraId="0E45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FD03151">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34CD4E48">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48274E27">
            <w:pPr>
              <w:widowControl/>
              <w:spacing w:line="240" w:lineRule="exac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auto"/>
                <w:kern w:val="0"/>
                <w:sz w:val="20"/>
                <w:szCs w:val="20"/>
                <w:lang w:bidi="ar"/>
              </w:rPr>
              <w:t>燃气产业本部</w:t>
            </w:r>
          </w:p>
        </w:tc>
        <w:tc>
          <w:tcPr>
            <w:tcW w:w="720" w:type="dxa"/>
            <w:vMerge w:val="continue"/>
            <w:noWrap w:val="0"/>
            <w:vAlign w:val="center"/>
          </w:tcPr>
          <w:p w14:paraId="77EE0455">
            <w:pPr>
              <w:widowControl/>
              <w:spacing w:line="240" w:lineRule="exact"/>
              <w:jc w:val="center"/>
              <w:textAlignment w:val="center"/>
              <w:rPr>
                <w:rFonts w:hint="eastAsia" w:ascii="仿宋" w:hAnsi="仿宋" w:eastAsia="仿宋" w:cs="仿宋"/>
                <w:color w:val="000000"/>
                <w:kern w:val="0"/>
                <w:sz w:val="20"/>
                <w:szCs w:val="20"/>
                <w:lang w:bidi="ar"/>
              </w:rPr>
            </w:pPr>
          </w:p>
        </w:tc>
        <w:tc>
          <w:tcPr>
            <w:tcW w:w="690" w:type="dxa"/>
            <w:noWrap w:val="0"/>
            <w:vAlign w:val="center"/>
          </w:tcPr>
          <w:p w14:paraId="2FCBB786">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B</w:t>
            </w:r>
          </w:p>
        </w:tc>
        <w:tc>
          <w:tcPr>
            <w:tcW w:w="1402" w:type="dxa"/>
            <w:noWrap w:val="0"/>
            <w:vAlign w:val="center"/>
          </w:tcPr>
          <w:p w14:paraId="4FF10B98">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122" w:type="dxa"/>
            <w:noWrap w:val="0"/>
            <w:vAlign w:val="center"/>
          </w:tcPr>
          <w:p w14:paraId="25533E1A">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565" w:type="dxa"/>
            <w:noWrap w:val="0"/>
            <w:vAlign w:val="center"/>
          </w:tcPr>
          <w:p w14:paraId="112A4938">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1358" w:type="dxa"/>
            <w:noWrap w:val="0"/>
            <w:vAlign w:val="center"/>
          </w:tcPr>
          <w:p w14:paraId="3959B6F7">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r>
      <w:tr w14:paraId="52A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1678C53">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77F59010">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3220A6CC">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auto"/>
                <w:kern w:val="0"/>
                <w:sz w:val="20"/>
                <w:szCs w:val="20"/>
                <w:lang w:bidi="ar"/>
              </w:rPr>
              <w:t>众能本级</w:t>
            </w:r>
          </w:p>
        </w:tc>
        <w:tc>
          <w:tcPr>
            <w:tcW w:w="720" w:type="dxa"/>
            <w:vMerge w:val="continue"/>
            <w:noWrap w:val="0"/>
            <w:vAlign w:val="center"/>
          </w:tcPr>
          <w:p w14:paraId="22C50B0C">
            <w:pPr>
              <w:widowControl/>
              <w:spacing w:line="240" w:lineRule="exact"/>
              <w:jc w:val="center"/>
              <w:textAlignment w:val="center"/>
              <w:rPr>
                <w:rFonts w:hint="eastAsia" w:ascii="仿宋" w:hAnsi="仿宋" w:eastAsia="仿宋" w:cs="仿宋"/>
                <w:color w:val="000000"/>
                <w:sz w:val="20"/>
                <w:szCs w:val="20"/>
              </w:rPr>
            </w:pPr>
          </w:p>
        </w:tc>
        <w:tc>
          <w:tcPr>
            <w:tcW w:w="690" w:type="dxa"/>
            <w:noWrap w:val="0"/>
            <w:vAlign w:val="center"/>
          </w:tcPr>
          <w:p w14:paraId="3AE7B30D">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D</w:t>
            </w:r>
          </w:p>
        </w:tc>
        <w:tc>
          <w:tcPr>
            <w:tcW w:w="1402" w:type="dxa"/>
            <w:noWrap w:val="0"/>
            <w:vAlign w:val="center"/>
          </w:tcPr>
          <w:p w14:paraId="52BD083F">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AB5B0B2">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5C4F09EF">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673BF5BC">
            <w:pPr>
              <w:widowControl/>
              <w:spacing w:line="240" w:lineRule="exact"/>
              <w:jc w:val="center"/>
              <w:textAlignment w:val="center"/>
              <w:rPr>
                <w:rFonts w:hint="eastAsia" w:ascii="仿宋" w:hAnsi="仿宋" w:eastAsia="仿宋" w:cs="仿宋"/>
                <w:color w:val="000000"/>
                <w:kern w:val="0"/>
                <w:sz w:val="20"/>
                <w:szCs w:val="20"/>
                <w:lang w:bidi="ar"/>
              </w:rPr>
            </w:pPr>
          </w:p>
        </w:tc>
      </w:tr>
      <w:tr w14:paraId="4429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473AF15">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49E3EAFC">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4332AB9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auto"/>
                <w:kern w:val="0"/>
                <w:sz w:val="20"/>
                <w:szCs w:val="20"/>
                <w:lang w:eastAsia="zh-CN" w:bidi="ar"/>
              </w:rPr>
              <w:t>燃气产业城南分公司</w:t>
            </w:r>
          </w:p>
        </w:tc>
        <w:tc>
          <w:tcPr>
            <w:tcW w:w="720" w:type="dxa"/>
            <w:noWrap w:val="0"/>
            <w:vAlign w:val="center"/>
          </w:tcPr>
          <w:p w14:paraId="571142FA">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12</w:t>
            </w:r>
          </w:p>
        </w:tc>
        <w:tc>
          <w:tcPr>
            <w:tcW w:w="690" w:type="dxa"/>
            <w:noWrap w:val="0"/>
            <w:vAlign w:val="center"/>
          </w:tcPr>
          <w:p w14:paraId="035403E6">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D</w:t>
            </w:r>
          </w:p>
        </w:tc>
        <w:tc>
          <w:tcPr>
            <w:tcW w:w="1402" w:type="dxa"/>
            <w:noWrap w:val="0"/>
            <w:vAlign w:val="center"/>
          </w:tcPr>
          <w:p w14:paraId="4FF8CF73">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BF96D32">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111CF454">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420654E0">
            <w:pPr>
              <w:widowControl/>
              <w:spacing w:line="240" w:lineRule="exact"/>
              <w:jc w:val="center"/>
              <w:textAlignment w:val="center"/>
              <w:rPr>
                <w:rFonts w:hint="eastAsia" w:ascii="仿宋" w:hAnsi="仿宋" w:eastAsia="仿宋" w:cs="仿宋"/>
                <w:color w:val="000000"/>
                <w:kern w:val="0"/>
                <w:sz w:val="20"/>
                <w:szCs w:val="20"/>
                <w:lang w:bidi="ar"/>
              </w:rPr>
            </w:pPr>
          </w:p>
        </w:tc>
      </w:tr>
      <w:tr w14:paraId="1DB1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D33912F">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7E2AB145">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37179F0B">
            <w:pPr>
              <w:widowControl/>
              <w:spacing w:line="240" w:lineRule="exact"/>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auto"/>
                <w:kern w:val="0"/>
                <w:sz w:val="20"/>
                <w:szCs w:val="20"/>
                <w:lang w:bidi="ar"/>
              </w:rPr>
              <w:t>九里培训中心</w:t>
            </w:r>
            <w:r>
              <w:rPr>
                <w:rFonts w:hint="eastAsia" w:ascii="仿宋" w:hAnsi="仿宋" w:eastAsia="仿宋" w:cs="仿宋"/>
                <w:color w:val="auto"/>
                <w:kern w:val="0"/>
                <w:sz w:val="20"/>
                <w:szCs w:val="20"/>
                <w:lang w:val="en-US" w:eastAsia="zh-CN" w:bidi="ar"/>
              </w:rPr>
              <w:t>+平水大楼</w:t>
            </w:r>
          </w:p>
        </w:tc>
        <w:tc>
          <w:tcPr>
            <w:tcW w:w="720" w:type="dxa"/>
            <w:noWrap w:val="0"/>
            <w:vAlign w:val="center"/>
          </w:tcPr>
          <w:p w14:paraId="5F422271">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12</w:t>
            </w:r>
          </w:p>
        </w:tc>
        <w:tc>
          <w:tcPr>
            <w:tcW w:w="690" w:type="dxa"/>
            <w:noWrap w:val="0"/>
            <w:vAlign w:val="center"/>
          </w:tcPr>
          <w:p w14:paraId="6F7B02DE">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D</w:t>
            </w:r>
          </w:p>
        </w:tc>
        <w:tc>
          <w:tcPr>
            <w:tcW w:w="1402" w:type="dxa"/>
            <w:noWrap w:val="0"/>
            <w:vAlign w:val="center"/>
          </w:tcPr>
          <w:p w14:paraId="7DD723A8">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210903F">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7695CAF9">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5EB3EE76">
            <w:pPr>
              <w:widowControl/>
              <w:spacing w:line="240" w:lineRule="exact"/>
              <w:jc w:val="center"/>
              <w:textAlignment w:val="center"/>
              <w:rPr>
                <w:rFonts w:hint="eastAsia" w:ascii="仿宋" w:hAnsi="仿宋" w:eastAsia="仿宋" w:cs="仿宋"/>
                <w:color w:val="000000"/>
                <w:kern w:val="0"/>
                <w:sz w:val="20"/>
                <w:szCs w:val="20"/>
                <w:lang w:bidi="ar"/>
              </w:rPr>
            </w:pPr>
          </w:p>
        </w:tc>
      </w:tr>
      <w:tr w14:paraId="3EF9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4FE6889">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eastAsia="zh-CN" w:bidi="ar"/>
              </w:rPr>
              <w:t>8</w:t>
            </w:r>
            <w:r>
              <w:rPr>
                <w:rFonts w:hint="eastAsia" w:ascii="仿宋" w:hAnsi="仿宋" w:eastAsia="仿宋" w:cs="仿宋"/>
                <w:color w:val="000000"/>
                <w:kern w:val="0"/>
                <w:sz w:val="20"/>
                <w:szCs w:val="20"/>
                <w:lang w:val="en-US" w:eastAsia="zh-CN" w:bidi="ar"/>
              </w:rPr>
              <w:t>8</w:t>
            </w:r>
          </w:p>
        </w:tc>
        <w:tc>
          <w:tcPr>
            <w:tcW w:w="930" w:type="dxa"/>
            <w:vMerge w:val="continue"/>
            <w:noWrap/>
            <w:vAlign w:val="center"/>
          </w:tcPr>
          <w:p w14:paraId="1C89FCFF">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noWrap/>
            <w:vAlign w:val="center"/>
          </w:tcPr>
          <w:p w14:paraId="6CD4CC1A">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auto"/>
                <w:kern w:val="0"/>
                <w:sz w:val="20"/>
                <w:szCs w:val="20"/>
                <w:lang w:eastAsia="zh-CN" w:bidi="ar"/>
              </w:rPr>
              <w:t>燃气产业城西分公司</w:t>
            </w:r>
          </w:p>
        </w:tc>
        <w:tc>
          <w:tcPr>
            <w:tcW w:w="720" w:type="dxa"/>
            <w:noWrap w:val="0"/>
            <w:vAlign w:val="center"/>
          </w:tcPr>
          <w:p w14:paraId="12CA9780">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12</w:t>
            </w:r>
          </w:p>
        </w:tc>
        <w:tc>
          <w:tcPr>
            <w:tcW w:w="690" w:type="dxa"/>
            <w:noWrap w:val="0"/>
            <w:vAlign w:val="center"/>
          </w:tcPr>
          <w:p w14:paraId="15268A1C">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D</w:t>
            </w:r>
          </w:p>
        </w:tc>
        <w:tc>
          <w:tcPr>
            <w:tcW w:w="1402" w:type="dxa"/>
            <w:noWrap w:val="0"/>
            <w:vAlign w:val="center"/>
          </w:tcPr>
          <w:p w14:paraId="0D9D049C">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7DCCECF">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62DB6BA3">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466549EE">
            <w:pPr>
              <w:widowControl/>
              <w:spacing w:line="240" w:lineRule="exact"/>
              <w:jc w:val="center"/>
              <w:textAlignment w:val="center"/>
              <w:rPr>
                <w:rFonts w:hint="eastAsia" w:ascii="仿宋" w:hAnsi="仿宋" w:eastAsia="仿宋" w:cs="仿宋"/>
                <w:color w:val="000000"/>
                <w:kern w:val="0"/>
                <w:sz w:val="20"/>
                <w:szCs w:val="20"/>
                <w:lang w:bidi="ar"/>
              </w:rPr>
            </w:pPr>
          </w:p>
        </w:tc>
      </w:tr>
      <w:tr w14:paraId="6262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3B76E149">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w:t>
            </w:r>
          </w:p>
        </w:tc>
        <w:tc>
          <w:tcPr>
            <w:tcW w:w="930" w:type="dxa"/>
            <w:vMerge w:val="restart"/>
            <w:noWrap/>
            <w:vAlign w:val="center"/>
          </w:tcPr>
          <w:p w14:paraId="6C4AB9A9">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绍兴市环境产业有限公司</w:t>
            </w:r>
          </w:p>
        </w:tc>
        <w:tc>
          <w:tcPr>
            <w:tcW w:w="1440" w:type="dxa"/>
            <w:noWrap/>
            <w:vAlign w:val="center"/>
          </w:tcPr>
          <w:p w14:paraId="774DC724">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bidi="ar"/>
              </w:rPr>
              <w:t>清能分公司</w:t>
            </w:r>
          </w:p>
        </w:tc>
        <w:tc>
          <w:tcPr>
            <w:tcW w:w="720" w:type="dxa"/>
            <w:vMerge w:val="restart"/>
            <w:noWrap w:val="0"/>
            <w:vAlign w:val="center"/>
          </w:tcPr>
          <w:p w14:paraId="5D79F76F">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noWrap w:val="0"/>
            <w:vAlign w:val="center"/>
          </w:tcPr>
          <w:p w14:paraId="3D9232BF">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w:t>
            </w:r>
          </w:p>
        </w:tc>
        <w:tc>
          <w:tcPr>
            <w:tcW w:w="1402" w:type="dxa"/>
            <w:noWrap w:val="0"/>
            <w:vAlign w:val="center"/>
          </w:tcPr>
          <w:p w14:paraId="798977A8">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647DD794">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00265EDA">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2D03B3D7">
            <w:pPr>
              <w:widowControl/>
              <w:spacing w:line="240" w:lineRule="exact"/>
              <w:jc w:val="center"/>
              <w:textAlignment w:val="center"/>
              <w:rPr>
                <w:rFonts w:hint="eastAsia" w:ascii="仿宋" w:hAnsi="仿宋" w:eastAsia="仿宋" w:cs="仿宋"/>
                <w:color w:val="000000"/>
                <w:kern w:val="0"/>
                <w:sz w:val="20"/>
                <w:szCs w:val="20"/>
                <w:lang w:bidi="ar"/>
              </w:rPr>
            </w:pPr>
          </w:p>
        </w:tc>
      </w:tr>
      <w:tr w14:paraId="3374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66F716F">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11052B20">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23592E1F">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环境产业本部</w:t>
            </w:r>
          </w:p>
        </w:tc>
        <w:tc>
          <w:tcPr>
            <w:tcW w:w="720" w:type="dxa"/>
            <w:vMerge w:val="continue"/>
            <w:noWrap w:val="0"/>
            <w:vAlign w:val="center"/>
          </w:tcPr>
          <w:p w14:paraId="733FF4EE">
            <w:pPr>
              <w:widowControl/>
              <w:spacing w:line="240" w:lineRule="exact"/>
              <w:jc w:val="center"/>
              <w:textAlignment w:val="center"/>
              <w:rPr>
                <w:rFonts w:hint="eastAsia" w:ascii="仿宋" w:hAnsi="仿宋" w:eastAsia="仿宋" w:cs="仿宋"/>
                <w:color w:val="000000"/>
                <w:sz w:val="20"/>
                <w:szCs w:val="20"/>
              </w:rPr>
            </w:pPr>
          </w:p>
        </w:tc>
        <w:tc>
          <w:tcPr>
            <w:tcW w:w="690" w:type="dxa"/>
            <w:vMerge w:val="restart"/>
            <w:noWrap w:val="0"/>
            <w:vAlign w:val="center"/>
          </w:tcPr>
          <w:p w14:paraId="5C5991CB">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C</w:t>
            </w:r>
          </w:p>
        </w:tc>
        <w:tc>
          <w:tcPr>
            <w:tcW w:w="1402" w:type="dxa"/>
            <w:noWrap w:val="0"/>
            <w:vAlign w:val="center"/>
          </w:tcPr>
          <w:p w14:paraId="5CEB4973">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B32557C">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66A8C4FA">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4C5E114C">
            <w:pPr>
              <w:widowControl/>
              <w:spacing w:line="240" w:lineRule="exact"/>
              <w:jc w:val="center"/>
              <w:textAlignment w:val="center"/>
              <w:rPr>
                <w:rFonts w:hint="eastAsia" w:ascii="仿宋" w:hAnsi="仿宋" w:eastAsia="仿宋" w:cs="仿宋"/>
                <w:color w:val="000000"/>
                <w:kern w:val="0"/>
                <w:sz w:val="20"/>
                <w:szCs w:val="20"/>
                <w:lang w:bidi="ar"/>
              </w:rPr>
            </w:pPr>
          </w:p>
        </w:tc>
      </w:tr>
      <w:tr w14:paraId="587B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439AFFB">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144B85CD">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06E9D5D8">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清运城南站</w:t>
            </w:r>
          </w:p>
        </w:tc>
        <w:tc>
          <w:tcPr>
            <w:tcW w:w="720" w:type="dxa"/>
            <w:vMerge w:val="continue"/>
            <w:noWrap w:val="0"/>
            <w:vAlign w:val="center"/>
          </w:tcPr>
          <w:p w14:paraId="563DB625">
            <w:pPr>
              <w:widowControl/>
              <w:spacing w:line="240" w:lineRule="exact"/>
              <w:jc w:val="center"/>
              <w:textAlignment w:val="center"/>
              <w:rPr>
                <w:rFonts w:hint="eastAsia" w:ascii="仿宋" w:hAnsi="仿宋" w:eastAsia="仿宋" w:cs="仿宋"/>
                <w:color w:val="000000"/>
                <w:sz w:val="20"/>
                <w:szCs w:val="20"/>
                <w:lang w:val="en-US" w:eastAsia="zh-CN"/>
              </w:rPr>
            </w:pPr>
          </w:p>
        </w:tc>
        <w:tc>
          <w:tcPr>
            <w:tcW w:w="690" w:type="dxa"/>
            <w:vMerge w:val="continue"/>
            <w:noWrap w:val="0"/>
            <w:vAlign w:val="center"/>
          </w:tcPr>
          <w:p w14:paraId="0591265E">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6AFC1CD8">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0124EDFC">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2B6F158A">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3180A825">
            <w:pPr>
              <w:widowControl/>
              <w:spacing w:line="240" w:lineRule="exact"/>
              <w:jc w:val="center"/>
              <w:textAlignment w:val="center"/>
              <w:rPr>
                <w:rFonts w:hint="eastAsia" w:ascii="仿宋" w:hAnsi="仿宋" w:eastAsia="仿宋" w:cs="仿宋"/>
                <w:color w:val="000000"/>
                <w:kern w:val="0"/>
                <w:sz w:val="20"/>
                <w:szCs w:val="20"/>
                <w:lang w:bidi="ar"/>
              </w:rPr>
            </w:pPr>
          </w:p>
        </w:tc>
      </w:tr>
      <w:tr w14:paraId="3B4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6A71DD7">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784AEDEA">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18CA80E9">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清运镜湖站</w:t>
            </w:r>
          </w:p>
        </w:tc>
        <w:tc>
          <w:tcPr>
            <w:tcW w:w="720" w:type="dxa"/>
            <w:vMerge w:val="continue"/>
            <w:noWrap w:val="0"/>
            <w:vAlign w:val="center"/>
          </w:tcPr>
          <w:p w14:paraId="44FA9A45">
            <w:pPr>
              <w:widowControl/>
              <w:spacing w:line="240" w:lineRule="exact"/>
              <w:jc w:val="center"/>
              <w:textAlignment w:val="center"/>
              <w:rPr>
                <w:rFonts w:hint="eastAsia" w:ascii="仿宋" w:hAnsi="仿宋" w:eastAsia="仿宋" w:cs="仿宋"/>
                <w:color w:val="000000"/>
                <w:sz w:val="20"/>
                <w:szCs w:val="20"/>
                <w:lang w:val="en-US" w:eastAsia="zh-CN"/>
              </w:rPr>
            </w:pPr>
          </w:p>
        </w:tc>
        <w:tc>
          <w:tcPr>
            <w:tcW w:w="690" w:type="dxa"/>
            <w:vMerge w:val="continue"/>
            <w:noWrap w:val="0"/>
            <w:vAlign w:val="center"/>
          </w:tcPr>
          <w:p w14:paraId="5041BDEF">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1EE52862">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5E63DF3E">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099F0604">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55AAAFB0">
            <w:pPr>
              <w:widowControl/>
              <w:spacing w:line="240" w:lineRule="exact"/>
              <w:jc w:val="center"/>
              <w:textAlignment w:val="center"/>
              <w:rPr>
                <w:rFonts w:hint="eastAsia" w:ascii="仿宋" w:hAnsi="仿宋" w:eastAsia="仿宋" w:cs="仿宋"/>
                <w:color w:val="000000"/>
                <w:kern w:val="0"/>
                <w:sz w:val="20"/>
                <w:szCs w:val="20"/>
                <w:lang w:bidi="ar"/>
              </w:rPr>
            </w:pPr>
          </w:p>
        </w:tc>
      </w:tr>
      <w:tr w14:paraId="4D5D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2C75B954">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08A0AB6E">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15DE127E">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清运高新站</w:t>
            </w:r>
          </w:p>
        </w:tc>
        <w:tc>
          <w:tcPr>
            <w:tcW w:w="720" w:type="dxa"/>
            <w:vMerge w:val="continue"/>
            <w:noWrap w:val="0"/>
            <w:vAlign w:val="center"/>
          </w:tcPr>
          <w:p w14:paraId="70BC3ACA">
            <w:pPr>
              <w:widowControl/>
              <w:spacing w:line="240" w:lineRule="exact"/>
              <w:jc w:val="center"/>
              <w:textAlignment w:val="center"/>
              <w:rPr>
                <w:rFonts w:hint="eastAsia" w:ascii="仿宋" w:hAnsi="仿宋" w:eastAsia="仿宋" w:cs="仿宋"/>
                <w:color w:val="000000"/>
                <w:sz w:val="20"/>
                <w:szCs w:val="20"/>
                <w:lang w:eastAsia="zh-CN"/>
              </w:rPr>
            </w:pPr>
          </w:p>
        </w:tc>
        <w:tc>
          <w:tcPr>
            <w:tcW w:w="690" w:type="dxa"/>
            <w:vMerge w:val="continue"/>
            <w:noWrap w:val="0"/>
            <w:vAlign w:val="center"/>
          </w:tcPr>
          <w:p w14:paraId="5CF5E902">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7CE0ABA4">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4B014B7">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3D955B70">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7466AD3A">
            <w:pPr>
              <w:widowControl/>
              <w:spacing w:line="240" w:lineRule="exact"/>
              <w:jc w:val="center"/>
              <w:textAlignment w:val="center"/>
              <w:rPr>
                <w:rFonts w:hint="eastAsia" w:ascii="仿宋" w:hAnsi="仿宋" w:eastAsia="仿宋" w:cs="仿宋"/>
                <w:color w:val="000000"/>
                <w:kern w:val="0"/>
                <w:sz w:val="20"/>
                <w:szCs w:val="20"/>
                <w:lang w:bidi="ar"/>
              </w:rPr>
            </w:pPr>
          </w:p>
        </w:tc>
      </w:tr>
      <w:tr w14:paraId="266E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51A5E41">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24A2A2B2">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78F5450F">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bidi="ar"/>
              </w:rPr>
              <w:t>清运袍江站</w:t>
            </w:r>
          </w:p>
        </w:tc>
        <w:tc>
          <w:tcPr>
            <w:tcW w:w="720" w:type="dxa"/>
            <w:vMerge w:val="continue"/>
            <w:noWrap w:val="0"/>
            <w:vAlign w:val="center"/>
          </w:tcPr>
          <w:p w14:paraId="7F30021C">
            <w:pPr>
              <w:widowControl/>
              <w:spacing w:line="240" w:lineRule="exact"/>
              <w:jc w:val="center"/>
              <w:textAlignment w:val="center"/>
              <w:rPr>
                <w:rFonts w:hint="eastAsia" w:ascii="仿宋" w:hAnsi="仿宋" w:eastAsia="仿宋" w:cs="仿宋"/>
                <w:color w:val="000000"/>
                <w:sz w:val="20"/>
                <w:szCs w:val="20"/>
                <w:lang w:eastAsia="zh-CN"/>
              </w:rPr>
            </w:pPr>
          </w:p>
        </w:tc>
        <w:tc>
          <w:tcPr>
            <w:tcW w:w="690" w:type="dxa"/>
            <w:vMerge w:val="continue"/>
            <w:noWrap w:val="0"/>
            <w:vAlign w:val="center"/>
          </w:tcPr>
          <w:p w14:paraId="08D0C67A">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6BAAD513">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2CC69C05">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5397593F">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741D988B">
            <w:pPr>
              <w:widowControl/>
              <w:spacing w:line="240" w:lineRule="exact"/>
              <w:jc w:val="center"/>
              <w:textAlignment w:val="center"/>
              <w:rPr>
                <w:rFonts w:hint="eastAsia" w:ascii="仿宋" w:hAnsi="仿宋" w:eastAsia="仿宋" w:cs="仿宋"/>
                <w:color w:val="000000"/>
                <w:kern w:val="0"/>
                <w:sz w:val="20"/>
                <w:szCs w:val="20"/>
                <w:lang w:bidi="ar"/>
              </w:rPr>
            </w:pPr>
          </w:p>
        </w:tc>
      </w:tr>
      <w:tr w14:paraId="7AC4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0D054788">
            <w:pPr>
              <w:widowControl/>
              <w:spacing w:line="240" w:lineRule="exact"/>
              <w:jc w:val="center"/>
              <w:textAlignment w:val="center"/>
              <w:rPr>
                <w:rFonts w:hint="eastAsia" w:ascii="仿宋" w:hAnsi="仿宋" w:eastAsia="仿宋" w:cs="仿宋"/>
                <w:color w:val="000000"/>
                <w:kern w:val="0"/>
                <w:sz w:val="20"/>
                <w:szCs w:val="20"/>
                <w:lang w:bidi="ar"/>
              </w:rPr>
            </w:pPr>
          </w:p>
        </w:tc>
        <w:tc>
          <w:tcPr>
            <w:tcW w:w="930" w:type="dxa"/>
            <w:vMerge w:val="continue"/>
            <w:noWrap/>
            <w:vAlign w:val="center"/>
          </w:tcPr>
          <w:p w14:paraId="7EBD1A55">
            <w:pPr>
              <w:widowControl/>
              <w:spacing w:line="240" w:lineRule="exact"/>
              <w:jc w:val="both"/>
              <w:textAlignment w:val="center"/>
              <w:rPr>
                <w:rFonts w:hint="eastAsia" w:ascii="仿宋" w:hAnsi="仿宋" w:eastAsia="仿宋" w:cs="仿宋"/>
                <w:color w:val="000000"/>
                <w:kern w:val="0"/>
                <w:sz w:val="20"/>
                <w:szCs w:val="20"/>
                <w:lang w:bidi="ar"/>
              </w:rPr>
            </w:pPr>
          </w:p>
        </w:tc>
        <w:tc>
          <w:tcPr>
            <w:tcW w:w="1440" w:type="dxa"/>
            <w:noWrap/>
            <w:vAlign w:val="center"/>
          </w:tcPr>
          <w:p w14:paraId="27FDEEE5">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bidi="ar"/>
              </w:rPr>
              <w:t>清能分公司</w:t>
            </w:r>
          </w:p>
        </w:tc>
        <w:tc>
          <w:tcPr>
            <w:tcW w:w="720" w:type="dxa"/>
            <w:vMerge w:val="continue"/>
            <w:noWrap w:val="0"/>
            <w:vAlign w:val="center"/>
          </w:tcPr>
          <w:p w14:paraId="6359AEEE">
            <w:pPr>
              <w:widowControl/>
              <w:spacing w:line="240" w:lineRule="exact"/>
              <w:jc w:val="center"/>
              <w:textAlignment w:val="center"/>
              <w:rPr>
                <w:rFonts w:hint="eastAsia" w:ascii="仿宋" w:hAnsi="仿宋" w:eastAsia="仿宋" w:cs="仿宋"/>
                <w:color w:val="000000"/>
                <w:sz w:val="20"/>
                <w:szCs w:val="20"/>
                <w:lang w:eastAsia="zh-CN"/>
              </w:rPr>
            </w:pPr>
          </w:p>
        </w:tc>
        <w:tc>
          <w:tcPr>
            <w:tcW w:w="690" w:type="dxa"/>
            <w:vMerge w:val="continue"/>
            <w:noWrap w:val="0"/>
            <w:vAlign w:val="center"/>
          </w:tcPr>
          <w:p w14:paraId="3F7F5BF6">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0"/>
            <w:vAlign w:val="center"/>
          </w:tcPr>
          <w:p w14:paraId="48392654">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0D0522CE">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3B5E9C0D">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111110E8">
            <w:pPr>
              <w:widowControl/>
              <w:spacing w:line="240" w:lineRule="exact"/>
              <w:jc w:val="center"/>
              <w:textAlignment w:val="center"/>
              <w:rPr>
                <w:rFonts w:hint="eastAsia" w:ascii="仿宋" w:hAnsi="仿宋" w:eastAsia="仿宋" w:cs="仿宋"/>
                <w:color w:val="000000"/>
                <w:kern w:val="0"/>
                <w:sz w:val="20"/>
                <w:szCs w:val="20"/>
                <w:lang w:bidi="ar"/>
              </w:rPr>
            </w:pPr>
          </w:p>
        </w:tc>
      </w:tr>
      <w:tr w14:paraId="397A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noWrap w:val="0"/>
            <w:vAlign w:val="center"/>
          </w:tcPr>
          <w:p w14:paraId="7F9FAE81">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w:t>
            </w:r>
          </w:p>
        </w:tc>
        <w:tc>
          <w:tcPr>
            <w:tcW w:w="930" w:type="dxa"/>
            <w:noWrap/>
            <w:vAlign w:val="center"/>
          </w:tcPr>
          <w:p w14:paraId="5E4F0AF0">
            <w:pPr>
              <w:widowControl/>
              <w:spacing w:line="240" w:lineRule="exact"/>
              <w:jc w:val="both"/>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绍兴市公用新能源产业有限公司</w:t>
            </w:r>
          </w:p>
        </w:tc>
        <w:tc>
          <w:tcPr>
            <w:tcW w:w="1440" w:type="dxa"/>
            <w:noWrap/>
            <w:vAlign w:val="center"/>
          </w:tcPr>
          <w:p w14:paraId="1CED8B4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000000"/>
                <w:kern w:val="0"/>
                <w:sz w:val="20"/>
                <w:szCs w:val="20"/>
                <w:lang w:val="en-US" w:eastAsia="zh-CN" w:bidi="ar"/>
              </w:rPr>
              <w:t>洋江西路1224号</w:t>
            </w:r>
          </w:p>
        </w:tc>
        <w:tc>
          <w:tcPr>
            <w:tcW w:w="720" w:type="dxa"/>
            <w:noWrap w:val="0"/>
            <w:vAlign w:val="center"/>
          </w:tcPr>
          <w:p w14:paraId="0E8420A8">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noWrap w:val="0"/>
            <w:vAlign w:val="center"/>
          </w:tcPr>
          <w:p w14:paraId="4E127EC4">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C</w:t>
            </w:r>
          </w:p>
        </w:tc>
        <w:tc>
          <w:tcPr>
            <w:tcW w:w="1402" w:type="dxa"/>
            <w:noWrap w:val="0"/>
            <w:vAlign w:val="center"/>
          </w:tcPr>
          <w:p w14:paraId="131DCB04">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0"/>
            <w:vAlign w:val="center"/>
          </w:tcPr>
          <w:p w14:paraId="73D2F367">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0"/>
            <w:vAlign w:val="center"/>
          </w:tcPr>
          <w:p w14:paraId="0A9FA91E">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0"/>
            <w:vAlign w:val="center"/>
          </w:tcPr>
          <w:p w14:paraId="2B4D7A63">
            <w:pPr>
              <w:widowControl/>
              <w:spacing w:line="240" w:lineRule="exact"/>
              <w:jc w:val="center"/>
              <w:textAlignment w:val="center"/>
              <w:rPr>
                <w:rFonts w:hint="eastAsia" w:ascii="仿宋" w:hAnsi="仿宋" w:eastAsia="仿宋" w:cs="仿宋"/>
                <w:color w:val="000000"/>
                <w:kern w:val="0"/>
                <w:sz w:val="20"/>
                <w:szCs w:val="20"/>
                <w:lang w:bidi="ar"/>
              </w:rPr>
            </w:pPr>
          </w:p>
        </w:tc>
      </w:tr>
      <w:tr w14:paraId="6A03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04A2CBDB">
            <w:pPr>
              <w:widowControl/>
              <w:spacing w:line="240" w:lineRule="exact"/>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5</w:t>
            </w:r>
          </w:p>
        </w:tc>
        <w:tc>
          <w:tcPr>
            <w:tcW w:w="930" w:type="dxa"/>
            <w:vMerge w:val="restart"/>
            <w:noWrap/>
            <w:vAlign w:val="center"/>
          </w:tcPr>
          <w:p w14:paraId="2E63025E">
            <w:pPr>
              <w:widowControl/>
              <w:spacing w:line="240" w:lineRule="exact"/>
              <w:jc w:val="both"/>
              <w:textAlignment w:val="center"/>
              <w:rPr>
                <w:rFonts w:hint="eastAsia" w:ascii="仿宋" w:hAnsi="仿宋" w:eastAsia="仿宋" w:cs="仿宋"/>
                <w:color w:val="000000"/>
                <w:kern w:val="0"/>
                <w:sz w:val="20"/>
                <w:szCs w:val="20"/>
                <w:highlight w:val="none"/>
                <w:lang w:eastAsia="zh-CN" w:bidi="ar"/>
              </w:rPr>
            </w:pPr>
            <w:r>
              <w:rPr>
                <w:rFonts w:hint="eastAsia" w:ascii="仿宋" w:hAnsi="仿宋" w:eastAsia="仿宋" w:cs="仿宋"/>
                <w:color w:val="000000"/>
                <w:kern w:val="0"/>
                <w:sz w:val="20"/>
                <w:szCs w:val="20"/>
                <w:highlight w:val="none"/>
                <w:lang w:eastAsia="zh-CN" w:bidi="ar"/>
              </w:rPr>
              <w:t>绍兴市未来公用事业产业发展有限公司</w:t>
            </w:r>
          </w:p>
        </w:tc>
        <w:tc>
          <w:tcPr>
            <w:tcW w:w="1440" w:type="dxa"/>
            <w:noWrap/>
            <w:vAlign w:val="center"/>
          </w:tcPr>
          <w:p w14:paraId="739125A1">
            <w:pPr>
              <w:widowControl/>
              <w:spacing w:line="240" w:lineRule="exact"/>
              <w:jc w:val="center"/>
              <w:textAlignment w:val="center"/>
              <w:rPr>
                <w:rFonts w:hint="eastAsia" w:ascii="仿宋" w:hAnsi="仿宋" w:eastAsia="仿宋" w:cs="仿宋"/>
                <w:color w:val="000000"/>
                <w:kern w:val="0"/>
                <w:sz w:val="20"/>
                <w:szCs w:val="20"/>
                <w:highlight w:val="none"/>
                <w:lang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720" w:type="dxa"/>
            <w:noWrap w:val="0"/>
            <w:vAlign w:val="center"/>
          </w:tcPr>
          <w:p w14:paraId="3AEB3CB9">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690" w:type="dxa"/>
            <w:noWrap w:val="0"/>
            <w:vAlign w:val="center"/>
          </w:tcPr>
          <w:p w14:paraId="20C432EC">
            <w:pPr>
              <w:widowControl/>
              <w:spacing w:line="240" w:lineRule="exact"/>
              <w:jc w:val="center"/>
              <w:textAlignment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
              </w:rPr>
              <w:t>A</w:t>
            </w:r>
          </w:p>
        </w:tc>
        <w:tc>
          <w:tcPr>
            <w:tcW w:w="1402" w:type="dxa"/>
            <w:noWrap w:val="0"/>
            <w:vAlign w:val="center"/>
          </w:tcPr>
          <w:p w14:paraId="063D0F28">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0"/>
            <w:vAlign w:val="center"/>
          </w:tcPr>
          <w:p w14:paraId="71A25A7F">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0"/>
            <w:vAlign w:val="center"/>
          </w:tcPr>
          <w:p w14:paraId="431DCDD8">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0"/>
            <w:vAlign w:val="center"/>
          </w:tcPr>
          <w:p w14:paraId="366414F6">
            <w:pPr>
              <w:widowControl/>
              <w:spacing w:line="240" w:lineRule="exact"/>
              <w:jc w:val="center"/>
              <w:rPr>
                <w:rFonts w:hint="eastAsia" w:ascii="仿宋" w:hAnsi="仿宋" w:eastAsia="仿宋" w:cs="仿宋"/>
                <w:color w:val="000000"/>
                <w:sz w:val="20"/>
                <w:szCs w:val="20"/>
                <w:highlight w:val="none"/>
                <w:lang w:val="en-US" w:eastAsia="zh-CN"/>
              </w:rPr>
            </w:pPr>
          </w:p>
        </w:tc>
      </w:tr>
      <w:tr w14:paraId="2E8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ACD9382">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930" w:type="dxa"/>
            <w:vMerge w:val="continue"/>
            <w:noWrap/>
            <w:vAlign w:val="center"/>
          </w:tcPr>
          <w:p w14:paraId="0CD1BE6C">
            <w:pPr>
              <w:widowControl/>
              <w:spacing w:line="240" w:lineRule="exact"/>
              <w:jc w:val="both"/>
              <w:textAlignment w:val="center"/>
              <w:rPr>
                <w:rFonts w:hint="eastAsia" w:ascii="仿宋" w:hAnsi="仿宋" w:eastAsia="仿宋" w:cs="仿宋"/>
                <w:color w:val="000000"/>
                <w:kern w:val="0"/>
                <w:sz w:val="20"/>
                <w:szCs w:val="20"/>
                <w:highlight w:val="none"/>
                <w:lang w:eastAsia="zh-CN" w:bidi="ar"/>
              </w:rPr>
            </w:pPr>
          </w:p>
        </w:tc>
        <w:tc>
          <w:tcPr>
            <w:tcW w:w="1440" w:type="dxa"/>
            <w:noWrap/>
            <w:vAlign w:val="center"/>
          </w:tcPr>
          <w:p w14:paraId="4DB503A6">
            <w:pPr>
              <w:widowControl/>
              <w:spacing w:line="240" w:lineRule="exact"/>
              <w:jc w:val="center"/>
              <w:textAlignment w:val="center"/>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w:t>
            </w:r>
          </w:p>
        </w:tc>
        <w:tc>
          <w:tcPr>
            <w:tcW w:w="720" w:type="dxa"/>
            <w:noWrap w:val="0"/>
            <w:vAlign w:val="center"/>
          </w:tcPr>
          <w:p w14:paraId="6C78704F">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8</w:t>
            </w:r>
          </w:p>
        </w:tc>
        <w:tc>
          <w:tcPr>
            <w:tcW w:w="690" w:type="dxa"/>
            <w:noWrap w:val="0"/>
            <w:vAlign w:val="center"/>
          </w:tcPr>
          <w:p w14:paraId="77113BCF">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B</w:t>
            </w:r>
          </w:p>
        </w:tc>
        <w:tc>
          <w:tcPr>
            <w:tcW w:w="1402" w:type="dxa"/>
            <w:noWrap w:val="0"/>
            <w:vAlign w:val="center"/>
          </w:tcPr>
          <w:p w14:paraId="0D58FD76">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0"/>
            <w:vAlign w:val="center"/>
          </w:tcPr>
          <w:p w14:paraId="64B1A887">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0"/>
            <w:vAlign w:val="center"/>
          </w:tcPr>
          <w:p w14:paraId="03093209">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0"/>
            <w:vAlign w:val="center"/>
          </w:tcPr>
          <w:p w14:paraId="0BA3DD41">
            <w:pPr>
              <w:widowControl/>
              <w:spacing w:line="240" w:lineRule="exact"/>
              <w:jc w:val="center"/>
              <w:rPr>
                <w:rFonts w:hint="eastAsia" w:ascii="仿宋" w:hAnsi="仿宋" w:eastAsia="仿宋" w:cs="仿宋"/>
                <w:color w:val="000000"/>
                <w:sz w:val="20"/>
                <w:szCs w:val="20"/>
                <w:highlight w:val="none"/>
                <w:lang w:val="en-US" w:eastAsia="zh-CN"/>
              </w:rPr>
            </w:pPr>
          </w:p>
        </w:tc>
      </w:tr>
      <w:tr w14:paraId="6AC3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992CDBE">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930" w:type="dxa"/>
            <w:vMerge w:val="continue"/>
            <w:noWrap/>
            <w:vAlign w:val="center"/>
          </w:tcPr>
          <w:p w14:paraId="4FCA16FC">
            <w:pPr>
              <w:widowControl/>
              <w:spacing w:line="240" w:lineRule="exact"/>
              <w:jc w:val="both"/>
              <w:textAlignment w:val="center"/>
              <w:rPr>
                <w:rFonts w:hint="eastAsia" w:ascii="仿宋" w:hAnsi="仿宋" w:eastAsia="仿宋" w:cs="仿宋"/>
                <w:color w:val="000000"/>
                <w:kern w:val="0"/>
                <w:sz w:val="20"/>
                <w:szCs w:val="20"/>
                <w:highlight w:val="none"/>
                <w:lang w:eastAsia="zh-CN" w:bidi="ar"/>
              </w:rPr>
            </w:pPr>
          </w:p>
        </w:tc>
        <w:tc>
          <w:tcPr>
            <w:tcW w:w="1440" w:type="dxa"/>
            <w:noWrap/>
            <w:vAlign w:val="center"/>
          </w:tcPr>
          <w:p w14:paraId="3C6B18C9">
            <w:pPr>
              <w:widowControl/>
              <w:spacing w:line="240" w:lineRule="exact"/>
              <w:jc w:val="center"/>
              <w:textAlignment w:val="center"/>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val="en-US" w:eastAsia="zh-CN" w:bidi="ar"/>
              </w:rPr>
              <w:t>陆游故里景区（旅游高峰时段增岗，周六、黄金周、小长假）</w:t>
            </w:r>
          </w:p>
        </w:tc>
        <w:tc>
          <w:tcPr>
            <w:tcW w:w="720" w:type="dxa"/>
            <w:noWrap w:val="0"/>
            <w:vAlign w:val="center"/>
          </w:tcPr>
          <w:p w14:paraId="1BF3DA3F">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1</w:t>
            </w:r>
          </w:p>
        </w:tc>
        <w:tc>
          <w:tcPr>
            <w:tcW w:w="690" w:type="dxa"/>
            <w:noWrap w:val="0"/>
            <w:vAlign w:val="center"/>
          </w:tcPr>
          <w:p w14:paraId="0599E30A">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bidi="ar"/>
              </w:rPr>
              <w:t>A</w:t>
            </w:r>
          </w:p>
        </w:tc>
        <w:tc>
          <w:tcPr>
            <w:tcW w:w="1402" w:type="dxa"/>
            <w:noWrap w:val="0"/>
            <w:vAlign w:val="center"/>
          </w:tcPr>
          <w:p w14:paraId="072AB381">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0"/>
            <w:vAlign w:val="center"/>
          </w:tcPr>
          <w:p w14:paraId="630FA91F">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0"/>
            <w:vAlign w:val="center"/>
          </w:tcPr>
          <w:p w14:paraId="76CC501D">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0"/>
            <w:vAlign w:val="center"/>
          </w:tcPr>
          <w:p w14:paraId="5ACAF50B">
            <w:pPr>
              <w:widowControl/>
              <w:spacing w:line="240" w:lineRule="exact"/>
              <w:jc w:val="center"/>
              <w:rPr>
                <w:rFonts w:hint="eastAsia" w:ascii="仿宋" w:hAnsi="仿宋" w:eastAsia="仿宋" w:cs="仿宋"/>
                <w:color w:val="000000"/>
                <w:sz w:val="20"/>
                <w:szCs w:val="20"/>
                <w:highlight w:val="none"/>
                <w:lang w:val="en-US" w:eastAsia="zh-CN"/>
              </w:rPr>
            </w:pPr>
          </w:p>
        </w:tc>
      </w:tr>
      <w:tr w14:paraId="35A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71696BC">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930" w:type="dxa"/>
            <w:vMerge w:val="continue"/>
            <w:noWrap/>
            <w:vAlign w:val="center"/>
          </w:tcPr>
          <w:p w14:paraId="5CA0DBAB">
            <w:pPr>
              <w:widowControl/>
              <w:spacing w:line="240" w:lineRule="exact"/>
              <w:jc w:val="both"/>
              <w:textAlignment w:val="center"/>
              <w:rPr>
                <w:rFonts w:hint="eastAsia" w:ascii="仿宋" w:hAnsi="仿宋" w:eastAsia="仿宋" w:cs="仿宋"/>
                <w:color w:val="000000"/>
                <w:kern w:val="0"/>
                <w:sz w:val="20"/>
                <w:szCs w:val="20"/>
                <w:highlight w:val="none"/>
                <w:lang w:eastAsia="zh-CN" w:bidi="ar"/>
              </w:rPr>
            </w:pPr>
          </w:p>
        </w:tc>
        <w:tc>
          <w:tcPr>
            <w:tcW w:w="1440" w:type="dxa"/>
            <w:noWrap/>
            <w:vAlign w:val="center"/>
          </w:tcPr>
          <w:p w14:paraId="10904398">
            <w:pPr>
              <w:widowControl/>
              <w:spacing w:line="240" w:lineRule="exact"/>
              <w:jc w:val="center"/>
              <w:textAlignment w:val="center"/>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color w:val="auto"/>
                <w:kern w:val="0"/>
                <w:sz w:val="20"/>
                <w:szCs w:val="20"/>
                <w:highlight w:val="none"/>
                <w:lang w:val="en-US" w:eastAsia="zh-CN" w:bidi="ar"/>
              </w:rPr>
              <w:t>本部大楼</w:t>
            </w:r>
          </w:p>
        </w:tc>
        <w:tc>
          <w:tcPr>
            <w:tcW w:w="720" w:type="dxa"/>
            <w:noWrap w:val="0"/>
            <w:vAlign w:val="center"/>
          </w:tcPr>
          <w:p w14:paraId="420B6368">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690" w:type="dxa"/>
            <w:noWrap w:val="0"/>
            <w:vAlign w:val="center"/>
          </w:tcPr>
          <w:p w14:paraId="0A0DF6D0">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402" w:type="dxa"/>
            <w:noWrap w:val="0"/>
            <w:vAlign w:val="center"/>
          </w:tcPr>
          <w:p w14:paraId="3FD6A13E">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0"/>
            <w:vAlign w:val="center"/>
          </w:tcPr>
          <w:p w14:paraId="73DA6F4D">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0"/>
            <w:vAlign w:val="center"/>
          </w:tcPr>
          <w:p w14:paraId="488EF8C8">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0"/>
            <w:vAlign w:val="center"/>
          </w:tcPr>
          <w:p w14:paraId="2BD4ACA3">
            <w:pPr>
              <w:widowControl/>
              <w:spacing w:line="240" w:lineRule="exact"/>
              <w:jc w:val="center"/>
              <w:rPr>
                <w:rFonts w:hint="eastAsia" w:ascii="仿宋" w:hAnsi="仿宋" w:eastAsia="仿宋" w:cs="仿宋"/>
                <w:color w:val="000000"/>
                <w:sz w:val="20"/>
                <w:szCs w:val="20"/>
                <w:highlight w:val="none"/>
                <w:lang w:val="en-US" w:eastAsia="zh-CN"/>
              </w:rPr>
            </w:pPr>
          </w:p>
        </w:tc>
      </w:tr>
      <w:tr w14:paraId="479E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4C9D430">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930" w:type="dxa"/>
            <w:vMerge w:val="continue"/>
            <w:noWrap/>
            <w:vAlign w:val="center"/>
          </w:tcPr>
          <w:p w14:paraId="1BC64070">
            <w:pPr>
              <w:widowControl/>
              <w:spacing w:line="240" w:lineRule="exact"/>
              <w:jc w:val="both"/>
              <w:textAlignment w:val="center"/>
              <w:rPr>
                <w:rFonts w:hint="eastAsia" w:ascii="仿宋" w:hAnsi="仿宋" w:eastAsia="仿宋" w:cs="仿宋"/>
                <w:color w:val="000000"/>
                <w:kern w:val="0"/>
                <w:sz w:val="20"/>
                <w:szCs w:val="20"/>
                <w:highlight w:val="none"/>
                <w:lang w:eastAsia="zh-CN" w:bidi="ar"/>
              </w:rPr>
            </w:pPr>
          </w:p>
        </w:tc>
        <w:tc>
          <w:tcPr>
            <w:tcW w:w="1440" w:type="dxa"/>
            <w:noWrap/>
            <w:vAlign w:val="center"/>
          </w:tcPr>
          <w:p w14:paraId="557E0C3B">
            <w:pPr>
              <w:widowControl/>
              <w:spacing w:line="240" w:lineRule="exact"/>
              <w:jc w:val="center"/>
              <w:textAlignment w:val="center"/>
              <w:rPr>
                <w:rFonts w:hint="eastAsia" w:ascii="仿宋" w:hAnsi="仿宋" w:eastAsia="仿宋" w:cs="仿宋"/>
                <w:color w:val="000000"/>
                <w:kern w:val="0"/>
                <w:sz w:val="20"/>
                <w:szCs w:val="20"/>
                <w:highlight w:val="none"/>
                <w:lang w:val="en-US" w:eastAsia="zh-CN" w:bidi="ar"/>
              </w:rPr>
            </w:pPr>
            <w:r>
              <w:rPr>
                <w:rFonts w:hint="eastAsia" w:ascii="仿宋" w:hAnsi="仿宋" w:eastAsia="仿宋" w:cs="仿宋"/>
                <w:b w:val="0"/>
                <w:bCs w:val="0"/>
                <w:color w:val="auto"/>
                <w:kern w:val="0"/>
                <w:sz w:val="20"/>
                <w:szCs w:val="20"/>
                <w:highlight w:val="none"/>
                <w:lang w:eastAsia="zh-CN" w:bidi="ar"/>
              </w:rPr>
              <w:t>土地综合整治现场</w:t>
            </w:r>
            <w:r>
              <w:rPr>
                <w:rFonts w:hint="eastAsia" w:ascii="仿宋" w:hAnsi="仿宋" w:eastAsia="仿宋" w:cs="仿宋"/>
                <w:b w:val="0"/>
                <w:bCs w:val="0"/>
                <w:color w:val="auto"/>
                <w:kern w:val="0"/>
                <w:sz w:val="20"/>
                <w:szCs w:val="20"/>
                <w:highlight w:val="none"/>
                <w:lang w:val="en-US" w:eastAsia="zh-CN" w:bidi="ar"/>
              </w:rPr>
              <w:t>等</w:t>
            </w:r>
          </w:p>
        </w:tc>
        <w:tc>
          <w:tcPr>
            <w:tcW w:w="720" w:type="dxa"/>
            <w:noWrap w:val="0"/>
            <w:vAlign w:val="center"/>
          </w:tcPr>
          <w:p w14:paraId="4234D110">
            <w:pPr>
              <w:widowControl/>
              <w:spacing w:line="240" w:lineRule="exact"/>
              <w:jc w:val="center"/>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690" w:type="dxa"/>
            <w:noWrap w:val="0"/>
            <w:vAlign w:val="center"/>
          </w:tcPr>
          <w:p w14:paraId="711BA976">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B</w:t>
            </w:r>
          </w:p>
        </w:tc>
        <w:tc>
          <w:tcPr>
            <w:tcW w:w="1402" w:type="dxa"/>
            <w:noWrap w:val="0"/>
            <w:vAlign w:val="center"/>
          </w:tcPr>
          <w:p w14:paraId="688F2E22">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0"/>
            <w:vAlign w:val="center"/>
          </w:tcPr>
          <w:p w14:paraId="2D7F9B77">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0"/>
            <w:vAlign w:val="center"/>
          </w:tcPr>
          <w:p w14:paraId="0AEB881D">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0"/>
            <w:vAlign w:val="center"/>
          </w:tcPr>
          <w:p w14:paraId="0A407D5C">
            <w:pPr>
              <w:widowControl/>
              <w:spacing w:line="240" w:lineRule="exact"/>
              <w:jc w:val="center"/>
              <w:rPr>
                <w:rFonts w:hint="eastAsia" w:ascii="仿宋" w:hAnsi="仿宋" w:eastAsia="仿宋" w:cs="仿宋"/>
                <w:color w:val="000000"/>
                <w:sz w:val="20"/>
                <w:szCs w:val="20"/>
                <w:highlight w:val="none"/>
                <w:lang w:val="en-US" w:eastAsia="zh-CN"/>
              </w:rPr>
            </w:pPr>
          </w:p>
        </w:tc>
      </w:tr>
      <w:tr w14:paraId="1240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137D80ED">
            <w:pPr>
              <w:widowControl/>
              <w:spacing w:line="240" w:lineRule="exac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6</w:t>
            </w:r>
          </w:p>
        </w:tc>
        <w:tc>
          <w:tcPr>
            <w:tcW w:w="930" w:type="dxa"/>
            <w:vMerge w:val="restart"/>
            <w:noWrap w:val="0"/>
            <w:vAlign w:val="center"/>
          </w:tcPr>
          <w:p w14:paraId="2535832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绍兴市制水有限公司</w:t>
            </w:r>
          </w:p>
        </w:tc>
        <w:tc>
          <w:tcPr>
            <w:tcW w:w="1440" w:type="dxa"/>
            <w:vMerge w:val="restart"/>
            <w:noWrap/>
            <w:vAlign w:val="center"/>
          </w:tcPr>
          <w:p w14:paraId="13456032">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rPr>
              <w:t>宋六陵水厂</w:t>
            </w:r>
          </w:p>
        </w:tc>
        <w:tc>
          <w:tcPr>
            <w:tcW w:w="720" w:type="dxa"/>
            <w:vMerge w:val="restart"/>
            <w:noWrap/>
            <w:vAlign w:val="center"/>
          </w:tcPr>
          <w:p w14:paraId="621FEEB6">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vMerge w:val="restart"/>
            <w:noWrap/>
            <w:vAlign w:val="center"/>
          </w:tcPr>
          <w:p w14:paraId="06813A4D">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highlight w:val="none"/>
                <w:lang w:bidi="ar"/>
              </w:rPr>
              <w:t>A</w:t>
            </w:r>
          </w:p>
        </w:tc>
        <w:tc>
          <w:tcPr>
            <w:tcW w:w="1402" w:type="dxa"/>
            <w:noWrap/>
            <w:vAlign w:val="center"/>
          </w:tcPr>
          <w:p w14:paraId="7DE9D7E3">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14500DC9">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25CA06E5">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7652ABF9">
            <w:pPr>
              <w:widowControl/>
              <w:spacing w:line="240" w:lineRule="exact"/>
              <w:jc w:val="center"/>
              <w:textAlignment w:val="center"/>
              <w:rPr>
                <w:rFonts w:hint="eastAsia" w:ascii="仿宋" w:hAnsi="仿宋" w:eastAsia="仿宋" w:cs="仿宋"/>
                <w:color w:val="000000"/>
                <w:kern w:val="0"/>
                <w:sz w:val="20"/>
                <w:szCs w:val="20"/>
                <w:lang w:bidi="ar"/>
              </w:rPr>
            </w:pPr>
          </w:p>
        </w:tc>
      </w:tr>
      <w:tr w14:paraId="4F16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0F6B2C7">
            <w:pPr>
              <w:widowControl/>
              <w:spacing w:line="240" w:lineRule="exact"/>
              <w:jc w:val="center"/>
              <w:textAlignment w:val="center"/>
              <w:rPr>
                <w:rFonts w:hint="eastAsia" w:ascii="仿宋" w:hAnsi="仿宋" w:eastAsia="仿宋" w:cs="仿宋"/>
                <w:color w:val="000000"/>
                <w:kern w:val="0"/>
                <w:sz w:val="20"/>
                <w:szCs w:val="20"/>
                <w:lang w:val="en-US" w:eastAsia="zh-CN" w:bidi="ar"/>
              </w:rPr>
            </w:pPr>
          </w:p>
        </w:tc>
        <w:tc>
          <w:tcPr>
            <w:tcW w:w="930" w:type="dxa"/>
            <w:vMerge w:val="continue"/>
            <w:noWrap w:val="0"/>
            <w:vAlign w:val="center"/>
          </w:tcPr>
          <w:p w14:paraId="1A5D1C6B">
            <w:pPr>
              <w:widowControl/>
              <w:spacing w:line="240" w:lineRule="exact"/>
              <w:jc w:val="center"/>
              <w:textAlignment w:val="center"/>
              <w:rPr>
                <w:rFonts w:hint="eastAsia" w:ascii="仿宋" w:hAnsi="仿宋" w:eastAsia="仿宋" w:cs="仿宋"/>
                <w:color w:val="000000"/>
                <w:kern w:val="0"/>
                <w:sz w:val="20"/>
                <w:szCs w:val="20"/>
                <w:lang w:bidi="ar"/>
              </w:rPr>
            </w:pPr>
          </w:p>
        </w:tc>
        <w:tc>
          <w:tcPr>
            <w:tcW w:w="1440" w:type="dxa"/>
            <w:vMerge w:val="continue"/>
            <w:noWrap/>
            <w:vAlign w:val="center"/>
          </w:tcPr>
          <w:p w14:paraId="22834AD2">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720" w:type="dxa"/>
            <w:vMerge w:val="continue"/>
            <w:noWrap/>
            <w:vAlign w:val="center"/>
          </w:tcPr>
          <w:p w14:paraId="36B93532">
            <w:pPr>
              <w:widowControl/>
              <w:spacing w:line="240" w:lineRule="exact"/>
              <w:jc w:val="center"/>
              <w:textAlignment w:val="center"/>
              <w:rPr>
                <w:rFonts w:hint="eastAsia" w:ascii="仿宋" w:hAnsi="仿宋" w:eastAsia="仿宋" w:cs="仿宋"/>
                <w:color w:val="000000"/>
                <w:sz w:val="20"/>
                <w:szCs w:val="20"/>
                <w:lang w:val="en-US" w:eastAsia="zh-CN"/>
              </w:rPr>
            </w:pPr>
          </w:p>
        </w:tc>
        <w:tc>
          <w:tcPr>
            <w:tcW w:w="690" w:type="dxa"/>
            <w:vMerge w:val="continue"/>
            <w:noWrap/>
            <w:vAlign w:val="center"/>
          </w:tcPr>
          <w:p w14:paraId="7F3E02EA">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ign w:val="center"/>
          </w:tcPr>
          <w:p w14:paraId="46CD63C6">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02F198D4">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76100CD8">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2891D826">
            <w:pPr>
              <w:widowControl/>
              <w:spacing w:line="240" w:lineRule="exact"/>
              <w:jc w:val="center"/>
              <w:textAlignment w:val="center"/>
              <w:rPr>
                <w:rFonts w:hint="eastAsia" w:ascii="仿宋" w:hAnsi="仿宋" w:eastAsia="仿宋" w:cs="仿宋"/>
                <w:color w:val="000000"/>
                <w:kern w:val="0"/>
                <w:sz w:val="20"/>
                <w:szCs w:val="20"/>
                <w:lang w:bidi="ar"/>
              </w:rPr>
            </w:pPr>
          </w:p>
        </w:tc>
      </w:tr>
      <w:tr w14:paraId="562C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BE41F38">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6F3A27A4">
            <w:pPr>
              <w:widowControl/>
              <w:spacing w:line="240" w:lineRule="exact"/>
              <w:jc w:val="center"/>
              <w:rPr>
                <w:rFonts w:hint="eastAsia" w:ascii="仿宋" w:hAnsi="仿宋" w:eastAsia="仿宋" w:cs="仿宋"/>
                <w:color w:val="000000"/>
                <w:sz w:val="20"/>
                <w:szCs w:val="20"/>
              </w:rPr>
            </w:pPr>
          </w:p>
        </w:tc>
        <w:tc>
          <w:tcPr>
            <w:tcW w:w="1440" w:type="dxa"/>
            <w:noWrap/>
            <w:vAlign w:val="center"/>
          </w:tcPr>
          <w:p w14:paraId="0A45D377">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rPr>
              <w:t>平水江水厂</w:t>
            </w:r>
          </w:p>
        </w:tc>
        <w:tc>
          <w:tcPr>
            <w:tcW w:w="720" w:type="dxa"/>
            <w:vMerge w:val="continue"/>
            <w:noWrap/>
            <w:vAlign w:val="center"/>
          </w:tcPr>
          <w:p w14:paraId="5BBF536D">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2A4823D3">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339EB392">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0BCA647F">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131E3C4A">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520628A6">
            <w:pPr>
              <w:widowControl/>
              <w:spacing w:line="240" w:lineRule="exact"/>
              <w:jc w:val="center"/>
              <w:rPr>
                <w:rFonts w:hint="eastAsia" w:ascii="仿宋" w:hAnsi="仿宋" w:eastAsia="仿宋" w:cs="仿宋"/>
                <w:color w:val="000000"/>
                <w:sz w:val="20"/>
                <w:szCs w:val="20"/>
              </w:rPr>
            </w:pPr>
          </w:p>
        </w:tc>
      </w:tr>
      <w:tr w14:paraId="0175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1E3AB6B">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493FE7E9">
            <w:pPr>
              <w:widowControl/>
              <w:spacing w:line="240" w:lineRule="exact"/>
              <w:jc w:val="center"/>
              <w:rPr>
                <w:rFonts w:hint="eastAsia" w:ascii="仿宋" w:hAnsi="仿宋" w:eastAsia="仿宋" w:cs="仿宋"/>
                <w:color w:val="000000"/>
                <w:sz w:val="20"/>
                <w:szCs w:val="20"/>
              </w:rPr>
            </w:pPr>
          </w:p>
        </w:tc>
        <w:tc>
          <w:tcPr>
            <w:tcW w:w="1440" w:type="dxa"/>
            <w:noWrap/>
            <w:vAlign w:val="center"/>
          </w:tcPr>
          <w:p w14:paraId="43464166">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rPr>
              <w:t>曹娥江水厂</w:t>
            </w:r>
          </w:p>
        </w:tc>
        <w:tc>
          <w:tcPr>
            <w:tcW w:w="720" w:type="dxa"/>
            <w:vMerge w:val="continue"/>
            <w:noWrap/>
            <w:vAlign w:val="center"/>
          </w:tcPr>
          <w:p w14:paraId="760CB630">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6EA561DC">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0238353D">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0958F281">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2112C396">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572BE4CB">
            <w:pPr>
              <w:widowControl/>
              <w:spacing w:line="240" w:lineRule="exact"/>
              <w:jc w:val="center"/>
              <w:rPr>
                <w:rFonts w:hint="eastAsia" w:ascii="仿宋" w:hAnsi="仿宋" w:eastAsia="仿宋" w:cs="仿宋"/>
                <w:color w:val="000000"/>
                <w:sz w:val="20"/>
                <w:szCs w:val="20"/>
              </w:rPr>
            </w:pPr>
          </w:p>
        </w:tc>
      </w:tr>
      <w:tr w14:paraId="0093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3F6C2F9">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1770708A">
            <w:pPr>
              <w:widowControl/>
              <w:spacing w:line="240" w:lineRule="exact"/>
              <w:jc w:val="center"/>
              <w:rPr>
                <w:rFonts w:hint="eastAsia" w:ascii="仿宋" w:hAnsi="仿宋" w:eastAsia="仿宋" w:cs="仿宋"/>
                <w:color w:val="000000"/>
                <w:sz w:val="20"/>
                <w:szCs w:val="20"/>
              </w:rPr>
            </w:pPr>
          </w:p>
        </w:tc>
        <w:tc>
          <w:tcPr>
            <w:tcW w:w="1440" w:type="dxa"/>
            <w:noWrap/>
            <w:vAlign w:val="center"/>
          </w:tcPr>
          <w:p w14:paraId="7343F638">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rPr>
              <w:t>输水泵站</w:t>
            </w:r>
          </w:p>
        </w:tc>
        <w:tc>
          <w:tcPr>
            <w:tcW w:w="720" w:type="dxa"/>
            <w:vMerge w:val="continue"/>
            <w:noWrap/>
            <w:vAlign w:val="center"/>
          </w:tcPr>
          <w:p w14:paraId="0944D26E">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4E52670E">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7BD55D9F">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04C5FC41">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6CB7F996">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6CC8AAC5">
            <w:pPr>
              <w:widowControl/>
              <w:spacing w:line="240" w:lineRule="exact"/>
              <w:jc w:val="center"/>
              <w:rPr>
                <w:rFonts w:hint="eastAsia" w:ascii="仿宋" w:hAnsi="仿宋" w:eastAsia="仿宋" w:cs="仿宋"/>
                <w:color w:val="000000"/>
                <w:sz w:val="20"/>
                <w:szCs w:val="20"/>
              </w:rPr>
            </w:pPr>
          </w:p>
        </w:tc>
      </w:tr>
      <w:tr w14:paraId="2832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252173B4">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1A80603A">
            <w:pPr>
              <w:widowControl/>
              <w:spacing w:line="240" w:lineRule="exact"/>
              <w:jc w:val="center"/>
              <w:rPr>
                <w:rFonts w:hint="eastAsia" w:ascii="仿宋" w:hAnsi="仿宋" w:eastAsia="仿宋" w:cs="仿宋"/>
                <w:color w:val="000000"/>
                <w:sz w:val="20"/>
                <w:szCs w:val="20"/>
              </w:rPr>
            </w:pPr>
          </w:p>
        </w:tc>
        <w:tc>
          <w:tcPr>
            <w:tcW w:w="1440" w:type="dxa"/>
            <w:vMerge w:val="restart"/>
            <w:noWrap/>
            <w:vAlign w:val="center"/>
          </w:tcPr>
          <w:p w14:paraId="487B2C2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rPr>
              <w:t>达郭水库管理处</w:t>
            </w:r>
          </w:p>
        </w:tc>
        <w:tc>
          <w:tcPr>
            <w:tcW w:w="720" w:type="dxa"/>
            <w:vMerge w:val="continue"/>
            <w:noWrap/>
            <w:vAlign w:val="center"/>
          </w:tcPr>
          <w:p w14:paraId="2B6782A7">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76E15CD4">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4CD08769">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78840A2F">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5D7ABE8F">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0EA1565C">
            <w:pPr>
              <w:widowControl/>
              <w:spacing w:line="240" w:lineRule="exact"/>
              <w:jc w:val="center"/>
              <w:textAlignment w:val="center"/>
              <w:rPr>
                <w:rFonts w:hint="eastAsia" w:ascii="仿宋" w:hAnsi="仿宋" w:eastAsia="仿宋" w:cs="仿宋"/>
                <w:color w:val="000000"/>
                <w:sz w:val="20"/>
                <w:szCs w:val="20"/>
              </w:rPr>
            </w:pPr>
          </w:p>
        </w:tc>
      </w:tr>
      <w:tr w14:paraId="7342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20285185">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4D4068FA">
            <w:pPr>
              <w:widowControl/>
              <w:spacing w:line="240" w:lineRule="exact"/>
              <w:jc w:val="center"/>
              <w:rPr>
                <w:rFonts w:hint="eastAsia" w:ascii="仿宋" w:hAnsi="仿宋" w:eastAsia="仿宋" w:cs="仿宋"/>
                <w:color w:val="000000"/>
                <w:sz w:val="20"/>
                <w:szCs w:val="20"/>
              </w:rPr>
            </w:pPr>
          </w:p>
        </w:tc>
        <w:tc>
          <w:tcPr>
            <w:tcW w:w="1440" w:type="dxa"/>
            <w:vMerge w:val="continue"/>
            <w:noWrap/>
            <w:vAlign w:val="center"/>
          </w:tcPr>
          <w:p w14:paraId="4BA2A193">
            <w:pPr>
              <w:widowControl/>
              <w:spacing w:line="240" w:lineRule="exact"/>
              <w:jc w:val="center"/>
              <w:textAlignment w:val="center"/>
              <w:rPr>
                <w:rFonts w:hint="eastAsia" w:ascii="仿宋" w:hAnsi="仿宋" w:eastAsia="仿宋" w:cs="仿宋"/>
                <w:b w:val="0"/>
                <w:bCs w:val="0"/>
                <w:color w:val="auto"/>
                <w:kern w:val="0"/>
                <w:sz w:val="20"/>
                <w:szCs w:val="20"/>
                <w:highlight w:val="none"/>
              </w:rPr>
            </w:pPr>
          </w:p>
        </w:tc>
        <w:tc>
          <w:tcPr>
            <w:tcW w:w="720" w:type="dxa"/>
            <w:vMerge w:val="continue"/>
            <w:noWrap/>
            <w:vAlign w:val="center"/>
          </w:tcPr>
          <w:p w14:paraId="4093E0EF">
            <w:pPr>
              <w:widowControl/>
              <w:spacing w:line="240" w:lineRule="exact"/>
              <w:jc w:val="center"/>
              <w:rPr>
                <w:rFonts w:hint="eastAsia" w:ascii="仿宋" w:hAnsi="仿宋" w:eastAsia="仿宋" w:cs="仿宋"/>
                <w:color w:val="000000"/>
                <w:sz w:val="20"/>
                <w:szCs w:val="20"/>
              </w:rPr>
            </w:pPr>
          </w:p>
        </w:tc>
        <w:tc>
          <w:tcPr>
            <w:tcW w:w="690" w:type="dxa"/>
            <w:noWrap/>
            <w:vAlign w:val="center"/>
          </w:tcPr>
          <w:p w14:paraId="11ABE478">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val="en-US" w:eastAsia="zh-CN"/>
              </w:rPr>
              <w:t>B</w:t>
            </w:r>
          </w:p>
        </w:tc>
        <w:tc>
          <w:tcPr>
            <w:tcW w:w="1402" w:type="dxa"/>
            <w:noWrap/>
            <w:vAlign w:val="center"/>
          </w:tcPr>
          <w:p w14:paraId="6D6F0155">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578F3A9F">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6B6E900B">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3AD5F50A">
            <w:pPr>
              <w:widowControl/>
              <w:spacing w:line="240" w:lineRule="exact"/>
              <w:jc w:val="center"/>
              <w:textAlignment w:val="center"/>
              <w:rPr>
                <w:rFonts w:hint="eastAsia" w:ascii="仿宋" w:hAnsi="仿宋" w:eastAsia="仿宋" w:cs="仿宋"/>
                <w:color w:val="000000"/>
                <w:sz w:val="20"/>
                <w:szCs w:val="20"/>
              </w:rPr>
            </w:pPr>
          </w:p>
        </w:tc>
      </w:tr>
      <w:tr w14:paraId="647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2E408403">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1AFD820F">
            <w:pPr>
              <w:widowControl/>
              <w:spacing w:line="240" w:lineRule="exact"/>
              <w:jc w:val="center"/>
              <w:rPr>
                <w:rFonts w:hint="eastAsia" w:ascii="仿宋" w:hAnsi="仿宋" w:eastAsia="仿宋" w:cs="仿宋"/>
                <w:color w:val="000000"/>
                <w:sz w:val="20"/>
                <w:szCs w:val="20"/>
              </w:rPr>
            </w:pPr>
          </w:p>
        </w:tc>
        <w:tc>
          <w:tcPr>
            <w:tcW w:w="1440" w:type="dxa"/>
            <w:noWrap/>
            <w:vAlign w:val="center"/>
          </w:tcPr>
          <w:p w14:paraId="095E94A1">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rPr>
              <w:t>西郭水厂</w:t>
            </w:r>
          </w:p>
        </w:tc>
        <w:tc>
          <w:tcPr>
            <w:tcW w:w="720" w:type="dxa"/>
            <w:vMerge w:val="continue"/>
            <w:noWrap/>
            <w:vAlign w:val="center"/>
          </w:tcPr>
          <w:p w14:paraId="497291AA">
            <w:pPr>
              <w:widowControl/>
              <w:spacing w:line="240" w:lineRule="exact"/>
              <w:jc w:val="center"/>
              <w:rPr>
                <w:rFonts w:hint="eastAsia" w:ascii="仿宋" w:hAnsi="仿宋" w:eastAsia="仿宋" w:cs="仿宋"/>
                <w:color w:val="000000"/>
                <w:sz w:val="20"/>
                <w:szCs w:val="20"/>
              </w:rPr>
            </w:pPr>
          </w:p>
        </w:tc>
        <w:tc>
          <w:tcPr>
            <w:tcW w:w="690" w:type="dxa"/>
            <w:noWrap/>
            <w:vAlign w:val="center"/>
          </w:tcPr>
          <w:p w14:paraId="1D94F3F0">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b w:val="0"/>
                <w:bCs w:val="0"/>
                <w:color w:val="auto"/>
                <w:sz w:val="20"/>
                <w:szCs w:val="20"/>
                <w:lang w:val="en-US" w:eastAsia="zh-CN"/>
              </w:rPr>
              <w:t>A</w:t>
            </w:r>
          </w:p>
        </w:tc>
        <w:tc>
          <w:tcPr>
            <w:tcW w:w="1402" w:type="dxa"/>
            <w:noWrap/>
            <w:vAlign w:val="center"/>
          </w:tcPr>
          <w:p w14:paraId="001DC982">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39F1AD8E">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4ABE3FD6">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1E688506">
            <w:pPr>
              <w:widowControl/>
              <w:spacing w:line="240" w:lineRule="exact"/>
              <w:jc w:val="center"/>
              <w:rPr>
                <w:rFonts w:hint="eastAsia" w:ascii="仿宋" w:hAnsi="仿宋" w:eastAsia="仿宋" w:cs="仿宋"/>
                <w:color w:val="000000"/>
                <w:sz w:val="20"/>
                <w:szCs w:val="20"/>
              </w:rPr>
            </w:pPr>
          </w:p>
        </w:tc>
      </w:tr>
      <w:tr w14:paraId="4062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3FBFA9CC">
            <w:pPr>
              <w:widowControl/>
              <w:spacing w:line="240" w:lineRule="exac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kern w:val="0"/>
                <w:sz w:val="20"/>
                <w:szCs w:val="20"/>
                <w:lang w:val="en-US" w:eastAsia="zh-CN" w:bidi="ar"/>
              </w:rPr>
              <w:t>7</w:t>
            </w:r>
          </w:p>
        </w:tc>
        <w:tc>
          <w:tcPr>
            <w:tcW w:w="930" w:type="dxa"/>
            <w:vMerge w:val="restart"/>
            <w:noWrap w:val="0"/>
            <w:vAlign w:val="center"/>
          </w:tcPr>
          <w:p w14:paraId="66620397">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绍兴天然气投资有限公司</w:t>
            </w:r>
          </w:p>
        </w:tc>
        <w:tc>
          <w:tcPr>
            <w:tcW w:w="1440" w:type="dxa"/>
            <w:noWrap/>
            <w:vAlign w:val="center"/>
          </w:tcPr>
          <w:p w14:paraId="2BE838EB">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bidi="ar"/>
              </w:rPr>
              <w:t>荷湖门站</w:t>
            </w:r>
          </w:p>
        </w:tc>
        <w:tc>
          <w:tcPr>
            <w:tcW w:w="720" w:type="dxa"/>
            <w:vMerge w:val="restart"/>
            <w:noWrap/>
            <w:vAlign w:val="center"/>
          </w:tcPr>
          <w:p w14:paraId="48643483">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vMerge w:val="restart"/>
            <w:noWrap/>
            <w:vAlign w:val="center"/>
          </w:tcPr>
          <w:p w14:paraId="3C574EAB">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w:t>
            </w:r>
          </w:p>
        </w:tc>
        <w:tc>
          <w:tcPr>
            <w:tcW w:w="1402" w:type="dxa"/>
            <w:noWrap/>
            <w:vAlign w:val="center"/>
          </w:tcPr>
          <w:p w14:paraId="3A689F6B">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1DE7EF5A">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0D4A992B">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07E73F94">
            <w:pPr>
              <w:widowControl/>
              <w:spacing w:line="240" w:lineRule="exact"/>
              <w:jc w:val="center"/>
              <w:textAlignment w:val="center"/>
              <w:rPr>
                <w:rFonts w:hint="eastAsia" w:ascii="仿宋" w:hAnsi="仿宋" w:eastAsia="仿宋" w:cs="仿宋"/>
                <w:color w:val="000000"/>
                <w:kern w:val="0"/>
                <w:sz w:val="20"/>
                <w:szCs w:val="20"/>
                <w:lang w:bidi="ar"/>
              </w:rPr>
            </w:pPr>
          </w:p>
        </w:tc>
      </w:tr>
      <w:tr w14:paraId="750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57E29AD">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2431075E">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198152B2">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滨海门站</w:t>
            </w:r>
          </w:p>
        </w:tc>
        <w:tc>
          <w:tcPr>
            <w:tcW w:w="720" w:type="dxa"/>
            <w:vMerge w:val="continue"/>
            <w:noWrap/>
            <w:vAlign w:val="center"/>
          </w:tcPr>
          <w:p w14:paraId="19BD740D">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1BD096F2">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55D92FCB">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18D088CC">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3BE28BAE">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78A5514A">
            <w:pPr>
              <w:widowControl/>
              <w:spacing w:line="240" w:lineRule="exact"/>
              <w:jc w:val="center"/>
              <w:rPr>
                <w:rFonts w:hint="eastAsia" w:ascii="仿宋" w:hAnsi="仿宋" w:eastAsia="仿宋" w:cs="仿宋"/>
                <w:color w:val="000000"/>
                <w:sz w:val="20"/>
                <w:szCs w:val="20"/>
              </w:rPr>
            </w:pPr>
          </w:p>
        </w:tc>
      </w:tr>
      <w:tr w14:paraId="32B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7A1B6643">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01C3E5EB">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00A14C08">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杨汛桥门站</w:t>
            </w:r>
          </w:p>
        </w:tc>
        <w:tc>
          <w:tcPr>
            <w:tcW w:w="720" w:type="dxa"/>
            <w:vMerge w:val="continue"/>
            <w:noWrap/>
            <w:vAlign w:val="center"/>
          </w:tcPr>
          <w:p w14:paraId="3C90B644">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2150C48B">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23377D16">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3D35C12D">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01C4F39B">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337D4949">
            <w:pPr>
              <w:widowControl/>
              <w:spacing w:line="240" w:lineRule="exact"/>
              <w:jc w:val="center"/>
              <w:rPr>
                <w:rFonts w:hint="eastAsia" w:ascii="仿宋" w:hAnsi="仿宋" w:eastAsia="仿宋" w:cs="仿宋"/>
                <w:color w:val="000000"/>
                <w:sz w:val="20"/>
                <w:szCs w:val="20"/>
              </w:rPr>
            </w:pPr>
          </w:p>
        </w:tc>
      </w:tr>
      <w:tr w14:paraId="03E1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4C637E8">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47A7E829">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209C280D">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b w:val="0"/>
                <w:bCs w:val="0"/>
                <w:color w:val="auto"/>
                <w:kern w:val="0"/>
                <w:sz w:val="20"/>
                <w:szCs w:val="20"/>
                <w:highlight w:val="none"/>
                <w:lang w:val="en-US" w:eastAsia="zh-CN" w:bidi="ar"/>
              </w:rPr>
              <w:t>九岩调压站</w:t>
            </w:r>
          </w:p>
        </w:tc>
        <w:tc>
          <w:tcPr>
            <w:tcW w:w="720" w:type="dxa"/>
            <w:vMerge w:val="continue"/>
            <w:noWrap/>
            <w:vAlign w:val="center"/>
          </w:tcPr>
          <w:p w14:paraId="77D27AC4">
            <w:pPr>
              <w:widowControl/>
              <w:spacing w:line="240" w:lineRule="exact"/>
              <w:jc w:val="center"/>
              <w:rPr>
                <w:rFonts w:hint="eastAsia" w:ascii="仿宋" w:hAnsi="仿宋" w:eastAsia="仿宋" w:cs="仿宋"/>
                <w:color w:val="000000"/>
                <w:sz w:val="20"/>
                <w:szCs w:val="20"/>
              </w:rPr>
            </w:pPr>
          </w:p>
        </w:tc>
        <w:tc>
          <w:tcPr>
            <w:tcW w:w="690" w:type="dxa"/>
            <w:noWrap/>
            <w:vAlign w:val="center"/>
          </w:tcPr>
          <w:p w14:paraId="7E90910C">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val="en-US" w:eastAsia="zh-CN"/>
              </w:rPr>
              <w:t>B</w:t>
            </w:r>
          </w:p>
        </w:tc>
        <w:tc>
          <w:tcPr>
            <w:tcW w:w="1402" w:type="dxa"/>
            <w:noWrap/>
            <w:vAlign w:val="center"/>
          </w:tcPr>
          <w:p w14:paraId="48C5184C">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4D009A36">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2EB1F128">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5A6DD53A">
            <w:pPr>
              <w:widowControl/>
              <w:spacing w:line="240" w:lineRule="exact"/>
              <w:jc w:val="center"/>
              <w:rPr>
                <w:rFonts w:hint="eastAsia" w:ascii="仿宋" w:hAnsi="仿宋" w:eastAsia="仿宋" w:cs="仿宋"/>
                <w:color w:val="000000"/>
                <w:sz w:val="20"/>
                <w:szCs w:val="20"/>
              </w:rPr>
            </w:pPr>
          </w:p>
        </w:tc>
      </w:tr>
      <w:tr w14:paraId="4502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1DEBB005">
            <w:pPr>
              <w:pStyle w:val="5"/>
              <w:jc w:val="center"/>
              <w:rPr>
                <w:rFonts w:hint="eastAsia" w:ascii="仿宋" w:hAnsi="仿宋" w:eastAsia="仿宋" w:cs="仿宋"/>
                <w:sz w:val="20"/>
                <w:szCs w:val="20"/>
              </w:rPr>
            </w:pPr>
            <w:r>
              <w:rPr>
                <w:rFonts w:hint="eastAsia" w:ascii="仿宋" w:hAnsi="仿宋" w:eastAsia="仿宋" w:cs="仿宋"/>
                <w:smallCaps w:val="0"/>
                <w:color w:val="000000"/>
                <w:spacing w:val="0"/>
                <w:kern w:val="2"/>
                <w:sz w:val="20"/>
                <w:szCs w:val="20"/>
                <w:lang w:val="en-US" w:eastAsia="zh-CN" w:bidi="ar-SA"/>
              </w:rPr>
              <w:t>8</w:t>
            </w:r>
          </w:p>
        </w:tc>
        <w:tc>
          <w:tcPr>
            <w:tcW w:w="930" w:type="dxa"/>
            <w:vMerge w:val="restart"/>
            <w:noWrap w:val="0"/>
            <w:vAlign w:val="center"/>
          </w:tcPr>
          <w:p w14:paraId="7C568485">
            <w:pPr>
              <w:widowControl/>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绍兴柯桥中国轻纺城管道燃气有限公司</w:t>
            </w:r>
          </w:p>
        </w:tc>
        <w:tc>
          <w:tcPr>
            <w:tcW w:w="1440" w:type="dxa"/>
            <w:noWrap/>
            <w:vAlign w:val="center"/>
          </w:tcPr>
          <w:p w14:paraId="57923629">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highlight w:val="none"/>
                <w:lang w:bidi="ar"/>
              </w:rPr>
              <w:t>本部大楼</w:t>
            </w:r>
          </w:p>
        </w:tc>
        <w:tc>
          <w:tcPr>
            <w:tcW w:w="720" w:type="dxa"/>
            <w:vMerge w:val="restart"/>
            <w:noWrap/>
            <w:vAlign w:val="center"/>
          </w:tcPr>
          <w:p w14:paraId="7B397239">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vMerge w:val="restart"/>
            <w:noWrap/>
            <w:vAlign w:val="center"/>
          </w:tcPr>
          <w:p w14:paraId="1137FF46">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B</w:t>
            </w:r>
          </w:p>
        </w:tc>
        <w:tc>
          <w:tcPr>
            <w:tcW w:w="1402" w:type="dxa"/>
            <w:noWrap/>
            <w:vAlign w:val="center"/>
          </w:tcPr>
          <w:p w14:paraId="6F8895A8">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0488689E">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039CD33C">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278B9586">
            <w:pPr>
              <w:widowControl/>
              <w:spacing w:line="240" w:lineRule="exact"/>
              <w:jc w:val="center"/>
              <w:textAlignment w:val="center"/>
              <w:rPr>
                <w:rFonts w:hint="eastAsia" w:ascii="仿宋" w:hAnsi="仿宋" w:eastAsia="仿宋" w:cs="仿宋"/>
                <w:color w:val="000000"/>
                <w:kern w:val="0"/>
                <w:sz w:val="20"/>
                <w:szCs w:val="20"/>
                <w:lang w:bidi="ar"/>
              </w:rPr>
            </w:pPr>
          </w:p>
        </w:tc>
      </w:tr>
      <w:tr w14:paraId="7C05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426CD69">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5BB1A9F8">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229AE706">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本级大楼营业厅</w:t>
            </w:r>
          </w:p>
        </w:tc>
        <w:tc>
          <w:tcPr>
            <w:tcW w:w="720" w:type="dxa"/>
            <w:vMerge w:val="continue"/>
            <w:noWrap/>
            <w:vAlign w:val="center"/>
          </w:tcPr>
          <w:p w14:paraId="616522DE">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62974A49">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ign w:val="center"/>
          </w:tcPr>
          <w:p w14:paraId="3FD94275">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56CE821D">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14ADE3D1">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4F48E408">
            <w:pPr>
              <w:widowControl/>
              <w:spacing w:line="240" w:lineRule="exact"/>
              <w:jc w:val="center"/>
              <w:textAlignment w:val="center"/>
              <w:rPr>
                <w:rFonts w:hint="eastAsia" w:ascii="仿宋" w:hAnsi="仿宋" w:eastAsia="仿宋" w:cs="仿宋"/>
                <w:color w:val="000000"/>
                <w:kern w:val="0"/>
                <w:sz w:val="20"/>
                <w:szCs w:val="20"/>
                <w:lang w:bidi="ar"/>
              </w:rPr>
            </w:pPr>
          </w:p>
        </w:tc>
      </w:tr>
      <w:tr w14:paraId="253B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20B56C63">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3C4B8D09">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7D1D9B71">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万达营业厅</w:t>
            </w:r>
          </w:p>
        </w:tc>
        <w:tc>
          <w:tcPr>
            <w:tcW w:w="720" w:type="dxa"/>
            <w:vMerge w:val="continue"/>
            <w:noWrap/>
            <w:vAlign w:val="center"/>
          </w:tcPr>
          <w:p w14:paraId="5B6EC95E">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69EEB129">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ign w:val="center"/>
          </w:tcPr>
          <w:p w14:paraId="5BEE015A">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6DB95D8E">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0168E01D">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3DD219D3">
            <w:pPr>
              <w:widowControl/>
              <w:spacing w:line="240" w:lineRule="exact"/>
              <w:jc w:val="center"/>
              <w:textAlignment w:val="center"/>
              <w:rPr>
                <w:rFonts w:hint="eastAsia" w:ascii="仿宋" w:hAnsi="仿宋" w:eastAsia="仿宋" w:cs="仿宋"/>
                <w:color w:val="000000"/>
                <w:kern w:val="0"/>
                <w:sz w:val="20"/>
                <w:szCs w:val="20"/>
                <w:lang w:bidi="ar"/>
              </w:rPr>
            </w:pPr>
          </w:p>
        </w:tc>
      </w:tr>
      <w:tr w14:paraId="3431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082AA98">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33AF6AA7">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78D4CC62">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钱清营业厅</w:t>
            </w:r>
          </w:p>
        </w:tc>
        <w:tc>
          <w:tcPr>
            <w:tcW w:w="720" w:type="dxa"/>
            <w:vMerge w:val="continue"/>
            <w:noWrap/>
            <w:vAlign w:val="center"/>
          </w:tcPr>
          <w:p w14:paraId="2C7427A3">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45B7C6CD">
            <w:pPr>
              <w:widowControl/>
              <w:spacing w:line="240" w:lineRule="exact"/>
              <w:jc w:val="center"/>
              <w:textAlignment w:val="center"/>
              <w:rPr>
                <w:rFonts w:hint="eastAsia" w:ascii="仿宋" w:hAnsi="仿宋" w:eastAsia="仿宋" w:cs="仿宋"/>
                <w:color w:val="000000"/>
                <w:kern w:val="0"/>
                <w:sz w:val="20"/>
                <w:szCs w:val="20"/>
                <w:lang w:bidi="ar"/>
              </w:rPr>
            </w:pPr>
          </w:p>
        </w:tc>
        <w:tc>
          <w:tcPr>
            <w:tcW w:w="1402" w:type="dxa"/>
            <w:noWrap/>
            <w:vAlign w:val="center"/>
          </w:tcPr>
          <w:p w14:paraId="4FBC1906">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64F86E09">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08EA829E">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08EBBDCE">
            <w:pPr>
              <w:widowControl/>
              <w:spacing w:line="240" w:lineRule="exact"/>
              <w:jc w:val="center"/>
              <w:textAlignment w:val="center"/>
              <w:rPr>
                <w:rFonts w:hint="eastAsia" w:ascii="仿宋" w:hAnsi="仿宋" w:eastAsia="仿宋" w:cs="仿宋"/>
                <w:color w:val="000000"/>
                <w:kern w:val="0"/>
                <w:sz w:val="20"/>
                <w:szCs w:val="20"/>
                <w:lang w:bidi="ar"/>
              </w:rPr>
            </w:pPr>
          </w:p>
        </w:tc>
      </w:tr>
      <w:tr w14:paraId="7584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7BE1002">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6C023410">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2CE72A77">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bCs w:val="0"/>
                <w:color w:val="auto"/>
                <w:kern w:val="0"/>
                <w:sz w:val="20"/>
                <w:szCs w:val="20"/>
                <w:lang w:bidi="ar"/>
              </w:rPr>
              <w:t>本部大楼</w:t>
            </w:r>
            <w:r>
              <w:rPr>
                <w:rFonts w:hint="eastAsia" w:ascii="仿宋" w:hAnsi="仿宋" w:eastAsia="仿宋" w:cs="仿宋"/>
                <w:b w:val="0"/>
                <w:bCs w:val="0"/>
                <w:color w:val="auto"/>
                <w:kern w:val="0"/>
                <w:sz w:val="20"/>
                <w:szCs w:val="20"/>
                <w:lang w:eastAsia="zh-CN" w:bidi="ar"/>
              </w:rPr>
              <w:t>仓库</w:t>
            </w:r>
            <w:r>
              <w:rPr>
                <w:rFonts w:hint="eastAsia" w:ascii="仿宋" w:hAnsi="仿宋" w:eastAsia="仿宋" w:cs="仿宋"/>
                <w:b w:val="0"/>
                <w:bCs w:val="0"/>
                <w:color w:val="auto"/>
                <w:kern w:val="0"/>
                <w:sz w:val="20"/>
                <w:szCs w:val="20"/>
                <w:lang w:val="en-US" w:eastAsia="zh-CN" w:bidi="ar"/>
              </w:rPr>
              <w:t>+柯南仓库</w:t>
            </w:r>
          </w:p>
        </w:tc>
        <w:tc>
          <w:tcPr>
            <w:tcW w:w="720" w:type="dxa"/>
            <w:vMerge w:val="continue"/>
            <w:noWrap/>
            <w:vAlign w:val="center"/>
          </w:tcPr>
          <w:p w14:paraId="0F4AC17B">
            <w:pPr>
              <w:widowControl/>
              <w:spacing w:line="240" w:lineRule="exact"/>
              <w:jc w:val="center"/>
              <w:textAlignment w:val="center"/>
              <w:rPr>
                <w:rFonts w:hint="eastAsia" w:ascii="仿宋" w:hAnsi="仿宋" w:eastAsia="仿宋" w:cs="仿宋"/>
                <w:color w:val="000000"/>
                <w:sz w:val="20"/>
                <w:szCs w:val="20"/>
              </w:rPr>
            </w:pPr>
          </w:p>
        </w:tc>
        <w:tc>
          <w:tcPr>
            <w:tcW w:w="690" w:type="dxa"/>
            <w:noWrap/>
            <w:vAlign w:val="center"/>
          </w:tcPr>
          <w:p w14:paraId="4825B721">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D</w:t>
            </w:r>
          </w:p>
        </w:tc>
        <w:tc>
          <w:tcPr>
            <w:tcW w:w="1402" w:type="dxa"/>
            <w:noWrap/>
            <w:vAlign w:val="center"/>
          </w:tcPr>
          <w:p w14:paraId="2E536A67">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5C9DDBE0">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285F48AE">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64568393">
            <w:pPr>
              <w:widowControl/>
              <w:spacing w:line="240" w:lineRule="exact"/>
              <w:jc w:val="center"/>
              <w:textAlignment w:val="center"/>
              <w:rPr>
                <w:rFonts w:hint="eastAsia" w:ascii="仿宋" w:hAnsi="仿宋" w:eastAsia="仿宋" w:cs="仿宋"/>
                <w:color w:val="000000"/>
                <w:kern w:val="0"/>
                <w:sz w:val="20"/>
                <w:szCs w:val="20"/>
                <w:lang w:bidi="ar"/>
              </w:rPr>
            </w:pPr>
          </w:p>
        </w:tc>
      </w:tr>
      <w:tr w14:paraId="477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08F0CF84">
            <w:pPr>
              <w:widowControl/>
              <w:spacing w:line="2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9</w:t>
            </w:r>
          </w:p>
        </w:tc>
        <w:tc>
          <w:tcPr>
            <w:tcW w:w="930" w:type="dxa"/>
            <w:vMerge w:val="restart"/>
            <w:noWrap w:val="0"/>
            <w:vAlign w:val="center"/>
          </w:tcPr>
          <w:p w14:paraId="09B5278D">
            <w:pPr>
              <w:widowControl/>
              <w:spacing w:line="240" w:lineRule="exact"/>
              <w:jc w:val="both"/>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绍兴市公</w:t>
            </w:r>
            <w:r>
              <w:rPr>
                <w:rFonts w:hint="eastAsia" w:ascii="仿宋" w:hAnsi="仿宋" w:eastAsia="仿宋" w:cs="仿宋"/>
                <w:color w:val="000000"/>
                <w:kern w:val="0"/>
                <w:sz w:val="20"/>
                <w:szCs w:val="20"/>
                <w:lang w:eastAsia="zh-CN" w:bidi="ar"/>
              </w:rPr>
              <w:t>用</w:t>
            </w:r>
            <w:r>
              <w:rPr>
                <w:rFonts w:hint="eastAsia" w:ascii="仿宋" w:hAnsi="仿宋" w:eastAsia="仿宋" w:cs="仿宋"/>
                <w:color w:val="000000"/>
                <w:kern w:val="0"/>
                <w:sz w:val="20"/>
                <w:szCs w:val="20"/>
                <w:lang w:bidi="ar"/>
              </w:rPr>
              <w:t>工程建设有限公司</w:t>
            </w:r>
          </w:p>
        </w:tc>
        <w:tc>
          <w:tcPr>
            <w:tcW w:w="1440" w:type="dxa"/>
            <w:noWrap/>
            <w:vAlign w:val="center"/>
          </w:tcPr>
          <w:p w14:paraId="13A1832B">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霞西路本部</w:t>
            </w:r>
          </w:p>
        </w:tc>
        <w:tc>
          <w:tcPr>
            <w:tcW w:w="720" w:type="dxa"/>
            <w:vMerge w:val="restart"/>
            <w:noWrap/>
            <w:vAlign w:val="center"/>
          </w:tcPr>
          <w:p w14:paraId="46FBEB30">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vMerge w:val="restart"/>
            <w:noWrap/>
            <w:vAlign w:val="center"/>
          </w:tcPr>
          <w:p w14:paraId="387D4B83">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C</w:t>
            </w:r>
          </w:p>
        </w:tc>
        <w:tc>
          <w:tcPr>
            <w:tcW w:w="1402" w:type="dxa"/>
            <w:noWrap/>
            <w:vAlign w:val="center"/>
          </w:tcPr>
          <w:p w14:paraId="651997DB">
            <w:pPr>
              <w:widowControl/>
              <w:spacing w:line="240" w:lineRule="exact"/>
              <w:jc w:val="center"/>
              <w:textAlignment w:val="center"/>
              <w:rPr>
                <w:rFonts w:hint="eastAsia" w:ascii="仿宋" w:hAnsi="仿宋" w:eastAsia="仿宋" w:cs="仿宋"/>
                <w:color w:val="000000"/>
                <w:kern w:val="0"/>
                <w:sz w:val="20"/>
                <w:szCs w:val="20"/>
                <w:lang w:bidi="ar"/>
              </w:rPr>
            </w:pPr>
          </w:p>
        </w:tc>
        <w:tc>
          <w:tcPr>
            <w:tcW w:w="1122" w:type="dxa"/>
            <w:noWrap/>
            <w:vAlign w:val="center"/>
          </w:tcPr>
          <w:p w14:paraId="2A04B075">
            <w:pPr>
              <w:widowControl/>
              <w:spacing w:line="240" w:lineRule="exact"/>
              <w:jc w:val="center"/>
              <w:textAlignment w:val="center"/>
              <w:rPr>
                <w:rFonts w:hint="eastAsia" w:ascii="仿宋" w:hAnsi="仿宋" w:eastAsia="仿宋" w:cs="仿宋"/>
                <w:color w:val="000000"/>
                <w:kern w:val="0"/>
                <w:sz w:val="20"/>
                <w:szCs w:val="20"/>
                <w:lang w:bidi="ar"/>
              </w:rPr>
            </w:pPr>
          </w:p>
        </w:tc>
        <w:tc>
          <w:tcPr>
            <w:tcW w:w="1565" w:type="dxa"/>
            <w:noWrap/>
            <w:vAlign w:val="center"/>
          </w:tcPr>
          <w:p w14:paraId="7CD1971B">
            <w:pPr>
              <w:widowControl/>
              <w:spacing w:line="240" w:lineRule="exact"/>
              <w:jc w:val="center"/>
              <w:textAlignment w:val="center"/>
              <w:rPr>
                <w:rFonts w:hint="eastAsia" w:ascii="仿宋" w:hAnsi="仿宋" w:eastAsia="仿宋" w:cs="仿宋"/>
                <w:color w:val="000000"/>
                <w:kern w:val="0"/>
                <w:sz w:val="20"/>
                <w:szCs w:val="20"/>
                <w:lang w:bidi="ar"/>
              </w:rPr>
            </w:pPr>
          </w:p>
        </w:tc>
        <w:tc>
          <w:tcPr>
            <w:tcW w:w="1358" w:type="dxa"/>
            <w:noWrap/>
            <w:vAlign w:val="center"/>
          </w:tcPr>
          <w:p w14:paraId="52BB1FAC">
            <w:pPr>
              <w:widowControl/>
              <w:spacing w:line="240" w:lineRule="exact"/>
              <w:jc w:val="center"/>
              <w:textAlignment w:val="center"/>
              <w:rPr>
                <w:rFonts w:hint="eastAsia" w:ascii="仿宋" w:hAnsi="仿宋" w:eastAsia="仿宋" w:cs="仿宋"/>
                <w:color w:val="000000"/>
                <w:kern w:val="0"/>
                <w:sz w:val="20"/>
                <w:szCs w:val="20"/>
                <w:lang w:bidi="ar"/>
              </w:rPr>
            </w:pPr>
          </w:p>
        </w:tc>
      </w:tr>
      <w:tr w14:paraId="1047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0ED771B2">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079E12EC">
            <w:pPr>
              <w:widowControl/>
              <w:spacing w:line="240" w:lineRule="exact"/>
              <w:jc w:val="both"/>
              <w:rPr>
                <w:rFonts w:hint="eastAsia" w:ascii="仿宋" w:hAnsi="仿宋" w:eastAsia="仿宋" w:cs="仿宋"/>
                <w:color w:val="000000"/>
                <w:sz w:val="20"/>
                <w:szCs w:val="20"/>
              </w:rPr>
            </w:pPr>
          </w:p>
        </w:tc>
        <w:tc>
          <w:tcPr>
            <w:tcW w:w="1440" w:type="dxa"/>
            <w:noWrap/>
            <w:vAlign w:val="center"/>
          </w:tcPr>
          <w:p w14:paraId="25973CD9">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五泄路72号</w:t>
            </w:r>
          </w:p>
        </w:tc>
        <w:tc>
          <w:tcPr>
            <w:tcW w:w="720" w:type="dxa"/>
            <w:vMerge w:val="continue"/>
            <w:noWrap/>
            <w:vAlign w:val="center"/>
          </w:tcPr>
          <w:p w14:paraId="630FCE94">
            <w:pPr>
              <w:widowControl/>
              <w:spacing w:line="240" w:lineRule="exact"/>
              <w:jc w:val="center"/>
              <w:rPr>
                <w:rFonts w:hint="eastAsia" w:ascii="仿宋" w:hAnsi="仿宋" w:eastAsia="仿宋" w:cs="仿宋"/>
                <w:color w:val="000000"/>
                <w:sz w:val="20"/>
                <w:szCs w:val="20"/>
              </w:rPr>
            </w:pPr>
          </w:p>
        </w:tc>
        <w:tc>
          <w:tcPr>
            <w:tcW w:w="690" w:type="dxa"/>
            <w:vMerge w:val="continue"/>
            <w:noWrap/>
            <w:vAlign w:val="center"/>
          </w:tcPr>
          <w:p w14:paraId="68AEED5E">
            <w:pPr>
              <w:widowControl/>
              <w:spacing w:line="240" w:lineRule="exact"/>
              <w:jc w:val="center"/>
              <w:rPr>
                <w:rFonts w:hint="eastAsia" w:ascii="仿宋" w:hAnsi="仿宋" w:eastAsia="仿宋" w:cs="仿宋"/>
                <w:color w:val="000000"/>
                <w:sz w:val="20"/>
                <w:szCs w:val="20"/>
              </w:rPr>
            </w:pPr>
          </w:p>
        </w:tc>
        <w:tc>
          <w:tcPr>
            <w:tcW w:w="1402" w:type="dxa"/>
            <w:noWrap/>
            <w:vAlign w:val="center"/>
          </w:tcPr>
          <w:p w14:paraId="7D25EDFC">
            <w:pPr>
              <w:widowControl/>
              <w:spacing w:line="240" w:lineRule="exact"/>
              <w:jc w:val="center"/>
              <w:rPr>
                <w:rFonts w:hint="eastAsia" w:ascii="仿宋" w:hAnsi="仿宋" w:eastAsia="仿宋" w:cs="仿宋"/>
                <w:color w:val="000000"/>
                <w:sz w:val="20"/>
                <w:szCs w:val="20"/>
              </w:rPr>
            </w:pPr>
          </w:p>
        </w:tc>
        <w:tc>
          <w:tcPr>
            <w:tcW w:w="1122" w:type="dxa"/>
            <w:noWrap/>
            <w:vAlign w:val="center"/>
          </w:tcPr>
          <w:p w14:paraId="16BE6670">
            <w:pPr>
              <w:widowControl/>
              <w:spacing w:line="240" w:lineRule="exact"/>
              <w:jc w:val="center"/>
              <w:rPr>
                <w:rFonts w:hint="eastAsia" w:ascii="仿宋" w:hAnsi="仿宋" w:eastAsia="仿宋" w:cs="仿宋"/>
                <w:color w:val="000000"/>
                <w:sz w:val="20"/>
                <w:szCs w:val="20"/>
              </w:rPr>
            </w:pPr>
          </w:p>
        </w:tc>
        <w:tc>
          <w:tcPr>
            <w:tcW w:w="1565" w:type="dxa"/>
            <w:noWrap/>
            <w:vAlign w:val="center"/>
          </w:tcPr>
          <w:p w14:paraId="6DF861B8">
            <w:pPr>
              <w:widowControl/>
              <w:spacing w:line="240" w:lineRule="exact"/>
              <w:jc w:val="center"/>
              <w:rPr>
                <w:rFonts w:hint="eastAsia" w:ascii="仿宋" w:hAnsi="仿宋" w:eastAsia="仿宋" w:cs="仿宋"/>
                <w:color w:val="000000"/>
                <w:sz w:val="20"/>
                <w:szCs w:val="20"/>
              </w:rPr>
            </w:pPr>
          </w:p>
        </w:tc>
        <w:tc>
          <w:tcPr>
            <w:tcW w:w="1358" w:type="dxa"/>
            <w:noWrap/>
            <w:vAlign w:val="center"/>
          </w:tcPr>
          <w:p w14:paraId="525796F1">
            <w:pPr>
              <w:widowControl/>
              <w:spacing w:line="240" w:lineRule="exact"/>
              <w:jc w:val="center"/>
              <w:rPr>
                <w:rFonts w:hint="eastAsia" w:ascii="仿宋" w:hAnsi="仿宋" w:eastAsia="仿宋" w:cs="仿宋"/>
                <w:color w:val="000000"/>
                <w:sz w:val="20"/>
                <w:szCs w:val="20"/>
              </w:rPr>
            </w:pPr>
          </w:p>
        </w:tc>
      </w:tr>
      <w:tr w14:paraId="6403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restart"/>
            <w:noWrap w:val="0"/>
            <w:vAlign w:val="center"/>
          </w:tcPr>
          <w:p w14:paraId="659DD7F2">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10</w:t>
            </w:r>
          </w:p>
        </w:tc>
        <w:tc>
          <w:tcPr>
            <w:tcW w:w="930" w:type="dxa"/>
            <w:vMerge w:val="restart"/>
            <w:noWrap w:val="0"/>
            <w:vAlign w:val="center"/>
          </w:tcPr>
          <w:p w14:paraId="05ACACBC">
            <w:pPr>
              <w:widowControl/>
              <w:spacing w:line="240" w:lineRule="exact"/>
              <w:jc w:val="both"/>
              <w:textAlignment w:val="center"/>
              <w:rPr>
                <w:rFonts w:hint="eastAsia" w:ascii="仿宋" w:hAnsi="仿宋" w:eastAsia="仿宋" w:cs="仿宋"/>
                <w:color w:val="000000"/>
                <w:sz w:val="20"/>
                <w:szCs w:val="20"/>
                <w:highlight w:val="yellow"/>
              </w:rPr>
            </w:pPr>
            <w:r>
              <w:rPr>
                <w:rFonts w:hint="eastAsia" w:ascii="仿宋" w:hAnsi="仿宋" w:eastAsia="仿宋" w:cs="仿宋"/>
                <w:color w:val="000000"/>
                <w:kern w:val="0"/>
                <w:sz w:val="20"/>
                <w:szCs w:val="20"/>
                <w:highlight w:val="none"/>
                <w:lang w:bidi="ar"/>
              </w:rPr>
              <w:t>绍兴市水联环境服务</w:t>
            </w:r>
            <w:r>
              <w:rPr>
                <w:rFonts w:hint="eastAsia" w:ascii="仿宋" w:hAnsi="仿宋" w:eastAsia="仿宋" w:cs="仿宋"/>
                <w:color w:val="000000"/>
                <w:kern w:val="0"/>
                <w:sz w:val="20"/>
                <w:szCs w:val="20"/>
                <w:highlight w:val="none"/>
                <w:lang w:eastAsia="zh-CN" w:bidi="ar"/>
              </w:rPr>
              <w:t>有限</w:t>
            </w:r>
            <w:r>
              <w:rPr>
                <w:rFonts w:hint="eastAsia" w:ascii="仿宋" w:hAnsi="仿宋" w:eastAsia="仿宋" w:cs="仿宋"/>
                <w:color w:val="000000"/>
                <w:kern w:val="0"/>
                <w:sz w:val="20"/>
                <w:szCs w:val="20"/>
                <w:highlight w:val="none"/>
                <w:lang w:bidi="ar"/>
              </w:rPr>
              <w:t>公司</w:t>
            </w:r>
          </w:p>
        </w:tc>
        <w:tc>
          <w:tcPr>
            <w:tcW w:w="1440" w:type="dxa"/>
            <w:noWrap/>
            <w:vAlign w:val="center"/>
          </w:tcPr>
          <w:p w14:paraId="51A3DB61">
            <w:pPr>
              <w:widowControl/>
              <w:spacing w:line="240" w:lineRule="exact"/>
              <w:jc w:val="both"/>
              <w:textAlignment w:val="center"/>
              <w:rPr>
                <w:rFonts w:hint="eastAsia" w:ascii="仿宋" w:hAnsi="仿宋" w:eastAsia="仿宋" w:cs="仿宋"/>
                <w:color w:val="000000"/>
                <w:sz w:val="20"/>
                <w:szCs w:val="20"/>
                <w:highlight w:val="yellow"/>
              </w:rPr>
            </w:pPr>
            <w:r>
              <w:rPr>
                <w:rFonts w:hint="eastAsia" w:ascii="仿宋" w:hAnsi="仿宋" w:eastAsia="仿宋" w:cs="仿宋"/>
                <w:bCs/>
                <w:color w:val="auto"/>
                <w:kern w:val="0"/>
                <w:sz w:val="20"/>
                <w:szCs w:val="20"/>
                <w:highlight w:val="none"/>
              </w:rPr>
              <w:t>环城南路422号（枕河人家）</w:t>
            </w:r>
          </w:p>
        </w:tc>
        <w:tc>
          <w:tcPr>
            <w:tcW w:w="720" w:type="dxa"/>
            <w:noWrap/>
            <w:vAlign w:val="center"/>
          </w:tcPr>
          <w:p w14:paraId="23E6403A">
            <w:pPr>
              <w:widowControl/>
              <w:spacing w:line="240" w:lineRule="exact"/>
              <w:jc w:val="center"/>
              <w:textAlignment w:val="center"/>
              <w:rPr>
                <w:rFonts w:hint="eastAsia" w:ascii="仿宋" w:hAnsi="仿宋" w:eastAsia="仿宋" w:cs="仿宋"/>
                <w:color w:val="000000"/>
                <w:sz w:val="20"/>
                <w:szCs w:val="20"/>
                <w:highlight w:val="yellow"/>
                <w:lang w:val="en-US" w:eastAsia="zh-CN"/>
              </w:rPr>
            </w:pPr>
            <w:r>
              <w:rPr>
                <w:rFonts w:hint="eastAsia" w:ascii="仿宋" w:hAnsi="仿宋" w:eastAsia="仿宋" w:cs="仿宋"/>
                <w:color w:val="000000"/>
                <w:sz w:val="20"/>
                <w:szCs w:val="20"/>
                <w:highlight w:val="none"/>
                <w:lang w:val="en-US" w:eastAsia="zh-CN"/>
              </w:rPr>
              <w:t>12</w:t>
            </w:r>
          </w:p>
        </w:tc>
        <w:tc>
          <w:tcPr>
            <w:tcW w:w="690" w:type="dxa"/>
            <w:noWrap/>
            <w:vAlign w:val="center"/>
          </w:tcPr>
          <w:p w14:paraId="678FADAD">
            <w:pPr>
              <w:widowControl/>
              <w:spacing w:line="240" w:lineRule="exact"/>
              <w:jc w:val="center"/>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B</w:t>
            </w:r>
          </w:p>
        </w:tc>
        <w:tc>
          <w:tcPr>
            <w:tcW w:w="1402" w:type="dxa"/>
            <w:noWrap/>
            <w:vAlign w:val="center"/>
          </w:tcPr>
          <w:p w14:paraId="49A4AFA8">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75EC2201">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35A91D27">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5D19AFEF">
            <w:pPr>
              <w:widowControl/>
              <w:spacing w:line="240" w:lineRule="exact"/>
              <w:jc w:val="center"/>
              <w:rPr>
                <w:rFonts w:hint="eastAsia" w:ascii="仿宋" w:hAnsi="仿宋" w:eastAsia="仿宋" w:cs="仿宋"/>
                <w:color w:val="000000"/>
                <w:sz w:val="20"/>
                <w:szCs w:val="20"/>
                <w:highlight w:val="none"/>
                <w:lang w:val="en-US" w:eastAsia="zh-CN"/>
              </w:rPr>
            </w:pPr>
          </w:p>
        </w:tc>
      </w:tr>
      <w:tr w14:paraId="3148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E44F6A0">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40B764EB">
            <w:pPr>
              <w:widowControl/>
              <w:spacing w:line="240" w:lineRule="exact"/>
              <w:jc w:val="both"/>
              <w:textAlignment w:val="center"/>
              <w:rPr>
                <w:rFonts w:hint="eastAsia" w:ascii="仿宋" w:hAnsi="仿宋" w:eastAsia="仿宋" w:cs="仿宋"/>
                <w:color w:val="000000"/>
                <w:kern w:val="0"/>
                <w:sz w:val="20"/>
                <w:szCs w:val="20"/>
                <w:highlight w:val="yellow"/>
                <w:lang w:bidi="ar"/>
              </w:rPr>
            </w:pPr>
          </w:p>
        </w:tc>
        <w:tc>
          <w:tcPr>
            <w:tcW w:w="1440" w:type="dxa"/>
            <w:noWrap/>
            <w:vAlign w:val="center"/>
          </w:tcPr>
          <w:p w14:paraId="5C43CBC4">
            <w:pPr>
              <w:widowControl/>
              <w:spacing w:line="240" w:lineRule="exact"/>
              <w:jc w:val="center"/>
              <w:textAlignment w:val="center"/>
              <w:rPr>
                <w:rFonts w:hint="eastAsia" w:ascii="仿宋" w:hAnsi="仿宋" w:eastAsia="仿宋" w:cs="仿宋"/>
                <w:color w:val="000000"/>
                <w:kern w:val="2"/>
                <w:sz w:val="20"/>
                <w:szCs w:val="20"/>
                <w:highlight w:val="yellow"/>
                <w:lang w:val="en-US" w:eastAsia="zh-CN" w:bidi="ar-SA"/>
              </w:rPr>
            </w:pPr>
            <w:r>
              <w:rPr>
                <w:rFonts w:hint="eastAsia" w:ascii="仿宋" w:hAnsi="仿宋" w:eastAsia="仿宋" w:cs="仿宋"/>
                <w:bCs/>
                <w:color w:val="auto"/>
                <w:kern w:val="0"/>
                <w:sz w:val="20"/>
                <w:szCs w:val="20"/>
                <w:highlight w:val="none"/>
              </w:rPr>
              <w:t>皋埠大楼</w:t>
            </w:r>
          </w:p>
        </w:tc>
        <w:tc>
          <w:tcPr>
            <w:tcW w:w="720" w:type="dxa"/>
            <w:noWrap/>
            <w:vAlign w:val="center"/>
          </w:tcPr>
          <w:p w14:paraId="77CEAB73">
            <w:pPr>
              <w:widowControl/>
              <w:spacing w:line="240" w:lineRule="exact"/>
              <w:jc w:val="center"/>
              <w:textAlignment w:val="center"/>
              <w:rPr>
                <w:rFonts w:hint="eastAsia" w:ascii="仿宋" w:hAnsi="仿宋" w:eastAsia="仿宋" w:cs="仿宋"/>
                <w:color w:val="000000"/>
                <w:sz w:val="20"/>
                <w:szCs w:val="20"/>
                <w:highlight w:val="yellow"/>
              </w:rPr>
            </w:pPr>
            <w:r>
              <w:rPr>
                <w:rFonts w:hint="eastAsia" w:ascii="仿宋" w:hAnsi="仿宋" w:eastAsia="仿宋" w:cs="仿宋"/>
                <w:color w:val="000000"/>
                <w:sz w:val="20"/>
                <w:szCs w:val="20"/>
                <w:highlight w:val="none"/>
                <w:lang w:val="en-US" w:eastAsia="zh-CN"/>
              </w:rPr>
              <w:t>12</w:t>
            </w:r>
          </w:p>
        </w:tc>
        <w:tc>
          <w:tcPr>
            <w:tcW w:w="690" w:type="dxa"/>
            <w:noWrap/>
            <w:vAlign w:val="center"/>
          </w:tcPr>
          <w:p w14:paraId="77226C31">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B</w:t>
            </w:r>
          </w:p>
        </w:tc>
        <w:tc>
          <w:tcPr>
            <w:tcW w:w="1402" w:type="dxa"/>
            <w:noWrap/>
            <w:vAlign w:val="center"/>
          </w:tcPr>
          <w:p w14:paraId="242B7D22">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6975785A">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5B38FB06">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5A56BF45">
            <w:pPr>
              <w:widowControl/>
              <w:spacing w:line="240" w:lineRule="exact"/>
              <w:jc w:val="center"/>
              <w:rPr>
                <w:rFonts w:hint="eastAsia" w:ascii="仿宋" w:hAnsi="仿宋" w:eastAsia="仿宋" w:cs="仿宋"/>
                <w:color w:val="000000"/>
                <w:sz w:val="20"/>
                <w:szCs w:val="20"/>
                <w:highlight w:val="none"/>
                <w:lang w:val="en-US" w:eastAsia="zh-CN"/>
              </w:rPr>
            </w:pPr>
          </w:p>
        </w:tc>
      </w:tr>
      <w:tr w14:paraId="708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44534B1F">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50EC287C">
            <w:pPr>
              <w:widowControl/>
              <w:spacing w:line="240" w:lineRule="exact"/>
              <w:jc w:val="both"/>
              <w:textAlignment w:val="center"/>
              <w:rPr>
                <w:rFonts w:hint="eastAsia" w:ascii="仿宋" w:hAnsi="仿宋" w:eastAsia="仿宋" w:cs="仿宋"/>
                <w:color w:val="000000"/>
                <w:kern w:val="0"/>
                <w:sz w:val="20"/>
                <w:szCs w:val="20"/>
                <w:highlight w:val="yellow"/>
                <w:lang w:bidi="ar"/>
              </w:rPr>
            </w:pPr>
          </w:p>
        </w:tc>
        <w:tc>
          <w:tcPr>
            <w:tcW w:w="1440" w:type="dxa"/>
            <w:noWrap/>
            <w:vAlign w:val="center"/>
          </w:tcPr>
          <w:p w14:paraId="7A7C62EB">
            <w:pPr>
              <w:widowControl/>
              <w:spacing w:line="240" w:lineRule="exact"/>
              <w:jc w:val="center"/>
              <w:textAlignment w:val="center"/>
              <w:rPr>
                <w:rFonts w:hint="eastAsia" w:ascii="仿宋" w:hAnsi="仿宋" w:eastAsia="仿宋" w:cs="仿宋"/>
                <w:color w:val="auto"/>
                <w:kern w:val="0"/>
                <w:sz w:val="20"/>
                <w:szCs w:val="20"/>
                <w:highlight w:val="yellow"/>
                <w:lang w:val="en-US" w:eastAsia="zh-CN" w:bidi="ar"/>
              </w:rPr>
            </w:pPr>
            <w:r>
              <w:rPr>
                <w:rFonts w:hint="eastAsia" w:ascii="仿宋" w:hAnsi="仿宋" w:eastAsia="仿宋" w:cs="仿宋"/>
                <w:bCs/>
                <w:color w:val="auto"/>
                <w:kern w:val="0"/>
                <w:sz w:val="20"/>
                <w:szCs w:val="20"/>
                <w:highlight w:val="none"/>
              </w:rPr>
              <w:t>云栖人才公寓</w:t>
            </w:r>
          </w:p>
        </w:tc>
        <w:tc>
          <w:tcPr>
            <w:tcW w:w="720" w:type="dxa"/>
            <w:noWrap/>
            <w:vAlign w:val="center"/>
          </w:tcPr>
          <w:p w14:paraId="1E4F1C6C">
            <w:pPr>
              <w:widowControl/>
              <w:spacing w:line="240" w:lineRule="exact"/>
              <w:jc w:val="center"/>
              <w:textAlignment w:val="center"/>
              <w:rPr>
                <w:rFonts w:hint="eastAsia" w:ascii="仿宋" w:hAnsi="仿宋" w:eastAsia="仿宋" w:cs="仿宋"/>
                <w:color w:val="000000"/>
                <w:sz w:val="20"/>
                <w:szCs w:val="20"/>
                <w:highlight w:val="yellow"/>
              </w:rPr>
            </w:pPr>
            <w:r>
              <w:rPr>
                <w:rFonts w:hint="eastAsia" w:ascii="仿宋" w:hAnsi="仿宋" w:eastAsia="仿宋" w:cs="仿宋"/>
                <w:color w:val="000000"/>
                <w:sz w:val="20"/>
                <w:szCs w:val="20"/>
                <w:highlight w:val="none"/>
                <w:lang w:val="en-US" w:eastAsia="zh-CN"/>
              </w:rPr>
              <w:t>12</w:t>
            </w:r>
          </w:p>
        </w:tc>
        <w:tc>
          <w:tcPr>
            <w:tcW w:w="690" w:type="dxa"/>
            <w:noWrap/>
            <w:vAlign w:val="center"/>
          </w:tcPr>
          <w:p w14:paraId="3F0210F4">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D</w:t>
            </w:r>
          </w:p>
        </w:tc>
        <w:tc>
          <w:tcPr>
            <w:tcW w:w="1402" w:type="dxa"/>
            <w:noWrap/>
            <w:vAlign w:val="center"/>
          </w:tcPr>
          <w:p w14:paraId="1AFB3DC6">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48786FDF">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06307DF6">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57546602">
            <w:pPr>
              <w:widowControl/>
              <w:spacing w:line="240" w:lineRule="exact"/>
              <w:jc w:val="center"/>
              <w:rPr>
                <w:rFonts w:hint="eastAsia" w:ascii="仿宋" w:hAnsi="仿宋" w:eastAsia="仿宋" w:cs="仿宋"/>
                <w:color w:val="000000"/>
                <w:sz w:val="20"/>
                <w:szCs w:val="20"/>
                <w:highlight w:val="none"/>
                <w:lang w:val="en-US" w:eastAsia="zh-CN"/>
              </w:rPr>
            </w:pPr>
          </w:p>
        </w:tc>
      </w:tr>
      <w:tr w14:paraId="59C9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57CD7A0C">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0C7948DF">
            <w:pPr>
              <w:widowControl/>
              <w:spacing w:line="240" w:lineRule="exact"/>
              <w:jc w:val="both"/>
              <w:textAlignment w:val="center"/>
              <w:rPr>
                <w:rFonts w:hint="eastAsia" w:ascii="仿宋" w:hAnsi="仿宋" w:eastAsia="仿宋" w:cs="仿宋"/>
                <w:color w:val="000000"/>
                <w:kern w:val="0"/>
                <w:sz w:val="20"/>
                <w:szCs w:val="20"/>
                <w:highlight w:val="yellow"/>
                <w:lang w:bidi="ar"/>
              </w:rPr>
            </w:pPr>
          </w:p>
        </w:tc>
        <w:tc>
          <w:tcPr>
            <w:tcW w:w="1440" w:type="dxa"/>
            <w:vMerge w:val="restart"/>
            <w:noWrap/>
            <w:vAlign w:val="center"/>
          </w:tcPr>
          <w:p w14:paraId="3E064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yellow"/>
                <w:lang w:bidi="ar"/>
              </w:rPr>
            </w:pPr>
            <w:r>
              <w:rPr>
                <w:rFonts w:hint="eastAsia" w:ascii="仿宋" w:hAnsi="仿宋" w:eastAsia="仿宋" w:cs="仿宋"/>
                <w:bCs/>
                <w:color w:val="auto"/>
                <w:kern w:val="0"/>
                <w:sz w:val="20"/>
                <w:szCs w:val="20"/>
                <w:highlight w:val="none"/>
              </w:rPr>
              <w:t>国际物流中心</w:t>
            </w:r>
          </w:p>
        </w:tc>
        <w:tc>
          <w:tcPr>
            <w:tcW w:w="720" w:type="dxa"/>
            <w:noWrap/>
            <w:vAlign w:val="center"/>
          </w:tcPr>
          <w:p w14:paraId="18E3E485">
            <w:pPr>
              <w:widowControl/>
              <w:spacing w:line="240" w:lineRule="exact"/>
              <w:jc w:val="center"/>
              <w:textAlignment w:val="center"/>
              <w:rPr>
                <w:rFonts w:hint="eastAsia" w:ascii="仿宋" w:hAnsi="仿宋" w:eastAsia="仿宋" w:cs="仿宋"/>
                <w:color w:val="000000"/>
                <w:kern w:val="0"/>
                <w:sz w:val="20"/>
                <w:szCs w:val="20"/>
                <w:highlight w:val="yellow"/>
                <w:lang w:val="en-US" w:eastAsia="zh-CN" w:bidi="ar"/>
              </w:rPr>
            </w:pPr>
            <w:r>
              <w:rPr>
                <w:rFonts w:hint="eastAsia" w:ascii="仿宋" w:hAnsi="仿宋" w:eastAsia="仿宋" w:cs="仿宋"/>
                <w:color w:val="000000"/>
                <w:sz w:val="20"/>
                <w:szCs w:val="20"/>
                <w:highlight w:val="none"/>
                <w:lang w:val="en-US" w:eastAsia="zh-CN"/>
              </w:rPr>
              <w:t>12</w:t>
            </w:r>
          </w:p>
        </w:tc>
        <w:tc>
          <w:tcPr>
            <w:tcW w:w="690" w:type="dxa"/>
            <w:noWrap/>
            <w:vAlign w:val="center"/>
          </w:tcPr>
          <w:p w14:paraId="71141997">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C</w:t>
            </w:r>
          </w:p>
        </w:tc>
        <w:tc>
          <w:tcPr>
            <w:tcW w:w="1402" w:type="dxa"/>
            <w:noWrap/>
            <w:vAlign w:val="center"/>
          </w:tcPr>
          <w:p w14:paraId="62E18210">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4925087F">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1246C726">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24075993">
            <w:pPr>
              <w:widowControl/>
              <w:spacing w:line="240" w:lineRule="exact"/>
              <w:jc w:val="center"/>
              <w:rPr>
                <w:rFonts w:hint="eastAsia" w:ascii="仿宋" w:hAnsi="仿宋" w:eastAsia="仿宋" w:cs="仿宋"/>
                <w:color w:val="000000"/>
                <w:sz w:val="20"/>
                <w:szCs w:val="20"/>
                <w:highlight w:val="none"/>
                <w:lang w:val="en-US" w:eastAsia="zh-CN"/>
              </w:rPr>
            </w:pPr>
          </w:p>
        </w:tc>
      </w:tr>
      <w:tr w14:paraId="5E86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3E0CD5AB">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2EFEF9FC">
            <w:pPr>
              <w:widowControl/>
              <w:spacing w:line="240" w:lineRule="exact"/>
              <w:jc w:val="both"/>
              <w:textAlignment w:val="center"/>
              <w:rPr>
                <w:rFonts w:hint="eastAsia" w:ascii="仿宋" w:hAnsi="仿宋" w:eastAsia="仿宋" w:cs="仿宋"/>
                <w:color w:val="000000"/>
                <w:kern w:val="0"/>
                <w:sz w:val="20"/>
                <w:szCs w:val="20"/>
                <w:highlight w:val="yellow"/>
                <w:lang w:bidi="ar"/>
              </w:rPr>
            </w:pPr>
          </w:p>
        </w:tc>
        <w:tc>
          <w:tcPr>
            <w:tcW w:w="1440" w:type="dxa"/>
            <w:vMerge w:val="continue"/>
            <w:noWrap/>
            <w:vAlign w:val="center"/>
          </w:tcPr>
          <w:p w14:paraId="3CF5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yellow"/>
                <w:lang w:val="en-US" w:eastAsia="zh-CN" w:bidi="ar"/>
              </w:rPr>
            </w:pPr>
          </w:p>
        </w:tc>
        <w:tc>
          <w:tcPr>
            <w:tcW w:w="720" w:type="dxa"/>
            <w:noWrap/>
            <w:vAlign w:val="center"/>
          </w:tcPr>
          <w:p w14:paraId="176452F5">
            <w:pPr>
              <w:widowControl/>
              <w:spacing w:line="240" w:lineRule="exact"/>
              <w:jc w:val="center"/>
              <w:textAlignment w:val="center"/>
              <w:rPr>
                <w:rFonts w:hint="eastAsia" w:ascii="仿宋" w:hAnsi="仿宋" w:eastAsia="仿宋" w:cs="仿宋"/>
                <w:color w:val="000000"/>
                <w:kern w:val="0"/>
                <w:sz w:val="20"/>
                <w:szCs w:val="20"/>
                <w:highlight w:val="yellow"/>
                <w:lang w:val="en-US" w:eastAsia="zh-CN" w:bidi="ar"/>
              </w:rPr>
            </w:pPr>
            <w:r>
              <w:rPr>
                <w:rFonts w:hint="eastAsia" w:ascii="仿宋" w:hAnsi="仿宋" w:eastAsia="仿宋" w:cs="仿宋"/>
                <w:color w:val="000000"/>
                <w:sz w:val="20"/>
                <w:szCs w:val="20"/>
                <w:highlight w:val="none"/>
                <w:lang w:val="en-US" w:eastAsia="zh-CN"/>
              </w:rPr>
              <w:t>12</w:t>
            </w:r>
          </w:p>
        </w:tc>
        <w:tc>
          <w:tcPr>
            <w:tcW w:w="690" w:type="dxa"/>
            <w:noWrap/>
            <w:vAlign w:val="center"/>
          </w:tcPr>
          <w:p w14:paraId="35AC346B">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D</w:t>
            </w:r>
          </w:p>
        </w:tc>
        <w:tc>
          <w:tcPr>
            <w:tcW w:w="1402" w:type="dxa"/>
            <w:noWrap/>
            <w:vAlign w:val="center"/>
          </w:tcPr>
          <w:p w14:paraId="19A02638">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3B035FCB">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6F6C4BB5">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085AC936">
            <w:pPr>
              <w:widowControl/>
              <w:spacing w:line="240" w:lineRule="exact"/>
              <w:jc w:val="center"/>
              <w:rPr>
                <w:rFonts w:hint="eastAsia" w:ascii="仿宋" w:hAnsi="仿宋" w:eastAsia="仿宋" w:cs="仿宋"/>
                <w:color w:val="000000"/>
                <w:sz w:val="20"/>
                <w:szCs w:val="20"/>
                <w:highlight w:val="none"/>
                <w:lang w:val="en-US" w:eastAsia="zh-CN"/>
              </w:rPr>
            </w:pPr>
          </w:p>
        </w:tc>
      </w:tr>
      <w:tr w14:paraId="144F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vMerge w:val="continue"/>
            <w:noWrap w:val="0"/>
            <w:vAlign w:val="center"/>
          </w:tcPr>
          <w:p w14:paraId="63002ABC">
            <w:pPr>
              <w:widowControl/>
              <w:spacing w:line="240" w:lineRule="exact"/>
              <w:jc w:val="center"/>
              <w:rPr>
                <w:rFonts w:hint="eastAsia" w:ascii="仿宋" w:hAnsi="仿宋" w:eastAsia="仿宋" w:cs="仿宋"/>
                <w:color w:val="000000"/>
                <w:sz w:val="20"/>
                <w:szCs w:val="20"/>
              </w:rPr>
            </w:pPr>
          </w:p>
        </w:tc>
        <w:tc>
          <w:tcPr>
            <w:tcW w:w="930" w:type="dxa"/>
            <w:vMerge w:val="continue"/>
            <w:noWrap w:val="0"/>
            <w:vAlign w:val="center"/>
          </w:tcPr>
          <w:p w14:paraId="16CA0050">
            <w:pPr>
              <w:widowControl/>
              <w:spacing w:line="240" w:lineRule="exact"/>
              <w:jc w:val="both"/>
              <w:textAlignment w:val="center"/>
              <w:rPr>
                <w:rFonts w:hint="eastAsia" w:ascii="仿宋" w:hAnsi="仿宋" w:eastAsia="仿宋" w:cs="仿宋"/>
                <w:color w:val="000000"/>
                <w:kern w:val="0"/>
                <w:sz w:val="20"/>
                <w:szCs w:val="20"/>
                <w:highlight w:val="yellow"/>
                <w:lang w:bidi="ar"/>
              </w:rPr>
            </w:pPr>
          </w:p>
        </w:tc>
        <w:tc>
          <w:tcPr>
            <w:tcW w:w="1440" w:type="dxa"/>
            <w:noWrap/>
            <w:vAlign w:val="center"/>
          </w:tcPr>
          <w:p w14:paraId="06D4C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0"/>
                <w:szCs w:val="20"/>
                <w:highlight w:val="yellow"/>
                <w:lang w:bidi="ar"/>
              </w:rPr>
            </w:pPr>
            <w:r>
              <w:rPr>
                <w:rFonts w:hint="eastAsia" w:ascii="仿宋" w:hAnsi="仿宋" w:eastAsia="仿宋" w:cs="仿宋"/>
                <w:bCs/>
                <w:color w:val="auto"/>
                <w:kern w:val="0"/>
                <w:sz w:val="20"/>
                <w:szCs w:val="20"/>
                <w:highlight w:val="none"/>
              </w:rPr>
              <w:t>塔山文化广场</w:t>
            </w:r>
          </w:p>
        </w:tc>
        <w:tc>
          <w:tcPr>
            <w:tcW w:w="720" w:type="dxa"/>
            <w:noWrap/>
            <w:vAlign w:val="center"/>
          </w:tcPr>
          <w:p w14:paraId="3DC851BD">
            <w:pPr>
              <w:widowControl/>
              <w:spacing w:line="240" w:lineRule="exact"/>
              <w:jc w:val="center"/>
              <w:textAlignment w:val="center"/>
              <w:rPr>
                <w:rFonts w:hint="eastAsia" w:ascii="仿宋" w:hAnsi="仿宋" w:eastAsia="仿宋" w:cs="仿宋"/>
                <w:color w:val="000000"/>
                <w:kern w:val="0"/>
                <w:sz w:val="20"/>
                <w:szCs w:val="20"/>
                <w:highlight w:val="yellow"/>
                <w:lang w:val="en-US" w:eastAsia="zh-CN" w:bidi="ar"/>
              </w:rPr>
            </w:pPr>
            <w:r>
              <w:rPr>
                <w:rFonts w:hint="eastAsia" w:ascii="仿宋" w:hAnsi="仿宋" w:eastAsia="仿宋" w:cs="仿宋"/>
                <w:color w:val="000000"/>
                <w:kern w:val="0"/>
                <w:sz w:val="20"/>
                <w:szCs w:val="20"/>
                <w:highlight w:val="none"/>
                <w:lang w:val="en-US" w:eastAsia="zh-CN" w:bidi="ar"/>
              </w:rPr>
              <w:t>12</w:t>
            </w:r>
          </w:p>
        </w:tc>
        <w:tc>
          <w:tcPr>
            <w:tcW w:w="690" w:type="dxa"/>
            <w:noWrap/>
            <w:vAlign w:val="center"/>
          </w:tcPr>
          <w:p w14:paraId="77BB4FBB">
            <w:pPr>
              <w:widowControl/>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A</w:t>
            </w:r>
          </w:p>
        </w:tc>
        <w:tc>
          <w:tcPr>
            <w:tcW w:w="1402" w:type="dxa"/>
            <w:noWrap/>
            <w:vAlign w:val="center"/>
          </w:tcPr>
          <w:p w14:paraId="258D6C48">
            <w:pPr>
              <w:widowControl/>
              <w:spacing w:line="240" w:lineRule="exact"/>
              <w:jc w:val="center"/>
              <w:rPr>
                <w:rFonts w:hint="eastAsia" w:ascii="仿宋" w:hAnsi="仿宋" w:eastAsia="仿宋" w:cs="仿宋"/>
                <w:color w:val="000000"/>
                <w:sz w:val="20"/>
                <w:szCs w:val="20"/>
                <w:highlight w:val="none"/>
                <w:lang w:val="en-US" w:eastAsia="zh-CN"/>
              </w:rPr>
            </w:pPr>
          </w:p>
        </w:tc>
        <w:tc>
          <w:tcPr>
            <w:tcW w:w="1122" w:type="dxa"/>
            <w:noWrap/>
            <w:vAlign w:val="center"/>
          </w:tcPr>
          <w:p w14:paraId="06F36446">
            <w:pPr>
              <w:widowControl/>
              <w:spacing w:line="240" w:lineRule="exact"/>
              <w:jc w:val="center"/>
              <w:rPr>
                <w:rFonts w:hint="eastAsia" w:ascii="仿宋" w:hAnsi="仿宋" w:eastAsia="仿宋" w:cs="仿宋"/>
                <w:color w:val="000000"/>
                <w:sz w:val="20"/>
                <w:szCs w:val="20"/>
                <w:highlight w:val="none"/>
                <w:lang w:val="en-US" w:eastAsia="zh-CN"/>
              </w:rPr>
            </w:pPr>
          </w:p>
        </w:tc>
        <w:tc>
          <w:tcPr>
            <w:tcW w:w="1565" w:type="dxa"/>
            <w:noWrap/>
            <w:vAlign w:val="center"/>
          </w:tcPr>
          <w:p w14:paraId="044371A5">
            <w:pPr>
              <w:widowControl/>
              <w:spacing w:line="240" w:lineRule="exact"/>
              <w:jc w:val="center"/>
              <w:rPr>
                <w:rFonts w:hint="eastAsia" w:ascii="仿宋" w:hAnsi="仿宋" w:eastAsia="仿宋" w:cs="仿宋"/>
                <w:color w:val="000000"/>
                <w:sz w:val="20"/>
                <w:szCs w:val="20"/>
                <w:highlight w:val="none"/>
                <w:lang w:val="en-US" w:eastAsia="zh-CN"/>
              </w:rPr>
            </w:pPr>
          </w:p>
        </w:tc>
        <w:tc>
          <w:tcPr>
            <w:tcW w:w="1358" w:type="dxa"/>
            <w:noWrap/>
            <w:vAlign w:val="center"/>
          </w:tcPr>
          <w:p w14:paraId="34A1CA29">
            <w:pPr>
              <w:widowControl/>
              <w:spacing w:line="240" w:lineRule="exact"/>
              <w:jc w:val="center"/>
              <w:rPr>
                <w:rFonts w:hint="eastAsia" w:ascii="仿宋" w:hAnsi="仿宋" w:eastAsia="仿宋" w:cs="仿宋"/>
                <w:color w:val="000000"/>
                <w:sz w:val="20"/>
                <w:szCs w:val="20"/>
                <w:highlight w:val="none"/>
                <w:lang w:val="en-US" w:eastAsia="zh-CN"/>
              </w:rPr>
            </w:pPr>
          </w:p>
        </w:tc>
      </w:tr>
      <w:tr w14:paraId="652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noWrap w:val="0"/>
            <w:vAlign w:val="center"/>
          </w:tcPr>
          <w:p w14:paraId="63CF31F9">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11</w:t>
            </w:r>
          </w:p>
        </w:tc>
        <w:tc>
          <w:tcPr>
            <w:tcW w:w="930" w:type="dxa"/>
            <w:noWrap w:val="0"/>
            <w:vAlign w:val="center"/>
          </w:tcPr>
          <w:p w14:paraId="7A746067">
            <w:pPr>
              <w:widowControl/>
              <w:spacing w:line="240" w:lineRule="exact"/>
              <w:jc w:val="both"/>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绍兴市水环境科学</w:t>
            </w:r>
            <w:r>
              <w:rPr>
                <w:rFonts w:hint="eastAsia" w:ascii="仿宋" w:hAnsi="仿宋" w:eastAsia="仿宋" w:cs="仿宋"/>
                <w:color w:val="000000"/>
                <w:kern w:val="0"/>
                <w:sz w:val="20"/>
                <w:szCs w:val="20"/>
                <w:lang w:eastAsia="zh-CN" w:bidi="ar"/>
              </w:rPr>
              <w:t>研究</w:t>
            </w:r>
            <w:r>
              <w:rPr>
                <w:rFonts w:hint="eastAsia" w:ascii="仿宋" w:hAnsi="仿宋" w:eastAsia="仿宋" w:cs="仿宋"/>
                <w:color w:val="000000"/>
                <w:kern w:val="0"/>
                <w:sz w:val="20"/>
                <w:szCs w:val="20"/>
                <w:lang w:bidi="ar"/>
              </w:rPr>
              <w:t>院有限公司</w:t>
            </w:r>
          </w:p>
        </w:tc>
        <w:tc>
          <w:tcPr>
            <w:tcW w:w="1440" w:type="dxa"/>
            <w:noWrap/>
            <w:vAlign w:val="center"/>
          </w:tcPr>
          <w:p w14:paraId="7824A280">
            <w:pPr>
              <w:widowControl/>
              <w:spacing w:line="240" w:lineRule="exac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水科院本级</w:t>
            </w:r>
          </w:p>
        </w:tc>
        <w:tc>
          <w:tcPr>
            <w:tcW w:w="720" w:type="dxa"/>
            <w:noWrap/>
            <w:vAlign w:val="center"/>
          </w:tcPr>
          <w:p w14:paraId="3BC228C8">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690" w:type="dxa"/>
            <w:noWrap/>
            <w:vAlign w:val="center"/>
          </w:tcPr>
          <w:p w14:paraId="73C4662D">
            <w:pPr>
              <w:widowControl/>
              <w:spacing w:line="2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A</w:t>
            </w:r>
          </w:p>
        </w:tc>
        <w:tc>
          <w:tcPr>
            <w:tcW w:w="1402" w:type="dxa"/>
            <w:noWrap/>
            <w:vAlign w:val="center"/>
          </w:tcPr>
          <w:p w14:paraId="41A436BB">
            <w:pPr>
              <w:widowControl/>
              <w:spacing w:line="240" w:lineRule="exact"/>
              <w:jc w:val="center"/>
              <w:rPr>
                <w:rFonts w:hint="eastAsia" w:ascii="仿宋" w:hAnsi="仿宋" w:eastAsia="仿宋" w:cs="仿宋"/>
                <w:color w:val="000000"/>
                <w:sz w:val="20"/>
                <w:szCs w:val="20"/>
                <w:lang w:val="en-US" w:eastAsia="zh-CN"/>
              </w:rPr>
            </w:pPr>
          </w:p>
        </w:tc>
        <w:tc>
          <w:tcPr>
            <w:tcW w:w="1122" w:type="dxa"/>
            <w:noWrap/>
            <w:vAlign w:val="center"/>
          </w:tcPr>
          <w:p w14:paraId="7A24BB00">
            <w:pPr>
              <w:widowControl/>
              <w:spacing w:line="240" w:lineRule="exact"/>
              <w:jc w:val="center"/>
              <w:rPr>
                <w:rFonts w:hint="eastAsia" w:ascii="仿宋" w:hAnsi="仿宋" w:eastAsia="仿宋" w:cs="仿宋"/>
                <w:color w:val="000000"/>
                <w:sz w:val="20"/>
                <w:szCs w:val="20"/>
                <w:lang w:val="en-US" w:eastAsia="zh-CN"/>
              </w:rPr>
            </w:pPr>
          </w:p>
        </w:tc>
        <w:tc>
          <w:tcPr>
            <w:tcW w:w="1565" w:type="dxa"/>
            <w:noWrap/>
            <w:vAlign w:val="center"/>
          </w:tcPr>
          <w:p w14:paraId="5629AF1C">
            <w:pPr>
              <w:widowControl/>
              <w:spacing w:line="240" w:lineRule="exact"/>
              <w:jc w:val="center"/>
              <w:rPr>
                <w:rFonts w:hint="eastAsia" w:ascii="仿宋" w:hAnsi="仿宋" w:eastAsia="仿宋" w:cs="仿宋"/>
                <w:color w:val="000000"/>
                <w:sz w:val="20"/>
                <w:szCs w:val="20"/>
                <w:lang w:val="en-US" w:eastAsia="zh-CN"/>
              </w:rPr>
            </w:pPr>
          </w:p>
        </w:tc>
        <w:tc>
          <w:tcPr>
            <w:tcW w:w="1358" w:type="dxa"/>
            <w:noWrap/>
            <w:vAlign w:val="center"/>
          </w:tcPr>
          <w:p w14:paraId="27959619">
            <w:pPr>
              <w:widowControl/>
              <w:spacing w:line="240" w:lineRule="exact"/>
              <w:jc w:val="center"/>
              <w:rPr>
                <w:rFonts w:hint="eastAsia" w:ascii="仿宋" w:hAnsi="仿宋" w:eastAsia="仿宋" w:cs="仿宋"/>
                <w:color w:val="000000"/>
                <w:sz w:val="20"/>
                <w:szCs w:val="20"/>
                <w:lang w:val="en-US" w:eastAsia="zh-CN"/>
              </w:rPr>
            </w:pPr>
          </w:p>
        </w:tc>
      </w:tr>
      <w:tr w14:paraId="6387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3" w:type="dxa"/>
            <w:noWrap w:val="0"/>
            <w:vAlign w:val="center"/>
          </w:tcPr>
          <w:p w14:paraId="4EAEFEE1">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12</w:t>
            </w:r>
          </w:p>
        </w:tc>
        <w:tc>
          <w:tcPr>
            <w:tcW w:w="930" w:type="dxa"/>
            <w:noWrap w:val="0"/>
            <w:vAlign w:val="center"/>
          </w:tcPr>
          <w:p w14:paraId="617F7012">
            <w:pPr>
              <w:widowControl/>
              <w:spacing w:line="24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auto"/>
                <w:kern w:val="0"/>
                <w:sz w:val="20"/>
                <w:szCs w:val="20"/>
                <w:lang w:bidi="ar"/>
              </w:rPr>
              <w:t>绍兴市环科环保科技有限公司</w:t>
            </w:r>
          </w:p>
        </w:tc>
        <w:tc>
          <w:tcPr>
            <w:tcW w:w="1440" w:type="dxa"/>
            <w:noWrap/>
            <w:vAlign w:val="center"/>
          </w:tcPr>
          <w:p w14:paraId="12972C01">
            <w:pPr>
              <w:widowControl/>
              <w:spacing w:line="240" w:lineRule="exact"/>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auto"/>
                <w:sz w:val="20"/>
                <w:szCs w:val="20"/>
                <w:lang w:val="en-US" w:eastAsia="zh-CN"/>
              </w:rPr>
              <w:t>袍江</w:t>
            </w:r>
          </w:p>
        </w:tc>
        <w:tc>
          <w:tcPr>
            <w:tcW w:w="720" w:type="dxa"/>
            <w:noWrap/>
            <w:vAlign w:val="center"/>
          </w:tcPr>
          <w:p w14:paraId="128027A1">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auto"/>
                <w:sz w:val="20"/>
                <w:szCs w:val="20"/>
                <w:lang w:val="en-US" w:eastAsia="zh-CN"/>
              </w:rPr>
              <w:t>12</w:t>
            </w:r>
          </w:p>
        </w:tc>
        <w:tc>
          <w:tcPr>
            <w:tcW w:w="690" w:type="dxa"/>
            <w:noWrap/>
            <w:vAlign w:val="center"/>
          </w:tcPr>
          <w:p w14:paraId="110E5307">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auto"/>
                <w:sz w:val="20"/>
                <w:szCs w:val="20"/>
                <w:lang w:val="en-US" w:eastAsia="zh-CN"/>
              </w:rPr>
              <w:t>D</w:t>
            </w:r>
          </w:p>
        </w:tc>
        <w:tc>
          <w:tcPr>
            <w:tcW w:w="1402" w:type="dxa"/>
            <w:noWrap/>
            <w:vAlign w:val="center"/>
          </w:tcPr>
          <w:p w14:paraId="085EA7BD">
            <w:pPr>
              <w:widowControl/>
              <w:spacing w:line="240" w:lineRule="exact"/>
              <w:jc w:val="center"/>
              <w:rPr>
                <w:rFonts w:hint="eastAsia" w:ascii="仿宋" w:hAnsi="仿宋" w:eastAsia="仿宋" w:cs="仿宋"/>
                <w:color w:val="000000"/>
                <w:sz w:val="20"/>
                <w:szCs w:val="20"/>
                <w:lang w:val="en-US" w:eastAsia="zh-CN"/>
              </w:rPr>
            </w:pPr>
          </w:p>
        </w:tc>
        <w:tc>
          <w:tcPr>
            <w:tcW w:w="1122" w:type="dxa"/>
            <w:noWrap/>
            <w:vAlign w:val="center"/>
          </w:tcPr>
          <w:p w14:paraId="522BAE65">
            <w:pPr>
              <w:widowControl/>
              <w:spacing w:line="240" w:lineRule="exact"/>
              <w:jc w:val="center"/>
              <w:rPr>
                <w:rFonts w:hint="eastAsia" w:ascii="仿宋" w:hAnsi="仿宋" w:eastAsia="仿宋" w:cs="仿宋"/>
                <w:color w:val="000000"/>
                <w:sz w:val="20"/>
                <w:szCs w:val="20"/>
                <w:lang w:val="en-US" w:eastAsia="zh-CN"/>
              </w:rPr>
            </w:pPr>
          </w:p>
        </w:tc>
        <w:tc>
          <w:tcPr>
            <w:tcW w:w="1565" w:type="dxa"/>
            <w:noWrap/>
            <w:vAlign w:val="center"/>
          </w:tcPr>
          <w:p w14:paraId="76071102">
            <w:pPr>
              <w:widowControl/>
              <w:spacing w:line="240" w:lineRule="exact"/>
              <w:jc w:val="center"/>
              <w:rPr>
                <w:rFonts w:hint="eastAsia" w:ascii="仿宋" w:hAnsi="仿宋" w:eastAsia="仿宋" w:cs="仿宋"/>
                <w:color w:val="000000"/>
                <w:sz w:val="20"/>
                <w:szCs w:val="20"/>
                <w:lang w:val="en-US" w:eastAsia="zh-CN"/>
              </w:rPr>
            </w:pPr>
          </w:p>
        </w:tc>
        <w:tc>
          <w:tcPr>
            <w:tcW w:w="1358" w:type="dxa"/>
            <w:noWrap/>
            <w:vAlign w:val="center"/>
          </w:tcPr>
          <w:p w14:paraId="46A5C88E">
            <w:pPr>
              <w:widowControl/>
              <w:spacing w:line="240" w:lineRule="exact"/>
              <w:jc w:val="center"/>
              <w:rPr>
                <w:rFonts w:hint="eastAsia" w:ascii="仿宋" w:hAnsi="仿宋" w:eastAsia="仿宋" w:cs="仿宋"/>
                <w:color w:val="000000"/>
                <w:sz w:val="20"/>
                <w:szCs w:val="20"/>
                <w:lang w:val="en-US" w:eastAsia="zh-CN"/>
              </w:rPr>
            </w:pPr>
          </w:p>
        </w:tc>
      </w:tr>
      <w:tr w14:paraId="399A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77" w:type="dxa"/>
            <w:gridSpan w:val="7"/>
            <w:noWrap w:val="0"/>
            <w:vAlign w:val="center"/>
          </w:tcPr>
          <w:p w14:paraId="11866E7C">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合计（元）</w:t>
            </w:r>
          </w:p>
        </w:tc>
        <w:tc>
          <w:tcPr>
            <w:tcW w:w="2923" w:type="dxa"/>
            <w:gridSpan w:val="2"/>
            <w:noWrap/>
            <w:vAlign w:val="center"/>
          </w:tcPr>
          <w:p w14:paraId="6D24234F">
            <w:pPr>
              <w:widowControl/>
              <w:spacing w:line="240" w:lineRule="exact"/>
              <w:jc w:val="left"/>
              <w:rPr>
                <w:rFonts w:hint="eastAsia" w:ascii="仿宋" w:hAnsi="仿宋" w:eastAsia="仿宋" w:cs="仿宋"/>
                <w:sz w:val="20"/>
                <w:szCs w:val="20"/>
              </w:rPr>
            </w:pPr>
            <w:r>
              <w:rPr>
                <w:rFonts w:hint="eastAsia" w:ascii="仿宋" w:hAnsi="仿宋" w:eastAsia="仿宋" w:cs="仿宋"/>
                <w:sz w:val="20"/>
                <w:szCs w:val="20"/>
              </w:rPr>
              <w:t>小写：</w:t>
            </w:r>
            <w:r>
              <w:rPr>
                <w:rFonts w:hint="eastAsia" w:ascii="仿宋" w:hAnsi="仿宋" w:eastAsia="仿宋" w:cs="仿宋"/>
                <w:sz w:val="20"/>
                <w:szCs w:val="20"/>
                <w:u w:val="single"/>
                <w:lang w:val="en-US" w:eastAsia="zh-CN"/>
              </w:rPr>
              <w:t xml:space="preserve">         </w:t>
            </w:r>
            <w:r>
              <w:rPr>
                <w:rFonts w:hint="eastAsia" w:ascii="仿宋" w:hAnsi="仿宋" w:eastAsia="仿宋" w:cs="仿宋"/>
                <w:sz w:val="20"/>
                <w:szCs w:val="20"/>
              </w:rPr>
              <w:t>元</w:t>
            </w:r>
          </w:p>
          <w:p w14:paraId="27EA3716">
            <w:pPr>
              <w:widowControl/>
              <w:spacing w:line="24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大写：</w:t>
            </w:r>
            <w:r>
              <w:rPr>
                <w:rFonts w:hint="eastAsia" w:ascii="仿宋" w:hAnsi="仿宋" w:eastAsia="仿宋" w:cs="仿宋"/>
                <w:sz w:val="20"/>
                <w:szCs w:val="20"/>
                <w:u w:val="single"/>
                <w:lang w:val="en-US" w:eastAsia="zh-CN"/>
              </w:rPr>
              <w:t xml:space="preserve">         </w:t>
            </w:r>
            <w:r>
              <w:rPr>
                <w:rFonts w:hint="eastAsia" w:ascii="仿宋" w:hAnsi="仿宋" w:eastAsia="仿宋" w:cs="仿宋"/>
                <w:sz w:val="20"/>
                <w:szCs w:val="20"/>
                <w:lang w:val="en-US" w:eastAsia="zh-CN"/>
              </w:rPr>
              <w:t>元</w:t>
            </w:r>
          </w:p>
        </w:tc>
      </w:tr>
    </w:tbl>
    <w:p w14:paraId="013CE19E">
      <w:pPr>
        <w:keepNext w:val="0"/>
        <w:keepLines w:val="0"/>
        <w:widowControl/>
        <w:suppressLineNumbers w:val="0"/>
        <w:shd w:val="clear" w:color="auto" w:fill="auto"/>
        <w:jc w:val="left"/>
        <w:rPr>
          <w:rFonts w:hint="eastAsia" w:ascii="仿宋" w:hAnsi="仿宋" w:eastAsia="仿宋" w:cs="仿宋"/>
          <w:color w:val="auto"/>
          <w:kern w:val="0"/>
          <w:sz w:val="24"/>
          <w:szCs w:val="24"/>
          <w:highlight w:val="none"/>
          <w:lang w:val="en-US" w:eastAsia="zh-CN" w:bidi="ar"/>
        </w:rPr>
      </w:pPr>
    </w:p>
    <w:p w14:paraId="08965AA8">
      <w:pPr>
        <w:keepNext w:val="0"/>
        <w:keepLines w:val="0"/>
        <w:widowControl/>
        <w:suppressLineNumbers w:val="0"/>
        <w:shd w:val="clear" w:color="auto" w:fill="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说明</w:t>
      </w:r>
      <w:r>
        <w:rPr>
          <w:rFonts w:hint="eastAsia" w:ascii="仿宋" w:hAnsi="仿宋" w:eastAsia="仿宋" w:cs="仿宋"/>
          <w:color w:val="auto"/>
          <w:kern w:val="0"/>
          <w:sz w:val="24"/>
          <w:highlight w:val="none"/>
          <w:lang w:eastAsia="zh-CN" w:bidi="ar"/>
        </w:rPr>
        <w:t>：</w:t>
      </w:r>
    </w:p>
    <w:p w14:paraId="053DFC34">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1、供应商需按本表格式填写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6A9AA120">
      <w:pPr>
        <w:keepNext w:val="0"/>
        <w:keepLines w:val="0"/>
        <w:widowControl/>
        <w:suppressLineNumbers w:val="0"/>
        <w:shd w:val="clear" w:color="auto" w:fill="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000000"/>
          <w:kern w:val="0"/>
          <w:sz w:val="24"/>
          <w:highlight w:val="none"/>
          <w:lang w:val="zh-CN"/>
        </w:rPr>
        <w:t>费用已包括不仅限于所有上岗人员的工资、津贴、福利、服装及基本装备费、个人保安配置费、加班费、劳动保护费、年休假补贴、人身意外险、社会保险、培训费、工会经费、风险基金、管理费用及税金等相关费用（</w:t>
      </w:r>
      <w:r>
        <w:rPr>
          <w:rFonts w:hint="eastAsia" w:ascii="仿宋" w:hAnsi="仿宋" w:eastAsia="仿宋" w:cs="仿宋"/>
          <w:sz w:val="24"/>
          <w:szCs w:val="32"/>
        </w:rPr>
        <w:t>合同有效期内如遇国家税率调整，合同中标税前单价不再调整，税后单价按中标时的税前不含税单价乘以新的税率来计算</w:t>
      </w:r>
      <w:r>
        <w:rPr>
          <w:rFonts w:hint="eastAsia" w:ascii="仿宋" w:hAnsi="仿宋" w:eastAsia="仿宋" w:cs="仿宋"/>
          <w:color w:val="000000"/>
          <w:kern w:val="0"/>
          <w:sz w:val="24"/>
          <w:highlight w:val="none"/>
          <w:lang w:val="zh-CN"/>
        </w:rPr>
        <w:t>）。</w:t>
      </w:r>
      <w:r>
        <w:rPr>
          <w:rFonts w:hint="eastAsia" w:ascii="仿宋" w:hAnsi="仿宋" w:eastAsia="仿宋" w:cs="仿宋"/>
          <w:b/>
          <w:color w:val="auto"/>
          <w:kern w:val="0"/>
          <w:sz w:val="24"/>
          <w:highlight w:val="none"/>
          <w:lang w:val="zh-CN"/>
        </w:rPr>
        <w:t>采购人将以合同形式有偿取得货物或服务，不接受供应商给予的赠品、回扣或者与采购无关的其他商品、服务</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不得出现“0元”“免费赠送”等形式的无偿报价，</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；采购内容未包含在《开标一览表（报价表）》名称栏中，供应商不能作出合理解释的，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479F8271">
      <w:pPr>
        <w:spacing w:line="360" w:lineRule="auto"/>
        <w:ind w:left="-2" w:leftChars="-1"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3</w:t>
      </w:r>
      <w:r>
        <w:rPr>
          <w:rFonts w:hint="eastAsia" w:ascii="仿宋" w:hAnsi="仿宋" w:eastAsia="仿宋" w:cs="仿宋"/>
          <w:color w:val="000000"/>
          <w:kern w:val="0"/>
          <w:sz w:val="24"/>
          <w:highlight w:val="none"/>
          <w:lang w:val="zh-CN"/>
        </w:rPr>
        <w:t>、采购人不接受某一标项中有2个(含)以上的报价或方案，若供应商在此表中有2个（含）以上的报价或方案，</w:t>
      </w:r>
      <w:r>
        <w:rPr>
          <w:rFonts w:hint="eastAsia" w:ascii="仿宋" w:hAnsi="仿宋" w:eastAsia="仿宋" w:cs="仿宋"/>
          <w:b/>
          <w:bCs/>
          <w:color w:val="000000"/>
          <w:kern w:val="0"/>
          <w:sz w:val="24"/>
          <w:highlight w:val="none"/>
          <w:lang w:val="zh-CN"/>
        </w:rPr>
        <w:t>其投标作无效投标处理</w:t>
      </w:r>
      <w:r>
        <w:rPr>
          <w:rFonts w:hint="eastAsia" w:ascii="仿宋" w:hAnsi="仿宋" w:eastAsia="仿宋" w:cs="仿宋"/>
          <w:color w:val="000000"/>
          <w:kern w:val="0"/>
          <w:sz w:val="24"/>
          <w:highlight w:val="none"/>
          <w:lang w:val="zh-CN"/>
        </w:rPr>
        <w:t>。</w:t>
      </w:r>
    </w:p>
    <w:p w14:paraId="1A348983">
      <w:pPr>
        <w:snapToGrid w:val="0"/>
        <w:spacing w:line="360" w:lineRule="auto"/>
        <w:ind w:firstLine="480" w:firstLineChars="200"/>
        <w:jc w:val="left"/>
        <w:rPr>
          <w:rFonts w:hint="eastAsia" w:ascii="仿宋" w:hAnsi="仿宋" w:eastAsia="仿宋" w:cs="仿宋"/>
          <w:color w:val="000000"/>
          <w:kern w:val="0"/>
          <w:sz w:val="24"/>
          <w:highlight w:val="none"/>
          <w:lang w:val="zh-CN"/>
        </w:rPr>
      </w:pPr>
      <w:r>
        <w:rPr>
          <w:rFonts w:hint="eastAsia" w:ascii="仿宋" w:hAnsi="仿宋" w:eastAsia="仿宋" w:cs="仿宋"/>
          <w:color w:val="000000"/>
          <w:kern w:val="0"/>
          <w:sz w:val="24"/>
          <w:highlight w:val="none"/>
          <w:lang w:val="en-US" w:eastAsia="zh-CN"/>
        </w:rPr>
        <w:t>4</w:t>
      </w:r>
      <w:r>
        <w:rPr>
          <w:rFonts w:hint="eastAsia" w:ascii="仿宋" w:hAnsi="仿宋" w:eastAsia="仿宋" w:cs="仿宋"/>
          <w:color w:val="000000"/>
          <w:kern w:val="0"/>
          <w:sz w:val="24"/>
          <w:highlight w:val="none"/>
          <w:lang w:val="zh-CN"/>
        </w:rPr>
        <w:t>、供应商需按本表格式填写，如无对应内容，则填写：“无或/”。</w:t>
      </w:r>
    </w:p>
    <w:p w14:paraId="634D3D65">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lang w:val="zh-CN"/>
        </w:rPr>
        <w:t>、特别提示：</w:t>
      </w:r>
      <w:r>
        <w:rPr>
          <w:rFonts w:hint="eastAsia" w:ascii="仿宋" w:hAnsi="仿宋" w:eastAsia="仿宋" w:cs="仿宋"/>
          <w:sz w:val="24"/>
        </w:rPr>
        <w:t>根据各采购人服务属地保安服务的工作内容、工作时间、服务属地重要程度等情况，在服务工作强度、工作要求等方面从高到低分为A、B、C、D四类，</w:t>
      </w:r>
      <w:r>
        <w:rPr>
          <w:rFonts w:hint="eastAsia" w:ascii="仿宋" w:hAnsi="仿宋" w:eastAsia="仿宋" w:cs="仿宋"/>
          <w:sz w:val="24"/>
          <w:lang w:val="en-US" w:eastAsia="zh-CN"/>
        </w:rPr>
        <w:t>四类的投标上限单价分别如下：</w:t>
      </w:r>
      <w:r>
        <w:rPr>
          <w:rFonts w:hint="eastAsia" w:ascii="仿宋" w:hAnsi="仿宋" w:eastAsia="仿宋" w:cs="仿宋"/>
          <w:sz w:val="24"/>
        </w:rPr>
        <w:t>A</w:t>
      </w:r>
      <w:r>
        <w:rPr>
          <w:rFonts w:hint="eastAsia" w:ascii="仿宋" w:hAnsi="仿宋" w:eastAsia="仿宋" w:cs="仿宋"/>
          <w:sz w:val="24"/>
          <w:lang w:val="en-US" w:eastAsia="zh-CN"/>
        </w:rPr>
        <w:t>类</w:t>
      </w:r>
      <w:r>
        <w:rPr>
          <w:rFonts w:hint="eastAsia" w:ascii="仿宋" w:hAnsi="仿宋" w:eastAsia="仿宋" w:cs="仿宋"/>
          <w:sz w:val="24"/>
        </w:rPr>
        <w:t>6.615万元/年·人、B</w:t>
      </w:r>
      <w:r>
        <w:rPr>
          <w:rFonts w:hint="eastAsia" w:ascii="仿宋" w:hAnsi="仿宋" w:eastAsia="仿宋" w:cs="仿宋"/>
          <w:sz w:val="24"/>
          <w:lang w:val="en-US" w:eastAsia="zh-CN"/>
        </w:rPr>
        <w:t>类</w:t>
      </w:r>
      <w:r>
        <w:rPr>
          <w:rFonts w:hint="eastAsia" w:ascii="仿宋" w:hAnsi="仿宋" w:eastAsia="仿宋" w:cs="仿宋"/>
          <w:sz w:val="24"/>
        </w:rPr>
        <w:t>5.796万元/年·人、C</w:t>
      </w:r>
      <w:r>
        <w:rPr>
          <w:rFonts w:hint="eastAsia" w:ascii="仿宋" w:hAnsi="仿宋" w:eastAsia="仿宋" w:cs="仿宋"/>
          <w:sz w:val="24"/>
          <w:lang w:val="en-US" w:eastAsia="zh-CN"/>
        </w:rPr>
        <w:t>类</w:t>
      </w:r>
      <w:r>
        <w:rPr>
          <w:rFonts w:hint="eastAsia" w:ascii="仿宋" w:hAnsi="仿宋" w:eastAsia="仿宋" w:cs="仿宋"/>
          <w:sz w:val="24"/>
        </w:rPr>
        <w:t>5.292万元/年·人、D</w:t>
      </w:r>
      <w:r>
        <w:rPr>
          <w:rFonts w:hint="eastAsia" w:ascii="仿宋" w:hAnsi="仿宋" w:eastAsia="仿宋" w:cs="仿宋"/>
          <w:sz w:val="24"/>
          <w:lang w:val="en-US" w:eastAsia="zh-CN"/>
        </w:rPr>
        <w:t>类</w:t>
      </w:r>
      <w:r>
        <w:rPr>
          <w:rFonts w:hint="eastAsia" w:ascii="仿宋" w:hAnsi="仿宋" w:eastAsia="仿宋" w:cs="仿宋"/>
          <w:sz w:val="24"/>
        </w:rPr>
        <w:t>4.0021万元/年·人</w:t>
      </w:r>
      <w:r>
        <w:rPr>
          <w:rFonts w:hint="eastAsia" w:ascii="仿宋" w:hAnsi="仿宋" w:eastAsia="仿宋" w:cs="仿宋"/>
          <w:sz w:val="24"/>
          <w:lang w:eastAsia="zh-CN"/>
        </w:rPr>
        <w:t>，</w:t>
      </w:r>
      <w:r>
        <w:rPr>
          <w:rFonts w:hint="eastAsia" w:ascii="仿宋" w:hAnsi="仿宋" w:eastAsia="仿宋" w:cs="仿宋"/>
          <w:b/>
          <w:bCs/>
          <w:sz w:val="24"/>
          <w:lang w:eastAsia="zh-CN"/>
        </w:rPr>
        <w:t>超过上限单价的作无效标处理</w:t>
      </w:r>
      <w:r>
        <w:rPr>
          <w:rFonts w:hint="eastAsia" w:ascii="仿宋" w:hAnsi="仿宋" w:eastAsia="仿宋" w:cs="仿宋"/>
          <w:sz w:val="24"/>
        </w:rPr>
        <w:t>。</w:t>
      </w:r>
    </w:p>
    <w:p w14:paraId="589151B1">
      <w:pPr>
        <w:spacing w:line="360" w:lineRule="auto"/>
        <w:ind w:left="-2" w:leftChars="-1" w:firstLine="480" w:firstLineChars="200"/>
        <w:rPr>
          <w:rFonts w:hint="eastAsia" w:ascii="仿宋" w:hAnsi="仿宋" w:eastAsia="仿宋" w:cs="仿宋"/>
          <w:color w:val="000000"/>
          <w:kern w:val="0"/>
          <w:sz w:val="24"/>
          <w:highlight w:val="none"/>
          <w:lang w:val="zh-CN"/>
        </w:rPr>
      </w:pP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任意一类（含A、B、C、D）的综合单价不得低于《绍兴市人民政府关于调整全市最低工资标准的通知》（绍政发〔</w:t>
      </w:r>
      <w:r>
        <w:rPr>
          <w:rFonts w:hint="eastAsia" w:ascii="仿宋" w:hAnsi="仿宋" w:eastAsia="仿宋" w:cs="仿宋"/>
          <w:sz w:val="24"/>
          <w:lang w:val="en-US" w:eastAsia="zh-CN"/>
        </w:rPr>
        <w:t>2026</w:t>
      </w:r>
      <w:r>
        <w:rPr>
          <w:rFonts w:hint="eastAsia" w:ascii="仿宋" w:hAnsi="仿宋" w:eastAsia="仿宋" w:cs="仿宋"/>
          <w:sz w:val="24"/>
        </w:rPr>
        <w:t>〕3号）文件规定的最低工资标准，</w:t>
      </w:r>
      <w:r>
        <w:rPr>
          <w:rFonts w:hint="eastAsia" w:ascii="仿宋" w:hAnsi="仿宋" w:eastAsia="仿宋" w:cs="仿宋"/>
          <w:b/>
          <w:bCs/>
          <w:sz w:val="24"/>
        </w:rPr>
        <w:t>低于绍兴市最低工资标准的作无效标处理</w:t>
      </w:r>
      <w:r>
        <w:rPr>
          <w:rFonts w:hint="eastAsia" w:ascii="仿宋" w:hAnsi="仿宋" w:eastAsia="仿宋" w:cs="仿宋"/>
          <w:color w:val="000000"/>
          <w:kern w:val="0"/>
          <w:sz w:val="24"/>
          <w:highlight w:val="none"/>
          <w:lang w:val="zh-CN"/>
        </w:rPr>
        <w:t>。</w:t>
      </w:r>
    </w:p>
    <w:p w14:paraId="66B6646B">
      <w:pPr>
        <w:keepNext w:val="0"/>
        <w:keepLines w:val="0"/>
        <w:widowControl/>
        <w:suppressLineNumbers w:val="0"/>
        <w:shd w:val="clear" w:color="auto" w:fill="auto"/>
        <w:jc w:val="left"/>
        <w:rPr>
          <w:rFonts w:hint="eastAsia" w:ascii="仿宋" w:hAnsi="仿宋" w:eastAsia="仿宋" w:cs="仿宋"/>
          <w:color w:val="auto"/>
          <w:kern w:val="0"/>
          <w:sz w:val="24"/>
          <w:szCs w:val="24"/>
          <w:highlight w:val="none"/>
          <w:lang w:val="en-US" w:eastAsia="zh-CN" w:bidi="ar"/>
        </w:rPr>
      </w:pPr>
    </w:p>
    <w:p w14:paraId="7AEA48E9">
      <w:pPr>
        <w:pStyle w:val="21"/>
        <w:rPr>
          <w:rFonts w:hint="eastAsia"/>
          <w:color w:val="auto"/>
          <w:highlight w:val="none"/>
          <w:lang w:val="en-US" w:eastAsia="zh-CN"/>
        </w:rPr>
      </w:pPr>
    </w:p>
    <w:p w14:paraId="164F3BDA">
      <w:pPr>
        <w:shd w:val="clear" w:color="auto" w:fill="auto"/>
        <w:spacing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电子印章</w:t>
      </w:r>
      <w:r>
        <w:rPr>
          <w:rFonts w:hint="eastAsia" w:ascii="仿宋" w:hAnsi="仿宋" w:eastAsia="仿宋" w:cs="仿宋"/>
          <w:color w:val="auto"/>
          <w:sz w:val="24"/>
          <w:szCs w:val="24"/>
          <w:highlight w:val="none"/>
        </w:rPr>
        <w:t xml:space="preserve">）： </w:t>
      </w:r>
    </w:p>
    <w:p w14:paraId="01E1094F">
      <w:pPr>
        <w:shd w:val="clear" w:color="auto" w:fill="auto"/>
        <w:autoSpaceDE w:val="0"/>
        <w:autoSpaceDN w:val="0"/>
        <w:adjustRightInd w:val="0"/>
        <w:spacing w:after="120" w:line="400" w:lineRule="exact"/>
        <w:jc w:val="left"/>
        <w:rPr>
          <w:rFonts w:hint="eastAsia" w:ascii="仿宋" w:hAnsi="仿宋" w:eastAsia="仿宋" w:cs="仿宋"/>
          <w:color w:val="auto"/>
          <w:sz w:val="24"/>
          <w:szCs w:val="24"/>
          <w:highlight w:val="none"/>
          <w:lang w:val="zh-CN"/>
        </w:rPr>
      </w:pPr>
      <w:r>
        <w:rPr>
          <w:rFonts w:hint="eastAsia" w:ascii="仿宋" w:hAnsi="仿宋" w:eastAsia="仿宋" w:cs="仿宋"/>
          <w:i w:val="0"/>
          <w:iCs w:val="0"/>
          <w:color w:val="auto"/>
          <w:sz w:val="24"/>
          <w:highlight w:val="none"/>
        </w:rPr>
        <w:t>日期：  年   月   日</w:t>
      </w:r>
    </w:p>
    <w:p w14:paraId="4D880FD1">
      <w:pPr>
        <w:shd w:val="clear" w:color="auto" w:fill="auto"/>
        <w:rPr>
          <w:rFonts w:hint="eastAsia" w:ascii="仿宋" w:hAnsi="仿宋" w:eastAsia="仿宋" w:cs="仿宋"/>
          <w:b/>
          <w:bCs/>
          <w:color w:val="auto"/>
          <w:szCs w:val="21"/>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E6BBD46">
      <w:pPr>
        <w:pStyle w:val="2"/>
        <w:keepNext w:val="0"/>
        <w:keepLines w:val="0"/>
        <w:pageBreakBefore/>
        <w:widowControl/>
        <w:shd w:val="clear" w:color="auto" w:fill="auto"/>
        <w:spacing w:before="100" w:beforeAutospacing="1" w:after="100" w:afterAutospacing="1" w:line="360" w:lineRule="auto"/>
        <w:ind w:left="1290" w:firstLine="3092" w:firstLineChars="7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附件</w:t>
      </w:r>
      <w:bookmarkEnd w:id="168"/>
    </w:p>
    <w:p w14:paraId="543863EA">
      <w:pPr>
        <w:shd w:val="clear" w:color="auto" w:fill="auto"/>
        <w:spacing w:line="360" w:lineRule="auto"/>
        <w:jc w:val="left"/>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附件1：质疑函范本及制作说明</w:t>
      </w:r>
    </w:p>
    <w:p w14:paraId="600BE2C2">
      <w:pPr>
        <w:shd w:val="clear" w:color="auto" w:fill="auto"/>
        <w:spacing w:line="360" w:lineRule="auto"/>
        <w:jc w:val="center"/>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质疑函范本</w:t>
      </w:r>
    </w:p>
    <w:p w14:paraId="34B1ADF1">
      <w:pPr>
        <w:shd w:val="clear" w:color="auto" w:fill="auto"/>
        <w:snapToGrid w:val="0"/>
        <w:spacing w:before="240" w:beforeLines="100"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一、质疑供应商基本信息</w:t>
      </w:r>
    </w:p>
    <w:p w14:paraId="1795FC7F">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质疑供应商：</w:t>
      </w:r>
    </w:p>
    <w:p w14:paraId="1F8D7BE4">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地址：邮编：</w:t>
      </w:r>
    </w:p>
    <w:p w14:paraId="517E9C8F">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联系人：联系电话：</w:t>
      </w:r>
    </w:p>
    <w:p w14:paraId="11C0FBFC">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w:t>
      </w:r>
    </w:p>
    <w:p w14:paraId="6D606E08">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联系电话：</w:t>
      </w:r>
    </w:p>
    <w:p w14:paraId="751FFC2A">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地址： 邮编：</w:t>
      </w:r>
    </w:p>
    <w:p w14:paraId="3BE89038">
      <w:pPr>
        <w:shd w:val="clear" w:color="auto" w:fill="auto"/>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二、质疑项目基本情况</w:t>
      </w:r>
    </w:p>
    <w:p w14:paraId="68DCE0D6">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质疑项目的名称：</w:t>
      </w:r>
    </w:p>
    <w:p w14:paraId="5F407C8C">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质疑项目的编号：包号：</w:t>
      </w:r>
    </w:p>
    <w:p w14:paraId="3A17A02A">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采购人名称：</w:t>
      </w:r>
    </w:p>
    <w:p w14:paraId="4F6619EB">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采购文件获取日期：</w:t>
      </w:r>
    </w:p>
    <w:p w14:paraId="5EDD8E20">
      <w:pPr>
        <w:shd w:val="clear" w:color="auto" w:fill="auto"/>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三、质疑事项具体内容</w:t>
      </w:r>
    </w:p>
    <w:p w14:paraId="031C8802">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质疑事项1：</w:t>
      </w:r>
    </w:p>
    <w:p w14:paraId="24FCE04D">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事实依据：</w:t>
      </w:r>
    </w:p>
    <w:p w14:paraId="2F7E51AD">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法律依据：</w:t>
      </w:r>
    </w:p>
    <w:p w14:paraId="7A672EB3">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质疑事项2</w:t>
      </w:r>
    </w:p>
    <w:p w14:paraId="42F785FC">
      <w:pPr>
        <w:shd w:val="clear" w:color="auto" w:fill="auto"/>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p w14:paraId="5D64EF2B">
      <w:pPr>
        <w:shd w:val="clear" w:color="auto" w:fill="auto"/>
        <w:snapToGrid w:val="0"/>
        <w:spacing w:line="360" w:lineRule="auto"/>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四、与质疑事项相关的质疑请求</w:t>
      </w:r>
    </w:p>
    <w:p w14:paraId="10EA1432">
      <w:pPr>
        <w:shd w:val="clear" w:color="auto" w:fill="auto"/>
        <w:snapToGrid w:val="0"/>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请求：</w:t>
      </w:r>
    </w:p>
    <w:p w14:paraId="2E5BDDB3">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 xml:space="preserve">签章)：                   公章：                      </w:t>
      </w:r>
    </w:p>
    <w:p w14:paraId="25151388">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日期：    </w:t>
      </w:r>
    </w:p>
    <w:p w14:paraId="23226F7B">
      <w:pPr>
        <w:shd w:val="clear" w:color="auto" w:fill="auto"/>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质疑函制作说明：</w:t>
      </w:r>
    </w:p>
    <w:p w14:paraId="180D2653">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1.供应商提出质疑时，应提交质疑函和必要的证明材料。</w:t>
      </w:r>
    </w:p>
    <w:p w14:paraId="4309EB84">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2.质疑供应商若委托代理人进行质疑的，质疑函应按要求列明“授权代表”的有关内容，并在附件中提交由质疑</w:t>
      </w:r>
      <w:r>
        <w:rPr>
          <w:rFonts w:hint="eastAsia" w:ascii="仿宋" w:hAnsi="仿宋" w:eastAsia="仿宋" w:cs="仿宋"/>
          <w:i w:val="0"/>
          <w:iCs w:val="0"/>
          <w:color w:val="auto"/>
          <w:kern w:val="0"/>
          <w:sz w:val="24"/>
          <w:highlight w:val="none"/>
        </w:rPr>
        <w:t>供应商签署的授权委托书。授权委托书应载明代理人的姓名或者名称、代理事项、具体权限、期限和相关事项。</w:t>
      </w:r>
    </w:p>
    <w:p w14:paraId="60D3E296">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3.质疑供应商若对项目的某一分包进行质疑，质疑函中应列明具体分包号。</w:t>
      </w:r>
    </w:p>
    <w:p w14:paraId="2FF642F3">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4.质疑函的质疑事项应具体、明确，并有必要的事实依据和法律依据。</w:t>
      </w:r>
    </w:p>
    <w:p w14:paraId="6A005BF5">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5.质疑函的质疑请求应与质疑事项相关。</w:t>
      </w:r>
    </w:p>
    <w:p w14:paraId="328C3D2A">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6.质疑供应商为自然人的，质疑函应由本人签字；质疑供应商为法人或者其他组织的，质疑函应由法定代表人、主要负责人，或者其授权代表签字或者盖章，并加盖公章。</w:t>
      </w:r>
    </w:p>
    <w:p w14:paraId="6079264C">
      <w:pPr>
        <w:widowControl/>
        <w:shd w:val="clear" w:color="auto" w:fill="auto"/>
        <w:spacing w:line="360" w:lineRule="auto"/>
        <w:ind w:firstLine="600" w:firstLineChars="200"/>
        <w:jc w:val="left"/>
        <w:rPr>
          <w:rFonts w:hint="eastAsia" w:ascii="仿宋" w:hAnsi="仿宋" w:eastAsia="仿宋" w:cs="仿宋"/>
          <w:i w:val="0"/>
          <w:iCs w:val="0"/>
          <w:color w:val="auto"/>
          <w:sz w:val="30"/>
          <w:szCs w:val="30"/>
          <w:highlight w:val="none"/>
        </w:rPr>
      </w:pPr>
    </w:p>
    <w:p w14:paraId="26EDAADE">
      <w:pPr>
        <w:shd w:val="clear" w:color="auto" w:fill="auto"/>
        <w:spacing w:line="360" w:lineRule="auto"/>
        <w:jc w:val="center"/>
        <w:rPr>
          <w:rFonts w:hint="eastAsia" w:ascii="仿宋" w:hAnsi="仿宋" w:eastAsia="仿宋" w:cs="仿宋"/>
          <w:b/>
          <w:i w:val="0"/>
          <w:iCs w:val="0"/>
          <w:color w:val="auto"/>
          <w:spacing w:val="6"/>
          <w:sz w:val="32"/>
          <w:szCs w:val="32"/>
          <w:highlight w:val="none"/>
        </w:rPr>
      </w:pPr>
    </w:p>
    <w:p w14:paraId="47314E48">
      <w:pPr>
        <w:pStyle w:val="27"/>
        <w:shd w:val="clear" w:color="auto" w:fill="auto"/>
        <w:rPr>
          <w:rFonts w:hint="eastAsia" w:ascii="仿宋" w:hAnsi="仿宋" w:eastAsia="仿宋" w:cs="仿宋"/>
          <w:i w:val="0"/>
          <w:iCs w:val="0"/>
          <w:color w:val="auto"/>
          <w:highlight w:val="none"/>
        </w:rPr>
      </w:pPr>
    </w:p>
    <w:p w14:paraId="7C6CB442">
      <w:pPr>
        <w:pStyle w:val="28"/>
        <w:shd w:val="clear" w:color="auto" w:fill="auto"/>
        <w:rPr>
          <w:rFonts w:hint="eastAsia" w:ascii="仿宋" w:hAnsi="仿宋" w:eastAsia="仿宋" w:cs="仿宋"/>
          <w:i w:val="0"/>
          <w:iCs w:val="0"/>
          <w:color w:val="auto"/>
          <w:highlight w:val="none"/>
        </w:rPr>
      </w:pPr>
    </w:p>
    <w:p w14:paraId="14ACF3CC">
      <w:pPr>
        <w:shd w:val="clear" w:color="auto" w:fill="auto"/>
        <w:rPr>
          <w:rFonts w:hint="eastAsia" w:ascii="仿宋" w:hAnsi="仿宋" w:eastAsia="仿宋" w:cs="仿宋"/>
          <w:i w:val="0"/>
          <w:iCs w:val="0"/>
          <w:color w:val="auto"/>
          <w:highlight w:val="none"/>
        </w:rPr>
      </w:pPr>
    </w:p>
    <w:p w14:paraId="4FCD7D8F">
      <w:pPr>
        <w:pStyle w:val="27"/>
        <w:shd w:val="clear" w:color="auto" w:fill="auto"/>
        <w:rPr>
          <w:rFonts w:hint="eastAsia" w:ascii="仿宋" w:hAnsi="仿宋" w:eastAsia="仿宋" w:cs="仿宋"/>
          <w:i w:val="0"/>
          <w:iCs w:val="0"/>
          <w:color w:val="auto"/>
          <w:highlight w:val="none"/>
        </w:rPr>
      </w:pPr>
    </w:p>
    <w:p w14:paraId="281582D6">
      <w:pPr>
        <w:pStyle w:val="28"/>
        <w:shd w:val="clear" w:color="auto" w:fill="auto"/>
        <w:rPr>
          <w:rFonts w:hint="eastAsia" w:ascii="仿宋" w:hAnsi="仿宋" w:eastAsia="仿宋" w:cs="仿宋"/>
          <w:i w:val="0"/>
          <w:iCs w:val="0"/>
          <w:color w:val="auto"/>
          <w:highlight w:val="none"/>
        </w:rPr>
      </w:pPr>
    </w:p>
    <w:p w14:paraId="34160A65">
      <w:pPr>
        <w:shd w:val="clear" w:color="auto" w:fill="auto"/>
        <w:rPr>
          <w:rFonts w:hint="eastAsia" w:ascii="仿宋" w:hAnsi="仿宋" w:eastAsia="仿宋" w:cs="仿宋"/>
          <w:i w:val="0"/>
          <w:iCs w:val="0"/>
          <w:color w:val="auto"/>
          <w:highlight w:val="none"/>
        </w:rPr>
      </w:pPr>
    </w:p>
    <w:p w14:paraId="31784634">
      <w:pPr>
        <w:pStyle w:val="27"/>
        <w:shd w:val="clear" w:color="auto" w:fill="auto"/>
        <w:rPr>
          <w:rFonts w:hint="eastAsia" w:ascii="仿宋" w:hAnsi="仿宋" w:eastAsia="仿宋" w:cs="仿宋"/>
          <w:i w:val="0"/>
          <w:iCs w:val="0"/>
          <w:color w:val="auto"/>
          <w:highlight w:val="none"/>
        </w:rPr>
      </w:pPr>
    </w:p>
    <w:p w14:paraId="29832C20">
      <w:pPr>
        <w:pStyle w:val="28"/>
        <w:shd w:val="clear" w:color="auto" w:fill="auto"/>
        <w:rPr>
          <w:rFonts w:hint="eastAsia" w:ascii="仿宋" w:hAnsi="仿宋" w:eastAsia="仿宋" w:cs="仿宋"/>
          <w:i w:val="0"/>
          <w:iCs w:val="0"/>
          <w:color w:val="auto"/>
          <w:highlight w:val="none"/>
        </w:rPr>
      </w:pPr>
    </w:p>
    <w:p w14:paraId="2095E3D6">
      <w:pPr>
        <w:shd w:val="clear" w:color="auto" w:fill="auto"/>
        <w:rPr>
          <w:rFonts w:hint="eastAsia" w:ascii="仿宋" w:hAnsi="仿宋" w:eastAsia="仿宋" w:cs="仿宋"/>
          <w:i w:val="0"/>
          <w:iCs w:val="0"/>
          <w:color w:val="auto"/>
          <w:highlight w:val="none"/>
        </w:rPr>
      </w:pPr>
    </w:p>
    <w:p w14:paraId="67654C61">
      <w:pPr>
        <w:pStyle w:val="27"/>
        <w:shd w:val="clear" w:color="auto" w:fill="auto"/>
        <w:rPr>
          <w:rFonts w:hint="eastAsia" w:ascii="仿宋" w:hAnsi="仿宋" w:eastAsia="仿宋" w:cs="仿宋"/>
          <w:i w:val="0"/>
          <w:iCs w:val="0"/>
          <w:color w:val="auto"/>
          <w:highlight w:val="none"/>
        </w:rPr>
      </w:pPr>
    </w:p>
    <w:p w14:paraId="1E7CF770">
      <w:pPr>
        <w:pStyle w:val="28"/>
        <w:shd w:val="clear" w:color="auto" w:fill="auto"/>
        <w:rPr>
          <w:rFonts w:hint="eastAsia" w:ascii="仿宋" w:hAnsi="仿宋" w:eastAsia="仿宋" w:cs="仿宋"/>
          <w:i w:val="0"/>
          <w:iCs w:val="0"/>
          <w:color w:val="auto"/>
          <w:highlight w:val="none"/>
        </w:rPr>
      </w:pPr>
    </w:p>
    <w:p w14:paraId="39DB96B6">
      <w:pPr>
        <w:shd w:val="clear" w:color="auto" w:fill="auto"/>
        <w:rPr>
          <w:rFonts w:hint="eastAsia" w:ascii="仿宋" w:hAnsi="仿宋" w:eastAsia="仿宋" w:cs="仿宋"/>
          <w:i w:val="0"/>
          <w:iCs w:val="0"/>
          <w:color w:val="auto"/>
          <w:highlight w:val="none"/>
        </w:rPr>
      </w:pPr>
    </w:p>
    <w:p w14:paraId="1BB5A98D">
      <w:pPr>
        <w:pStyle w:val="27"/>
        <w:shd w:val="clear" w:color="auto" w:fill="auto"/>
        <w:rPr>
          <w:rFonts w:hint="eastAsia" w:ascii="仿宋" w:hAnsi="仿宋" w:eastAsia="仿宋" w:cs="仿宋"/>
          <w:i w:val="0"/>
          <w:iCs w:val="0"/>
          <w:color w:val="auto"/>
          <w:highlight w:val="none"/>
        </w:rPr>
      </w:pPr>
    </w:p>
    <w:p w14:paraId="791D5AA8">
      <w:pPr>
        <w:pStyle w:val="28"/>
        <w:shd w:val="clear" w:color="auto" w:fill="auto"/>
        <w:rPr>
          <w:rFonts w:hint="eastAsia" w:ascii="仿宋" w:hAnsi="仿宋" w:eastAsia="仿宋" w:cs="仿宋"/>
          <w:i w:val="0"/>
          <w:iCs w:val="0"/>
          <w:color w:val="auto"/>
          <w:highlight w:val="none"/>
        </w:rPr>
      </w:pPr>
    </w:p>
    <w:p w14:paraId="043EDB79">
      <w:pPr>
        <w:shd w:val="clear" w:color="auto" w:fill="auto"/>
        <w:rPr>
          <w:rFonts w:hint="eastAsia" w:ascii="仿宋" w:hAnsi="仿宋" w:eastAsia="仿宋" w:cs="仿宋"/>
          <w:i w:val="0"/>
          <w:iCs w:val="0"/>
          <w:color w:val="auto"/>
          <w:highlight w:val="none"/>
        </w:rPr>
      </w:pPr>
    </w:p>
    <w:p w14:paraId="5F1E9E8C">
      <w:pPr>
        <w:shd w:val="clear" w:color="auto" w:fill="auto"/>
        <w:spacing w:line="360" w:lineRule="auto"/>
        <w:jc w:val="left"/>
        <w:rPr>
          <w:rFonts w:hint="eastAsia" w:ascii="仿宋" w:hAnsi="仿宋" w:eastAsia="仿宋" w:cs="仿宋"/>
          <w:b/>
          <w:i w:val="0"/>
          <w:iCs w:val="0"/>
          <w:color w:val="auto"/>
          <w:spacing w:val="6"/>
          <w:sz w:val="32"/>
          <w:szCs w:val="32"/>
          <w:highlight w:val="none"/>
        </w:rPr>
      </w:pPr>
    </w:p>
    <w:p w14:paraId="771ED151">
      <w:pPr>
        <w:shd w:val="clear" w:color="auto" w:fill="auto"/>
        <w:spacing w:line="360" w:lineRule="auto"/>
        <w:jc w:val="left"/>
        <w:rPr>
          <w:rFonts w:hint="eastAsia" w:ascii="仿宋" w:hAnsi="仿宋" w:eastAsia="仿宋" w:cs="仿宋"/>
          <w:b/>
          <w:i w:val="0"/>
          <w:iCs w:val="0"/>
          <w:color w:val="auto"/>
          <w:spacing w:val="6"/>
          <w:sz w:val="32"/>
          <w:szCs w:val="32"/>
          <w:highlight w:val="none"/>
        </w:rPr>
      </w:pPr>
    </w:p>
    <w:p w14:paraId="6B352272">
      <w:pPr>
        <w:shd w:val="clear" w:color="auto" w:fill="auto"/>
        <w:spacing w:line="360" w:lineRule="auto"/>
        <w:jc w:val="left"/>
        <w:rPr>
          <w:rFonts w:hint="eastAsia" w:ascii="仿宋" w:hAnsi="仿宋" w:eastAsia="仿宋" w:cs="仿宋"/>
          <w:b/>
          <w:i w:val="0"/>
          <w:iCs w:val="0"/>
          <w:color w:val="auto"/>
          <w:spacing w:val="6"/>
          <w:sz w:val="32"/>
          <w:szCs w:val="32"/>
          <w:highlight w:val="none"/>
        </w:rPr>
      </w:pPr>
    </w:p>
    <w:p w14:paraId="526302FF">
      <w:pPr>
        <w:shd w:val="clear" w:color="auto" w:fill="auto"/>
        <w:spacing w:line="360" w:lineRule="auto"/>
        <w:jc w:val="left"/>
        <w:rPr>
          <w:rFonts w:hint="eastAsia" w:ascii="仿宋" w:hAnsi="仿宋" w:eastAsia="仿宋" w:cs="仿宋"/>
          <w:b/>
          <w:i w:val="0"/>
          <w:iCs w:val="0"/>
          <w:color w:val="auto"/>
          <w:spacing w:val="6"/>
          <w:sz w:val="32"/>
          <w:szCs w:val="32"/>
          <w:highlight w:val="none"/>
        </w:rPr>
      </w:pPr>
    </w:p>
    <w:p w14:paraId="3508CC90">
      <w:pPr>
        <w:shd w:val="clear" w:color="auto" w:fill="auto"/>
        <w:spacing w:line="360" w:lineRule="auto"/>
        <w:jc w:val="left"/>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附件2：投诉书范本及制作说明</w:t>
      </w:r>
    </w:p>
    <w:p w14:paraId="7932C482">
      <w:pPr>
        <w:shd w:val="clear" w:color="auto" w:fill="auto"/>
        <w:spacing w:line="360" w:lineRule="auto"/>
        <w:jc w:val="center"/>
        <w:rPr>
          <w:rFonts w:hint="eastAsia" w:ascii="仿宋" w:hAnsi="仿宋" w:eastAsia="仿宋" w:cs="仿宋"/>
          <w:b/>
          <w:i w:val="0"/>
          <w:iCs w:val="0"/>
          <w:color w:val="auto"/>
          <w:spacing w:val="6"/>
          <w:sz w:val="32"/>
          <w:szCs w:val="32"/>
          <w:highlight w:val="none"/>
        </w:rPr>
      </w:pPr>
      <w:r>
        <w:rPr>
          <w:rFonts w:hint="eastAsia" w:ascii="仿宋" w:hAnsi="仿宋" w:eastAsia="仿宋" w:cs="仿宋"/>
          <w:b/>
          <w:i w:val="0"/>
          <w:iCs w:val="0"/>
          <w:color w:val="auto"/>
          <w:spacing w:val="6"/>
          <w:sz w:val="32"/>
          <w:szCs w:val="32"/>
          <w:highlight w:val="none"/>
        </w:rPr>
        <w:t>投诉书范本</w:t>
      </w:r>
    </w:p>
    <w:p w14:paraId="229291C7">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一、投诉相关主体基本情况</w:t>
      </w:r>
    </w:p>
    <w:p w14:paraId="176A955E">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w:t>
      </w:r>
    </w:p>
    <w:p w14:paraId="4E2E08DB">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675206FD">
      <w:pPr>
        <w:shd w:val="clear" w:color="auto" w:fill="auto"/>
        <w:tabs>
          <w:tab w:val="left" w:pos="6510"/>
        </w:tabs>
        <w:spacing w:line="360" w:lineRule="auto"/>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法定代表人/主要负责人：</w:t>
      </w:r>
    </w:p>
    <w:p w14:paraId="32FFD35C">
      <w:pPr>
        <w:shd w:val="clear" w:color="auto" w:fill="auto"/>
        <w:tabs>
          <w:tab w:val="left" w:pos="6510"/>
        </w:tabs>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联系电话：</w:t>
      </w:r>
    </w:p>
    <w:p w14:paraId="61CA48A2">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授权代表：联系电话</w:t>
      </w:r>
      <w:r>
        <w:rPr>
          <w:rFonts w:hint="eastAsia" w:ascii="仿宋" w:hAnsi="仿宋" w:eastAsia="仿宋" w:cs="仿宋"/>
          <w:i w:val="0"/>
          <w:iCs w:val="0"/>
          <w:color w:val="auto"/>
          <w:sz w:val="24"/>
          <w:highlight w:val="none"/>
          <w:u w:val="dotted"/>
        </w:rPr>
        <w:t xml:space="preserve">：                  </w:t>
      </w:r>
    </w:p>
    <w:p w14:paraId="1EA09883">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地     址：邮编：</w:t>
      </w:r>
    </w:p>
    <w:p w14:paraId="0E944920">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被投诉人1：</w:t>
      </w:r>
    </w:p>
    <w:p w14:paraId="7B48DD3D">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558C6486">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2AC042FA">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被投诉人2</w:t>
      </w:r>
    </w:p>
    <w:p w14:paraId="744B6399">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4D84424C">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相关供应商：</w:t>
      </w:r>
    </w:p>
    <w:p w14:paraId="135B9176">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地     址：邮编：</w:t>
      </w:r>
    </w:p>
    <w:p w14:paraId="4A632643">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联系人：联系电话：</w:t>
      </w:r>
    </w:p>
    <w:p w14:paraId="39DC347E">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二、投诉项目基本情况</w:t>
      </w:r>
    </w:p>
    <w:p w14:paraId="25183AF6">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采购项目名称：</w:t>
      </w:r>
    </w:p>
    <w:p w14:paraId="7673B1C9">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采购项目编号：包号：</w:t>
      </w:r>
    </w:p>
    <w:p w14:paraId="7118EBF7">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采购人名称：</w:t>
      </w:r>
    </w:p>
    <w:p w14:paraId="4ED3D3BE">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代理机构名称：</w:t>
      </w:r>
    </w:p>
    <w:p w14:paraId="44CBF56B">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采购文件公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u w:val="dotted"/>
        </w:rPr>
        <w:t xml:space="preserve">是/否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1EFCFB8A">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采购结果公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u w:val="dotted"/>
        </w:rPr>
        <w:t xml:space="preserve">是/否 </w:t>
      </w:r>
      <w:r>
        <w:rPr>
          <w:rFonts w:hint="eastAsia" w:ascii="仿宋" w:hAnsi="仿宋" w:eastAsia="仿宋" w:cs="仿宋"/>
          <w:i w:val="0"/>
          <w:iCs w:val="0"/>
          <w:color w:val="auto"/>
          <w:sz w:val="24"/>
          <w:highlight w:val="none"/>
        </w:rPr>
        <w:t>公</w:t>
      </w:r>
      <w:r>
        <w:rPr>
          <w:rFonts w:hint="eastAsia" w:ascii="仿宋" w:hAnsi="仿宋" w:eastAsia="仿宋" w:cs="仿宋"/>
          <w:i w:val="0"/>
          <w:iCs w:val="0"/>
          <w:color w:val="auto"/>
          <w:sz w:val="24"/>
          <w:highlight w:val="none"/>
          <w:lang w:val="en-US" w:eastAsia="zh-CN"/>
        </w:rPr>
        <w:t>示</w:t>
      </w:r>
      <w:r>
        <w:rPr>
          <w:rFonts w:hint="eastAsia" w:ascii="仿宋" w:hAnsi="仿宋" w:eastAsia="仿宋" w:cs="仿宋"/>
          <w:i w:val="0"/>
          <w:iCs w:val="0"/>
          <w:color w:val="auto"/>
          <w:sz w:val="24"/>
          <w:highlight w:val="none"/>
        </w:rPr>
        <w:t>期限：</w:t>
      </w:r>
    </w:p>
    <w:p w14:paraId="79DE9638">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三、质疑基本情况</w:t>
      </w:r>
    </w:p>
    <w:p w14:paraId="687E5708">
      <w:pPr>
        <w:shd w:val="clear" w:color="auto" w:fill="auto"/>
        <w:spacing w:line="360" w:lineRule="auto"/>
        <w:ind w:firstLine="480" w:firstLineChars="200"/>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投诉人于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日,向</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提出质疑，质疑事项为：</w:t>
      </w:r>
    </w:p>
    <w:p w14:paraId="7002F0F7">
      <w:pPr>
        <w:shd w:val="clear" w:color="auto" w:fill="auto"/>
        <w:spacing w:line="360" w:lineRule="auto"/>
        <w:rPr>
          <w:rFonts w:hint="eastAsia" w:ascii="仿宋" w:hAnsi="仿宋" w:eastAsia="仿宋" w:cs="仿宋"/>
          <w:i w:val="0"/>
          <w:iCs w:val="0"/>
          <w:color w:val="auto"/>
          <w:sz w:val="24"/>
          <w:highlight w:val="none"/>
          <w:u w:val="dotted"/>
        </w:rPr>
      </w:pPr>
    </w:p>
    <w:p w14:paraId="1FCAB584">
      <w:pPr>
        <w:shd w:val="clear" w:color="auto" w:fill="auto"/>
        <w:spacing w:line="360" w:lineRule="auto"/>
        <w:ind w:firstLine="360" w:firstLineChars="1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dotted"/>
        </w:rPr>
        <w:t>采购人/</w:t>
      </w:r>
      <w:r>
        <w:rPr>
          <w:rFonts w:hint="eastAsia" w:ascii="仿宋" w:hAnsi="仿宋" w:eastAsia="仿宋" w:cs="仿宋"/>
          <w:i w:val="0"/>
          <w:iCs w:val="0"/>
          <w:color w:val="auto"/>
          <w:sz w:val="24"/>
          <w:highlight w:val="none"/>
          <w:u w:val="dotted"/>
          <w:lang w:val="en-US" w:eastAsia="zh-CN"/>
        </w:rPr>
        <w:t>采购</w:t>
      </w:r>
      <w:r>
        <w:rPr>
          <w:rFonts w:hint="eastAsia" w:ascii="仿宋" w:hAnsi="仿宋" w:eastAsia="仿宋" w:cs="仿宋"/>
          <w:i w:val="0"/>
          <w:iCs w:val="0"/>
          <w:color w:val="auto"/>
          <w:sz w:val="24"/>
          <w:highlight w:val="none"/>
          <w:u w:val="dotted"/>
        </w:rPr>
        <w:t>代理机构</w:t>
      </w:r>
      <w:r>
        <w:rPr>
          <w:rFonts w:hint="eastAsia" w:ascii="仿宋" w:hAnsi="仿宋" w:eastAsia="仿宋" w:cs="仿宋"/>
          <w:i w:val="0"/>
          <w:iCs w:val="0"/>
          <w:color w:val="auto"/>
          <w:sz w:val="24"/>
          <w:highlight w:val="none"/>
        </w:rPr>
        <w:t>于</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日,就质疑事项作出了答复/没有在法定期限内作出答复。</w:t>
      </w:r>
    </w:p>
    <w:p w14:paraId="2533FF90">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四、投诉事项具体内容</w:t>
      </w:r>
    </w:p>
    <w:p w14:paraId="314EB066">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投诉事项 1：</w:t>
      </w:r>
    </w:p>
    <w:p w14:paraId="0A69DB62">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事实依据：</w:t>
      </w:r>
    </w:p>
    <w:p w14:paraId="10EB53BD">
      <w:pPr>
        <w:shd w:val="clear" w:color="auto" w:fill="auto"/>
        <w:spacing w:line="360" w:lineRule="auto"/>
        <w:rPr>
          <w:rFonts w:hint="eastAsia" w:ascii="仿宋" w:hAnsi="仿宋" w:eastAsia="仿宋" w:cs="仿宋"/>
          <w:i w:val="0"/>
          <w:iCs w:val="0"/>
          <w:color w:val="auto"/>
          <w:sz w:val="24"/>
          <w:highlight w:val="none"/>
          <w:u w:val="dotted"/>
        </w:rPr>
      </w:pPr>
    </w:p>
    <w:p w14:paraId="3E920036">
      <w:pPr>
        <w:shd w:val="clear" w:color="auto" w:fill="auto"/>
        <w:spacing w:line="360"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法律依据：</w:t>
      </w:r>
    </w:p>
    <w:p w14:paraId="59FB595D">
      <w:pPr>
        <w:shd w:val="clear" w:color="auto" w:fill="auto"/>
        <w:spacing w:line="360" w:lineRule="auto"/>
        <w:rPr>
          <w:rFonts w:hint="eastAsia" w:ascii="仿宋" w:hAnsi="仿宋" w:eastAsia="仿宋" w:cs="仿宋"/>
          <w:i w:val="0"/>
          <w:iCs w:val="0"/>
          <w:color w:val="auto"/>
          <w:sz w:val="24"/>
          <w:highlight w:val="none"/>
          <w:u w:val="dotted"/>
        </w:rPr>
      </w:pPr>
    </w:p>
    <w:p w14:paraId="05F1FF7C">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投诉事项2</w:t>
      </w:r>
    </w:p>
    <w:p w14:paraId="6F88D161">
      <w:pPr>
        <w:shd w:val="clear" w:color="auto" w:fill="auto"/>
        <w:spacing w:line="360" w:lineRule="auto"/>
        <w:rPr>
          <w:rFonts w:hint="eastAsia" w:ascii="仿宋" w:hAnsi="仿宋" w:eastAsia="仿宋" w:cs="仿宋"/>
          <w:i w:val="0"/>
          <w:iCs w:val="0"/>
          <w:color w:val="auto"/>
          <w:sz w:val="24"/>
          <w:highlight w:val="none"/>
          <w:u w:val="dotted"/>
        </w:rPr>
      </w:pPr>
      <w:r>
        <w:rPr>
          <w:rFonts w:hint="eastAsia" w:ascii="仿宋" w:hAnsi="仿宋" w:eastAsia="仿宋" w:cs="仿宋"/>
          <w:i w:val="0"/>
          <w:iCs w:val="0"/>
          <w:color w:val="auto"/>
          <w:sz w:val="24"/>
          <w:highlight w:val="none"/>
        </w:rPr>
        <w:t>……</w:t>
      </w:r>
    </w:p>
    <w:p w14:paraId="0D18D226">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五、与投诉事项相关的投诉请求</w:t>
      </w:r>
    </w:p>
    <w:p w14:paraId="7173873A">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请求：</w:t>
      </w:r>
    </w:p>
    <w:p w14:paraId="71088BCB">
      <w:pPr>
        <w:shd w:val="clear" w:color="auto" w:fill="auto"/>
        <w:spacing w:line="360" w:lineRule="auto"/>
        <w:rPr>
          <w:rFonts w:hint="eastAsia" w:ascii="仿宋" w:hAnsi="仿宋" w:eastAsia="仿宋" w:cs="仿宋"/>
          <w:i w:val="0"/>
          <w:iCs w:val="0"/>
          <w:color w:val="auto"/>
          <w:sz w:val="24"/>
          <w:highlight w:val="none"/>
          <w:u w:val="single"/>
        </w:rPr>
      </w:pPr>
    </w:p>
    <w:p w14:paraId="558BA59B">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签字</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 xml:space="preserve">签章)：                   公章：                      </w:t>
      </w:r>
    </w:p>
    <w:p w14:paraId="49BD6D67">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日期：    </w:t>
      </w:r>
    </w:p>
    <w:p w14:paraId="54FBB034">
      <w:pPr>
        <w:shd w:val="clear" w:color="auto" w:fill="auto"/>
        <w:spacing w:line="360" w:lineRule="auto"/>
        <w:rPr>
          <w:rFonts w:hint="eastAsia" w:ascii="仿宋" w:hAnsi="仿宋" w:eastAsia="仿宋" w:cs="仿宋"/>
          <w:b/>
          <w:i w:val="0"/>
          <w:iCs w:val="0"/>
          <w:color w:val="auto"/>
          <w:sz w:val="24"/>
          <w:highlight w:val="none"/>
        </w:rPr>
      </w:pPr>
    </w:p>
    <w:p w14:paraId="2F8D0ACD">
      <w:pPr>
        <w:shd w:val="clear" w:color="auto" w:fill="auto"/>
        <w:spacing w:line="360" w:lineRule="auto"/>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投诉书制作说明：</w:t>
      </w:r>
    </w:p>
    <w:p w14:paraId="79FE9BCE">
      <w:pPr>
        <w:widowControl/>
        <w:shd w:val="clear" w:color="auto" w:fill="auto"/>
        <w:spacing w:line="360" w:lineRule="auto"/>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1.投诉人提起投诉时，应当提交投诉书和必要的证明材料，并按照被投诉人和与投诉事项有关的供应商数量提供投诉书副本。</w:t>
      </w:r>
    </w:p>
    <w:p w14:paraId="0F0BE382">
      <w:pPr>
        <w:widowControl/>
        <w:shd w:val="clear" w:color="auto" w:fill="auto"/>
        <w:spacing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2.投诉人若委托代理人进行投诉的，投诉书应按照要求列明“授权代表”的有关内容，并在附件中提交由</w:t>
      </w:r>
      <w:r>
        <w:rPr>
          <w:rFonts w:hint="eastAsia" w:ascii="仿宋" w:hAnsi="仿宋" w:eastAsia="仿宋" w:cs="仿宋"/>
          <w:i w:val="0"/>
          <w:iCs w:val="0"/>
          <w:color w:val="auto"/>
          <w:kern w:val="0"/>
          <w:sz w:val="24"/>
          <w:highlight w:val="none"/>
        </w:rPr>
        <w:t>投诉人签署的授权委托书。授权委托书应当载明代理人的姓名或者名称、代理事项、具体权限、期限和相关事项。</w:t>
      </w:r>
    </w:p>
    <w:p w14:paraId="08C619BA">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3.投诉人若对项目的某一分包进行投诉，投诉书应列明具体分包号。</w:t>
      </w:r>
    </w:p>
    <w:p w14:paraId="5749F0FA">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4.投诉书应简要列明质疑事项，质疑函、质疑答复等作为附件材料提供。</w:t>
      </w:r>
    </w:p>
    <w:p w14:paraId="6286B790">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5.投诉书的投诉事项应具体、明确，并有必要的事实依据和法律依据。</w:t>
      </w:r>
    </w:p>
    <w:p w14:paraId="787796AA">
      <w:pPr>
        <w:widowControl/>
        <w:shd w:val="clear" w:color="auto" w:fill="auto"/>
        <w:spacing w:line="360"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6.投诉书的投诉请求应与投诉事项相关。</w:t>
      </w:r>
    </w:p>
    <w:p w14:paraId="5ACD58A5">
      <w:pPr>
        <w:widowControl/>
        <w:shd w:val="clear" w:color="auto" w:fill="auto"/>
        <w:spacing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sz w:val="24"/>
          <w:highlight w:val="none"/>
        </w:rPr>
        <w:t>7.投诉人为自然人的，投诉书应当由本人签字；投诉人为法人或者其他组织的，投诉书应当由法定代表人、主要负责人，或者其授权代表签字或者盖章，并加盖公章。</w:t>
      </w:r>
    </w:p>
    <w:p w14:paraId="4424B530">
      <w:pPr>
        <w:shd w:val="clear" w:color="auto" w:fill="auto"/>
        <w:autoSpaceDE w:val="0"/>
        <w:autoSpaceDN w:val="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i w:val="0"/>
          <w:iCs w:val="0"/>
          <w:color w:val="auto"/>
          <w:spacing w:val="6"/>
          <w:sz w:val="32"/>
          <w:szCs w:val="32"/>
          <w:highlight w:val="none"/>
        </w:rPr>
        <w:t>附件3：</w:t>
      </w:r>
      <w:r>
        <w:rPr>
          <w:rFonts w:hint="eastAsia" w:ascii="仿宋" w:hAnsi="仿宋" w:eastAsia="仿宋" w:cs="仿宋"/>
          <w:b/>
          <w:bCs/>
          <w:i w:val="0"/>
          <w:iCs w:val="0"/>
          <w:color w:val="auto"/>
          <w:sz w:val="32"/>
          <w:szCs w:val="32"/>
          <w:highlight w:val="none"/>
        </w:rPr>
        <w:t>业务专用章使用说明函</w:t>
      </w:r>
    </w:p>
    <w:p w14:paraId="1FE81E08">
      <w:pPr>
        <w:shd w:val="clear" w:color="auto" w:fill="auto"/>
        <w:spacing w:line="360" w:lineRule="auto"/>
        <w:rPr>
          <w:rFonts w:hint="eastAsia" w:ascii="仿宋" w:hAnsi="仿宋" w:eastAsia="仿宋" w:cs="仿宋"/>
          <w:i w:val="0"/>
          <w:iCs w:val="0"/>
          <w:color w:val="auto"/>
          <w:sz w:val="24"/>
          <w:highlight w:val="none"/>
          <w:u w:val="single"/>
        </w:rPr>
      </w:pPr>
    </w:p>
    <w:p w14:paraId="5F3AD09F">
      <w:pPr>
        <w:shd w:val="clear" w:color="auto" w:fill="auto"/>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single"/>
        </w:rPr>
        <w:t>（采购人）、（采购代理机构）：</w:t>
      </w:r>
    </w:p>
    <w:p w14:paraId="27BB6461">
      <w:pPr>
        <w:shd w:val="clear" w:color="auto" w:fill="auto"/>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0"/>
          <w:sz w:val="24"/>
          <w:highlight w:val="none"/>
          <w:lang w:val="zh-CN"/>
        </w:rPr>
        <w:t>我方（</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全称)是中华人民共和国依法登记注册的合法企业，</w:t>
      </w:r>
      <w:r>
        <w:rPr>
          <w:rFonts w:hint="eastAsia" w:ascii="仿宋" w:hAnsi="仿宋" w:eastAsia="仿宋" w:cs="仿宋"/>
          <w:bCs/>
          <w:i w:val="0"/>
          <w:iCs w:val="0"/>
          <w:color w:val="auto"/>
          <w:sz w:val="24"/>
          <w:highlight w:val="none"/>
        </w:rPr>
        <w:t>在参加</w:t>
      </w:r>
      <w:r>
        <w:rPr>
          <w:rFonts w:hint="eastAsia" w:ascii="仿宋" w:hAnsi="仿宋" w:eastAsia="仿宋" w:cs="仿宋"/>
          <w:i w:val="0"/>
          <w:iCs w:val="0"/>
          <w:color w:val="auto"/>
          <w:sz w:val="24"/>
          <w:highlight w:val="none"/>
        </w:rPr>
        <w:t>你方组织的（项目名称）【招标编号：（采购编号）】</w:t>
      </w:r>
      <w:r>
        <w:rPr>
          <w:rFonts w:hint="eastAsia" w:ascii="仿宋" w:hAnsi="仿宋" w:eastAsia="仿宋" w:cs="仿宋"/>
          <w:bCs/>
          <w:i w:val="0"/>
          <w:iCs w:val="0"/>
          <w:color w:val="auto"/>
          <w:sz w:val="24"/>
          <w:highlight w:val="none"/>
        </w:rPr>
        <w:t>投标活动中作如下说明：</w:t>
      </w:r>
      <w:r>
        <w:rPr>
          <w:rFonts w:hint="eastAsia" w:ascii="仿宋" w:hAnsi="仿宋" w:eastAsia="仿宋" w:cs="仿宋"/>
          <w:i w:val="0"/>
          <w:iCs w:val="0"/>
          <w:color w:val="auto"/>
          <w:sz w:val="24"/>
          <w:highlight w:val="none"/>
        </w:rPr>
        <w:t xml:space="preserve">我方所使用的“XX专用章”与法定名称章具有同等的法律效力，对使用“XX专用章”的行为予以完全承认，并愿意承担相应责任。   </w:t>
      </w:r>
    </w:p>
    <w:p w14:paraId="3A125018">
      <w:pPr>
        <w:shd w:val="clear" w:color="auto" w:fill="auto"/>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特此说明。</w:t>
      </w:r>
    </w:p>
    <w:p w14:paraId="0821C202">
      <w:pPr>
        <w:shd w:val="clear" w:color="auto" w:fill="auto"/>
        <w:spacing w:line="360" w:lineRule="auto"/>
        <w:ind w:firstLine="494"/>
        <w:rPr>
          <w:rFonts w:hint="eastAsia" w:ascii="仿宋" w:hAnsi="仿宋" w:eastAsia="仿宋" w:cs="仿宋"/>
          <w:i w:val="0"/>
          <w:iCs w:val="0"/>
          <w:color w:val="auto"/>
          <w:sz w:val="24"/>
          <w:highlight w:val="none"/>
        </w:rPr>
      </w:pPr>
    </w:p>
    <w:p w14:paraId="4AD5B519">
      <w:pPr>
        <w:shd w:val="clear" w:color="auto" w:fill="auto"/>
        <w:spacing w:line="360" w:lineRule="auto"/>
        <w:ind w:firstLine="494"/>
        <w:rPr>
          <w:rFonts w:hint="eastAsia" w:ascii="仿宋" w:hAnsi="仿宋" w:eastAsia="仿宋" w:cs="仿宋"/>
          <w:i w:val="0"/>
          <w:iCs w:val="0"/>
          <w:color w:val="auto"/>
          <w:sz w:val="24"/>
          <w:highlight w:val="none"/>
        </w:rPr>
      </w:pPr>
    </w:p>
    <w:p w14:paraId="4E0E19E7">
      <w:pPr>
        <w:shd w:val="clear" w:color="auto" w:fill="auto"/>
        <w:spacing w:line="360" w:lineRule="auto"/>
        <w:ind w:firstLine="494"/>
        <w:rPr>
          <w:rFonts w:hint="eastAsia" w:ascii="仿宋" w:hAnsi="仿宋" w:eastAsia="仿宋" w:cs="仿宋"/>
          <w:i w:val="0"/>
          <w:iCs w:val="0"/>
          <w:color w:val="auto"/>
          <w:sz w:val="24"/>
          <w:highlight w:val="none"/>
        </w:rPr>
      </w:pPr>
    </w:p>
    <w:p w14:paraId="75CD72C6">
      <w:pPr>
        <w:shd w:val="clear" w:color="auto" w:fill="auto"/>
        <w:spacing w:line="360" w:lineRule="auto"/>
        <w:ind w:right="480" w:firstLine="4080" w:firstLineChars="17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投标单位（法定名称章）：</w:t>
      </w:r>
    </w:p>
    <w:p w14:paraId="782EAD25">
      <w:pPr>
        <w:shd w:val="clear" w:color="auto" w:fill="auto"/>
        <w:ind w:right="1440" w:firstLine="494"/>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日期：       年     月     日</w:t>
      </w:r>
    </w:p>
    <w:p w14:paraId="2DC6F5FA">
      <w:pPr>
        <w:pStyle w:val="27"/>
        <w:shd w:val="clear" w:color="auto" w:fill="auto"/>
        <w:rPr>
          <w:rFonts w:hint="eastAsia" w:ascii="仿宋" w:hAnsi="仿宋" w:eastAsia="仿宋" w:cs="仿宋"/>
          <w:i w:val="0"/>
          <w:iCs w:val="0"/>
          <w:color w:val="auto"/>
          <w:highlight w:val="none"/>
        </w:rPr>
      </w:pPr>
    </w:p>
    <w:p w14:paraId="720FAD9B">
      <w:pPr>
        <w:shd w:val="clear" w:color="auto" w:fill="auto"/>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附：</w:t>
      </w:r>
    </w:p>
    <w:p w14:paraId="7622E3BC">
      <w:pPr>
        <w:shd w:val="clear" w:color="auto" w:fill="auto"/>
        <w:spacing w:line="360" w:lineRule="auto"/>
        <w:rPr>
          <w:rFonts w:hint="eastAsia" w:ascii="仿宋" w:hAnsi="仿宋" w:eastAsia="仿宋" w:cs="仿宋"/>
          <w:bCs/>
          <w:i w:val="0"/>
          <w:iCs w:val="0"/>
          <w:color w:val="auto"/>
          <w:sz w:val="24"/>
          <w:highlight w:val="none"/>
        </w:rPr>
      </w:pPr>
      <w:r>
        <w:rPr>
          <w:rFonts w:hint="eastAsia" w:ascii="仿宋" w:hAnsi="仿宋" w:eastAsia="仿宋" w:cs="仿宋"/>
          <w:b/>
          <w:bCs/>
          <w:i w:val="0"/>
          <w:iCs w:val="0"/>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6350" t="6350" r="6985" b="2603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HP+MHYAAAACgEAAA8AAAAAAAAA&#10;AQAgAAAAIgAAAGRycy9kb3ducmV2LnhtbFBLAQIUABQAAAAIAIdO4kDuvNyZEQIAAFsEAAAOAAAA&#10;AAAAAAEAIAAAACc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b/>
          <w:bCs/>
          <w:i w:val="0"/>
          <w:iCs w:val="0"/>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6350" t="6350" r="12700" b="2603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3TsFjYAAAACgEAAA8AAAAAAAAA&#10;AQAgAAAAIgAAAGRycy9kb3ducmV2LnhtbFBLAQIUABQAAAAIAIdO4kC4HG+0EQIAAFsEAAAOAAAA&#10;AAAAAAEAIAAAACc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i w:val="0"/>
          <w:iCs w:val="0"/>
          <w:color w:val="auto"/>
          <w:sz w:val="24"/>
          <w:highlight w:val="none"/>
        </w:rPr>
        <w:t>投标单位法定名称章（印模）                投标单位“XX专用章”（印模）</w:t>
      </w:r>
    </w:p>
    <w:p w14:paraId="695B1BF8">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1928A1B6">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157A4E34">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280550FA">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6AD1F7C7">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62519C9B">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6428A9A4">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19807EBA">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42AFA57F">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12F67640">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37DB43E7">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5D0C10AB">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59EE9790">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7AE1B89C">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22DD543C">
      <w:pPr>
        <w:shd w:val="clear" w:color="auto" w:fill="auto"/>
        <w:autoSpaceDE w:val="0"/>
        <w:autoSpaceDN w:val="0"/>
        <w:jc w:val="center"/>
        <w:rPr>
          <w:rFonts w:hint="eastAsia" w:ascii="仿宋" w:hAnsi="仿宋" w:eastAsia="仿宋" w:cs="仿宋"/>
          <w:b/>
          <w:i w:val="0"/>
          <w:iCs w:val="0"/>
          <w:color w:val="auto"/>
          <w:spacing w:val="6"/>
          <w:sz w:val="32"/>
          <w:szCs w:val="32"/>
          <w:highlight w:val="none"/>
        </w:rPr>
      </w:pPr>
    </w:p>
    <w:p w14:paraId="11641F1C">
      <w:pPr>
        <w:shd w:val="clear" w:color="auto" w:fill="auto"/>
        <w:snapToGrid w:val="0"/>
        <w:spacing w:line="360" w:lineRule="auto"/>
        <w:jc w:val="center"/>
        <w:outlineLvl w:val="0"/>
        <w:rPr>
          <w:rFonts w:hint="eastAsia" w:ascii="仿宋" w:hAnsi="仿宋" w:eastAsia="仿宋" w:cs="仿宋"/>
          <w:b/>
          <w:i w:val="0"/>
          <w:iCs w:val="0"/>
          <w:strike/>
          <w:dstrike w:val="0"/>
          <w:color w:val="auto"/>
          <w:kern w:val="0"/>
          <w:sz w:val="32"/>
          <w:szCs w:val="32"/>
          <w:highlight w:val="none"/>
        </w:rPr>
      </w:pPr>
      <w:r>
        <w:rPr>
          <w:rFonts w:hint="eastAsia" w:ascii="仿宋" w:hAnsi="仿宋" w:eastAsia="仿宋" w:cs="仿宋"/>
          <w:b/>
          <w:i w:val="0"/>
          <w:iCs w:val="0"/>
          <w:strike/>
          <w:dstrike w:val="0"/>
          <w:color w:val="auto"/>
          <w:kern w:val="0"/>
          <w:sz w:val="32"/>
          <w:szCs w:val="32"/>
          <w:highlight w:val="none"/>
        </w:rPr>
        <w:t>附件4：联合协议</w:t>
      </w:r>
    </w:p>
    <w:p w14:paraId="24501477">
      <w:pPr>
        <w:widowControl/>
        <w:shd w:val="clear" w:color="auto" w:fill="auto"/>
        <w:spacing w:line="360" w:lineRule="auto"/>
        <w:ind w:firstLine="482" w:firstLineChars="200"/>
        <w:jc w:val="left"/>
        <w:rPr>
          <w:rFonts w:hint="eastAsia" w:ascii="仿宋" w:hAnsi="仿宋" w:eastAsia="仿宋" w:cs="仿宋"/>
          <w:b/>
          <w:i w:val="0"/>
          <w:iCs w:val="0"/>
          <w:strike/>
          <w:dstrike w:val="0"/>
          <w:color w:val="auto"/>
          <w:sz w:val="24"/>
          <w:highlight w:val="none"/>
        </w:rPr>
      </w:pPr>
      <w:r>
        <w:rPr>
          <w:rFonts w:hint="eastAsia" w:ascii="仿宋" w:hAnsi="仿宋" w:eastAsia="仿宋" w:cs="仿宋"/>
          <w:b/>
          <w:i w:val="0"/>
          <w:iCs w:val="0"/>
          <w:strike/>
          <w:dstrike w:val="0"/>
          <w:color w:val="auto"/>
          <w:sz w:val="24"/>
          <w:highlight w:val="none"/>
        </w:rPr>
        <w:t>（以联合体形式投标的，提供联合协议；本项目不接受联合体投标或者</w:t>
      </w:r>
      <w:r>
        <w:rPr>
          <w:rFonts w:hint="eastAsia" w:ascii="仿宋" w:hAnsi="仿宋" w:eastAsia="仿宋" w:cs="仿宋"/>
          <w:b/>
          <w:i w:val="0"/>
          <w:iCs w:val="0"/>
          <w:strike/>
          <w:dstrike w:val="0"/>
          <w:color w:val="auto"/>
          <w:sz w:val="24"/>
          <w:highlight w:val="none"/>
          <w:lang w:eastAsia="zh-CN"/>
        </w:rPr>
        <w:t>供应商</w:t>
      </w:r>
      <w:r>
        <w:rPr>
          <w:rFonts w:hint="eastAsia" w:ascii="仿宋" w:hAnsi="仿宋" w:eastAsia="仿宋" w:cs="仿宋"/>
          <w:b/>
          <w:i w:val="0"/>
          <w:iCs w:val="0"/>
          <w:strike/>
          <w:dstrike w:val="0"/>
          <w:color w:val="auto"/>
          <w:sz w:val="24"/>
          <w:highlight w:val="none"/>
        </w:rPr>
        <w:t>不以联合体形式投标的，则不需要提供）</w:t>
      </w:r>
    </w:p>
    <w:p w14:paraId="4CEAA405">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u w:val="single"/>
        </w:rPr>
        <w:t>（联合体所有成员名称）</w:t>
      </w:r>
      <w:r>
        <w:rPr>
          <w:rFonts w:hint="eastAsia" w:ascii="仿宋" w:hAnsi="仿宋" w:eastAsia="仿宋" w:cs="仿宋"/>
          <w:i w:val="0"/>
          <w:iCs w:val="0"/>
          <w:strike/>
          <w:dstrike w:val="0"/>
          <w:color w:val="auto"/>
          <w:kern w:val="0"/>
          <w:sz w:val="24"/>
          <w:highlight w:val="none"/>
        </w:rPr>
        <w:t>自愿</w:t>
      </w:r>
      <w:r>
        <w:rPr>
          <w:rFonts w:hint="eastAsia" w:ascii="仿宋" w:hAnsi="仿宋" w:eastAsia="仿宋" w:cs="仿宋"/>
          <w:i w:val="0"/>
          <w:iCs w:val="0"/>
          <w:strike/>
          <w:dstrike w:val="0"/>
          <w:color w:val="auto"/>
          <w:kern w:val="0"/>
          <w:sz w:val="24"/>
          <w:highlight w:val="none"/>
          <w:lang w:val="zh-CN"/>
        </w:rPr>
        <w:t>组成一个联合体，以一个供应商的身份</w:t>
      </w:r>
      <w:r>
        <w:rPr>
          <w:rFonts w:hint="eastAsia" w:ascii="仿宋" w:hAnsi="仿宋" w:eastAsia="仿宋" w:cs="仿宋"/>
          <w:i w:val="0"/>
          <w:iCs w:val="0"/>
          <w:strike/>
          <w:dstrike w:val="0"/>
          <w:color w:val="auto"/>
          <w:kern w:val="0"/>
          <w:sz w:val="24"/>
          <w:highlight w:val="none"/>
        </w:rPr>
        <w:t>参加</w:t>
      </w:r>
      <w:r>
        <w:rPr>
          <w:rFonts w:hint="eastAsia" w:ascii="仿宋" w:hAnsi="仿宋" w:eastAsia="仿宋" w:cs="仿宋"/>
          <w:i w:val="0"/>
          <w:iCs w:val="0"/>
          <w:strike/>
          <w:dstrike w:val="0"/>
          <w:color w:val="auto"/>
          <w:sz w:val="24"/>
          <w:highlight w:val="none"/>
        </w:rPr>
        <w:t>（项目名称）【招标编号：（采购编号）】</w:t>
      </w:r>
      <w:r>
        <w:rPr>
          <w:rFonts w:hint="eastAsia" w:ascii="仿宋" w:hAnsi="仿宋" w:eastAsia="仿宋" w:cs="仿宋"/>
          <w:i w:val="0"/>
          <w:iCs w:val="0"/>
          <w:strike/>
          <w:dstrike w:val="0"/>
          <w:color w:val="auto"/>
          <w:kern w:val="0"/>
          <w:sz w:val="24"/>
          <w:highlight w:val="none"/>
          <w:lang w:val="zh-CN"/>
        </w:rPr>
        <w:t xml:space="preserve">投标。 </w:t>
      </w:r>
    </w:p>
    <w:p w14:paraId="0044891D">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一、各方一致决定，</w:t>
      </w:r>
      <w:r>
        <w:rPr>
          <w:rFonts w:hint="eastAsia" w:ascii="仿宋" w:hAnsi="仿宋" w:eastAsia="仿宋" w:cs="仿宋"/>
          <w:i w:val="0"/>
          <w:iCs w:val="0"/>
          <w:strike/>
          <w:dstrike w:val="0"/>
          <w:color w:val="auto"/>
          <w:kern w:val="0"/>
          <w:sz w:val="24"/>
          <w:highlight w:val="none"/>
          <w:u w:val="single"/>
        </w:rPr>
        <w:t>（某联合体成员名称）</w:t>
      </w:r>
      <w:r>
        <w:rPr>
          <w:rFonts w:hint="eastAsia" w:ascii="仿宋" w:hAnsi="仿宋" w:eastAsia="仿宋" w:cs="仿宋"/>
          <w:i w:val="0"/>
          <w:iCs w:val="0"/>
          <w:strike/>
          <w:dstrike w:val="0"/>
          <w:color w:val="auto"/>
          <w:kern w:val="0"/>
          <w:sz w:val="24"/>
          <w:highlight w:val="none"/>
        </w:rPr>
        <w:t>为联合体</w:t>
      </w:r>
      <w:r>
        <w:rPr>
          <w:rFonts w:hint="eastAsia" w:ascii="仿宋" w:hAnsi="仿宋" w:eastAsia="仿宋" w:cs="仿宋"/>
          <w:i w:val="0"/>
          <w:iCs w:val="0"/>
          <w:strike/>
          <w:dstrike w:val="0"/>
          <w:color w:val="auto"/>
          <w:kern w:val="0"/>
          <w:sz w:val="24"/>
          <w:highlight w:val="none"/>
          <w:lang w:val="zh-CN"/>
        </w:rPr>
        <w:t>牵头人</w:t>
      </w:r>
      <w:r>
        <w:rPr>
          <w:rFonts w:hint="eastAsia" w:ascii="仿宋" w:hAnsi="仿宋" w:eastAsia="仿宋" w:cs="仿宋"/>
          <w:i w:val="0"/>
          <w:iCs w:val="0"/>
          <w:strike/>
          <w:dstrike w:val="0"/>
          <w:color w:val="auto"/>
          <w:sz w:val="24"/>
          <w:highlight w:val="none"/>
        </w:rPr>
        <w:t>，代表所有联合体成员负责投标和合同实施阶段的主办、协调工作</w:t>
      </w:r>
      <w:r>
        <w:rPr>
          <w:rFonts w:hint="eastAsia" w:ascii="仿宋" w:hAnsi="仿宋" w:eastAsia="仿宋" w:cs="仿宋"/>
          <w:i w:val="0"/>
          <w:iCs w:val="0"/>
          <w:strike/>
          <w:dstrike w:val="0"/>
          <w:color w:val="auto"/>
          <w:kern w:val="0"/>
          <w:sz w:val="24"/>
          <w:highlight w:val="none"/>
          <w:lang w:val="zh-CN"/>
        </w:rPr>
        <w:t>。</w:t>
      </w:r>
    </w:p>
    <w:p w14:paraId="01D565A3">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二、</w:t>
      </w:r>
      <w:r>
        <w:rPr>
          <w:rFonts w:hint="eastAsia" w:ascii="仿宋" w:hAnsi="仿宋" w:eastAsia="仿宋" w:cs="仿宋"/>
          <w:i w:val="0"/>
          <w:iCs w:val="0"/>
          <w:strike/>
          <w:dstrike w:val="0"/>
          <w:color w:val="auto"/>
          <w:sz w:val="24"/>
          <w:highlight w:val="none"/>
        </w:rPr>
        <w:t>所有联合体成员各方签署授权书，授权书载明的</w:t>
      </w:r>
      <w:r>
        <w:rPr>
          <w:rFonts w:hint="eastAsia" w:ascii="仿宋" w:hAnsi="仿宋" w:eastAsia="仿宋" w:cs="仿宋"/>
          <w:i w:val="0"/>
          <w:iCs w:val="0"/>
          <w:strike/>
          <w:dstrike w:val="0"/>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AB03941">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三、本次联合投标中，分工如下：</w:t>
      </w:r>
    </w:p>
    <w:p w14:paraId="3249AA15">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bookmarkStart w:id="169" w:name="_Hlk101134295"/>
      <w:r>
        <w:rPr>
          <w:rFonts w:hint="eastAsia" w:ascii="仿宋" w:hAnsi="仿宋" w:eastAsia="仿宋" w:cs="仿宋"/>
          <w:i w:val="0"/>
          <w:iCs w:val="0"/>
          <w:strike/>
          <w:dstrike w:val="0"/>
          <w:color w:val="auto"/>
          <w:kern w:val="0"/>
          <w:sz w:val="24"/>
          <w:highlight w:val="none"/>
          <w:u w:val="single"/>
        </w:rPr>
        <w:t>（联合体成员1）</w:t>
      </w:r>
      <w:r>
        <w:rPr>
          <w:rFonts w:hint="eastAsia" w:ascii="仿宋" w:hAnsi="仿宋" w:eastAsia="仿宋" w:cs="仿宋"/>
          <w:i w:val="0"/>
          <w:iCs w:val="0"/>
          <w:strike/>
          <w:dstrike w:val="0"/>
          <w:color w:val="auto"/>
          <w:kern w:val="0"/>
          <w:sz w:val="24"/>
          <w:highlight w:val="none"/>
          <w:lang w:val="zh-CN"/>
        </w:rPr>
        <w:t>承担的工作和义务为：；</w:t>
      </w:r>
    </w:p>
    <w:p w14:paraId="1A9B1470">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u w:val="single"/>
        </w:rPr>
        <w:t>（联合体成员2）</w:t>
      </w:r>
      <w:r>
        <w:rPr>
          <w:rFonts w:hint="eastAsia" w:ascii="仿宋" w:hAnsi="仿宋" w:eastAsia="仿宋" w:cs="仿宋"/>
          <w:i w:val="0"/>
          <w:iCs w:val="0"/>
          <w:strike/>
          <w:dstrike w:val="0"/>
          <w:color w:val="auto"/>
          <w:kern w:val="0"/>
          <w:sz w:val="24"/>
          <w:highlight w:val="none"/>
          <w:lang w:val="zh-CN"/>
        </w:rPr>
        <w:t>承担的工作和义务为：；</w:t>
      </w:r>
    </w:p>
    <w:p w14:paraId="34406DE7">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w:t>
      </w:r>
    </w:p>
    <w:bookmarkEnd w:id="169"/>
    <w:p w14:paraId="3D95B058">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四、如果中标，</w:t>
      </w:r>
      <w:r>
        <w:rPr>
          <w:rFonts w:hint="eastAsia" w:ascii="仿宋" w:hAnsi="仿宋" w:eastAsia="仿宋" w:cs="仿宋"/>
          <w:i w:val="0"/>
          <w:iCs w:val="0"/>
          <w:strike/>
          <w:dstrike w:val="0"/>
          <w:color w:val="auto"/>
          <w:sz w:val="24"/>
          <w:highlight w:val="none"/>
        </w:rPr>
        <w:t>联合体各成员方共同与采购人签订合同，并就采购合同约定的事项对采购人承担连带责任。</w:t>
      </w:r>
    </w:p>
    <w:p w14:paraId="3B66AC25">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en-US" w:eastAsia="zh-CN"/>
        </w:rPr>
        <w:t>五</w:t>
      </w:r>
      <w:r>
        <w:rPr>
          <w:rFonts w:hint="eastAsia" w:ascii="仿宋" w:hAnsi="仿宋" w:eastAsia="仿宋" w:cs="仿宋"/>
          <w:i w:val="0"/>
          <w:iCs w:val="0"/>
          <w:strike/>
          <w:dstrike w:val="0"/>
          <w:color w:val="auto"/>
          <w:kern w:val="0"/>
          <w:sz w:val="24"/>
          <w:highlight w:val="none"/>
          <w:lang w:val="zh-CN"/>
        </w:rPr>
        <w:t>、有关本次联合投标的其他事宜：</w:t>
      </w:r>
    </w:p>
    <w:p w14:paraId="6B1BEAF2">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1、联合体各方不再单独参加或者与其他供应商另外组成联合体参加同一合同项下的采购活动。</w:t>
      </w:r>
    </w:p>
    <w:p w14:paraId="4AC44246">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2、联合体中有同类资质的各方按照联合体分工承担相同工作的，按照资质等级较低的供应商确定资质等级。</w:t>
      </w:r>
    </w:p>
    <w:p w14:paraId="2C0495FF">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3、本协议提交采购人、采购代理机构后，联合体各方不得以任何形式对上述内容进行修改或撤销。</w:t>
      </w:r>
    </w:p>
    <w:p w14:paraId="09641F37">
      <w:pPr>
        <w:shd w:val="clear" w:color="auto" w:fill="auto"/>
        <w:snapToGrid w:val="0"/>
        <w:spacing w:line="360" w:lineRule="auto"/>
        <w:ind w:firstLine="5040" w:firstLineChars="2100"/>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联合体成员名称（电子印章</w:t>
      </w:r>
      <w:r>
        <w:rPr>
          <w:rFonts w:hint="eastAsia" w:ascii="仿宋" w:hAnsi="仿宋" w:eastAsia="仿宋" w:cs="仿宋"/>
          <w:i w:val="0"/>
          <w:iCs w:val="0"/>
          <w:strike/>
          <w:dstrike w:val="0"/>
          <w:color w:val="auto"/>
          <w:kern w:val="0"/>
          <w:sz w:val="24"/>
          <w:highlight w:val="none"/>
          <w:lang w:val="en-US" w:eastAsia="zh-CN"/>
        </w:rPr>
        <w:t>或</w:t>
      </w:r>
      <w:r>
        <w:rPr>
          <w:rFonts w:hint="eastAsia" w:ascii="仿宋" w:hAnsi="仿宋" w:eastAsia="仿宋" w:cs="仿宋"/>
          <w:i w:val="0"/>
          <w:iCs w:val="0"/>
          <w:strike/>
          <w:dstrike w:val="0"/>
          <w:color w:val="auto"/>
          <w:kern w:val="0"/>
          <w:sz w:val="24"/>
          <w:highlight w:val="none"/>
          <w:lang w:val="zh-CN"/>
        </w:rPr>
        <w:t>公章)：</w:t>
      </w:r>
    </w:p>
    <w:p w14:paraId="5CE5779A">
      <w:pPr>
        <w:shd w:val="clear" w:color="auto" w:fill="auto"/>
        <w:snapToGrid w:val="0"/>
        <w:spacing w:line="360" w:lineRule="auto"/>
        <w:ind w:firstLine="5040" w:firstLineChars="2100"/>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联合体成员名称（电子印章</w:t>
      </w:r>
      <w:r>
        <w:rPr>
          <w:rFonts w:hint="eastAsia" w:ascii="仿宋" w:hAnsi="仿宋" w:eastAsia="仿宋" w:cs="仿宋"/>
          <w:i w:val="0"/>
          <w:iCs w:val="0"/>
          <w:strike/>
          <w:dstrike w:val="0"/>
          <w:color w:val="auto"/>
          <w:kern w:val="0"/>
          <w:sz w:val="24"/>
          <w:highlight w:val="none"/>
          <w:lang w:val="en-US" w:eastAsia="zh-CN"/>
        </w:rPr>
        <w:t>或</w:t>
      </w:r>
      <w:r>
        <w:rPr>
          <w:rFonts w:hint="eastAsia" w:ascii="仿宋" w:hAnsi="仿宋" w:eastAsia="仿宋" w:cs="仿宋"/>
          <w:i w:val="0"/>
          <w:iCs w:val="0"/>
          <w:strike/>
          <w:dstrike w:val="0"/>
          <w:color w:val="auto"/>
          <w:kern w:val="0"/>
          <w:sz w:val="24"/>
          <w:highlight w:val="none"/>
          <w:lang w:val="zh-CN"/>
        </w:rPr>
        <w:t>公章)：</w:t>
      </w:r>
    </w:p>
    <w:p w14:paraId="23647682">
      <w:pPr>
        <w:shd w:val="clear" w:color="auto" w:fill="auto"/>
        <w:snapToGrid w:val="0"/>
        <w:spacing w:line="360" w:lineRule="auto"/>
        <w:ind w:right="960"/>
        <w:jc w:val="center"/>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 xml:space="preserve">                   ……</w:t>
      </w:r>
    </w:p>
    <w:p w14:paraId="70A42548">
      <w:pPr>
        <w:shd w:val="clear" w:color="auto" w:fill="auto"/>
        <w:snapToGrid w:val="0"/>
        <w:spacing w:line="360" w:lineRule="auto"/>
        <w:jc w:val="right"/>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日期：  年  月   日</w:t>
      </w:r>
    </w:p>
    <w:p w14:paraId="156A48F4">
      <w:pPr>
        <w:shd w:val="clear" w:color="auto" w:fill="auto"/>
        <w:spacing w:line="360" w:lineRule="auto"/>
        <w:ind w:right="420"/>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注：按本格式和要求提供。</w:t>
      </w:r>
    </w:p>
    <w:p w14:paraId="15D69D10">
      <w:pPr>
        <w:shd w:val="clear" w:color="auto" w:fill="auto"/>
        <w:snapToGrid w:val="0"/>
        <w:spacing w:line="360" w:lineRule="auto"/>
        <w:jc w:val="center"/>
        <w:outlineLvl w:val="0"/>
        <w:rPr>
          <w:rFonts w:hint="eastAsia" w:ascii="仿宋" w:hAnsi="仿宋" w:eastAsia="仿宋" w:cs="仿宋"/>
          <w:b/>
          <w:i w:val="0"/>
          <w:iCs w:val="0"/>
          <w:strike/>
          <w:dstrike w:val="0"/>
          <w:color w:val="auto"/>
          <w:kern w:val="0"/>
          <w:sz w:val="32"/>
          <w:szCs w:val="32"/>
          <w:highlight w:val="none"/>
        </w:rPr>
      </w:pPr>
      <w:r>
        <w:rPr>
          <w:rFonts w:hint="eastAsia" w:ascii="仿宋" w:hAnsi="仿宋" w:eastAsia="仿宋" w:cs="仿宋"/>
          <w:b/>
          <w:i w:val="0"/>
          <w:iCs w:val="0"/>
          <w:strike/>
          <w:dstrike w:val="0"/>
          <w:color w:val="auto"/>
          <w:kern w:val="0"/>
          <w:sz w:val="32"/>
          <w:szCs w:val="32"/>
          <w:highlight w:val="none"/>
        </w:rPr>
        <w:t>附件5：分包意向协议</w:t>
      </w:r>
    </w:p>
    <w:p w14:paraId="5E98E693">
      <w:pPr>
        <w:widowControl/>
        <w:shd w:val="clear" w:color="auto" w:fill="auto"/>
        <w:spacing w:line="360" w:lineRule="auto"/>
        <w:ind w:firstLine="120" w:firstLineChars="50"/>
        <w:jc w:val="left"/>
        <w:rPr>
          <w:rFonts w:hint="eastAsia" w:ascii="仿宋" w:hAnsi="仿宋" w:eastAsia="仿宋" w:cs="仿宋"/>
          <w:i w:val="0"/>
          <w:iCs w:val="0"/>
          <w:strike/>
          <w:dstrike w:val="0"/>
          <w:color w:val="auto"/>
          <w:sz w:val="24"/>
          <w:highlight w:val="none"/>
        </w:rPr>
      </w:pPr>
      <w:r>
        <w:rPr>
          <w:rFonts w:hint="eastAsia" w:ascii="仿宋" w:hAnsi="仿宋" w:eastAsia="仿宋" w:cs="仿宋"/>
          <w:i w:val="0"/>
          <w:iCs w:val="0"/>
          <w:strike/>
          <w:dstrike w:val="0"/>
          <w:color w:val="auto"/>
          <w:sz w:val="24"/>
          <w:highlight w:val="none"/>
        </w:rPr>
        <w:t>（</w:t>
      </w:r>
      <w:r>
        <w:rPr>
          <w:rFonts w:hint="eastAsia" w:ascii="仿宋" w:hAnsi="仿宋" w:eastAsia="仿宋" w:cs="仿宋"/>
          <w:b/>
          <w:i w:val="0"/>
          <w:iCs w:val="0"/>
          <w:strike/>
          <w:dstrike w:val="0"/>
          <w:color w:val="auto"/>
          <w:sz w:val="24"/>
          <w:highlight w:val="none"/>
        </w:rPr>
        <w:t>中标后以分包方式履行合同的，提供分包意向协议；采购人不同意分包或者</w:t>
      </w:r>
      <w:r>
        <w:rPr>
          <w:rFonts w:hint="eastAsia" w:ascii="仿宋" w:hAnsi="仿宋" w:eastAsia="仿宋" w:cs="仿宋"/>
          <w:b/>
          <w:i w:val="0"/>
          <w:iCs w:val="0"/>
          <w:strike/>
          <w:dstrike w:val="0"/>
          <w:color w:val="auto"/>
          <w:sz w:val="24"/>
          <w:highlight w:val="none"/>
          <w:lang w:eastAsia="zh-CN"/>
        </w:rPr>
        <w:t>供应商</w:t>
      </w:r>
      <w:r>
        <w:rPr>
          <w:rFonts w:hint="eastAsia" w:ascii="仿宋" w:hAnsi="仿宋" w:eastAsia="仿宋" w:cs="仿宋"/>
          <w:b/>
          <w:i w:val="0"/>
          <w:iCs w:val="0"/>
          <w:strike/>
          <w:dstrike w:val="0"/>
          <w:color w:val="auto"/>
          <w:sz w:val="24"/>
          <w:highlight w:val="none"/>
        </w:rPr>
        <w:t>中标后不以分包方式履行合同的，则不需要提供。</w:t>
      </w:r>
      <w:r>
        <w:rPr>
          <w:rFonts w:hint="eastAsia" w:ascii="仿宋" w:hAnsi="仿宋" w:eastAsia="仿宋" w:cs="仿宋"/>
          <w:i w:val="0"/>
          <w:iCs w:val="0"/>
          <w:strike/>
          <w:dstrike w:val="0"/>
          <w:color w:val="auto"/>
          <w:sz w:val="24"/>
          <w:highlight w:val="none"/>
        </w:rPr>
        <w:t>）</w:t>
      </w:r>
    </w:p>
    <w:p w14:paraId="38F4386E">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u w:val="single"/>
        </w:rPr>
        <w:t>（</w:t>
      </w:r>
      <w:r>
        <w:rPr>
          <w:rFonts w:hint="eastAsia" w:ascii="仿宋" w:hAnsi="仿宋" w:eastAsia="仿宋" w:cs="仿宋"/>
          <w:i w:val="0"/>
          <w:iCs w:val="0"/>
          <w:strike/>
          <w:dstrike w:val="0"/>
          <w:color w:val="auto"/>
          <w:kern w:val="0"/>
          <w:sz w:val="24"/>
          <w:highlight w:val="none"/>
          <w:u w:val="single"/>
          <w:lang w:eastAsia="zh-CN"/>
        </w:rPr>
        <w:t>供应商</w:t>
      </w:r>
      <w:r>
        <w:rPr>
          <w:rFonts w:hint="eastAsia" w:ascii="仿宋" w:hAnsi="仿宋" w:eastAsia="仿宋" w:cs="仿宋"/>
          <w:i w:val="0"/>
          <w:iCs w:val="0"/>
          <w:strike/>
          <w:dstrike w:val="0"/>
          <w:color w:val="auto"/>
          <w:kern w:val="0"/>
          <w:sz w:val="24"/>
          <w:highlight w:val="none"/>
          <w:u w:val="single"/>
        </w:rPr>
        <w:t>名称）</w:t>
      </w:r>
      <w:r>
        <w:rPr>
          <w:rFonts w:hint="eastAsia" w:ascii="仿宋" w:hAnsi="仿宋" w:eastAsia="仿宋" w:cs="仿宋"/>
          <w:i w:val="0"/>
          <w:iCs w:val="0"/>
          <w:strike/>
          <w:dstrike w:val="0"/>
          <w:color w:val="auto"/>
          <w:kern w:val="0"/>
          <w:sz w:val="24"/>
          <w:highlight w:val="none"/>
          <w:lang w:val="zh-CN"/>
        </w:rPr>
        <w:t>若成为</w:t>
      </w:r>
      <w:r>
        <w:rPr>
          <w:rFonts w:hint="eastAsia" w:ascii="仿宋" w:hAnsi="仿宋" w:eastAsia="仿宋" w:cs="仿宋"/>
          <w:i w:val="0"/>
          <w:iCs w:val="0"/>
          <w:strike/>
          <w:dstrike w:val="0"/>
          <w:color w:val="auto"/>
          <w:sz w:val="24"/>
          <w:highlight w:val="none"/>
        </w:rPr>
        <w:t>（项目名称）【招标编号：（采购编号）】</w:t>
      </w:r>
      <w:r>
        <w:rPr>
          <w:rFonts w:hint="eastAsia" w:ascii="仿宋" w:hAnsi="仿宋" w:eastAsia="仿宋" w:cs="仿宋"/>
          <w:i w:val="0"/>
          <w:iCs w:val="0"/>
          <w:strike/>
          <w:dstrike w:val="0"/>
          <w:color w:val="auto"/>
          <w:kern w:val="0"/>
          <w:sz w:val="24"/>
          <w:highlight w:val="none"/>
          <w:lang w:val="zh-CN"/>
        </w:rPr>
        <w:t>的中标供应商，将依法采取分包方式履行合同。</w:t>
      </w:r>
      <w:r>
        <w:rPr>
          <w:rFonts w:hint="eastAsia" w:ascii="仿宋" w:hAnsi="仿宋" w:eastAsia="仿宋" w:cs="仿宋"/>
          <w:i w:val="0"/>
          <w:iCs w:val="0"/>
          <w:strike/>
          <w:dstrike w:val="0"/>
          <w:color w:val="auto"/>
          <w:kern w:val="0"/>
          <w:sz w:val="24"/>
          <w:highlight w:val="none"/>
          <w:u w:val="single"/>
        </w:rPr>
        <w:t>（</w:t>
      </w:r>
      <w:r>
        <w:rPr>
          <w:rFonts w:hint="eastAsia" w:ascii="仿宋" w:hAnsi="仿宋" w:eastAsia="仿宋" w:cs="仿宋"/>
          <w:i w:val="0"/>
          <w:iCs w:val="0"/>
          <w:strike/>
          <w:dstrike w:val="0"/>
          <w:color w:val="auto"/>
          <w:kern w:val="0"/>
          <w:sz w:val="24"/>
          <w:highlight w:val="none"/>
          <w:u w:val="single"/>
          <w:lang w:eastAsia="zh-CN"/>
        </w:rPr>
        <w:t>供应商</w:t>
      </w:r>
      <w:r>
        <w:rPr>
          <w:rFonts w:hint="eastAsia" w:ascii="仿宋" w:hAnsi="仿宋" w:eastAsia="仿宋" w:cs="仿宋"/>
          <w:i w:val="0"/>
          <w:iCs w:val="0"/>
          <w:strike/>
          <w:dstrike w:val="0"/>
          <w:color w:val="auto"/>
          <w:kern w:val="0"/>
          <w:sz w:val="24"/>
          <w:highlight w:val="none"/>
          <w:u w:val="single"/>
        </w:rPr>
        <w:t>名称）</w:t>
      </w:r>
      <w:r>
        <w:rPr>
          <w:rFonts w:hint="eastAsia" w:ascii="仿宋" w:hAnsi="仿宋" w:eastAsia="仿宋" w:cs="仿宋"/>
          <w:i w:val="0"/>
          <w:iCs w:val="0"/>
          <w:strike/>
          <w:dstrike w:val="0"/>
          <w:color w:val="auto"/>
          <w:kern w:val="0"/>
          <w:sz w:val="24"/>
          <w:highlight w:val="none"/>
        </w:rPr>
        <w:t>与</w:t>
      </w:r>
      <w:r>
        <w:rPr>
          <w:rFonts w:hint="eastAsia" w:ascii="仿宋" w:hAnsi="仿宋" w:eastAsia="仿宋" w:cs="仿宋"/>
          <w:i w:val="0"/>
          <w:iCs w:val="0"/>
          <w:strike/>
          <w:dstrike w:val="0"/>
          <w:color w:val="auto"/>
          <w:kern w:val="0"/>
          <w:sz w:val="24"/>
          <w:highlight w:val="none"/>
          <w:u w:val="single"/>
        </w:rPr>
        <w:t>（所有分包供应商名称）</w:t>
      </w:r>
      <w:r>
        <w:rPr>
          <w:rFonts w:hint="eastAsia" w:ascii="仿宋" w:hAnsi="仿宋" w:eastAsia="仿宋" w:cs="仿宋"/>
          <w:i w:val="0"/>
          <w:iCs w:val="0"/>
          <w:strike/>
          <w:dstrike w:val="0"/>
          <w:color w:val="auto"/>
          <w:kern w:val="0"/>
          <w:sz w:val="24"/>
          <w:highlight w:val="none"/>
        </w:rPr>
        <w:t>达成分包意向协议</w:t>
      </w:r>
      <w:r>
        <w:rPr>
          <w:rFonts w:hint="eastAsia" w:ascii="仿宋" w:hAnsi="仿宋" w:eastAsia="仿宋" w:cs="仿宋"/>
          <w:i w:val="0"/>
          <w:iCs w:val="0"/>
          <w:strike/>
          <w:dstrike w:val="0"/>
          <w:color w:val="auto"/>
          <w:kern w:val="0"/>
          <w:sz w:val="24"/>
          <w:highlight w:val="none"/>
          <w:lang w:val="zh-CN"/>
        </w:rPr>
        <w:t xml:space="preserve">。 </w:t>
      </w:r>
    </w:p>
    <w:p w14:paraId="6190070B">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一、分包标的及数量</w:t>
      </w:r>
    </w:p>
    <w:p w14:paraId="4EC16287">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u w:val="single"/>
        </w:rPr>
        <w:t>（</w:t>
      </w:r>
      <w:r>
        <w:rPr>
          <w:rFonts w:hint="eastAsia" w:ascii="仿宋" w:hAnsi="仿宋" w:eastAsia="仿宋" w:cs="仿宋"/>
          <w:i w:val="0"/>
          <w:iCs w:val="0"/>
          <w:strike/>
          <w:dstrike w:val="0"/>
          <w:color w:val="auto"/>
          <w:kern w:val="0"/>
          <w:sz w:val="24"/>
          <w:highlight w:val="none"/>
          <w:u w:val="single"/>
          <w:lang w:eastAsia="zh-CN"/>
        </w:rPr>
        <w:t>供应商</w:t>
      </w:r>
      <w:r>
        <w:rPr>
          <w:rFonts w:hint="eastAsia" w:ascii="仿宋" w:hAnsi="仿宋" w:eastAsia="仿宋" w:cs="仿宋"/>
          <w:i w:val="0"/>
          <w:iCs w:val="0"/>
          <w:strike/>
          <w:dstrike w:val="0"/>
          <w:color w:val="auto"/>
          <w:kern w:val="0"/>
          <w:sz w:val="24"/>
          <w:highlight w:val="none"/>
          <w:u w:val="single"/>
        </w:rPr>
        <w:t>名称）</w:t>
      </w:r>
      <w:r>
        <w:rPr>
          <w:rFonts w:hint="eastAsia" w:ascii="仿宋" w:hAnsi="仿宋" w:eastAsia="仿宋" w:cs="仿宋"/>
          <w:i w:val="0"/>
          <w:iCs w:val="0"/>
          <w:strike/>
          <w:dstrike w:val="0"/>
          <w:color w:val="auto"/>
          <w:kern w:val="0"/>
          <w:sz w:val="24"/>
          <w:highlight w:val="none"/>
          <w:lang w:val="zh-CN"/>
        </w:rPr>
        <w:t>将</w:t>
      </w:r>
      <w:r>
        <w:rPr>
          <w:rFonts w:hint="eastAsia" w:ascii="仿宋" w:hAnsi="仿宋" w:eastAsia="仿宋" w:cs="仿宋"/>
          <w:i w:val="0"/>
          <w:iCs w:val="0"/>
          <w:strike/>
          <w:dstrike w:val="0"/>
          <w:color w:val="auto"/>
          <w:kern w:val="0"/>
          <w:sz w:val="24"/>
          <w:highlight w:val="none"/>
          <w:u w:val="single"/>
        </w:rPr>
        <w:t xml:space="preserve">  XX工作内容   </w:t>
      </w:r>
      <w:r>
        <w:rPr>
          <w:rFonts w:hint="eastAsia" w:ascii="仿宋" w:hAnsi="仿宋" w:eastAsia="仿宋" w:cs="仿宋"/>
          <w:i w:val="0"/>
          <w:iCs w:val="0"/>
          <w:strike/>
          <w:dstrike w:val="0"/>
          <w:color w:val="auto"/>
          <w:sz w:val="24"/>
          <w:highlight w:val="none"/>
        </w:rPr>
        <w:t>分包给</w:t>
      </w:r>
      <w:r>
        <w:rPr>
          <w:rFonts w:hint="eastAsia" w:ascii="仿宋" w:hAnsi="仿宋" w:eastAsia="仿宋" w:cs="仿宋"/>
          <w:i w:val="0"/>
          <w:iCs w:val="0"/>
          <w:strike/>
          <w:dstrike w:val="0"/>
          <w:color w:val="auto"/>
          <w:kern w:val="0"/>
          <w:sz w:val="24"/>
          <w:highlight w:val="none"/>
          <w:u w:val="single"/>
        </w:rPr>
        <w:t>（分包供应商1名称）</w:t>
      </w:r>
      <w:r>
        <w:rPr>
          <w:rFonts w:hint="eastAsia" w:ascii="仿宋" w:hAnsi="仿宋" w:eastAsia="仿宋" w:cs="仿宋"/>
          <w:i w:val="0"/>
          <w:iCs w:val="0"/>
          <w:strike/>
          <w:dstrike w:val="0"/>
          <w:color w:val="auto"/>
          <w:kern w:val="0"/>
          <w:sz w:val="24"/>
          <w:highlight w:val="none"/>
          <w:lang w:val="zh-CN"/>
        </w:rPr>
        <w:t>，</w:t>
      </w:r>
      <w:r>
        <w:rPr>
          <w:rFonts w:hint="eastAsia" w:ascii="仿宋" w:hAnsi="仿宋" w:eastAsia="仿宋" w:cs="仿宋"/>
          <w:i w:val="0"/>
          <w:iCs w:val="0"/>
          <w:strike/>
          <w:dstrike w:val="0"/>
          <w:color w:val="auto"/>
          <w:kern w:val="0"/>
          <w:sz w:val="24"/>
          <w:highlight w:val="none"/>
          <w:u w:val="single"/>
        </w:rPr>
        <w:t>（分包供应商1名称），</w:t>
      </w:r>
      <w:r>
        <w:rPr>
          <w:rFonts w:hint="eastAsia" w:ascii="仿宋" w:hAnsi="仿宋" w:eastAsia="仿宋" w:cs="仿宋"/>
          <w:i w:val="0"/>
          <w:iCs w:val="0"/>
          <w:strike/>
          <w:dstrike w:val="0"/>
          <w:color w:val="auto"/>
          <w:kern w:val="0"/>
          <w:sz w:val="24"/>
          <w:highlight w:val="none"/>
          <w:lang w:val="zh-CN"/>
        </w:rPr>
        <w:t>具备承</w:t>
      </w:r>
      <w:r>
        <w:rPr>
          <w:rFonts w:hint="eastAsia" w:ascii="仿宋" w:hAnsi="仿宋" w:eastAsia="仿宋" w:cs="仿宋"/>
          <w:i w:val="0"/>
          <w:iCs w:val="0"/>
          <w:strike/>
          <w:dstrike w:val="0"/>
          <w:color w:val="auto"/>
          <w:kern w:val="0"/>
          <w:sz w:val="24"/>
          <w:highlight w:val="none"/>
        </w:rPr>
        <w:t>担</w:t>
      </w:r>
      <w:r>
        <w:rPr>
          <w:rFonts w:hint="eastAsia" w:ascii="仿宋" w:hAnsi="仿宋" w:eastAsia="仿宋" w:cs="仿宋"/>
          <w:i w:val="0"/>
          <w:iCs w:val="0"/>
          <w:strike/>
          <w:dstrike w:val="0"/>
          <w:color w:val="auto"/>
          <w:kern w:val="0"/>
          <w:sz w:val="24"/>
          <w:highlight w:val="none"/>
          <w:u w:val="single"/>
          <w:lang w:val="zh-CN"/>
        </w:rPr>
        <w:t>XX工作内容</w:t>
      </w:r>
      <w:r>
        <w:rPr>
          <w:rFonts w:hint="eastAsia" w:ascii="仿宋" w:hAnsi="仿宋" w:eastAsia="仿宋" w:cs="仿宋"/>
          <w:i w:val="0"/>
          <w:iCs w:val="0"/>
          <w:strike/>
          <w:dstrike w:val="0"/>
          <w:color w:val="auto"/>
          <w:kern w:val="0"/>
          <w:sz w:val="24"/>
          <w:highlight w:val="none"/>
          <w:lang w:val="zh-CN"/>
        </w:rPr>
        <w:t>相应资质条件且不得再次分包；</w:t>
      </w:r>
    </w:p>
    <w:p w14:paraId="48D00EC7">
      <w:pPr>
        <w:pStyle w:val="3"/>
        <w:shd w:val="clear" w:color="auto" w:fill="auto"/>
        <w:ind w:left="664" w:leftChars="316" w:firstLine="229" w:firstLineChars="95"/>
        <w:rPr>
          <w:rFonts w:hint="eastAsia" w:ascii="仿宋" w:hAnsi="仿宋" w:eastAsia="仿宋" w:cs="仿宋"/>
          <w:i w:val="0"/>
          <w:iCs w:val="0"/>
          <w:strike/>
          <w:dstrike w:val="0"/>
          <w:color w:val="auto"/>
          <w:kern w:val="0"/>
          <w:sz w:val="24"/>
          <w:szCs w:val="24"/>
          <w:highlight w:val="none"/>
        </w:rPr>
      </w:pPr>
      <w:r>
        <w:rPr>
          <w:rFonts w:hint="eastAsia" w:ascii="仿宋" w:hAnsi="仿宋" w:eastAsia="仿宋" w:cs="仿宋"/>
          <w:i w:val="0"/>
          <w:iCs w:val="0"/>
          <w:strike/>
          <w:dstrike w:val="0"/>
          <w:color w:val="auto"/>
          <w:kern w:val="0"/>
          <w:sz w:val="24"/>
          <w:szCs w:val="24"/>
          <w:highlight w:val="none"/>
        </w:rPr>
        <w:t>……</w:t>
      </w:r>
    </w:p>
    <w:p w14:paraId="0AF119B5">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二、分包工作履行期限、地点、方式</w:t>
      </w:r>
    </w:p>
    <w:p w14:paraId="26C92AD5">
      <w:pPr>
        <w:shd w:val="clear" w:color="auto" w:fill="auto"/>
        <w:snapToGrid w:val="0"/>
        <w:spacing w:line="360" w:lineRule="auto"/>
        <w:ind w:firstLine="576"/>
        <w:rPr>
          <w:rFonts w:hint="eastAsia" w:ascii="仿宋" w:hAnsi="仿宋" w:eastAsia="仿宋" w:cs="仿宋"/>
          <w:i w:val="0"/>
          <w:iCs w:val="0"/>
          <w:strike/>
          <w:dstrike w:val="0"/>
          <w:color w:val="auto"/>
          <w:highlight w:val="none"/>
          <w:u w:val="single"/>
        </w:rPr>
      </w:pPr>
    </w:p>
    <w:p w14:paraId="14409C4A">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en-US" w:eastAsia="zh-CN"/>
        </w:rPr>
        <w:t>三</w:t>
      </w:r>
      <w:r>
        <w:rPr>
          <w:rFonts w:hint="eastAsia" w:ascii="仿宋" w:hAnsi="仿宋" w:eastAsia="仿宋" w:cs="仿宋"/>
          <w:i w:val="0"/>
          <w:iCs w:val="0"/>
          <w:strike/>
          <w:dstrike w:val="0"/>
          <w:color w:val="auto"/>
          <w:kern w:val="0"/>
          <w:sz w:val="24"/>
          <w:highlight w:val="none"/>
          <w:lang w:val="zh-CN"/>
        </w:rPr>
        <w:t>、质量</w:t>
      </w:r>
    </w:p>
    <w:p w14:paraId="7A131C04">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p>
    <w:p w14:paraId="7A8A13A2">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en-US" w:eastAsia="zh-CN"/>
        </w:rPr>
        <w:t>四</w:t>
      </w:r>
      <w:r>
        <w:rPr>
          <w:rFonts w:hint="eastAsia" w:ascii="仿宋" w:hAnsi="仿宋" w:eastAsia="仿宋" w:cs="仿宋"/>
          <w:i w:val="0"/>
          <w:iCs w:val="0"/>
          <w:strike/>
          <w:dstrike w:val="0"/>
          <w:color w:val="auto"/>
          <w:kern w:val="0"/>
          <w:sz w:val="24"/>
          <w:highlight w:val="none"/>
          <w:lang w:val="zh-CN"/>
        </w:rPr>
        <w:t>、价款或者报酬</w:t>
      </w:r>
    </w:p>
    <w:p w14:paraId="6A2FB7CF">
      <w:pPr>
        <w:shd w:val="clear" w:color="auto" w:fill="auto"/>
        <w:snapToGrid w:val="0"/>
        <w:spacing w:line="360" w:lineRule="auto"/>
        <w:ind w:left="573" w:leftChars="273"/>
        <w:rPr>
          <w:rFonts w:hint="eastAsia" w:ascii="仿宋" w:hAnsi="仿宋" w:eastAsia="仿宋" w:cs="仿宋"/>
          <w:i w:val="0"/>
          <w:iCs w:val="0"/>
          <w:strike/>
          <w:dstrike w:val="0"/>
          <w:color w:val="auto"/>
          <w:kern w:val="0"/>
          <w:sz w:val="24"/>
          <w:highlight w:val="none"/>
          <w:lang w:val="zh-CN"/>
        </w:rPr>
      </w:pPr>
    </w:p>
    <w:p w14:paraId="5B37B3EF">
      <w:pPr>
        <w:shd w:val="clear" w:color="auto" w:fill="auto"/>
        <w:snapToGrid w:val="0"/>
        <w:spacing w:line="360" w:lineRule="auto"/>
        <w:ind w:left="573" w:leftChars="273"/>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en-US" w:eastAsia="zh-CN"/>
        </w:rPr>
        <w:t>五</w:t>
      </w:r>
      <w:r>
        <w:rPr>
          <w:rFonts w:hint="eastAsia" w:ascii="仿宋" w:hAnsi="仿宋" w:eastAsia="仿宋" w:cs="仿宋"/>
          <w:i w:val="0"/>
          <w:iCs w:val="0"/>
          <w:strike/>
          <w:dstrike w:val="0"/>
          <w:color w:val="auto"/>
          <w:kern w:val="0"/>
          <w:sz w:val="24"/>
          <w:highlight w:val="none"/>
          <w:lang w:val="zh-CN"/>
        </w:rPr>
        <w:t>、违约责任</w:t>
      </w:r>
    </w:p>
    <w:p w14:paraId="6279358A">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p>
    <w:p w14:paraId="1986F12B">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en-US" w:eastAsia="zh-CN"/>
        </w:rPr>
        <w:t>六</w:t>
      </w:r>
      <w:r>
        <w:rPr>
          <w:rFonts w:hint="eastAsia" w:ascii="仿宋" w:hAnsi="仿宋" w:eastAsia="仿宋" w:cs="仿宋"/>
          <w:i w:val="0"/>
          <w:iCs w:val="0"/>
          <w:strike/>
          <w:dstrike w:val="0"/>
          <w:color w:val="auto"/>
          <w:kern w:val="0"/>
          <w:sz w:val="24"/>
          <w:highlight w:val="none"/>
          <w:lang w:val="zh-CN"/>
        </w:rPr>
        <w:t>、争议解决的办法</w:t>
      </w:r>
    </w:p>
    <w:p w14:paraId="15243173">
      <w:pPr>
        <w:shd w:val="clear" w:color="auto" w:fill="auto"/>
        <w:snapToGrid w:val="0"/>
        <w:spacing w:line="360" w:lineRule="auto"/>
        <w:ind w:firstLine="576"/>
        <w:rPr>
          <w:rFonts w:hint="eastAsia" w:ascii="仿宋" w:hAnsi="仿宋" w:eastAsia="仿宋" w:cs="仿宋"/>
          <w:i w:val="0"/>
          <w:iCs w:val="0"/>
          <w:strike/>
          <w:dstrike w:val="0"/>
          <w:color w:val="auto"/>
          <w:kern w:val="0"/>
          <w:sz w:val="24"/>
          <w:highlight w:val="none"/>
          <w:lang w:val="zh-CN"/>
        </w:rPr>
      </w:pPr>
    </w:p>
    <w:p w14:paraId="0D1A88AD">
      <w:pPr>
        <w:shd w:val="clear" w:color="auto" w:fill="auto"/>
        <w:snapToGrid w:val="0"/>
        <w:spacing w:line="360" w:lineRule="auto"/>
        <w:ind w:left="5758" w:leftChars="342" w:hanging="5040" w:hangingChars="2100"/>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 xml:space="preserve">                                          供应商名称（电子印章)：</w:t>
      </w:r>
    </w:p>
    <w:p w14:paraId="5AF97F12">
      <w:pPr>
        <w:shd w:val="clear" w:color="auto" w:fill="auto"/>
        <w:snapToGrid w:val="0"/>
        <w:spacing w:line="360" w:lineRule="auto"/>
        <w:jc w:val="right"/>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分包供应商名称（电子印章</w:t>
      </w:r>
      <w:r>
        <w:rPr>
          <w:rFonts w:hint="eastAsia" w:ascii="仿宋" w:hAnsi="仿宋" w:eastAsia="仿宋" w:cs="仿宋"/>
          <w:i w:val="0"/>
          <w:iCs w:val="0"/>
          <w:strike/>
          <w:dstrike w:val="0"/>
          <w:color w:val="auto"/>
          <w:kern w:val="0"/>
          <w:sz w:val="24"/>
          <w:highlight w:val="none"/>
          <w:lang w:val="en-US" w:eastAsia="zh-CN"/>
        </w:rPr>
        <w:t>或</w:t>
      </w:r>
      <w:r>
        <w:rPr>
          <w:rFonts w:hint="eastAsia" w:ascii="仿宋" w:hAnsi="仿宋" w:eastAsia="仿宋" w:cs="仿宋"/>
          <w:i w:val="0"/>
          <w:iCs w:val="0"/>
          <w:strike/>
          <w:dstrike w:val="0"/>
          <w:color w:val="auto"/>
          <w:kern w:val="0"/>
          <w:sz w:val="24"/>
          <w:highlight w:val="none"/>
          <w:lang w:val="zh-CN"/>
        </w:rPr>
        <w:t>公章)：</w:t>
      </w:r>
    </w:p>
    <w:p w14:paraId="5D621960">
      <w:pPr>
        <w:shd w:val="clear" w:color="auto" w:fill="auto"/>
        <w:snapToGrid w:val="0"/>
        <w:spacing w:line="360" w:lineRule="auto"/>
        <w:ind w:firstLine="5760" w:firstLineChars="2400"/>
        <w:rPr>
          <w:rFonts w:hint="eastAsia" w:ascii="仿宋" w:hAnsi="仿宋" w:eastAsia="仿宋" w:cs="仿宋"/>
          <w:i w:val="0"/>
          <w:iCs w:val="0"/>
          <w:strike/>
          <w:dstrike w:val="0"/>
          <w:color w:val="auto"/>
          <w:highlight w:val="none"/>
        </w:rPr>
      </w:pPr>
      <w:r>
        <w:rPr>
          <w:rFonts w:hint="eastAsia" w:ascii="仿宋" w:hAnsi="仿宋" w:eastAsia="仿宋" w:cs="仿宋"/>
          <w:i w:val="0"/>
          <w:iCs w:val="0"/>
          <w:strike/>
          <w:dstrike w:val="0"/>
          <w:color w:val="auto"/>
          <w:kern w:val="0"/>
          <w:sz w:val="24"/>
          <w:highlight w:val="none"/>
          <w:lang w:val="zh-CN"/>
        </w:rPr>
        <w:t>……</w:t>
      </w:r>
    </w:p>
    <w:p w14:paraId="07A1351A">
      <w:pPr>
        <w:shd w:val="clear" w:color="auto" w:fill="auto"/>
        <w:spacing w:line="360" w:lineRule="auto"/>
        <w:jc w:val="center"/>
        <w:rPr>
          <w:rFonts w:hint="eastAsia" w:ascii="仿宋" w:hAnsi="仿宋" w:eastAsia="仿宋" w:cs="仿宋"/>
          <w:i w:val="0"/>
          <w:iCs w:val="0"/>
          <w:strike/>
          <w:dstrike w:val="0"/>
          <w:color w:val="auto"/>
          <w:kern w:val="0"/>
          <w:sz w:val="24"/>
          <w:highlight w:val="none"/>
          <w:lang w:val="zh-CN"/>
        </w:rPr>
      </w:pPr>
      <w:r>
        <w:rPr>
          <w:rFonts w:hint="eastAsia" w:ascii="仿宋" w:hAnsi="仿宋" w:eastAsia="仿宋" w:cs="仿宋"/>
          <w:i w:val="0"/>
          <w:iCs w:val="0"/>
          <w:strike/>
          <w:dstrike w:val="0"/>
          <w:color w:val="auto"/>
          <w:kern w:val="0"/>
          <w:sz w:val="24"/>
          <w:highlight w:val="none"/>
          <w:lang w:val="zh-CN"/>
        </w:rPr>
        <w:t xml:space="preserve">                                        日期：  年  月   日</w:t>
      </w:r>
    </w:p>
    <w:p w14:paraId="60D5F19A">
      <w:pPr>
        <w:shd w:val="clear" w:color="auto" w:fill="auto"/>
        <w:autoSpaceDE/>
        <w:autoSpaceDN/>
        <w:spacing w:line="360" w:lineRule="auto"/>
        <w:ind w:right="420"/>
        <w:jc w:val="left"/>
        <w:rPr>
          <w:rFonts w:hint="eastAsia" w:ascii="仿宋" w:hAnsi="仿宋" w:eastAsia="仿宋" w:cs="仿宋"/>
          <w:b/>
          <w:i w:val="0"/>
          <w:iCs w:val="0"/>
          <w:strike/>
          <w:dstrike w:val="0"/>
          <w:color w:val="auto"/>
          <w:spacing w:val="6"/>
          <w:sz w:val="32"/>
          <w:szCs w:val="32"/>
          <w:highlight w:val="none"/>
        </w:rPr>
      </w:pPr>
      <w:r>
        <w:rPr>
          <w:rFonts w:hint="eastAsia" w:ascii="仿宋" w:hAnsi="仿宋" w:eastAsia="仿宋" w:cs="仿宋"/>
          <w:i w:val="0"/>
          <w:iCs w:val="0"/>
          <w:strike/>
          <w:dstrike w:val="0"/>
          <w:color w:val="auto"/>
          <w:sz w:val="24"/>
          <w:highlight w:val="none"/>
        </w:rPr>
        <w:t>注：按本格式和要求提供。</w:t>
      </w:r>
    </w:p>
    <w:p w14:paraId="59C84308">
      <w:pPr>
        <w:shd w:val="clear" w:color="auto" w:fill="auto"/>
        <w:autoSpaceDE w:val="0"/>
        <w:autoSpaceDN w:val="0"/>
        <w:jc w:val="center"/>
        <w:rPr>
          <w:rFonts w:hint="eastAsia" w:ascii="仿宋" w:hAnsi="仿宋" w:eastAsia="仿宋" w:cs="仿宋"/>
          <w:b/>
          <w:i w:val="0"/>
          <w:iCs w:val="0"/>
          <w:strike/>
          <w:dstrike w:val="0"/>
          <w:color w:val="auto"/>
          <w:spacing w:val="6"/>
          <w:sz w:val="32"/>
          <w:szCs w:val="32"/>
          <w:highlight w:val="none"/>
        </w:rPr>
      </w:pPr>
    </w:p>
    <w:p w14:paraId="69A82AC5">
      <w:pPr>
        <w:shd w:val="clear" w:color="auto" w:fill="auto"/>
        <w:rPr>
          <w:rFonts w:hint="eastAsia" w:ascii="仿宋" w:hAnsi="仿宋" w:eastAsia="仿宋" w:cs="仿宋"/>
          <w:strike/>
          <w:dstrike w:val="0"/>
          <w:color w:val="auto"/>
          <w:highlight w:val="none"/>
        </w:rPr>
      </w:pPr>
    </w:p>
    <w:sectPr>
      <w:headerReference r:id="rId20" w:type="first"/>
      <w:footerReference r:id="rId23" w:type="first"/>
      <w:headerReference r:id="rId19" w:type="default"/>
      <w:footerReference r:id="rId21" w:type="default"/>
      <w:footerReference r:id="rId22" w:type="even"/>
      <w:pgSz w:w="11906" w:h="16838"/>
      <w:pgMar w:top="1814" w:right="1474" w:bottom="1814" w:left="1474" w:header="1417"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60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BF2BA0">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7BF2BA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25CA">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EC64E">
                          <w:pPr>
                            <w:pStyle w:val="14"/>
                            <w:jc w:val="center"/>
                          </w:pPr>
                          <w:r>
                            <w:fldChar w:fldCharType="begin"/>
                          </w:r>
                          <w:r>
                            <w:instrText xml:space="preserve"> PAGE   \* MERGEFORMAT </w:instrText>
                          </w:r>
                          <w:r>
                            <w:fldChar w:fldCharType="separate"/>
                          </w:r>
                          <w:r>
                            <w:rPr>
                              <w:lang w:val="zh-CN"/>
                            </w:rPr>
                            <w:t>62</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DZpSndAQAAvwMAAA4AAAAAAAAA&#10;AQAgAAAAHgEAAGRycy9lMm9Eb2MueG1sUEsFBgAAAAAGAAYAWQEAAG0FAAAAAA==&#10;">
              <v:fill on="f" focussize="0,0"/>
              <v:stroke on="f"/>
              <v:imagedata o:title=""/>
              <o:lock v:ext="edit" aspectratio="f"/>
              <v:textbox inset="0mm,0mm,0mm,0mm" style="mso-fit-shape-to-text:t;">
                <w:txbxContent>
                  <w:p w14:paraId="06DEC64E">
                    <w:pPr>
                      <w:pStyle w:val="14"/>
                      <w:jc w:val="center"/>
                    </w:pPr>
                    <w:r>
                      <w:fldChar w:fldCharType="begin"/>
                    </w:r>
                    <w:r>
                      <w:instrText xml:space="preserve"> PAGE   \* MERGEFORMAT </w:instrText>
                    </w:r>
                    <w:r>
                      <w:fldChar w:fldCharType="separate"/>
                    </w:r>
                    <w:r>
                      <w:rPr>
                        <w:lang w:val="zh-CN"/>
                      </w:rPr>
                      <w:t>62</w:t>
                    </w:r>
                    <w:r>
                      <w:fldChar w:fldCharType="end"/>
                    </w:r>
                  </w:p>
                </w:txbxContent>
              </v:textbox>
            </v:shape>
          </w:pict>
        </mc:Fallback>
      </mc:AlternateContent>
    </w:r>
  </w:p>
  <w:p w14:paraId="38A6668E">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9282">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7B5EFB">
                          <w:pPr>
                            <w:pStyle w:val="14"/>
                            <w:jc w:val="center"/>
                          </w:pPr>
                          <w:r>
                            <w:fldChar w:fldCharType="begin"/>
                          </w:r>
                          <w:r>
                            <w:instrText xml:space="preserve"> PAGE   \* MERGEFORMAT </w:instrText>
                          </w:r>
                          <w:r>
                            <w:fldChar w:fldCharType="separate"/>
                          </w:r>
                          <w:r>
                            <w:rPr>
                              <w:lang w:val="zh-CN"/>
                            </w:rPr>
                            <w:t>84</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CT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k5jd8LSwC8/vl9+/r78+saW&#10;y6RPH2JFaXeBEnF47QfamtkfyZloDy3Y9CdCjOKk7vmqrhqQyXRpvVqvSwpJis0Hwi/urweI+FZ5&#10;y5JRc6DxZVXF6X3EMXVOSdWcv9XG5BEa95eDMJOnSL2PPSYLh/0wEdr75kx86B1Qnc7DV8562oKa&#10;O1p6zsw7RyKnhZkNmI39bAgn6WLNkbPRfIPjYh0D6EOXVy01FcO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gkw7dAQAAvwMAAA4AAAAAAAAA&#10;AQAgAAAAHgEAAGRycy9lMm9Eb2MueG1sUEsFBgAAAAAGAAYAWQEAAG0FAAAAAA==&#10;">
              <v:fill on="f" focussize="0,0"/>
              <v:stroke on="f"/>
              <v:imagedata o:title=""/>
              <o:lock v:ext="edit" aspectratio="f"/>
              <v:textbox inset="0mm,0mm,0mm,0mm" style="mso-fit-shape-to-text:t;">
                <w:txbxContent>
                  <w:p w14:paraId="627B5EFB">
                    <w:pPr>
                      <w:pStyle w:val="14"/>
                      <w:jc w:val="center"/>
                    </w:pPr>
                    <w:r>
                      <w:fldChar w:fldCharType="begin"/>
                    </w:r>
                    <w:r>
                      <w:instrText xml:space="preserve"> PAGE   \* MERGEFORMAT </w:instrText>
                    </w:r>
                    <w:r>
                      <w:fldChar w:fldCharType="separate"/>
                    </w:r>
                    <w:r>
                      <w:rPr>
                        <w:lang w:val="zh-CN"/>
                      </w:rPr>
                      <w:t>84</w:t>
                    </w:r>
                    <w:r>
                      <w:fldChar w:fldCharType="end"/>
                    </w:r>
                  </w:p>
                </w:txbxContent>
              </v:textbox>
            </v:shape>
          </w:pict>
        </mc:Fallback>
      </mc:AlternateContent>
    </w:r>
  </w:p>
  <w:p w14:paraId="22DCD017">
    <w:pPr>
      <w:pStyle w:val="14"/>
      <w:jc w:val="center"/>
      <w:rPr>
        <w:rFonts w:ascii="仿宋_GB2312" w:eastAsia="仿宋_GB2312"/>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E5F9">
    <w:pPr>
      <w:pStyle w:val="14"/>
      <w:framePr w:wrap="around" w:vAnchor="text" w:hAnchor="margin" w:xAlign="right" w:y="1"/>
      <w:rPr>
        <w:rStyle w:val="25"/>
      </w:rPr>
    </w:pPr>
    <w:r>
      <w:fldChar w:fldCharType="begin"/>
    </w:r>
    <w:r>
      <w:rPr>
        <w:rStyle w:val="25"/>
      </w:rPr>
      <w:instrText xml:space="preserve">PAGE  </w:instrText>
    </w:r>
    <w:r>
      <w:fldChar w:fldCharType="end"/>
    </w:r>
  </w:p>
  <w:p w14:paraId="667CEA91">
    <w:pPr>
      <w:pStyle w:val="14"/>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5169">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8B3E8">
                          <w:pPr>
                            <w:pStyle w:val="14"/>
                            <w:jc w:val="center"/>
                          </w:pPr>
                          <w:r>
                            <w:fldChar w:fldCharType="begin"/>
                          </w:r>
                          <w:r>
                            <w:instrText xml:space="preserve"> PAGE   \* MERGEFORMAT </w:instrText>
                          </w:r>
                          <w:r>
                            <w:fldChar w:fldCharType="separate"/>
                          </w:r>
                          <w:r>
                            <w:rPr>
                              <w:lang w:val="zh-CN"/>
                            </w:rPr>
                            <w:t>64</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SS59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Ut&#10;V0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FJLn3gEAAL8DAAAOAAAAAAAA&#10;AAEAIAAAAB4BAABkcnMvZTJvRG9jLnhtbFBLBQYAAAAABgAGAFkBAABuBQAAAAA=&#10;">
              <v:fill on="f" focussize="0,0"/>
              <v:stroke on="f"/>
              <v:imagedata o:title=""/>
              <o:lock v:ext="edit" aspectratio="f"/>
              <v:textbox inset="0mm,0mm,0mm,0mm" style="mso-fit-shape-to-text:t;">
                <w:txbxContent>
                  <w:p w14:paraId="46F8B3E8">
                    <w:pPr>
                      <w:pStyle w:val="14"/>
                      <w:jc w:val="center"/>
                    </w:pPr>
                    <w:r>
                      <w:fldChar w:fldCharType="begin"/>
                    </w:r>
                    <w:r>
                      <w:instrText xml:space="preserve"> PAGE   \* MERGEFORMAT </w:instrText>
                    </w:r>
                    <w:r>
                      <w:fldChar w:fldCharType="separate"/>
                    </w:r>
                    <w:r>
                      <w:rPr>
                        <w:lang w:val="zh-CN"/>
                      </w:rPr>
                      <w:t>64</w:t>
                    </w:r>
                    <w:r>
                      <w:fldChar w:fldCharType="end"/>
                    </w:r>
                  </w:p>
                </w:txbxContent>
              </v:textbox>
            </v:shape>
          </w:pict>
        </mc:Fallback>
      </mc:AlternateContent>
    </w:r>
  </w:p>
  <w:p w14:paraId="08B383C2">
    <w:pPr>
      <w:pStyle w:val="14"/>
      <w:jc w:val="cente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C411">
    <w:pPr>
      <w:pStyle w:val="14"/>
      <w:framePr w:wrap="around" w:vAnchor="text" w:hAnchor="margin" w:xAlign="right" w:y="1"/>
      <w:rPr>
        <w:rStyle w:val="25"/>
      </w:rPr>
    </w:pPr>
    <w:r>
      <w:fldChar w:fldCharType="begin"/>
    </w:r>
    <w:r>
      <w:rPr>
        <w:rStyle w:val="25"/>
      </w:rPr>
      <w:instrText xml:space="preserve">PAGE  </w:instrText>
    </w:r>
    <w:r>
      <w:fldChar w:fldCharType="end"/>
    </w:r>
  </w:p>
  <w:p w14:paraId="1890D2E6">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5ED7">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51C58">
                          <w:pPr>
                            <w:pStyle w:val="14"/>
                            <w:jc w:val="center"/>
                          </w:pPr>
                          <w:r>
                            <w:fldChar w:fldCharType="begin"/>
                          </w:r>
                          <w:r>
                            <w:instrText xml:space="preserve"> PAGE   \* MERGEFORMAT </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7F851C58">
                    <w:pPr>
                      <w:pStyle w:val="14"/>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0E22B29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4367">
    <w:pPr>
      <w:pStyle w:val="14"/>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4B65">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7E204B6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B2C5E">
    <w:pPr>
      <w:pStyle w:val="14"/>
      <w:framePr w:wrap="around" w:vAnchor="text" w:hAnchor="margin" w:xAlign="right" w:y="1"/>
      <w:rPr>
        <w:rStyle w:val="25"/>
      </w:rPr>
    </w:pPr>
    <w:r>
      <w:fldChar w:fldCharType="begin"/>
    </w:r>
    <w:r>
      <w:rPr>
        <w:rStyle w:val="25"/>
      </w:rPr>
      <w:instrText xml:space="preserve">PAGE  </w:instrText>
    </w:r>
    <w:r>
      <w:fldChar w:fldCharType="end"/>
    </w:r>
  </w:p>
  <w:p w14:paraId="282DDA9A">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E684">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2E921">
                          <w:pPr>
                            <w:pStyle w:val="14"/>
                            <w:jc w:val="center"/>
                          </w:pPr>
                          <w:r>
                            <w:fldChar w:fldCharType="begin"/>
                          </w:r>
                          <w:r>
                            <w:instrText xml:space="preserve"> PAGE   \* MERGEFORMAT </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7372E921">
                    <w:pPr>
                      <w:pStyle w:val="1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6F334BAF">
    <w:pPr>
      <w:pStyle w:val="14"/>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3C8B">
    <w:pPr>
      <w:pStyle w:val="14"/>
      <w:jc w:val="center"/>
    </w:pPr>
    <w:r>
      <w:fldChar w:fldCharType="begin"/>
    </w:r>
    <w:r>
      <w:instrText xml:space="preserve">PAGE   \* MERGEFORMAT</w:instrText>
    </w:r>
    <w:r>
      <w:fldChar w:fldCharType="separate"/>
    </w:r>
    <w:r>
      <w:rPr>
        <w:lang w:val="zh-CN"/>
      </w:rPr>
      <w:t>31</w:t>
    </w:r>
    <w:r>
      <w:fldChar w:fldCharType="end"/>
    </w:r>
  </w:p>
  <w:p w14:paraId="037D68AD">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6B99">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92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AB4DC01">
                          <w:pPr>
                            <w:pStyle w:val="14"/>
                            <w:jc w:val="center"/>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9221"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CQEKjUSAgAAEwQAAA4AAAAAAAAAAQAg&#10;AAAAHwEAAGRycy9lMm9Eb2MueG1sUEsFBgAAAAAGAAYAWQEAAKMFAAAAAA==&#10;">
              <v:fill on="f" focussize="0,0"/>
              <v:stroke on="f"/>
              <v:imagedata o:title=""/>
              <o:lock v:ext="edit" aspectratio="f"/>
              <v:textbox inset="0mm,0mm,0mm,0mm" style="mso-fit-shape-to-text:t;">
                <w:txbxContent>
                  <w:p w14:paraId="6AB4DC01">
                    <w:pPr>
                      <w:pStyle w:val="14"/>
                      <w:jc w:val="center"/>
                    </w:pPr>
                    <w:r>
                      <w:fldChar w:fldCharType="begin"/>
                    </w:r>
                    <w:r>
                      <w:instrText xml:space="preserve"> PAGE   \* MERGEFORMAT </w:instrText>
                    </w:r>
                    <w:r>
                      <w:fldChar w:fldCharType="separate"/>
                    </w:r>
                    <w:r>
                      <w:t>30</w:t>
                    </w:r>
                    <w:r>
                      <w:fldChar w:fldCharType="end"/>
                    </w:r>
                  </w:p>
                </w:txbxContent>
              </v:textbox>
            </v:shape>
          </w:pict>
        </mc:Fallback>
      </mc:AlternateContent>
    </w:r>
  </w:p>
  <w:p w14:paraId="2AA056D2">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1781A">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12AE3">
                          <w:pPr>
                            <w:pStyle w:val="14"/>
                            <w:jc w:val="center"/>
                          </w:pPr>
                          <w:r>
                            <w:fldChar w:fldCharType="begin"/>
                          </w:r>
                          <w:r>
                            <w:instrText xml:space="preserve"> PAGE   \* MERGEFORMAT </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lBPd0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yaMycsDfz8/dv5x6/zz6/s&#10;ZZKnD1BR1l2gPBxe+4GWZvYDORProY02/YkPoziJe7qIqwZkMl1aLVerkkKSYvOB8IuH6yECvlXe&#10;smTUPNL0sqji+B5wTJ1TUjXnb7UxeYLG/eUgzOQpUu9jj8nCYTdMhHa+OREfegZUp/PxC2c9LUHN&#10;He08Z+adI43TvsxGnI3dbAgn6WLNkbPRfIPjXh1C1Psub1pqCsK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mpQT3dAQAAvgMAAA4AAAAAAAAA&#10;AQAgAAAAHgEAAGRycy9lMm9Eb2MueG1sUEsFBgAAAAAGAAYAWQEAAG0FAAAAAA==&#10;">
              <v:fill on="f" focussize="0,0"/>
              <v:stroke on="f"/>
              <v:imagedata o:title=""/>
              <o:lock v:ext="edit" aspectratio="f"/>
              <v:textbox inset="0mm,0mm,0mm,0mm" style="mso-fit-shape-to-text:t;">
                <w:txbxContent>
                  <w:p w14:paraId="65C12AE3">
                    <w:pPr>
                      <w:pStyle w:val="14"/>
                      <w:jc w:val="center"/>
                    </w:pPr>
                    <w:r>
                      <w:fldChar w:fldCharType="begin"/>
                    </w:r>
                    <w:r>
                      <w:instrText xml:space="preserve"> PAGE   \* MERGEFORMAT </w:instrText>
                    </w:r>
                    <w:r>
                      <w:fldChar w:fldCharType="separate"/>
                    </w:r>
                    <w:r>
                      <w:rPr>
                        <w:lang w:val="zh-CN"/>
                      </w:rPr>
                      <w:t>63</w:t>
                    </w:r>
                    <w:r>
                      <w:fldChar w:fldCharType="end"/>
                    </w:r>
                  </w:p>
                </w:txbxContent>
              </v:textbox>
            </v:shape>
          </w:pict>
        </mc:Fallback>
      </mc:AlternateContent>
    </w:r>
  </w:p>
  <w:p w14:paraId="08CA51A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D582">
    <w:pPr>
      <w:pStyle w:val="1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05A6">
    <w:pPr>
      <w:pStyle w:val="15"/>
      <w:pBdr>
        <w:bottom w:val="none" w:color="auto" w:sz="0" w:space="1"/>
      </w:pBdr>
      <w:jc w:val="both"/>
      <w:rPr>
        <w:rFonts w:hint="default" w:eastAsia="宋体"/>
        <w:b/>
        <w:bCs/>
        <w:highlight w:val="none"/>
        <w:lang w:val="en-US" w:eastAsia="zh-CN"/>
      </w:rPr>
    </w:pPr>
    <w:r>
      <w:rPr>
        <w:rFonts w:hint="eastAsia"/>
        <w:b/>
        <w:bCs/>
        <w:highlight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0846">
    <w:pPr>
      <w:pStyle w:val="15"/>
      <w:pBdr>
        <w:bottom w:val="single" w:color="auto" w:sz="4" w:space="1"/>
      </w:pBdr>
      <w:jc w:val="both"/>
      <w:rPr>
        <w:rFonts w:hint="default"/>
        <w:lang w:val="en-US"/>
      </w:rPr>
    </w:pPr>
    <w:r>
      <w:rPr>
        <w:rFonts w:hint="eastAsia"/>
        <w:b/>
        <w:bCs/>
        <w:highlight w:val="none"/>
      </w:rPr>
      <w:t xml:space="preserve"> </w:t>
    </w:r>
    <w:r>
      <w:rPr>
        <w:rFonts w:hint="eastAsia"/>
        <w:b/>
        <w:bCs/>
        <w:highlight w:val="none"/>
        <w:lang w:eastAsia="zh-CN"/>
      </w:rPr>
      <w:t>浙江筑脸全过程工程咨询有限公司</w:t>
    </w:r>
    <w:r>
      <w:rPr>
        <w:rFonts w:hint="eastAsia"/>
        <w:b/>
        <w:bCs/>
        <w:highlight w:val="none"/>
        <w:lang w:val="en-US" w:eastAsia="zh-CN"/>
      </w:rPr>
      <w:t xml:space="preserve">                                                     招标编号:2025W007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C227">
    <w:pPr>
      <w:pStyle w:val="1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BADA">
    <w:pPr>
      <w:pStyle w:val="15"/>
      <w:pBdr>
        <w:bottom w:val="none" w:color="auto" w:sz="0" w:space="1"/>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AE7A">
    <w:pPr>
      <w:pStyle w:val="15"/>
      <w:pBdr>
        <w:bottom w:val="single" w:color="auto" w:sz="4"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1F8E">
    <w:pPr>
      <w:pStyle w:val="15"/>
      <w:pBdr>
        <w:bottom w:val="single" w:color="auto" w:sz="4"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FC9E">
    <w:pPr>
      <w:pStyle w:val="15"/>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A65F9"/>
    <w:multiLevelType w:val="singleLevel"/>
    <w:tmpl w:val="EA5A65F9"/>
    <w:lvl w:ilvl="0" w:tentative="0">
      <w:start w:val="1"/>
      <w:numFmt w:val="decimal"/>
      <w:pStyle w:val="7"/>
      <w:lvlText w:val="%1."/>
      <w:lvlJc w:val="left"/>
      <w:pPr>
        <w:tabs>
          <w:tab w:val="left" w:pos="360"/>
        </w:tabs>
        <w:ind w:left="360" w:hanging="360"/>
      </w:pPr>
    </w:lvl>
  </w:abstractNum>
  <w:abstractNum w:abstractNumId="1">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decimal"/>
      <w:isLgl/>
      <w:lvlText w:val="%1.%2"/>
      <w:lvlJc w:val="left"/>
      <w:pPr>
        <w:tabs>
          <w:tab w:val="left" w:pos="750"/>
        </w:tabs>
        <w:ind w:left="750" w:hanging="39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240"/>
        </w:tabs>
        <w:ind w:left="3240" w:hanging="108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320"/>
        </w:tabs>
        <w:ind w:left="4320" w:hanging="1440"/>
      </w:pPr>
      <w:rPr>
        <w:rFonts w:hint="default"/>
      </w:rPr>
    </w:lvl>
  </w:abstractNum>
  <w:abstractNum w:abstractNumId="2">
    <w:nsid w:val="6833BF9D"/>
    <w:multiLevelType w:val="singleLevel"/>
    <w:tmpl w:val="6833BF9D"/>
    <w:lvl w:ilvl="0" w:tentative="0">
      <w:start w:val="1"/>
      <w:numFmt w:val="decimal"/>
      <w:pStyle w:val="6"/>
      <w:lvlText w:val="%1."/>
      <w:lvlJc w:val="left"/>
      <w:pPr>
        <w:tabs>
          <w:tab w:val="left" w:pos="780"/>
        </w:tabs>
        <w:ind w:left="7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OWIyZmU3ZmI0YmIwMjJlZWY3OWVlNmNhYjM2ZmYifQ=="/>
    <w:docVar w:name="KSO_WPS_MARK_KEY" w:val="83035201-99d9-4145-8651-80acf16177bb"/>
  </w:docVars>
  <w:rsids>
    <w:rsidRoot w:val="00000000"/>
    <w:rsid w:val="00457CD7"/>
    <w:rsid w:val="00A02E30"/>
    <w:rsid w:val="00E10B24"/>
    <w:rsid w:val="012241E2"/>
    <w:rsid w:val="01D73D38"/>
    <w:rsid w:val="01FB2325"/>
    <w:rsid w:val="04BF5DB3"/>
    <w:rsid w:val="05356F2E"/>
    <w:rsid w:val="0555395F"/>
    <w:rsid w:val="05C25634"/>
    <w:rsid w:val="05FB393F"/>
    <w:rsid w:val="062E5ED0"/>
    <w:rsid w:val="06C20F87"/>
    <w:rsid w:val="06EC45C9"/>
    <w:rsid w:val="07061550"/>
    <w:rsid w:val="07230354"/>
    <w:rsid w:val="0858539B"/>
    <w:rsid w:val="091934BD"/>
    <w:rsid w:val="09613968"/>
    <w:rsid w:val="09BE656E"/>
    <w:rsid w:val="09E87EB4"/>
    <w:rsid w:val="0A2B60E8"/>
    <w:rsid w:val="0A7942FC"/>
    <w:rsid w:val="0AC62B2E"/>
    <w:rsid w:val="0AD4130D"/>
    <w:rsid w:val="0B066229"/>
    <w:rsid w:val="0B0D2C03"/>
    <w:rsid w:val="0B1C1BCC"/>
    <w:rsid w:val="0B790E67"/>
    <w:rsid w:val="0BA351B4"/>
    <w:rsid w:val="0C7C46A3"/>
    <w:rsid w:val="0C8C3911"/>
    <w:rsid w:val="0CF57279"/>
    <w:rsid w:val="0D5D70E8"/>
    <w:rsid w:val="0DAD054D"/>
    <w:rsid w:val="0E135488"/>
    <w:rsid w:val="0F1A64E0"/>
    <w:rsid w:val="0FB00926"/>
    <w:rsid w:val="0FFC4CE4"/>
    <w:rsid w:val="11DD7AEB"/>
    <w:rsid w:val="122569BC"/>
    <w:rsid w:val="128A3E06"/>
    <w:rsid w:val="12A32349"/>
    <w:rsid w:val="12CF122E"/>
    <w:rsid w:val="12F71682"/>
    <w:rsid w:val="1364774D"/>
    <w:rsid w:val="136B2C54"/>
    <w:rsid w:val="13D810D2"/>
    <w:rsid w:val="144577CF"/>
    <w:rsid w:val="14F650E1"/>
    <w:rsid w:val="15455D1F"/>
    <w:rsid w:val="154D183A"/>
    <w:rsid w:val="15781976"/>
    <w:rsid w:val="15CC1ED6"/>
    <w:rsid w:val="15DD358D"/>
    <w:rsid w:val="16874E56"/>
    <w:rsid w:val="17A252C5"/>
    <w:rsid w:val="17C60CAA"/>
    <w:rsid w:val="17DB2818"/>
    <w:rsid w:val="17FE5302"/>
    <w:rsid w:val="187B3F15"/>
    <w:rsid w:val="18C5433F"/>
    <w:rsid w:val="19061883"/>
    <w:rsid w:val="195374DF"/>
    <w:rsid w:val="19663A0E"/>
    <w:rsid w:val="19961478"/>
    <w:rsid w:val="1A5706C3"/>
    <w:rsid w:val="1A5A11E4"/>
    <w:rsid w:val="1A65352B"/>
    <w:rsid w:val="1A850BA8"/>
    <w:rsid w:val="1BA23CC0"/>
    <w:rsid w:val="1C0F564F"/>
    <w:rsid w:val="1C9D4403"/>
    <w:rsid w:val="1CFA4251"/>
    <w:rsid w:val="1D0F322D"/>
    <w:rsid w:val="1D2859BB"/>
    <w:rsid w:val="1D632E00"/>
    <w:rsid w:val="1D8F4817"/>
    <w:rsid w:val="1DE70057"/>
    <w:rsid w:val="1E0367BC"/>
    <w:rsid w:val="1E3E5E38"/>
    <w:rsid w:val="1E433DD4"/>
    <w:rsid w:val="1F1B124D"/>
    <w:rsid w:val="1F254766"/>
    <w:rsid w:val="1FBB1F1F"/>
    <w:rsid w:val="20517E83"/>
    <w:rsid w:val="20735A50"/>
    <w:rsid w:val="2108740A"/>
    <w:rsid w:val="215143D9"/>
    <w:rsid w:val="216E446A"/>
    <w:rsid w:val="21E80D8B"/>
    <w:rsid w:val="21ED538F"/>
    <w:rsid w:val="220319B5"/>
    <w:rsid w:val="227656D9"/>
    <w:rsid w:val="228062D1"/>
    <w:rsid w:val="231D1CA3"/>
    <w:rsid w:val="2519490A"/>
    <w:rsid w:val="25AD7F82"/>
    <w:rsid w:val="25B30C4D"/>
    <w:rsid w:val="25C2199C"/>
    <w:rsid w:val="26BA0BD4"/>
    <w:rsid w:val="26E054C2"/>
    <w:rsid w:val="2733588E"/>
    <w:rsid w:val="27B44774"/>
    <w:rsid w:val="283C0E1E"/>
    <w:rsid w:val="293926EA"/>
    <w:rsid w:val="293E1010"/>
    <w:rsid w:val="29980ADF"/>
    <w:rsid w:val="2AA92766"/>
    <w:rsid w:val="2B02634F"/>
    <w:rsid w:val="2B841D92"/>
    <w:rsid w:val="2C261412"/>
    <w:rsid w:val="2C283C50"/>
    <w:rsid w:val="2C735C56"/>
    <w:rsid w:val="2D3937D5"/>
    <w:rsid w:val="2D695BBE"/>
    <w:rsid w:val="2DCE275E"/>
    <w:rsid w:val="2DFE4CA4"/>
    <w:rsid w:val="2F162657"/>
    <w:rsid w:val="2F186199"/>
    <w:rsid w:val="309201B1"/>
    <w:rsid w:val="310444A3"/>
    <w:rsid w:val="312176B5"/>
    <w:rsid w:val="31F822B1"/>
    <w:rsid w:val="32D43CA2"/>
    <w:rsid w:val="32F3385F"/>
    <w:rsid w:val="33086478"/>
    <w:rsid w:val="335F18AC"/>
    <w:rsid w:val="3392223A"/>
    <w:rsid w:val="339C5337"/>
    <w:rsid w:val="33D87356"/>
    <w:rsid w:val="34C66A12"/>
    <w:rsid w:val="351C03B3"/>
    <w:rsid w:val="359E2A4B"/>
    <w:rsid w:val="35D61778"/>
    <w:rsid w:val="3623361D"/>
    <w:rsid w:val="367E6938"/>
    <w:rsid w:val="36B53F32"/>
    <w:rsid w:val="375A0F89"/>
    <w:rsid w:val="37E5578B"/>
    <w:rsid w:val="38FD57DC"/>
    <w:rsid w:val="395A35E3"/>
    <w:rsid w:val="39CE5FAD"/>
    <w:rsid w:val="3A1A4D37"/>
    <w:rsid w:val="3A5164D4"/>
    <w:rsid w:val="3A682A8D"/>
    <w:rsid w:val="3A900B55"/>
    <w:rsid w:val="3B6E03AF"/>
    <w:rsid w:val="3B9F3746"/>
    <w:rsid w:val="3C850DD3"/>
    <w:rsid w:val="3CB72CFB"/>
    <w:rsid w:val="3CC80625"/>
    <w:rsid w:val="3D124BBA"/>
    <w:rsid w:val="3D1612C7"/>
    <w:rsid w:val="3D3301CC"/>
    <w:rsid w:val="3DC5379E"/>
    <w:rsid w:val="3E18333B"/>
    <w:rsid w:val="3E705A59"/>
    <w:rsid w:val="411E510A"/>
    <w:rsid w:val="419958BD"/>
    <w:rsid w:val="4314700C"/>
    <w:rsid w:val="43F41D87"/>
    <w:rsid w:val="43F75E29"/>
    <w:rsid w:val="44467090"/>
    <w:rsid w:val="445F4C59"/>
    <w:rsid w:val="45525788"/>
    <w:rsid w:val="45DB1F48"/>
    <w:rsid w:val="46130FB8"/>
    <w:rsid w:val="46C202E8"/>
    <w:rsid w:val="46DD1730"/>
    <w:rsid w:val="47462CC7"/>
    <w:rsid w:val="483A75FA"/>
    <w:rsid w:val="484D7CE3"/>
    <w:rsid w:val="488B2114"/>
    <w:rsid w:val="489023E6"/>
    <w:rsid w:val="48B30BE3"/>
    <w:rsid w:val="499544D9"/>
    <w:rsid w:val="4A96310B"/>
    <w:rsid w:val="4BA26112"/>
    <w:rsid w:val="4C353B1A"/>
    <w:rsid w:val="4CE50F85"/>
    <w:rsid w:val="4CF433A8"/>
    <w:rsid w:val="4D031F94"/>
    <w:rsid w:val="4EA368D7"/>
    <w:rsid w:val="4F781030"/>
    <w:rsid w:val="4FEE214E"/>
    <w:rsid w:val="4FFF6109"/>
    <w:rsid w:val="5116395F"/>
    <w:rsid w:val="51446A66"/>
    <w:rsid w:val="51712FCE"/>
    <w:rsid w:val="51DA0BDC"/>
    <w:rsid w:val="527D47C7"/>
    <w:rsid w:val="52B72CCB"/>
    <w:rsid w:val="53F91B58"/>
    <w:rsid w:val="548801D1"/>
    <w:rsid w:val="54BF0761"/>
    <w:rsid w:val="54DB355E"/>
    <w:rsid w:val="54F061C1"/>
    <w:rsid w:val="55556E96"/>
    <w:rsid w:val="55774994"/>
    <w:rsid w:val="55E7161D"/>
    <w:rsid w:val="55ED479D"/>
    <w:rsid w:val="560536D6"/>
    <w:rsid w:val="56BC0D40"/>
    <w:rsid w:val="56F40992"/>
    <w:rsid w:val="572F5526"/>
    <w:rsid w:val="57A23F4A"/>
    <w:rsid w:val="57D21E2D"/>
    <w:rsid w:val="58070DCF"/>
    <w:rsid w:val="588B2C30"/>
    <w:rsid w:val="5894149F"/>
    <w:rsid w:val="589E0657"/>
    <w:rsid w:val="58A346BA"/>
    <w:rsid w:val="59166B50"/>
    <w:rsid w:val="59FD2B65"/>
    <w:rsid w:val="5A155805"/>
    <w:rsid w:val="5ABE28B2"/>
    <w:rsid w:val="5B110CC7"/>
    <w:rsid w:val="5B1E3EA3"/>
    <w:rsid w:val="5B5C08B4"/>
    <w:rsid w:val="5CBC3D00"/>
    <w:rsid w:val="5D441210"/>
    <w:rsid w:val="5D5C6104"/>
    <w:rsid w:val="5D9943E4"/>
    <w:rsid w:val="5DBF1326"/>
    <w:rsid w:val="5E0822C0"/>
    <w:rsid w:val="5ECE7DD0"/>
    <w:rsid w:val="60180EB6"/>
    <w:rsid w:val="602E463E"/>
    <w:rsid w:val="6062071A"/>
    <w:rsid w:val="60762894"/>
    <w:rsid w:val="608C1C3B"/>
    <w:rsid w:val="609E5691"/>
    <w:rsid w:val="61975102"/>
    <w:rsid w:val="61EB3D68"/>
    <w:rsid w:val="627241C2"/>
    <w:rsid w:val="62B7229C"/>
    <w:rsid w:val="62EB3713"/>
    <w:rsid w:val="637A5D7B"/>
    <w:rsid w:val="637E69AE"/>
    <w:rsid w:val="63C72655"/>
    <w:rsid w:val="644119B9"/>
    <w:rsid w:val="64683038"/>
    <w:rsid w:val="652F0E59"/>
    <w:rsid w:val="658723F5"/>
    <w:rsid w:val="658D52B6"/>
    <w:rsid w:val="65A375C8"/>
    <w:rsid w:val="65BC3FC8"/>
    <w:rsid w:val="66430A3A"/>
    <w:rsid w:val="673D68ED"/>
    <w:rsid w:val="674B1DDA"/>
    <w:rsid w:val="67922B54"/>
    <w:rsid w:val="67D4607B"/>
    <w:rsid w:val="67E81E4D"/>
    <w:rsid w:val="67EC103D"/>
    <w:rsid w:val="686979DD"/>
    <w:rsid w:val="68C80C01"/>
    <w:rsid w:val="6917025D"/>
    <w:rsid w:val="69420174"/>
    <w:rsid w:val="697852EF"/>
    <w:rsid w:val="69C50153"/>
    <w:rsid w:val="6A117DA4"/>
    <w:rsid w:val="6A3C2E57"/>
    <w:rsid w:val="6ABA7508"/>
    <w:rsid w:val="6B583569"/>
    <w:rsid w:val="6BF0028D"/>
    <w:rsid w:val="6CD367C9"/>
    <w:rsid w:val="6D726570"/>
    <w:rsid w:val="6D7D64CF"/>
    <w:rsid w:val="6DEA61F3"/>
    <w:rsid w:val="6E056B89"/>
    <w:rsid w:val="6EE33F65"/>
    <w:rsid w:val="6F34167B"/>
    <w:rsid w:val="70187860"/>
    <w:rsid w:val="707554FE"/>
    <w:rsid w:val="70CB230C"/>
    <w:rsid w:val="71BC4857"/>
    <w:rsid w:val="726447C6"/>
    <w:rsid w:val="72F118AF"/>
    <w:rsid w:val="734477DE"/>
    <w:rsid w:val="740D75F6"/>
    <w:rsid w:val="74252285"/>
    <w:rsid w:val="742F7B10"/>
    <w:rsid w:val="74DD0860"/>
    <w:rsid w:val="75C50C90"/>
    <w:rsid w:val="76102E43"/>
    <w:rsid w:val="764C2CEE"/>
    <w:rsid w:val="76B63F2A"/>
    <w:rsid w:val="76B70252"/>
    <w:rsid w:val="77ED700C"/>
    <w:rsid w:val="788F3C1F"/>
    <w:rsid w:val="78DD2BDC"/>
    <w:rsid w:val="79542A30"/>
    <w:rsid w:val="798A03F3"/>
    <w:rsid w:val="79BE0C60"/>
    <w:rsid w:val="7A5F0950"/>
    <w:rsid w:val="7AE63137"/>
    <w:rsid w:val="7BEB479E"/>
    <w:rsid w:val="7C264B7C"/>
    <w:rsid w:val="7C5F19A8"/>
    <w:rsid w:val="7D425BDE"/>
    <w:rsid w:val="7DB7326D"/>
    <w:rsid w:val="7E12157A"/>
    <w:rsid w:val="7E5417A9"/>
    <w:rsid w:val="7EB6473D"/>
    <w:rsid w:val="7EC14D4E"/>
    <w:rsid w:val="7EC80500"/>
    <w:rsid w:val="7F5C0A1A"/>
    <w:rsid w:val="7FBA038E"/>
    <w:rsid w:val="7FC42718"/>
    <w:rsid w:val="F6B3F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unhideWhenUsed/>
    <w:qFormat/>
    <w:uiPriority w:val="0"/>
    <w:pPr>
      <w:snapToGrid w:val="0"/>
      <w:spacing w:line="440" w:lineRule="exact"/>
      <w:ind w:left="482"/>
      <w:outlineLvl w:val="2"/>
    </w:pPr>
    <w:rPr>
      <w:rFonts w:ascii="仿宋" w:hAnsi="仿宋" w:eastAsia="仿宋"/>
      <w:b/>
      <w:bCs/>
      <w:sz w:val="24"/>
    </w:rPr>
  </w:style>
  <w:style w:type="paragraph" w:styleId="5">
    <w:name w:val="heading 6"/>
    <w:basedOn w:val="1"/>
    <w:next w:val="1"/>
    <w:qFormat/>
    <w:uiPriority w:val="0"/>
    <w:pPr>
      <w:widowControl/>
      <w:spacing w:before="60" w:after="60" w:line="440" w:lineRule="atLeast"/>
      <w:textAlignment w:val="baseline"/>
      <w:outlineLvl w:val="5"/>
    </w:pPr>
    <w:rPr>
      <w:rFonts w:ascii="宋体" w:hAnsi="Arial"/>
      <w:kern w:val="0"/>
      <w:sz w:val="24"/>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List Number 2"/>
    <w:basedOn w:val="1"/>
    <w:qFormat/>
    <w:uiPriority w:val="0"/>
    <w:pPr>
      <w:numPr>
        <w:ilvl w:val="0"/>
        <w:numId w:val="1"/>
      </w:numPr>
    </w:pPr>
  </w:style>
  <w:style w:type="paragraph" w:styleId="7">
    <w:name w:val="List Number"/>
    <w:basedOn w:val="1"/>
    <w:qFormat/>
    <w:uiPriority w:val="0"/>
    <w:pPr>
      <w:numPr>
        <w:ilvl w:val="0"/>
        <w:numId w:val="2"/>
      </w:numPr>
    </w:pPr>
  </w:style>
  <w:style w:type="paragraph" w:styleId="8">
    <w:name w:val="Normal Indent"/>
    <w:basedOn w:val="1"/>
    <w:qFormat/>
    <w:uiPriority w:val="0"/>
    <w:pPr>
      <w:ind w:firstLine="420" w:firstLineChars="200"/>
    </w:pPr>
  </w:style>
  <w:style w:type="paragraph" w:styleId="9">
    <w:name w:val="annotation text"/>
    <w:basedOn w:val="1"/>
    <w:qFormat/>
    <w:uiPriority w:val="99"/>
    <w:pPr>
      <w:jc w:val="left"/>
    </w:pPr>
  </w:style>
  <w:style w:type="paragraph" w:styleId="10">
    <w:name w:val="Body Text"/>
    <w:basedOn w:val="1"/>
    <w:qFormat/>
    <w:uiPriority w:val="0"/>
    <w:pPr>
      <w:autoSpaceDE w:val="0"/>
      <w:autoSpaceDN w:val="0"/>
      <w:spacing w:line="360" w:lineRule="auto"/>
    </w:pPr>
    <w:rPr>
      <w:rFonts w:ascii="宋体" w:hAnsi="Arial" w:cs="Arial"/>
      <w:snapToGrid w:val="0"/>
      <w:sz w:val="24"/>
      <w:szCs w:val="21"/>
      <w:lang w:val="zh-CN"/>
    </w:rPr>
  </w:style>
  <w:style w:type="paragraph" w:styleId="11">
    <w:name w:val="Body Text Indent"/>
    <w:basedOn w:val="1"/>
    <w:next w:val="12"/>
    <w:qFormat/>
    <w:uiPriority w:val="0"/>
    <w:pPr>
      <w:spacing w:line="480" w:lineRule="exact"/>
      <w:ind w:firstLine="480" w:firstLineChars="200"/>
    </w:pPr>
    <w:rPr>
      <w:rFonts w:ascii="宋体" w:hAnsi="宋体"/>
      <w:sz w:val="24"/>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cs="Arial"/>
      <w:snapToGrid w:val="0"/>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kinsoku/>
      <w:autoSpaceDE/>
      <w:autoSpaceDN/>
      <w:adjustRightInd/>
      <w:snapToGrid/>
      <w:spacing w:after="100" w:line="276" w:lineRule="auto"/>
      <w:textAlignment w:val="auto"/>
    </w:pPr>
    <w:rPr>
      <w:rFonts w:ascii="Calibri" w:hAnsi="Calibri" w:eastAsia="宋体" w:cs="Times New Roman"/>
      <w:snapToGrid/>
      <w:color w:val="auto"/>
      <w:sz w:val="22"/>
      <w:szCs w:val="22"/>
    </w:rPr>
  </w:style>
  <w:style w:type="paragraph" w:styleId="17">
    <w:name w:val="toc 6"/>
    <w:basedOn w:val="1"/>
    <w:next w:val="1"/>
    <w:qFormat/>
    <w:uiPriority w:val="0"/>
    <w:pPr>
      <w:ind w:left="2100" w:leftChars="1000"/>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10"/>
    <w:pPr>
      <w:widowControl/>
      <w:overflowPunct w:val="0"/>
      <w:autoSpaceDE w:val="0"/>
      <w:autoSpaceDN w:val="0"/>
      <w:jc w:val="center"/>
      <w:textAlignment w:val="baseline"/>
    </w:pPr>
    <w:rPr>
      <w:b/>
      <w:kern w:val="0"/>
      <w:sz w:val="24"/>
      <w:szCs w:val="20"/>
      <w:lang w:val="en-GB"/>
    </w:rPr>
  </w:style>
  <w:style w:type="paragraph" w:styleId="20">
    <w:name w:val="Body Text First Indent"/>
    <w:basedOn w:val="10"/>
    <w:next w:val="1"/>
    <w:qFormat/>
    <w:uiPriority w:val="0"/>
    <w:pPr>
      <w:ind w:firstLine="420"/>
    </w:pPr>
    <w:rPr>
      <w:rFonts w:hAnsi="Calibri" w:cs="Times New Roman"/>
      <w:snapToGrid/>
      <w:szCs w:val="20"/>
    </w:rPr>
  </w:style>
  <w:style w:type="paragraph" w:styleId="21">
    <w:name w:val="Body Text First Indent 2"/>
    <w:basedOn w:val="11"/>
    <w:next w:val="20"/>
    <w:qFormat/>
    <w:uiPriority w:val="0"/>
    <w:pPr>
      <w:adjustRightInd/>
      <w:spacing w:after="120" w:line="240" w:lineRule="auto"/>
      <w:ind w:left="420" w:leftChars="200" w:firstLine="21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rPr>
      <w:rFonts w:ascii="Arial" w:hAnsi="Arial" w:eastAsia="黑体" w:cs="Arial"/>
      <w:snapToGrid w:val="0"/>
      <w:kern w:val="0"/>
      <w:szCs w:val="21"/>
    </w:rPr>
  </w:style>
  <w:style w:type="character" w:styleId="26">
    <w:name w:val="FollowedHyperlink"/>
    <w:qFormat/>
    <w:uiPriority w:val="99"/>
    <w:rPr>
      <w:rFonts w:ascii="Arial" w:hAnsi="Arial" w:eastAsia="黑体" w:cs="Arial"/>
      <w:snapToGrid w:val="0"/>
      <w:color w:val="000000"/>
      <w:kern w:val="0"/>
      <w:sz w:val="18"/>
      <w:szCs w:val="18"/>
      <w:u w:val="none"/>
    </w:rPr>
  </w:style>
  <w:style w:type="paragraph" w:customStyle="1" w:styleId="27">
    <w:name w:val="Default"/>
    <w:next w:val="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8">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29">
    <w:name w:val="_Style 2"/>
    <w:basedOn w:val="1"/>
    <w:qFormat/>
    <w:uiPriority w:val="0"/>
    <w:pPr>
      <w:ind w:firstLine="200" w:firstLineChars="200"/>
    </w:pPr>
    <w:rPr>
      <w:rFonts w:ascii="Calibri" w:hAnsi="Calibri"/>
      <w:sz w:val="28"/>
      <w:szCs w:val="22"/>
    </w:rPr>
  </w:style>
  <w:style w:type="paragraph" w:styleId="30">
    <w:name w:val="List Paragraph"/>
    <w:basedOn w:val="1"/>
    <w:qFormat/>
    <w:uiPriority w:val="99"/>
    <w:pPr>
      <w:ind w:firstLine="420" w:firstLineChars="200"/>
    </w:pPr>
  </w:style>
  <w:style w:type="paragraph" w:customStyle="1" w:styleId="31">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
    <w:name w:val="正文2"/>
    <w:basedOn w:val="1"/>
    <w:qFormat/>
    <w:uiPriority w:val="0"/>
    <w:pPr>
      <w:spacing w:before="156" w:line="360" w:lineRule="auto"/>
      <w:ind w:firstLine="510" w:firstLineChars="200"/>
    </w:pPr>
    <w:rPr>
      <w:sz w:val="24"/>
      <w:szCs w:val="20"/>
    </w:rPr>
  </w:style>
  <w:style w:type="paragraph" w:customStyle="1" w:styleId="33">
    <w:name w:val="正文缩进1"/>
    <w:basedOn w:val="1"/>
    <w:next w:val="1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4">
    <w:name w:val="索引 11"/>
    <w:basedOn w:val="1"/>
    <w:next w:val="1"/>
    <w:qFormat/>
    <w:uiPriority w:val="99"/>
    <w:pPr>
      <w:adjustRightInd/>
      <w:spacing w:line="360" w:lineRule="auto"/>
    </w:pPr>
    <w:rPr>
      <w:rFonts w:ascii="仿宋_GB2312" w:eastAsia="仿宋_GB2312"/>
      <w:sz w:val="24"/>
      <w:szCs w:val="20"/>
    </w:rPr>
  </w:style>
  <w:style w:type="paragraph" w:customStyle="1" w:styleId="35">
    <w:name w:val="纯文本1"/>
    <w:basedOn w:val="1"/>
    <w:qFormat/>
    <w:uiPriority w:val="0"/>
    <w:pPr>
      <w:adjustRightInd/>
    </w:pPr>
    <w:rPr>
      <w:rFonts w:ascii="宋体" w:hAnsi="Courier New"/>
      <w:kern w:val="0"/>
      <w:sz w:val="20"/>
      <w:szCs w:val="20"/>
    </w:rPr>
  </w:style>
  <w:style w:type="paragraph" w:customStyle="1" w:styleId="36">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38">
    <w:name w:val="正文段"/>
    <w:basedOn w:val="1"/>
    <w:qFormat/>
    <w:uiPriority w:val="0"/>
    <w:pPr>
      <w:widowControl/>
      <w:snapToGrid w:val="0"/>
      <w:spacing w:afterLines="50"/>
      <w:ind w:firstLine="200" w:firstLineChars="200"/>
    </w:pPr>
    <w:rPr>
      <w:kern w:val="0"/>
      <w:sz w:val="24"/>
      <w:szCs w:val="20"/>
    </w:rPr>
  </w:style>
  <w:style w:type="paragraph" w:customStyle="1" w:styleId="3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4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1">
    <w:name w:val="列出段落11"/>
    <w:basedOn w:val="1"/>
    <w:qFormat/>
    <w:uiPriority w:val="0"/>
    <w:pPr>
      <w:adjustRightInd w:val="0"/>
      <w:spacing w:line="360" w:lineRule="auto"/>
      <w:ind w:firstLine="200" w:firstLineChars="200"/>
    </w:pPr>
    <w:rPr>
      <w:rFonts w:eastAsia="楷体_GB2312" w:cs="Lucida Sans"/>
      <w:sz w:val="24"/>
    </w:rPr>
  </w:style>
  <w:style w:type="paragraph" w:customStyle="1" w:styleId="42">
    <w:name w:val="正文00"/>
    <w:basedOn w:val="1"/>
    <w:qFormat/>
    <w:uiPriority w:val="0"/>
    <w:pPr>
      <w:topLinePunct/>
      <w:spacing w:line="360" w:lineRule="auto"/>
      <w:ind w:firstLine="200" w:firstLineChars="200"/>
    </w:pPr>
    <w:rPr>
      <w:sz w:val="24"/>
      <w:szCs w:val="21"/>
    </w:rPr>
  </w:style>
  <w:style w:type="paragraph" w:customStyle="1" w:styleId="43">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44">
    <w:name w:val="正文首行缩进 21"/>
    <w:basedOn w:val="1"/>
    <w:qFormat/>
    <w:uiPriority w:val="0"/>
    <w:pPr>
      <w:spacing w:after="120"/>
      <w:ind w:left="420" w:leftChars="200" w:firstLine="420"/>
    </w:pPr>
    <w:rPr>
      <w:rFonts w:cs="宋体"/>
      <w:color w:val="000000"/>
      <w:szCs w:val="21"/>
    </w:rPr>
  </w:style>
  <w:style w:type="character" w:customStyle="1" w:styleId="45">
    <w:name w:val="font11"/>
    <w:qFormat/>
    <w:uiPriority w:val="0"/>
    <w:rPr>
      <w:rFonts w:hint="default" w:ascii="Calibri" w:hAnsi="Calibri" w:cs="Calibri"/>
      <w:color w:val="000000"/>
      <w:sz w:val="18"/>
      <w:szCs w:val="18"/>
      <w:u w:val="single"/>
    </w:rPr>
  </w:style>
  <w:style w:type="paragraph" w:customStyle="1" w:styleId="46">
    <w:name w:val="Body Text First Indent 2"/>
    <w:basedOn w:val="47"/>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47">
    <w:name w:val="Body Text Indent"/>
    <w:basedOn w:val="1"/>
    <w:next w:val="1"/>
    <w:qFormat/>
    <w:uiPriority w:val="0"/>
    <w:pPr>
      <w:spacing w:after="120" w:afterLines="0"/>
      <w:ind w:left="420" w:leftChars="200"/>
    </w:pPr>
    <w:rPr>
      <w:rFonts w:ascii="Times New Roman" w:hAnsi="Times New Roman" w:eastAsia="宋体" w:cs="Times New Roman"/>
      <w:color w:val="000000"/>
      <w:sz w:val="21"/>
      <w:szCs w:val="21"/>
    </w:rPr>
  </w:style>
  <w:style w:type="paragraph" w:customStyle="1" w:styleId="48">
    <w:name w:val="样式 列表编号 + 段后: 0.5 行"/>
    <w:basedOn w:val="7"/>
    <w:qFormat/>
    <w:uiPriority w:val="0"/>
    <w:pPr>
      <w:tabs>
        <w:tab w:val="left" w:pos="840"/>
        <w:tab w:val="left" w:pos="1069"/>
      </w:tabs>
      <w:spacing w:afterLines="0"/>
      <w:ind w:left="425" w:hanging="425"/>
    </w:pPr>
    <w:rPr>
      <w:rFonts w:ascii="Times New Roman" w:hAnsi="Times New Roman" w:eastAsia="宋体" w:cs="宋体"/>
    </w:rPr>
  </w:style>
  <w:style w:type="paragraph" w:customStyle="1" w:styleId="49">
    <w:name w:val="Table Paragraph"/>
    <w:basedOn w:val="1"/>
    <w:qFormat/>
    <w:uiPriority w:val="1"/>
    <w:pPr>
      <w:jc w:val="left"/>
    </w:pPr>
    <w:rPr>
      <w:rFonts w:ascii="Times New Roman" w:hAnsi="Times New Roman" w:eastAsia="仿宋"/>
      <w:kern w:val="0"/>
      <w:sz w:val="22"/>
      <w:lang w:eastAsia="en-US"/>
    </w:rPr>
  </w:style>
  <w:style w:type="character" w:customStyle="1" w:styleId="5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ef25ac47-5453-437e-904c-845ae7d9bffe</errorID>
      <errorWord>上午00:00</errorWord>
      <group>L1_Knowledge</group>
      <groupName>知识性问题</groupName>
      <ability>L2_Time</ability>
      <abilityName>日期时间</abilityName>
      <candidateList/>
      <explain>时间与前缀不匹配，可能的时间前缀有“下午、晚上、凌晨、午夜”。</explain>
      <paraID>5C59FE44</paraID>
      <start>29</start>
      <end>36</end>
      <status>ignored</status>
      <modifiedWord/>
      <trackRevisions>false</trackRevisions>
    </reviewItem>
    <reviewItem>
      <errorID>08f2847d-f0d1-4a41-9c96-79f3f9dca92b</errorID>
      <errorWord>"</errorWord>
      <group>L1_Format</group>
      <groupName>格式问题</groupName>
      <ability>L2_HalfPunc</ability>
      <abilityName>全半角检查</abilityName>
      <candidateList>
        <item>“</item>
      </candidateList>
      <explain>文本全半角错误。</explain>
      <paraID>6E5C9DB1</paraID>
      <start>35</start>
      <end>36</end>
      <status>ignored</status>
      <modifiedWord/>
      <trackRevisions>false</trackRevisions>
    </reviewItem>
    <reviewItem>
      <errorID>ca75c9e3-0a0a-40ba-838e-22a8526c4741</errorID>
      <errorWord>"</errorWord>
      <group>L1_Format</group>
      <groupName>格式问题</groupName>
      <ability>L2_HalfPunc</ability>
      <abilityName>全半角检查</abilityName>
      <candidateList>
        <item>”</item>
      </candidateList>
      <explain>文本全半角错误。</explain>
      <paraID>6E5C9DB1</paraID>
      <start>40</start>
      <end>41</end>
      <status>ignored</status>
      <modifiedWord/>
      <trackRevisions>false</trackRevisions>
    </reviewItem>
    <reviewItem>
      <errorID>5a5111f7-a8e3-4312-a79b-c2e35db03888</errorID>
      <errorWord>：/</errorWord>
      <group>L1_Punc</group>
      <groupName>标点问题</groupName>
      <ability>L2_Punc</ability>
      <abilityName>标点符号检查</abilityName>
      <candidateList>
        <item>：</item>
      </candidateList>
      <explain/>
      <paraID>6976537F</paraID>
      <start>6</start>
      <end>8</end>
      <status>ignored</status>
      <modifiedWord/>
      <trackRevisions>false</trackRevisions>
    </reviewItem>
    <reviewItem>
      <errorID>d29428ee-02fd-48d2-81b5-5fc64acf77ac</errorID>
      <errorWord>：/</errorWord>
      <group>L1_Punc</group>
      <groupName>标点问题</groupName>
      <ability>L2_Punc</ability>
      <abilityName>标点符号检查</abilityName>
      <candidateList>
        <item>：</item>
      </candidateList>
      <explain/>
      <paraID> 728899A</paraID>
      <start>6</start>
      <end>8</end>
      <status>ignored</status>
      <modifiedWord/>
      <trackRevisions>false</trackRevisions>
    </reviewItem>
    <reviewItem>
      <errorID>a1095c61-5b17-4f76-8bb1-1059982f921b</errorID>
      <errorWord>，</errorWord>
      <group>L1_Word</group>
      <groupName>字词问题</groupName>
      <ability>L2_Typo</ability>
      <abilityName>字词错误</abilityName>
      <candidateList>
        <item>，可</item>
      </candidateList>
      <explain/>
      <paraID> EE56BE9</paraID>
      <start>17</start>
      <end>18</end>
      <status>ignored</status>
      <modifiedWord/>
      <trackRevisions>false</trackRevisions>
    </reviewItem>
    <reviewItem>
      <errorID>daa517e7-60b5-476a-ac3a-333d779a7ec5</errorID>
      <errorWord>,</errorWord>
      <group>L1_Format</group>
      <groupName>格式问题</groupName>
      <ability>L2_HalfPunc</ability>
      <abilityName>全半角检查</abilityName>
      <candidateList>
        <item>，</item>
      </candidateList>
      <explain>文本全半角错误。</explain>
      <paraID>145F0B2E</paraID>
      <start>14</start>
      <end>15</end>
      <status>ignored</status>
      <modifiedWord/>
      <trackRevisions>false</trackRevisions>
    </reviewItem>
    <reviewItem>
      <errorID>b482b915-adb3-424e-9b2d-493fa508c1bd</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2F43B447</paraID>
      <start>10</start>
      <end>12</end>
      <status>ignored</status>
      <modifiedWord/>
      <trackRevisions>false</trackRevisions>
    </reviewItem>
    <reviewItem>
      <errorID>829b9a2a-9228-4d1a-9c7f-86e15baeb1af</errorID>
      <errorWord>)</errorWord>
      <group>L1_Format</group>
      <groupName>格式问题</groupName>
      <ability>L2_HalfPunc</ability>
      <abilityName>全半角检查</abilityName>
      <candidateList>
        <item>）</item>
      </candidateList>
      <explain>文本全半角错误。</explain>
      <paraID>4CD3384E</paraID>
      <start>69</start>
      <end>70</end>
      <status>ignored</status>
      <modifiedWord/>
      <trackRevisions>false</trackRevisions>
    </reviewItem>
    <reviewItem>
      <errorID>5aeaf535-d617-4a95-a6ce-871746737f8c</errorID>
      <errorWord>)</errorWord>
      <group>L1_Word</group>
      <groupName>字词问题</groupName>
      <ability>L2_Typo</ability>
      <abilityName>字词错误</abilityName>
      <candidateList>
        <item>)等</item>
      </candidateList>
      <explain/>
      <paraID>4CD3384E</paraID>
      <start>94</start>
      <end>95</end>
      <status>ignored</status>
      <modifiedWord/>
      <trackRevisions>false</trackRevisions>
    </reviewItem>
    <reviewItem>
      <errorID>4502b67b-20f1-4e3c-946b-f290c5f162af</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52ABA6A</paraID>
      <start>2</start>
      <end>4</end>
      <status>ignored</status>
      <modifiedWord/>
      <trackRevisions>false</trackRevisions>
    </reviewItem>
    <reviewItem>
      <errorID>98669eab-980a-4346-bb80-acc672ab011e</errorID>
      <errorWord>"</errorWord>
      <group>L1_Format</group>
      <groupName>格式问题</groupName>
      <ability>L2_HalfPunc</ability>
      <abilityName>全半角检查</abilityName>
      <candidateList>
        <item>“</item>
      </candidateList>
      <explain>文本全半角错误。</explain>
      <paraID>4AD647F2</paraID>
      <start>42</start>
      <end>43</end>
      <status>ignored</status>
      <modifiedWord/>
      <trackRevisions>false</trackRevisions>
    </reviewItem>
    <reviewItem>
      <errorID>8531d59b-c6db-4619-bf15-e69928e3bfe4</errorID>
      <errorWord>"</errorWord>
      <group>L1_Format</group>
      <groupName>格式问题</groupName>
      <ability>L2_HalfPunc</ability>
      <abilityName>全半角检查</abilityName>
      <candidateList>
        <item>”</item>
      </candidateList>
      <explain>文本全半角错误。</explain>
      <paraID>4AD647F2</paraID>
      <start>47</start>
      <end>48</end>
      <status>ignored</status>
      <modifiedWord/>
      <trackRevisions>false</trackRevisions>
    </reviewItem>
    <reviewItem>
      <errorID>6d09decb-ff72-4918-916f-72f914402fcd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47B78DA8</paraID>
      <start>0</start>
      <end>2</end>
      <status>ignored</status>
      <modifiedWord/>
      <trackRevisions>false</trackRevisions>
    </reviewItem>
    <reviewItem>
      <errorID>49ff332c-0b45-4b9c-8721-43ed7b2fa786</errorID>
      <errorWord>法律、法规</errorWord>
      <group>L1_Word</group>
      <groupName>字词问题</groupName>
      <ability>L2_Typo</ability>
      <abilityName>字词错误</abilityName>
      <candidateList>
        <item>法律法规</item>
      </candidateList>
      <explain/>
      <paraID>401DDFA6</paraID>
      <start>48</start>
      <end>53</end>
      <status>ignored</status>
      <modifiedWord/>
      <trackRevisions>false</trackRevisions>
    </reviewItem>
    <reviewItem>
      <errorID>d1ddc781-c81d-424a-97b0-18aee210bec3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3B7545F5</paraID>
      <start>0</start>
      <end>2</end>
      <status>ignored</status>
      <modifiedWord/>
      <trackRevisions>false</trackRevisions>
    </reviewItem>
    <reviewItem>
      <errorID>3c0a4e34-ce2e-4008-b425-0f0d74f00c74</errorID>
      <errorWord>得</errorWord>
      <group>L1_Word</group>
      <groupName>字词问题</groupName>
      <ability>L2_DDD</ability>
      <abilityName>的地得用法</abilityName>
      <candidateList>
        <item>的</item>
      </candidateList>
      <explain>“的”常用于连接修饰语与名词性中心语，表示属性、所属或描述。</explain>
      <paraID> FC3C30A</paraID>
      <start>53</start>
      <end>54</end>
      <status>modified</status>
      <modifiedWord>的</modifiedWord>
      <trackRevisions>false</trackRevisions>
    </reviewItem>
    <reviewItem>
      <errorID>18433b79-74cf-4775-8e3d-82a49795669a</errorID>
      <errorWord>,</errorWord>
      <group>L1_Format</group>
      <groupName>格式问题</groupName>
      <ability>L2_HalfPunc</ability>
      <abilityName>全半角检查</abilityName>
      <candidateList>
        <item>，</item>
      </candidateList>
      <explain>文本全半角错误。</explain>
      <paraID> FC3C30A</paraID>
      <start>171</start>
      <end>172</end>
      <status>ignored</status>
      <modifiedWord/>
      <trackRevisions>false</trackRevisions>
    </reviewItem>
    <reviewItem>
      <errorID>b4510904-3ace-4c5c-a097-d31a54eae136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2EFC3557</paraID>
      <start>10</start>
      <end>13</end>
      <status>ignored</status>
      <modifiedWord/>
      <trackRevisions>false</trackRevisions>
    </reviewItem>
    <reviewItem>
      <errorID>92e41218-c011-4d81-be3e-609e5cacce8a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2EFC3557</paraID>
      <start>25</start>
      <end>28</end>
      <status>ignored</status>
      <modifiedWord/>
      <trackRevisions>false</trackRevisions>
    </reviewItem>
    <reviewItem>
      <errorID>be594aea-e29e-46ec-8801-555d76975f04</errorID>
      <errorWord>)</errorWord>
      <group>L1_Format</group>
      <groupName>格式问题</groupName>
      <ability>L2_HalfPunc</ability>
      <abilityName>全半角检查</abilityName>
      <candidateList>
        <item>）</item>
      </candidateList>
      <explain>文本全半角错误。</explain>
      <paraID>7202F8C7</paraID>
      <start>21</start>
      <end>22</end>
      <status>ignored</status>
      <modifiedWord/>
      <trackRevisions>false</trackRevisions>
    </reviewItem>
    <reviewItem>
      <errorID>1114ddb4-4887-4c1d-b266-5ff801a9d239</errorID>
      <errorWord>)</errorWord>
      <group>L1_Format</group>
      <groupName>格式问题</groupName>
      <ability>L2_HalfPunc</ability>
      <abilityName>全半角检查</abilityName>
      <candidateList>
        <item>）</item>
      </candidateList>
      <explain>文本全半角错误。</explain>
      <paraID>1F96C1F2</paraID>
      <start>60</start>
      <end>61</end>
      <status>ignored</status>
      <modifiedWord/>
      <trackRevisions>false</trackRevisions>
    </reviewItem>
    <reviewItem>
      <errorID>ea774636-99c1-44f6-bff4-108e8e2952e1</errorID>
      <errorWord>)</errorWord>
      <group>L1_Format</group>
      <groupName>格式问题</groupName>
      <ability>L2_HalfPunc</ability>
      <abilityName>全半角检查</abilityName>
      <candidateList>
        <item>）</item>
      </candidateList>
      <explain>文本全半角错误。</explain>
      <paraID>77532311</paraID>
      <start>148</start>
      <end>149</end>
      <status>ignored</status>
      <modifiedWord/>
      <trackRevisions>false</trackRevisions>
    </reviewItem>
    <reviewItem>
      <errorID>e661300c-ff3d-40cd-9735-e1460efb9012</errorID>
      <errorWord>操作合</errorWord>
      <group>L1_Word</group>
      <groupName>字词问题</groupName>
      <ability>L2_Typo</ability>
      <abilityName>字词错误</abilityName>
      <candidateList>
        <item>操作台</item>
      </candidateList>
      <explain/>
      <paraID>4AD0DA66</paraID>
      <start>8</start>
      <end>11</end>
      <status>ignored</status>
      <modifiedWord/>
      <trackRevisions>false</trackRevisions>
    </reviewItem>
    <reviewItem>
      <errorID>b77363d3-c916-4e2b-b074-a599c8b5a2e7</errorID>
      <errorWord>间</errorWord>
      <group>L1_Word</group>
      <groupName>字词问题</groupName>
      <ability>L2_Typo</ability>
      <abilityName>字词错误</abilityName>
      <candidateList>
        <item>间之</item>
      </candidateList>
      <explain/>
      <paraID>1B0573AD</paraID>
      <start>9</start>
      <end>10</end>
      <status>ignored</status>
      <modifiedWord/>
      <trackRevisions>false</trackRevisions>
    </reviewItem>
    <reviewItem>
      <errorID>0222f190-fcd2-4bc5-babd-182cb5adf3b8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5A558571</paraID>
      <start>0</start>
      <end>2</end>
      <status>ignored</status>
      <modifiedWord/>
      <trackRevisions>false</trackRevisions>
    </reviewItem>
    <reviewItem>
      <errorID>ddcd4ffb-5a27-4e15-95db-927da081d7c7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5C249D2</paraID>
      <start>0</start>
      <end>2</end>
      <status>ignored</status>
      <modifiedWord/>
      <trackRevisions>false</trackRevisions>
    </reviewItem>
    <reviewItem>
      <errorID>3d3224ce-0a31-42b6-ba5c-af8276e8b9b7</errorID>
      <errorWord>作必要</errorWord>
      <group>L1_Word</group>
      <groupName>字词问题</groupName>
      <ability>L2_Typo</ability>
      <abilityName>字词错误</abilityName>
      <candidateList>
        <item>做必要</item>
      </candidateList>
      <explain/>
      <paraID>56D7088C</paraID>
      <start>29</start>
      <end>32</end>
      <status>ignored</status>
      <modifiedWord/>
      <trackRevisions>false</trackRevisions>
    </reviewItem>
    <reviewItem>
      <errorID>6c84aa02-bbbf-406c-abc0-c24dbd9a8593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22724695</paraID>
      <start>0</start>
      <end>2</end>
      <status>ignored</status>
      <modifiedWord/>
      <trackRevisions>false</trackRevisions>
    </reviewItem>
    <reviewItem>
      <errorID>c796b064-647d-4446-9538-c209e169ab44</errorID>
      <errorWord>法律、法规</errorWord>
      <group>L1_Word</group>
      <groupName>字词问题</groupName>
      <ability>L2_Typo</ability>
      <abilityName>字词错误</abilityName>
      <candidateList>
        <item>法律法规</item>
      </candidateList>
      <explain/>
      <paraID>  4D7FDE</paraID>
      <start>7</start>
      <end>12</end>
      <status>ignored</status>
      <modifiedWord/>
      <trackRevisions>false</trackRevisions>
    </reviewItem>
    <reviewItem>
      <errorID>61f72614-875d-453e-a51a-9ef966f4dc01</errorID>
      <errorWord>作</errorWord>
      <group>L1_Word</group>
      <groupName>字词问题</groupName>
      <ability>L2_Typo</ability>
      <abilityName>字词错误</abilityName>
      <candidateList>
        <item>做</item>
      </candidateList>
      <explain>存在发音相同字词的误用。</explain>
      <paraID>7D049586</paraID>
      <start>49</start>
      <end>50</end>
      <status>ignored</status>
      <modifiedWord/>
      <trackRevisions>false</trackRevisions>
    </reviewItem>
    <reviewItem>
      <errorID>33a89da4-f22f-4dad-97b9-16d71831c106</errorID>
      <errorWord>(</errorWord>
      <group>L1_Format</group>
      <groupName>格式问题</groupName>
      <ability>L2_HalfPunc</ability>
      <abilityName>全半角检查</abilityName>
      <candidateList>
        <item>（</item>
      </candidateList>
      <explain>文本全半角错误。</explain>
      <paraID> C7DBD95</paraID>
      <start>41</start>
      <end>42</end>
      <status>ignored</status>
      <modifiedWord/>
      <trackRevisions>false</trackRevisions>
    </reviewItem>
    <reviewItem>
      <errorID>b6dcd488-ca05-4c29-8b57-4987f10e2b03</errorID>
      <errorWord>,</errorWord>
      <group>L1_Format</group>
      <groupName>格式问题</groupName>
      <ability>L2_HalfPunc</ability>
      <abilityName>全半角检查</abilityName>
      <candidateList>
        <item>，</item>
      </candidateList>
      <explain>文本全半角错误。</explain>
      <paraID> 6465A15</paraID>
      <start>49</start>
      <end>50</end>
      <status>ignored</status>
      <modifiedWord/>
      <trackRevisions>false</trackRevisions>
    </reviewItem>
    <reviewItem>
      <errorID>54b60416-a3ce-43bd-8414-c4d648997285</errorID>
      <errorWord>(</errorWord>
      <group>L1_Format</group>
      <groupName>格式问题</groupName>
      <ability>L2_HalfPunc</ability>
      <abilityName>全半角检查</abilityName>
      <candidateList>
        <item>（</item>
      </candidateList>
      <explain>文本全半角错误。</explain>
      <paraID>138BC662</paraID>
      <start>18</start>
      <end>19</end>
      <status>ignored</status>
      <modifiedWord/>
      <trackRevisions>false</trackRevisions>
    </reviewItem>
    <reviewItem>
      <errorID>80454e28-3cee-4442-ac7c-6888f403e51d</errorID>
      <errorWord>)</errorWord>
      <group>L1_Format</group>
      <groupName>格式问题</groupName>
      <ability>L2_HalfPunc</ability>
      <abilityName>全半角检查</abilityName>
      <candidateList>
        <item>）</item>
      </candidateList>
      <explain>文本全半角错误。</explain>
      <paraID>138BC662</paraID>
      <start>21</start>
      <end>22</end>
      <status>ignored</status>
      <modifiedWord/>
      <trackRevisions>false</trackRevisions>
    </reviewItem>
    <reviewItem>
      <errorID>1b1e86a1-53e8-4903-a216-1d41989ceb7b</errorID>
      <errorWord>(</errorWord>
      <group>L1_Format</group>
      <groupName>格式问题</groupName>
      <ability>L2_HalfPunc</ability>
      <abilityName>全半角检查</abilityName>
      <candidateList>
        <item>（</item>
      </candidateList>
      <explain>文本全半角错误。</explain>
      <paraID>138BC662</paraID>
      <start>28</start>
      <end>29</end>
      <status>ignored</status>
      <modifiedWord/>
      <trackRevisions>false</trackRevisions>
    </reviewItem>
    <reviewItem>
      <errorID>97a6b3a2-2de1-41dd-a68a-a0f872613b88</errorID>
      <errorWord>)</errorWord>
      <group>L1_Format</group>
      <groupName>格式问题</groupName>
      <ability>L2_HalfPunc</ability>
      <abilityName>全半角检查</abilityName>
      <candidateList>
        <item>）</item>
      </candidateList>
      <explain>文本全半角错误。</explain>
      <paraID>138BC662</paraID>
      <start>35</start>
      <end>36</end>
      <status>ignored</status>
      <modifiedWord/>
      <trackRevisions>false</trackRevisions>
    </reviewItem>
    <reviewItem>
      <errorID>8410c0fe-31f4-4aba-86e6-b0606c4cb30c</errorID>
      <errorWord>;</errorWord>
      <group>L1_Format</group>
      <groupName>格式问题</groupName>
      <ability>L2_HalfPunc</ability>
      <abilityName>全半角检查</abilityName>
      <candidateList>
        <item>；</item>
      </candidateList>
      <explain>文本全半角错误。</explain>
      <paraID>1F165F9A</paraID>
      <start>87</start>
      <end>88</end>
      <status>ignored</status>
      <modifiedWord/>
      <trackRevisions>false</trackRevisions>
    </reviewItem>
    <reviewItem>
      <errorID>e8a1f8b7-fe13-4fdf-b452-b8edb4152b56</errorID>
      <errorWord>法律、法规</errorWord>
      <group>L1_Word</group>
      <groupName>字词问题</groupName>
      <ability>L2_Typo</ability>
      <abilityName>字词错误</abilityName>
      <candidateList>
        <item>法律法规</item>
      </candidateList>
      <explain/>
      <paraID>6F3961AF</paraID>
      <start>8</start>
      <end>13</end>
      <status>ignored</status>
      <modifiedWord/>
      <trackRevisions>false</trackRevisions>
    </reviewItem>
    <reviewItem>
      <errorID>fb448f36-df4c-4d74-85c0-87e1bc710cc1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3C7993B7</paraID>
      <start>0</start>
      <end>2</end>
      <status>ignored</status>
      <modifiedWord/>
      <trackRevisions>false</trackRevisions>
    </reviewItem>
    <reviewItem>
      <errorID>194b6dd5-6952-435b-bb72-2ba150bc183b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365E7C96</paraID>
      <start>0</start>
      <end>2</end>
      <status>ignored</status>
      <modifiedWord/>
      <trackRevisions>false</trackRevisions>
    </reviewItem>
    <reviewItem>
      <errorID>0ee72207-9563-4a1e-9cd4-b0bce0a26443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731AB06F</paraID>
      <start>0</start>
      <end>2</end>
      <status>ignored</status>
      <modifiedWord/>
      <trackRevisions>false</trackRevisions>
    </reviewItem>
    <reviewItem>
      <errorID>a0c3ae76-26cb-4a71-bb47-953d83bfd0d2</errorID>
      <errorWord>-</errorWord>
      <group>L1_Format</group>
      <groupName>格式问题</groupName>
      <ability>L2_HalfPunc</ability>
      <abilityName>全半角检查</abilityName>
      <candidateList>
        <item>－</item>
      </candidateList>
      <explain>文本全半角错误。</explain>
      <paraID>2B667EB7</paraID>
      <start>100</start>
      <end>101</end>
      <status>ignored</status>
      <modifiedWord/>
      <trackRevisions>false</trackRevisions>
    </reviewItem>
    <reviewItem>
      <errorID>406dacba-bbd6-4dd3-982c-a066937ad5c7</errorID>
      <errorWord>-</errorWord>
      <group>L1_Format</group>
      <groupName>格式问题</groupName>
      <ability>L2_HalfPunc</ability>
      <abilityName>全半角检查</abilityName>
      <candidateList>
        <item>－</item>
      </candidateList>
      <explain>文本全半角错误。</explain>
      <paraID>2B667EB7</paraID>
      <start>113</start>
      <end>114</end>
      <status>ignored</status>
      <modifiedWord/>
      <trackRevisions>false</trackRevisions>
    </reviewItem>
    <reviewItem>
      <errorID>a27da277-55f4-4470-8882-1a50680c30cf</errorID>
      <errorWord>-</errorWord>
      <group>L1_Format</group>
      <groupName>格式问题</groupName>
      <ability>L2_HalfPunc</ability>
      <abilityName>全半角检查</abilityName>
      <candidateList>
        <item>－</item>
      </candidateList>
      <explain>文本全半角错误。</explain>
      <paraID>2B667EB7</paraID>
      <start>126</start>
      <end>127</end>
      <status>ignored</status>
      <modifiedWord/>
      <trackRevisions>false</trackRevisions>
    </reviewItem>
    <reviewItem>
      <errorID>87244a9d-7880-4a9a-a282-065fbf157282</errorID>
      <errorWord>-</errorWord>
      <group>L1_Format</group>
      <groupName>格式问题</groupName>
      <ability>L2_HalfPunc</ability>
      <abilityName>全半角检查</abilityName>
      <candidateList>
        <item>－</item>
      </candidateList>
      <explain>文本全半角错误。</explain>
      <paraID>2B667EB7</paraID>
      <start>131</start>
      <end>132</end>
      <status>ignored</status>
      <modifiedWord/>
      <trackRevisions>false</trackRevisions>
    </reviewItem>
    <reviewItem>
      <errorID>5e297925-164a-4e11-aed9-05e94f8d613e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3973834B</paraID>
      <start>0</start>
      <end>2</end>
      <status>ignored</status>
      <modifiedWord/>
      <trackRevisions>false</trackRevisions>
    </reviewItem>
    <reviewItem>
      <errorID>85abff75-d8b1-461b-b9e3-cefe0fa859a1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51CED9A4</paraID>
      <start>0</start>
      <end>2</end>
      <status>ignored</status>
      <modifiedWord/>
      <trackRevisions>false</trackRevisions>
    </reviewItem>
    <reviewItem>
      <errorID>4548e19b-ced1-4a11-937b-ee71ac9c94ae</errorID>
      <errorWord>接受</errorWord>
      <group>L1_Word</group>
      <groupName>字词问题</groupName>
      <ability>L2_Typo</ability>
      <abilityName>字词错误</abilityName>
      <candidateList>
        <item>接收</item>
      </candidateList>
      <explain>存在发音相同字词的误用。</explain>
      <paraID>51CED9A4</paraID>
      <start>2</start>
      <end>4</end>
      <status>ignored</status>
      <modifiedWord/>
      <trackRevisions>false</trackRevisions>
    </reviewItem>
    <reviewItem>
      <errorID>75ab35bb-9b7b-4ef2-bb21-df637d21495c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1C8F3AEF</paraID>
      <start>0</start>
      <end>2</end>
      <status>ignored</status>
      <modifiedWord/>
      <trackRevisions>false</trackRevisions>
    </reviewItem>
    <reviewItem>
      <errorID>3f0e4545-fc50-4a1f-9d15-f76e1e868c56</errorID>
      <errorWord>程</errorWord>
      <group>L1_Word</group>
      <groupName>字词问题</groupName>
      <ability>L2_Typo</ability>
      <abilityName>字词错误</abilityName>
      <candidateList>
        <item>程中</item>
      </candidateList>
      <explain/>
      <paraID>5A23DE08</paraID>
      <start>49</start>
      <end>50</end>
      <status>ignored</status>
      <modifiedWord/>
      <trackRevisions>false</trackRevisions>
    </reviewItem>
    <reviewItem>
      <errorID>27cead7e-97e6-422e-ab6e-8fea6b82cf13</errorID>
      <errorWord>配带</errorWord>
      <group>L1_Word</group>
      <groupName>字词问题</groupName>
      <ability>L2_Alias</ability>
      <abilityName>也作/曾用词</abilityName>
      <candidateList>
        <item>佩戴</item>
      </candidateList>
      <explain>词汇[配带]为不规范表述或旧称，其规范书面表述为[佩戴]。</explain>
      <paraID>7A970126</paraID>
      <start>15</start>
      <end>17</end>
      <status>ignored</status>
      <modifiedWord/>
      <trackRevisions>false</trackRevisions>
    </reviewItem>
    <reviewItem>
      <errorID>764fcd82-9556-41cf-a1d6-62c60265f30d</errorID>
      <errorWord>配带</errorWord>
      <group>L1_Word</group>
      <groupName>字词问题</groupName>
      <ability>L2_Alias</ability>
      <abilityName>也作/曾用词</abilityName>
      <candidateList>
        <item>佩戴</item>
      </candidateList>
      <explain>词汇[配带]为不规范表述或旧称，其规范书面表述为[佩戴]。</explain>
      <paraID>7A970126</paraID>
      <start>26</start>
      <end>28</end>
      <status>modified</status>
      <modifiedWord>佩戴</modifiedWord>
      <trackRevisions>false</trackRevisions>
    </reviewItem>
    <reviewItem>
      <errorID>deb5be0c-bb22-419e-86bd-4403db5e0617</errorID>
      <errorWord>：</errorWord>
      <group>L1_Format</group>
      <groupName>格式问题</groupName>
      <ability>L2_HalfPunc</ability>
      <abilityName>全半角检查</abilityName>
      <candidateList>
        <item>:</item>
      </candidateList>
      <explain>文本全半角错误。</explain>
      <paraID>2EFB6F07</paraID>
      <start>38</start>
      <end>39</end>
      <status>ignored</status>
      <modifiedWord/>
      <trackRevisions>false</trackRevisions>
    </reviewItem>
    <reviewItem>
      <errorID>da1eca22-2451-4bee-88df-02a160fa5af8</errorID>
      <errorWord>晚上23：00</errorWord>
      <group>L1_Knowledge</group>
      <groupName>知识性问题</groupName>
      <ability>L2_Time</ability>
      <abilityName>日期时间</abilityName>
      <candidateList>
        <item>23:00</item>
      </candidateList>
      <explain>24小时制的时间，不需要强调“晚上”，并且冒号应使用半角。</explain>
      <paraID>2EFB6F07</paraID>
      <start>42</start>
      <end>49</end>
      <status>ignored</status>
      <modifiedWord/>
      <trackRevisions>false</trackRevisions>
    </reviewItem>
    <reviewItem>
      <errorID>bb349cad-2c7e-48da-a615-e7912f934f4e</errorID>
      <errorWord>：</errorWord>
      <group>L1_Format</group>
      <groupName>格式问题</groupName>
      <ability>L2_HalfPunc</ability>
      <abilityName>全半角检查</abilityName>
      <candidateList>
        <item>:</item>
      </candidateList>
      <explain>文本全半角错误。</explain>
      <paraID>2EFB6F07</paraID>
      <start>64</start>
      <end>65</end>
      <status>ignored</status>
      <modifiedWord/>
      <trackRevisions>false</trackRevisions>
    </reviewItem>
    <reviewItem>
      <errorID>c53c0764-3813-424b-a00e-444f2fb3d72b</errorID>
      <errorWord>：</errorWord>
      <group>L1_Format</group>
      <groupName>格式问题</groupName>
      <ability>L2_HalfPunc</ability>
      <abilityName>全半角检查</abilityName>
      <candidateList>
        <item>:</item>
      </candidateList>
      <explain>文本全半角错误。</explain>
      <paraID>2EFB6F07</paraID>
      <start>69</start>
      <end>70</end>
      <status>ignored</status>
      <modifiedWord/>
      <trackRevisions>false</trackRevisions>
    </reviewItem>
    <reviewItem>
      <errorID>ff3af1ea-0e16-4f9e-8aec-520b8585d077</errorID>
      <errorWord>作</errorWord>
      <group>L1_Word</group>
      <groupName>字词问题</groupName>
      <ability>L2_Typo</ability>
      <abilityName>字词错误</abilityName>
      <candidateList>
        <item>做</item>
      </candidateList>
      <explain>存在发音相同字词的误用。</explain>
      <paraID>28D21595</paraID>
      <start>40</start>
      <end>41</end>
      <status>ignored</status>
      <modifiedWord/>
      <trackRevisions>false</trackRevisions>
    </reviewItem>
    <reviewItem>
      <errorID>fe85ba38-1bd6-42df-a427-a8cd766f201b</errorID>
      <errorWord>报刊杂志</errorWord>
      <group>L1_Grammar</group>
      <groupName>语法问题</groupName>
      <ability>L2_Grammar</ability>
      <abilityName>语法错误</abilityName>
      <candidateList>
        <item>报刊</item>
      </candidateList>
      <explain/>
      <paraID>63DAC7C1</paraID>
      <start>18</start>
      <end>22</end>
      <status>ignored</status>
      <modifiedWord/>
      <trackRevisions>false</trackRevisions>
    </reviewItem>
    <reviewItem>
      <errorID>74228935-1533-464b-9cd7-b21ecbf8ca6d</errorID>
      <errorWord>配带</errorWord>
      <group>L1_Word</group>
      <groupName>字词问题</groupName>
      <ability>L2_Alias</ability>
      <abilityName>也作/曾用词</abilityName>
      <candidateList>
        <item>佩戴</item>
      </candidateList>
      <explain>词汇[配带]为不规范表述或旧称，其规范书面表述为[佩戴]。</explain>
      <paraID>74AFBBE0</paraID>
      <start>15</start>
      <end>17</end>
      <status>modified</status>
      <modifiedWord>佩戴</modifiedWord>
      <trackRevisions>false</trackRevisions>
    </reviewItem>
    <reviewItem>
      <errorID>00b803a4-0886-4762-844a-45159f0db4a0</errorID>
      <errorWord>：</errorWord>
      <group>L1_Format</group>
      <groupName>格式问题</groupName>
      <ability>L2_HalfPunc</ability>
      <abilityName>全半角检查</abilityName>
      <candidateList>
        <item>:</item>
      </candidateList>
      <explain>文本全半角错误。</explain>
      <paraID>  EC3710</paraID>
      <start>56</start>
      <end>57</end>
      <status>ignored</status>
      <modifiedWord/>
      <trackRevisions>false</trackRevisions>
    </reviewItem>
    <reviewItem>
      <errorID>5accc675-31e9-4fec-a55c-d3715a21ac52</errorID>
      <errorWord>：</errorWord>
      <group>L1_Format</group>
      <groupName>格式问题</groupName>
      <ability>L2_HalfPunc</ability>
      <abilityName>全半角检查</abilityName>
      <candidateList>
        <item>:</item>
      </candidateList>
      <explain>文本全半角错误。</explain>
      <paraID>  EC3710</paraID>
      <start>63</start>
      <end>64</end>
      <status>ignored</status>
      <modifiedWord/>
      <trackRevisions>false</trackRevisions>
    </reviewItem>
    <reviewItem>
      <errorID>4070850c-2ba3-4ddf-83bb-390637cacac4</errorID>
      <errorWord>配带</errorWord>
      <group>L1_Word</group>
      <groupName>字词问题</groupName>
      <ability>L2_Alias</ability>
      <abilityName>也作/曾用词</abilityName>
      <candidateList>
        <item>佩戴</item>
      </candidateList>
      <explain>词汇[配带]为不规范表述或旧称，其规范书面表述为[佩戴]。</explain>
      <paraID>30AADAC1</paraID>
      <start>15</start>
      <end>17</end>
      <status>modified</status>
      <modifiedWord>佩戴</modifiedWord>
      <trackRevisions>false</trackRevisions>
    </reviewItem>
    <reviewItem>
      <errorID>3d382438-56c7-436e-9876-7bf8205ea90f</errorID>
      <errorWord>配带</errorWord>
      <group>L1_Word</group>
      <groupName>字词问题</groupName>
      <ability>L2_Alias</ability>
      <abilityName>也作/曾用词</abilityName>
      <candidateList>
        <item>佩戴</item>
      </candidateList>
      <explain>词汇[配带]为不规范表述或旧称，其规范书面表述为[佩戴]。</explain>
      <paraID>30AADAC1</paraID>
      <start>26</start>
      <end>28</end>
      <status>modified</status>
      <modifiedWord>佩戴</modifiedWord>
      <trackRevisions>false</trackRevisions>
    </reviewItem>
    <reviewItem>
      <errorID>ea498981-c32c-45a3-90ec-f73742705dc4</errorID>
      <errorWord>配带</errorWord>
      <group>L1_Word</group>
      <groupName>字词问题</groupName>
      <ability>L2_Alias</ability>
      <abilityName>也作/曾用词</abilityName>
      <candidateList>
        <item>佩戴</item>
      </candidateList>
      <explain>词汇[配带]为不规范表述或旧称，其规范书面表述为[佩戴]。</explain>
      <paraID>646EE7F7</paraID>
      <start>15</start>
      <end>17</end>
      <status>modified</status>
      <modifiedWord>佩戴</modifiedWord>
      <trackRevisions>false</trackRevisions>
    </reviewItem>
    <reviewItem>
      <errorID>141fd8ca-7a17-4cbb-ab5e-fce31c2f06f7</errorID>
      <errorWord>配带</errorWord>
      <group>L1_Word</group>
      <groupName>字词问题</groupName>
      <ability>L2_Alias</ability>
      <abilityName>也作/曾用词</abilityName>
      <candidateList>
        <item>佩戴</item>
      </candidateList>
      <explain>词汇[配带]为不规范表述或旧称，其规范书面表述为[佩戴]。</explain>
      <paraID>646EE7F7</paraID>
      <start>26</start>
      <end>28</end>
      <status>modified</status>
      <modifiedWord>佩戴</modifiedWord>
      <trackRevisions>false</trackRevisions>
    </reviewItem>
    <reviewItem>
      <errorID>c9b90a63-9094-4786-aa5b-bdc40924a4ba</errorID>
      <errorWord>作</errorWord>
      <group>L1_Word</group>
      <groupName>字词问题</groupName>
      <ability>L2_Typo</ability>
      <abilityName>字词错误</abilityName>
      <candidateList>
        <item>做</item>
      </candidateList>
      <explain>存在发音相同字词的误用。</explain>
      <paraID>6A7E3693</paraID>
      <start>40</start>
      <end>41</end>
      <status>ignored</status>
      <modifiedWord/>
      <trackRevisions>false</trackRevisions>
    </reviewItem>
    <reviewItem>
      <errorID>2c5f590f-6585-4604-b79d-d7c3e41d3244</errorID>
      <errorWord>其它</errorWord>
      <group>L1_Word</group>
      <groupName>字词问题</groupName>
      <ability>L2_Alias</ability>
      <abilityName>也作/曾用词</abilityName>
      <candidateList>
        <item>其他</item>
      </candidateList>
      <explain>词汇[其它]为不规范表述或旧称，其规范书面表述为[其他]。</explain>
      <paraID>56EDA6A9</paraID>
      <start>91</start>
      <end>93</end>
      <status>ignored</status>
      <modifiedWord/>
      <trackRevisions>false</trackRevisions>
    </reviewItem>
    <reviewItem>
      <errorID>d892f012-3d57-4ec3-aa80-ec66a89f4f97</errorID>
      <errorWord>报刊杂志</errorWord>
      <group>L1_Grammar</group>
      <groupName>语法问题</groupName>
      <ability>L2_Grammar</ability>
      <abilityName>语法错误</abilityName>
      <candidateList>
        <item>报刊</item>
      </candidateList>
      <explain/>
      <paraID>1A4A86BD</paraID>
      <start>18</start>
      <end>22</end>
      <status>ignored</status>
      <modifiedWord/>
      <trackRevisions>false</trackRevisions>
    </reviewItem>
    <reviewItem>
      <errorID>491c1f8e-f8cd-4e69-b605-35fab7e56b7e</errorID>
      <errorWord>(</errorWord>
      <group>L1_Format</group>
      <groupName>格式问题</groupName>
      <ability>L2_HalfPunc</ability>
      <abilityName>全半角检查</abilityName>
      <candidateList>
        <item>（</item>
      </candidateList>
      <explain>文本全半角错误。</explain>
      <paraID>6FEB0399</paraID>
      <start>33</start>
      <end>34</end>
      <status>ignored</status>
      <modifiedWord/>
      <trackRevisions>false</trackRevisions>
    </reviewItem>
    <reviewItem>
      <errorID>f5e750fd-c6e3-4518-8645-37ce06a8eeb6</errorID>
      <errorWord>)</errorWord>
      <group>L1_Format</group>
      <groupName>格式问题</groupName>
      <ability>L2_HalfPunc</ability>
      <abilityName>全半角检查</abilityName>
      <candidateList>
        <item>）</item>
      </candidateList>
      <explain>文本全半角错误。</explain>
      <paraID>6FEB0399</paraID>
      <start>45</start>
      <end>46</end>
      <status>ignored</status>
      <modifiedWord/>
      <trackRevisions>false</trackRevisions>
    </reviewItem>
    <reviewItem>
      <errorID>62b8c6dc-ac20-47c2-b303-22025babb6fc</errorID>
      <errorWord>间</errorWord>
      <group>L1_Word</group>
      <groupName>字词问题</groupName>
      <ability>L2_Typo</ability>
      <abilityName>字词错误</abilityName>
      <candidateList>
        <item>间内</item>
      </candidateList>
      <explain/>
      <paraID>56908994</paraID>
      <start>58</start>
      <end>59</end>
      <status>ignored</status>
      <modifiedWord/>
      <trackRevisions>false</trackRevisions>
    </reviewItem>
    <reviewItem>
      <errorID>19049849-f575-4bc7-a838-7e0c82005061</errorID>
      <errorWord>间</errorWord>
      <group>L1_Word</group>
      <groupName>字词问题</groupName>
      <ability>L2_Typo</ability>
      <abilityName>字词错误</abilityName>
      <candidateList>
        <item>间内</item>
      </candidateList>
      <explain/>
      <paraID>5FF01C54</paraID>
      <start>10</start>
      <end>11</end>
      <status>ignored</status>
      <modifiedWord/>
      <trackRevisions>false</trackRevisions>
    </reviewItem>
    <reviewItem>
      <errorID>5ba8bb04-9cad-4689-9da6-025103b44645</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1571EE74</paraID>
      <start>2</start>
      <end>5</end>
      <status>ignored</status>
      <modifiedWord/>
      <trackRevisions>false</trackRevisions>
    </reviewItem>
    <reviewItem>
      <errorID>0ef9b5d8-332d-4d1a-9d70-be6af15f3ba1</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678641A0</paraID>
      <start>2</start>
      <end>5</end>
      <status>ignored</status>
      <modifiedWord/>
      <trackRevisions>false</trackRevisions>
    </reviewItem>
    <reviewItem>
      <errorID>daa18961-bebd-4584-8530-402f57af1a89</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56740240</paraID>
      <start>2</start>
      <end>5</end>
      <status>unmodified</status>
      <modifiedWord/>
      <trackRevisions>false</trackRevisions>
    </reviewItem>
    <reviewItem>
      <errorID>152fb271-20bb-48b8-a804-af1dec0ec858</errorID>
      <errorWord>(</errorWord>
      <group>L1_Format</group>
      <groupName>格式问题</groupName>
      <ability>L2_HalfPunc</ability>
      <abilityName>全半角检查</abilityName>
      <candidateList>
        <item>（</item>
      </candidateList>
      <explain>文本全半角错误。</explain>
      <paraID>7AB441EA</paraID>
      <start>6</start>
      <end>7</end>
      <status>unmodified</status>
      <modifiedWord/>
      <trackRevisions>false</trackRevisions>
    </reviewItem>
    <reviewItem>
      <errorID>99b34d2d-ca11-4449-bf72-7a2e141ff2ea</errorID>
      <errorWord>)</errorWord>
      <group>L1_Format</group>
      <groupName>格式问题</groupName>
      <ability>L2_HalfPunc</ability>
      <abilityName>全半角检查</abilityName>
      <candidateList>
        <item>）</item>
      </candidateList>
      <explain>文本全半角错误。</explain>
      <paraID>7AB441EA</paraID>
      <start>15</start>
      <end>16</end>
      <status>unmodified</status>
      <modifiedWord/>
      <trackRevisions>false</trackRevisions>
    </reviewItem>
    <reviewItem>
      <errorID>59e6ded6-f266-4d03-a198-0dea296e26df</errorID>
      <errorWord>(</errorWord>
      <group>L1_Format</group>
      <groupName>格式问题</groupName>
      <ability>L2_HalfPunc</ability>
      <abilityName>全半角检查</abilityName>
      <candidateList>
        <item>（</item>
      </candidateList>
      <explain>文本全半角错误。</explain>
      <paraID>2547B415</paraID>
      <start>6</start>
      <end>7</end>
      <status>unmodified</status>
      <modifiedWord/>
      <trackRevisions>false</trackRevisions>
    </reviewItem>
    <reviewItem>
      <errorID>78f06b70-a3e8-491c-a770-4d6922c1f577</errorID>
      <errorWord>)</errorWord>
      <group>L1_Format</group>
      <groupName>格式问题</groupName>
      <ability>L2_HalfPunc</ability>
      <abilityName>全半角检查</abilityName>
      <candidateList>
        <item>）</item>
      </candidateList>
      <explain>文本全半角错误。</explain>
      <paraID>2547B415</paraID>
      <start>15</start>
      <end>16</end>
      <status>unmodified</status>
      <modifiedWord/>
      <trackRevisions>false</trackRevisions>
    </reviewItem>
    <reviewItem>
      <errorID>fccf3d72-783a-42d3-a0cd-6df1e4f9a43e</errorID>
      <errorWord>(</errorWord>
      <group>L1_Format</group>
      <groupName>格式问题</groupName>
      <ability>L2_HalfPunc</ability>
      <abilityName>全半角检查</abilityName>
      <candidateList>
        <item>（</item>
      </candidateList>
      <explain>文本全半角错误。</explain>
      <paraID> 128D31E</paraID>
      <start>6</start>
      <end>7</end>
      <status>unmodified</status>
      <modifiedWord/>
      <trackRevisions>false</trackRevisions>
    </reviewItem>
    <reviewItem>
      <errorID>f4833dfa-b4c5-4f05-8986-19c2a2518022</errorID>
      <errorWord>)</errorWord>
      <group>L1_Format</group>
      <groupName>格式问题</groupName>
      <ability>L2_HalfPunc</ability>
      <abilityName>全半角检查</abilityName>
      <candidateList>
        <item>）</item>
      </candidateList>
      <explain>文本全半角错误。</explain>
      <paraID> 128D31E</paraID>
      <start>15</start>
      <end>16</end>
      <status>unmodified</status>
      <modifiedWord/>
      <trackRevisions>false</trackRevisions>
    </reviewItem>
    <reviewItem>
      <errorID>236f58ce-87d8-4cef-950b-15451edd88f3</errorID>
      <errorWord>(</errorWord>
      <group>L1_Format</group>
      <groupName>格式问题</groupName>
      <ability>L2_HalfPunc</ability>
      <abilityName>全半角检查</abilityName>
      <candidateList>
        <item>（</item>
      </candidateList>
      <explain>文本全半角错误。</explain>
      <paraID>6EE871B2</paraID>
      <start>6</start>
      <end>7</end>
      <status>unmodified</status>
      <modifiedWord/>
      <trackRevisions>false</trackRevisions>
    </reviewItem>
    <reviewItem>
      <errorID>8265885e-8287-4e6e-a8df-1c8331d48fb6</errorID>
      <errorWord>)</errorWord>
      <group>L1_Format</group>
      <groupName>格式问题</groupName>
      <ability>L2_HalfPunc</ability>
      <abilityName>全半角检查</abilityName>
      <candidateList>
        <item>）</item>
      </candidateList>
      <explain>文本全半角错误。</explain>
      <paraID>6EE871B2</paraID>
      <start>15</start>
      <end>16</end>
      <status>unmodified</status>
      <modifiedWord/>
      <trackRevisions>false</trackRevisions>
    </reviewItem>
    <reviewItem>
      <errorID>88bf1b29-77a3-4fe3-8686-f1590b340934</errorID>
      <errorWord>(</errorWord>
      <group>L1_Format</group>
      <groupName>格式问题</groupName>
      <ability>L2_HalfPunc</ability>
      <abilityName>全半角检查</abilityName>
      <candidateList>
        <item>（</item>
      </candidateList>
      <explain>文本全半角错误。</explain>
      <paraID>2D58BD6C</paraID>
      <start>66</start>
      <end>67</end>
      <status>unmodified</status>
      <modifiedWord/>
      <trackRevisions>false</trackRevisions>
    </reviewItem>
    <reviewItem>
      <errorID>2ae04214-8cdc-4e58-a784-7b26bbd4d56f</errorID>
      <errorWord>)</errorWord>
      <group>L1_Format</group>
      <groupName>格式问题</groupName>
      <ability>L2_HalfPunc</ability>
      <abilityName>全半角检查</abilityName>
      <candidateList>
        <item>）</item>
      </candidateList>
      <explain>文本全半角错误。</explain>
      <paraID>2D58BD6C</paraID>
      <start>74</start>
      <end>75</end>
      <status>unmodified</status>
      <modifiedWord/>
      <trackRevisions>false</trackRevisions>
    </reviewItem>
    <reviewItem>
      <errorID>9cc0307b-bea2-4add-bc01-3ea71b5bf2be</errorID>
      <errorWord>(</errorWord>
      <group>L1_Format</group>
      <groupName>格式问题</groupName>
      <ability>L2_HalfPunc</ability>
      <abilityName>全半角检查</abilityName>
      <candidateList>
        <item>（</item>
      </candidateList>
      <explain>文本全半角错误。</explain>
      <paraID>2D58BD6C</paraID>
      <start>95</start>
      <end>96</end>
      <status>unmodified</status>
      <modifiedWord/>
      <trackRevisions>false</trackRevisions>
    </reviewItem>
    <reviewItem>
      <errorID>a8039166-fd87-45e3-9441-69504231e06f</errorID>
      <errorWord>)</errorWord>
      <group>L1_Format</group>
      <groupName>格式问题</groupName>
      <ability>L2_HalfPunc</ability>
      <abilityName>全半角检查</abilityName>
      <candidateList>
        <item>）</item>
      </candidateList>
      <explain>文本全半角错误。</explain>
      <paraID>2D58BD6C</paraID>
      <start>103</start>
      <end>104</end>
      <status>unmodified</status>
      <modifiedWord/>
      <trackRevisions>false</trackRevisions>
    </reviewItem>
    <reviewItem>
      <errorID>0fac8a0c-248c-4114-907b-a61ee814dd05</errorID>
      <errorWord>程</errorWord>
      <group>L1_Word</group>
      <groupName>字词问题</groupName>
      <ability>L2_Typo</ability>
      <abilityName>字词错误</abilityName>
      <candidateList>
        <item>程中</item>
      </candidateList>
      <explain/>
      <paraID>7E7F4D53</paraID>
      <start>46</start>
      <end>47</end>
      <status>unmodified</status>
      <modifiedWord/>
      <trackRevisions>false</trackRevisions>
    </reviewItem>
    <reviewItem>
      <errorID>3bdd72d9-ea59-4903-af87-513eb88269c4</errorID>
      <errorWord>配带</errorWord>
      <group>L1_Word</group>
      <groupName>字词问题</groupName>
      <ability>L2_Alias</ability>
      <abilityName>也作/曾用词</abilityName>
      <candidateList>
        <item>佩戴</item>
      </candidateList>
      <explain>词汇[配带]为不规范表述或旧称，其规范书面表述为[佩戴]。</explain>
      <paraID>44C0D4F5</paraID>
      <start>15</start>
      <end>17</end>
      <status>unmodified</status>
      <modifiedWord/>
      <trackRevisions>false</trackRevisions>
    </reviewItem>
    <reviewItem>
      <errorID>ab051171-5bc2-4238-9b5f-810deb37d7c9</errorID>
      <errorWord>配带</errorWord>
      <group>L1_Word</group>
      <groupName>字词问题</groupName>
      <ability>L2_Alias</ability>
      <abilityName>也作/曾用词</abilityName>
      <candidateList>
        <item>佩戴</item>
      </candidateList>
      <explain>词汇[配带]为不规范表述或旧称，其规范书面表述为[佩戴]。</explain>
      <paraID>44C0D4F5</paraID>
      <start>26</start>
      <end>28</end>
      <status>unmodified</status>
      <modifiedWord/>
      <trackRevisions>false</trackRevisions>
    </reviewItem>
    <reviewItem>
      <errorID>67a81214-2b01-4d33-b1e6-8de51217157f</errorID>
      <errorWord>：</errorWord>
      <group>L1_Format</group>
      <groupName>格式问题</groupName>
      <ability>L2_HalfPunc</ability>
      <abilityName>全半角检查</abilityName>
      <candidateList>
        <item>:</item>
      </candidateList>
      <explain>文本全半角错误。</explain>
      <paraID>2346325F</paraID>
      <start>38</start>
      <end>39</end>
      <status>unmodified</status>
      <modifiedWord/>
      <trackRevisions>false</trackRevisions>
    </reviewItem>
    <reviewItem>
      <errorID>a02633c3-1c2a-4657-89ba-4831101868f6</errorID>
      <errorWord>晚上23：00</errorWord>
      <group>L1_Knowledge</group>
      <groupName>知识性问题</groupName>
      <ability>L2_Time</ability>
      <abilityName>日期时间</abilityName>
      <candidateList>
        <item>23:00</item>
      </candidateList>
      <explain>24小时制的时间，不需要强调“晚上”，并且冒号应使用半角。</explain>
      <paraID>2346325F</paraID>
      <start>42</start>
      <end>49</end>
      <status>unmodified</status>
      <modifiedWord/>
      <trackRevisions>false</trackRevisions>
    </reviewItem>
    <reviewItem>
      <errorID>850ef201-dca5-48ea-bae1-528536af27f9</errorID>
      <errorWord>：</errorWord>
      <group>L1_Format</group>
      <groupName>格式问题</groupName>
      <ability>L2_HalfPunc</ability>
      <abilityName>全半角检查</abilityName>
      <candidateList>
        <item>:</item>
      </candidateList>
      <explain>文本全半角错误。</explain>
      <paraID>2346325F</paraID>
      <start>64</start>
      <end>65</end>
      <status>unmodified</status>
      <modifiedWord/>
      <trackRevisions>false</trackRevisions>
    </reviewItem>
    <reviewItem>
      <errorID>2563bf76-08c1-4761-a5f3-7ccced4edb1c</errorID>
      <errorWord>：</errorWord>
      <group>L1_Format</group>
      <groupName>格式问题</groupName>
      <ability>L2_HalfPunc</ability>
      <abilityName>全半角检查</abilityName>
      <candidateList>
        <item>:</item>
      </candidateList>
      <explain>文本全半角错误。</explain>
      <paraID>2346325F</paraID>
      <start>69</start>
      <end>70</end>
      <status>unmodified</status>
      <modifiedWord/>
      <trackRevisions>false</trackRevisions>
    </reviewItem>
    <reviewItem>
      <errorID>9a36c6d0-aacb-49b6-b5b4-54d81521f3c6</errorID>
      <errorWord>作</errorWord>
      <group>L1_Word</group>
      <groupName>字词问题</groupName>
      <ability>L2_Typo</ability>
      <abilityName>字词错误</abilityName>
      <candidateList>
        <item>做</item>
      </candidateList>
      <explain>存在发音相同字词的误用。</explain>
      <paraID> 8638DE9</paraID>
      <start>40</start>
      <end>41</end>
      <status>unmodified</status>
      <modifiedWord/>
      <trackRevisions>false</trackRevisions>
    </reviewItem>
    <reviewItem>
      <errorID>01de7c23-19f9-4745-a98b-0821d13d04c4</errorID>
      <errorWord>报刊杂志</errorWord>
      <group>L1_Grammar</group>
      <groupName>语法问题</groupName>
      <ability>L2_Grammar</ability>
      <abilityName>语法错误</abilityName>
      <candidateList>
        <item>报刊</item>
      </candidateList>
      <explain/>
      <paraID>551EF561</paraID>
      <start>18</start>
      <end>22</end>
      <status>unmodified</status>
      <modifiedWord/>
      <trackRevisions>false</trackRevisions>
    </reviewItem>
    <reviewItem>
      <errorID>48c9f047-e1e8-4ec8-81ae-5625280f2501</errorID>
      <errorWord>配带</errorWord>
      <group>L1_Word</group>
      <groupName>字词问题</groupName>
      <ability>L2_Alias</ability>
      <abilityName>也作/曾用词</abilityName>
      <candidateList>
        <item>佩戴</item>
      </candidateList>
      <explain>词汇[配带]为不规范表述或旧称，其规范书面表述为[佩戴]。</explain>
      <paraID>53AC7F9D</paraID>
      <start>15</start>
      <end>17</end>
      <status>unmodified</status>
      <modifiedWord/>
      <trackRevisions>false</trackRevisions>
    </reviewItem>
    <reviewItem>
      <errorID>36bd54cd-a7d1-4a90-810a-a94ce8acb6a7</errorID>
      <errorWord>：</errorWord>
      <group>L1_Format</group>
      <groupName>格式问题</groupName>
      <ability>L2_HalfPunc</ability>
      <abilityName>全半角检查</abilityName>
      <candidateList>
        <item>:</item>
      </candidateList>
      <explain>文本全半角错误。</explain>
      <paraID> 677BFC9</paraID>
      <start>56</start>
      <end>57</end>
      <status>unmodified</status>
      <modifiedWord/>
      <trackRevisions>false</trackRevisions>
    </reviewItem>
    <reviewItem>
      <errorID>a6d8d560-42df-4597-ac89-15b2f7b112cb</errorID>
      <errorWord>：</errorWord>
      <group>L1_Format</group>
      <groupName>格式问题</groupName>
      <ability>L2_HalfPunc</ability>
      <abilityName>全半角检查</abilityName>
      <candidateList>
        <item>:</item>
      </candidateList>
      <explain>文本全半角错误。</explain>
      <paraID> 677BFC9</paraID>
      <start>63</start>
      <end>64</end>
      <status>unmodified</status>
      <modifiedWord/>
      <trackRevisions>false</trackRevisions>
    </reviewItem>
    <reviewItem>
      <errorID>9cd5c0fa-d503-49b1-89db-205d10dcd56f</errorID>
      <errorWord>监控的</errorWord>
      <group>L1_Word</group>
      <groupName>字词问题</groupName>
      <ability>L2_Typo</ability>
      <abilityName>字词错误</abilityName>
      <candidateList>
        <item>监控</item>
      </candidateList>
      <explain/>
      <paraID>67AB9DB6</paraID>
      <start>14</start>
      <end>17</end>
      <status>unmodified</status>
      <modifiedWord/>
      <trackRevisions>false</trackRevisions>
    </reviewItem>
    <reviewItem>
      <errorID>3505cc49-6f4a-47c0-9d72-60f8e6fb1522</errorID>
      <errorWord>配带</errorWord>
      <group>L1_Word</group>
      <groupName>字词问题</groupName>
      <ability>L2_Alias</ability>
      <abilityName>也作/曾用词</abilityName>
      <candidateList>
        <item>佩戴</item>
      </candidateList>
      <explain>词汇[配带]为不规范表述或旧称，其规范书面表述为[佩戴]。</explain>
      <paraID>5051404A</paraID>
      <start>15</start>
      <end>17</end>
      <status>unmodified</status>
      <modifiedWord/>
      <trackRevisions>false</trackRevisions>
    </reviewItem>
    <reviewItem>
      <errorID>3d731020-119e-462e-af8b-836cad8dd2f1</errorID>
      <errorWord>配带</errorWord>
      <group>L1_Word</group>
      <groupName>字词问题</groupName>
      <ability>L2_Alias</ability>
      <abilityName>也作/曾用词</abilityName>
      <candidateList>
        <item>佩戴</item>
      </candidateList>
      <explain>词汇[配带]为不规范表述或旧称，其规范书面表述为[佩戴]。</explain>
      <paraID>5051404A</paraID>
      <start>26</start>
      <end>28</end>
      <status>unmodified</status>
      <modifiedWord/>
      <trackRevisions>false</trackRevisions>
    </reviewItem>
    <reviewItem>
      <errorID>2ba7fed6-11e6-4356-83d7-ec9e44805998</errorID>
      <errorWord>配带</errorWord>
      <group>L1_Word</group>
      <groupName>字词问题</groupName>
      <ability>L2_Alias</ability>
      <abilityName>也作/曾用词</abilityName>
      <candidateList>
        <item>佩戴</item>
      </candidateList>
      <explain>词汇[配带]为不规范表述或旧称，其规范书面表述为[佩戴]。</explain>
      <paraID>7EF9C8F2</paraID>
      <start>15</start>
      <end>17</end>
      <status>unmodified</status>
      <modifiedWord/>
      <trackRevisions>false</trackRevisions>
    </reviewItem>
    <reviewItem>
      <errorID>9c6a88d7-bff6-4429-8454-260272fb2f92</errorID>
      <errorWord>配带</errorWord>
      <group>L1_Word</group>
      <groupName>字词问题</groupName>
      <ability>L2_Alias</ability>
      <abilityName>也作/曾用词</abilityName>
      <candidateList>
        <item>佩戴</item>
      </candidateList>
      <explain>词汇[配带]为不规范表述或旧称，其规范书面表述为[佩戴]。</explain>
      <paraID>7EF9C8F2</paraID>
      <start>26</start>
      <end>28</end>
      <status>unmodified</status>
      <modifiedWord/>
      <trackRevisions>false</trackRevisions>
    </reviewItem>
    <reviewItem>
      <errorID>b4dae185-a361-4d85-9985-e127dc2fa4e8</errorID>
      <errorWord>作</errorWord>
      <group>L1_Word</group>
      <groupName>字词问题</groupName>
      <ability>L2_Typo</ability>
      <abilityName>字词错误</abilityName>
      <candidateList>
        <item>做</item>
      </candidateList>
      <explain>存在发音相同字词的误用。</explain>
      <paraID>762A480C</paraID>
      <start>40</start>
      <end>41</end>
      <status>unmodified</status>
      <modifiedWord/>
      <trackRevisions>false</trackRevisions>
    </reviewItem>
    <reviewItem>
      <errorID>33dae969-5804-418b-827a-b6ca500ad084</errorID>
      <errorWord>其它</errorWord>
      <group>L1_Word</group>
      <groupName>字词问题</groupName>
      <ability>L2_Alias</ability>
      <abilityName>也作/曾用词</abilityName>
      <candidateList>
        <item>其他</item>
      </candidateList>
      <explain>词汇[其它]为不规范表述或旧称，其规范书面表述为[其他]。</explain>
      <paraID>29F92CF4</paraID>
      <start>91</start>
      <end>93</end>
      <status>unmodified</status>
      <modifiedWord/>
      <trackRevisions>false</trackRevisions>
    </reviewItem>
    <reviewItem>
      <errorID>59fe921e-ef24-43e2-acad-ec5552329507</errorID>
      <errorWord>报刊杂志</errorWord>
      <group>L1_Grammar</group>
      <groupName>语法问题</groupName>
      <ability>L2_Grammar</ability>
      <abilityName>语法错误</abilityName>
      <candidateList>
        <item>报刊</item>
      </candidateList>
      <explain/>
      <paraID>1FF21F9D</paraID>
      <start>17</start>
      <end>21</end>
      <status>unmodified</status>
      <modifiedWord/>
      <trackRevisions>false</trackRevisions>
    </reviewItem>
    <reviewItem>
      <errorID>03f43660-292c-4615-9ea0-e3cd15bcade3</errorID>
      <errorWord>(</errorWord>
      <group>L1_Format</group>
      <groupName>格式问题</groupName>
      <ability>L2_HalfPunc</ability>
      <abilityName>全半角检查</abilityName>
      <candidateList>
        <item>（</item>
      </candidateList>
      <explain>文本全半角错误。</explain>
      <paraID>2420B80C</paraID>
      <start>35</start>
      <end>36</end>
      <status>unmodified</status>
      <modifiedWord/>
      <trackRevisions>false</trackRevisions>
    </reviewItem>
    <reviewItem>
      <errorID>4b7f95bc-355f-41ff-aca8-6cd41f639995</errorID>
      <errorWord>)</errorWord>
      <group>L1_Format</group>
      <groupName>格式问题</groupName>
      <ability>L2_HalfPunc</ability>
      <abilityName>全半角检查</abilityName>
      <candidateList>
        <item>）</item>
      </candidateList>
      <explain>文本全半角错误。</explain>
      <paraID>2420B80C</paraID>
      <start>47</start>
      <end>48</end>
      <status>unmodified</status>
      <modifiedWord/>
      <trackRevisions>false</trackRevisions>
    </reviewItem>
    <reviewItem>
      <errorID>aa6e815b-dde5-4d3f-95af-64f9056ce2fb</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7910BB83</paraID>
      <start>2</start>
      <end>5</end>
      <status>unmodified</status>
      <modifiedWord/>
      <trackRevisions>false</trackRevisions>
    </reviewItem>
    <reviewItem>
      <errorID>1c3d8799-60fa-408a-b0ed-4ec759001752</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5D5611FF</paraID>
      <start>2</start>
      <end>5</end>
      <status>unmodified</status>
      <modifiedWord/>
      <trackRevisions>false</trackRevisions>
    </reviewItem>
    <reviewItem>
      <errorID>d8292c06-6202-45f2-94b7-b60efb832f3a</errorID>
      <errorWord>要求为</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5CE69193</paraID>
      <start>2</start>
      <end>5</end>
      <status>unmodified</status>
      <modifiedWord/>
      <trackRevisions>false</trackRevisions>
    </reviewItem>
    <reviewItem>
      <errorID>ab2daa89-3fb9-43a5-b4b6-731be46eaf6d</errorID>
      <errorWord>(</errorWord>
      <group>L1_Format</group>
      <groupName>格式问题</groupName>
      <ability>L2_HalfPunc</ability>
      <abilityName>全半角检查</abilityName>
      <candidateList>
        <item>（</item>
      </candidateList>
      <explain>文本全半角错误。</explain>
      <paraID> 4090FA7</paraID>
      <start>6</start>
      <end>7</end>
      <status>unmodified</status>
      <modifiedWord/>
      <trackRevisions>false</trackRevisions>
    </reviewItem>
    <reviewItem>
      <errorID>022fdea0-5268-492e-bc16-cc165455f092</errorID>
      <errorWord>)</errorWord>
      <group>L1_Format</group>
      <groupName>格式问题</groupName>
      <ability>L2_HalfPunc</ability>
      <abilityName>全半角检查</abilityName>
      <candidateList>
        <item>）</item>
      </candidateList>
      <explain>文本全半角错误。</explain>
      <paraID> 4090FA7</paraID>
      <start>15</start>
      <end>16</end>
      <status>unmodified</status>
      <modifiedWord/>
      <trackRevisions>false</trackRevisions>
    </reviewItem>
    <reviewItem>
      <errorID>cd53295a-b850-4728-b606-e24fa1b0b6bb</errorID>
      <errorWord>(</errorWord>
      <group>L1_Format</group>
      <groupName>格式问题</groupName>
      <ability>L2_HalfPunc</ability>
      <abilityName>全半角检查</abilityName>
      <candidateList>
        <item>（</item>
      </candidateList>
      <explain>文本全半角错误。</explain>
      <paraID>73E433C1</paraID>
      <start>6</start>
      <end>7</end>
      <status>unmodified</status>
      <modifiedWord/>
      <trackRevisions>false</trackRevisions>
    </reviewItem>
    <reviewItem>
      <errorID>7a7bf459-4217-4fac-bf55-0fba204d6a22</errorID>
      <errorWord>)</errorWord>
      <group>L1_Format</group>
      <groupName>格式问题</groupName>
      <ability>L2_HalfPunc</ability>
      <abilityName>全半角检查</abilityName>
      <candidateList>
        <item>）</item>
      </candidateList>
      <explain>文本全半角错误。</explain>
      <paraID>73E433C1</paraID>
      <start>15</start>
      <end>16</end>
      <status>unmodified</status>
      <modifiedWord/>
      <trackRevisions>false</trackRevisions>
    </reviewItem>
    <reviewItem>
      <errorID>08e1bc00-f2de-4e73-939f-8256d1606e76</errorID>
      <errorWord>(</errorWord>
      <group>L1_Format</group>
      <groupName>格式问题</groupName>
      <ability>L2_HalfPunc</ability>
      <abilityName>全半角检查</abilityName>
      <candidateList>
        <item>（</item>
      </candidateList>
      <explain>文本全半角错误。</explain>
      <paraID>660F9AC8</paraID>
      <start>6</start>
      <end>7</end>
      <status>unmodified</status>
      <modifiedWord/>
      <trackRevisions>false</trackRevisions>
    </reviewItem>
    <reviewItem>
      <errorID>da43bb80-3e9e-4e60-b821-6a1712f19657</errorID>
      <errorWord>)</errorWord>
      <group>L1_Format</group>
      <groupName>格式问题</groupName>
      <ability>L2_HalfPunc</ability>
      <abilityName>全半角检查</abilityName>
      <candidateList>
        <item>）</item>
      </candidateList>
      <explain>文本全半角错误。</explain>
      <paraID>660F9AC8</paraID>
      <start>15</start>
      <end>16</end>
      <status>unmodified</status>
      <modifiedWord/>
      <trackRevisions>false</trackRevisions>
    </reviewItem>
    <reviewItem>
      <errorID>c86732a4-ea2c-448e-a221-1d0cf62a3bbf</errorID>
      <errorWord>(</errorWord>
      <group>L1_Format</group>
      <groupName>格式问题</groupName>
      <ability>L2_HalfPunc</ability>
      <abilityName>全半角检查</abilityName>
      <candidateList>
        <item>（</item>
      </candidateList>
      <explain>文本全半角错误。</explain>
      <paraID> 85091FC</paraID>
      <start>6</start>
      <end>7</end>
      <status>unmodified</status>
      <modifiedWord/>
      <trackRevisions>false</trackRevisions>
    </reviewItem>
    <reviewItem>
      <errorID>f174395c-4014-4386-895f-9d3c5da3d3bd</errorID>
      <errorWord>)</errorWord>
      <group>L1_Format</group>
      <groupName>格式问题</groupName>
      <ability>L2_HalfPunc</ability>
      <abilityName>全半角检查</abilityName>
      <candidateList>
        <item>）</item>
      </candidateList>
      <explain>文本全半角错误。</explain>
      <paraID> 85091FC</paraID>
      <start>15</start>
      <end>16</end>
      <status>unmodified</status>
      <modifiedWord/>
      <trackRevisions>false</trackRevisions>
    </reviewItem>
    <reviewItem>
      <errorID>4f26ec3f-ec62-4372-8f63-b5e11ac5565f</errorID>
      <errorWord>间</errorWord>
      <group>L1_Word</group>
      <groupName>字词问题</groupName>
      <ability>L2_Typo</ability>
      <abilityName>字词错误</abilityName>
      <candidateList>
        <item>间内</item>
      </candidateList>
      <explain/>
      <paraID>59F8DB23</paraID>
      <start>66</start>
      <end>67</end>
      <status>unmodified</status>
      <modifiedWord/>
      <trackRevisions>false</trackRevisions>
    </reviewItem>
    <reviewItem>
      <errorID>05e43edd-c0c1-410c-a6f5-76d2bd2249d9</errorID>
      <errorWord>依</errorWord>
      <group>L1_Word</group>
      <groupName>字词问题</groupName>
      <ability>L2_Typo</ability>
      <abilityName>字词错误</abilityName>
      <candidateList>
        <item>依法</item>
      </candidateList>
      <explain>〈副〉❶按照成法：～炮制。❷按照法律：～惩办。</explain>
      <paraID>2E5CFE2B</paraID>
      <start>14</start>
      <end>15</end>
      <status>unmodified</status>
      <modifiedWord/>
      <trackRevisions>false</trackRevisions>
    </reviewItem>
    <reviewItem>
      <errorID>9058490d-cea4-4f87-9556-b963ae0bd3d3</errorID>
      <errorWord>:</errorWord>
      <group>L1_Format</group>
      <groupName>格式问题</groupName>
      <ability>L2_HalfPunc</ability>
      <abilityName>全半角检查</abilityName>
      <candidateList>
        <item>：</item>
      </candidateList>
      <explain>文本全半角错误。</explain>
      <paraID>3404E41F</paraID>
      <start>40</start>
      <end>41</end>
      <status>unmodified</status>
      <modifiedWord/>
      <trackRevisions>false</trackRevisions>
    </reviewItem>
    <reviewItem>
      <errorID>7f16540e-6fae-4935-b747-7f320486d6c9</errorID>
      <errorWord>:</errorWord>
      <group>L1_Format</group>
      <groupName>格式问题</groupName>
      <ability>L2_HalfPunc</ability>
      <abilityName>全半角检查</abilityName>
      <candidateList>
        <item>：</item>
      </candidateList>
      <explain>文本全半角错误。</explain>
      <paraID>1B7DF8E3</paraID>
      <start>2</start>
      <end>3</end>
      <status>unmodified</status>
      <modifiedWord/>
      <trackRevisions>false</trackRevisions>
    </reviewItem>
    <reviewItem>
      <errorID>f046ddb8-d780-4a67-9b17-0280263e14fb</errorID>
      <errorWord>:</errorWord>
      <group>L1_Format</group>
      <groupName>格式问题</groupName>
      <ability>L2_HalfPunc</ability>
      <abilityName>全半角检查</abilityName>
      <candidateList>
        <item>：</item>
      </candidateList>
      <explain>文本全半角错误。</explain>
      <paraID>1B7DF8E3</paraID>
      <start>41</start>
      <end>42</end>
      <status>unmodified</status>
      <modifiedWord/>
      <trackRevisions>false</trackRevisions>
    </reviewItem>
    <reviewItem>
      <errorID>cabcc92a-f556-4f91-bddf-3b23088480d4</errorID>
      <errorWord>:</errorWord>
      <group>L1_Format</group>
      <groupName>格式问题</groupName>
      <ability>L2_HalfPunc</ability>
      <abilityName>全半角检查</abilityName>
      <candidateList>
        <item>：</item>
      </candidateList>
      <explain>文本全半角错误。</explain>
      <paraID>56934C58</paraID>
      <start>2</start>
      <end>3</end>
      <status>unmodified</status>
      <modifiedWord/>
      <trackRevisions>false</trackRevisions>
    </reviewItem>
    <reviewItem>
      <errorID>38a25688-868e-4845-9926-2d9790a5ed78</errorID>
      <errorWord>:</errorWord>
      <group>L1_Format</group>
      <groupName>格式问题</groupName>
      <ability>L2_HalfPunc</ability>
      <abilityName>全半角检查</abilityName>
      <candidateList>
        <item>：</item>
      </candidateList>
      <explain>文本全半角错误。</explain>
      <paraID>56934C58</paraID>
      <start>41</start>
      <end>42</end>
      <status>unmodified</status>
      <modifiedWord/>
      <trackRevisions>false</trackRevisions>
    </reviewItem>
    <reviewItem>
      <errorID>c959fa36-ff8d-42d5-b052-ba54f3b65419</errorID>
      <errorWord>(</errorWord>
      <group>L1_Format</group>
      <groupName>格式问题</groupName>
      <ability>L2_HalfPunc</ability>
      <abilityName>全半角检查</abilityName>
      <candidateList>
        <item>（</item>
      </candidateList>
      <explain>文本全半角错误。</explain>
      <paraID>25920BB6</paraID>
      <start>31</start>
      <end>32</end>
      <status>unmodified</status>
      <modifiedWord/>
      <trackRevisions>false</trackRevisions>
    </reviewItem>
    <reviewItem>
      <errorID>494c362f-6e4e-4c56-852f-6d6e7270a453</errorID>
      <errorWord>)</errorWord>
      <group>L1_Format</group>
      <groupName>格式问题</groupName>
      <ability>L2_HalfPunc</ability>
      <abilityName>全半角检查</abilityName>
      <candidateList>
        <item>）</item>
      </candidateList>
      <explain>文本全半角错误。</explain>
      <paraID>25920BB6</paraID>
      <start>37</start>
      <end>38</end>
      <status>unmodified</status>
      <modifiedWord/>
      <trackRevisions>false</trackRevisions>
    </reviewItem>
    <reviewItem>
      <errorID>f07ce3d0-2474-44cb-bfa0-e112db09f395</errorID>
      <errorWord>(</errorWord>
      <group>L1_Format</group>
      <groupName>格式问题</groupName>
      <ability>L2_HalfPunc</ability>
      <abilityName>全半角检查</abilityName>
      <candidateList>
        <item>（</item>
      </candidateList>
      <explain>文本全半角错误。</explain>
      <paraID>25920BB6</paraID>
      <start>47</start>
      <end>48</end>
      <status>unmodified</status>
      <modifiedWord/>
      <trackRevisions>false</trackRevisions>
    </reviewItem>
    <reviewItem>
      <errorID>db8bb461-b8f6-4bd3-b0a3-fc9218c367d8</errorID>
      <errorWord>)</errorWord>
      <group>L1_Format</group>
      <groupName>格式问题</groupName>
      <ability>L2_HalfPunc</ability>
      <abilityName>全半角检查</abilityName>
      <candidateList>
        <item>）</item>
      </candidateList>
      <explain>文本全半角错误。</explain>
      <paraID>25920BB6</paraID>
      <start>57</start>
      <end>58</end>
      <status>unmodified</status>
      <modifiedWord/>
      <trackRevisions>false</trackRevisions>
    </reviewItem>
    <reviewItem>
      <errorID>f329ce37-72c8-4458-a0b7-9f321a7be1b4</errorID>
      <errorWord>费</errorWord>
      <group>L1_Word</group>
      <groupName>字词问题</groupName>
      <ability>L2_Typo</ability>
      <abilityName>字词错误</abilityName>
      <candidateList>
        <item>费用</item>
      </candidateList>
      <explain/>
      <paraID>2CE6D6A6</paraID>
      <start>36</start>
      <end>37</end>
      <status>unmodified</status>
      <modifiedWord/>
      <trackRevisions>false</trackRevisions>
    </reviewItem>
    <reviewItem>
      <errorID>61aa66f5-43d9-470f-9f07-843cefad3361</errorID>
      <errorWord>,</errorWord>
      <group>L1_Format</group>
      <groupName>格式问题</groupName>
      <ability>L2_HalfPunc</ability>
      <abilityName>全半角检查</abilityName>
      <candidateList>
        <item>，</item>
      </candidateList>
      <explain>文本全半角错误。</explain>
      <paraID>7F21B107</paraID>
      <start>11</start>
      <end>12</end>
      <status>unmodified</status>
      <modifiedWord/>
      <trackRevisions>false</trackRevisions>
    </reviewItem>
    <reviewItem>
      <errorID>26d91a54-1784-4c70-85af-c73ecd76b737</errorID>
      <errorWord>书就</errorWord>
      <group>L1_Word</group>
      <groupName>字词问题</groupName>
      <ability>L2_Typo</ability>
      <abilityName>字词错误</abilityName>
      <candidateList>
        <item>书写</item>
      </candidateList>
      <explain/>
      <paraID> 3F55B70</paraID>
      <start>12</start>
      <end>14</end>
      <status>unmodified</status>
      <modifiedWord/>
      <trackRevisions>false</trackRevisions>
    </reviewItem>
    <reviewItem>
      <errorID>e8c4f7be-176b-4ccb-a7d7-55e26b840ad1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77D53CE0</paraID>
      <start>0</start>
      <end>2</end>
      <status>unmodified</status>
      <modifiedWord/>
      <trackRevisions>false</trackRevisions>
    </reviewItem>
    <reviewItem>
      <errorID>1c157b39-330c-4024-9b48-344eb3c40252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38FB715C</paraID>
      <start>0</start>
      <end>2</end>
      <status>unmodified</status>
      <modifiedWord/>
      <trackRevisions>false</trackRevisions>
    </reviewItem>
    <reviewItem>
      <errorID>57200225-ee04-4e71-8d6d-6699953e7636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7EDD0C2D</paraID>
      <start>0</start>
      <end>2</end>
      <status>unmodified</status>
      <modifiedWord/>
      <trackRevisions>false</trackRevisions>
    </reviewItem>
    <reviewItem>
      <errorID>c58e3107-e828-4ca2-8c59-211a2d5c62fa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30416D09</paraID>
      <start>0</start>
      <end>2</end>
      <status>unmodified</status>
      <modifiedWord/>
      <trackRevisions>false</trackRevisions>
    </reviewItem>
    <reviewItem>
      <errorID>37ab5e10-e99f-4dc7-a54b-dc9109bc36f8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4458F61F</paraID>
      <start>0</start>
      <end>2</end>
      <status>unmodified</status>
      <modifiedWord/>
      <trackRevisions>false</trackRevisions>
    </reviewItem>
    <reviewItem>
      <errorID>bffd18c8-f2ea-42be-92b0-61925c3bbb11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55FE2336</paraID>
      <start>0</start>
      <end>2</end>
      <status>unmodified</status>
      <modifiedWord/>
      <trackRevisions>false</trackRevisions>
    </reviewItem>
    <reviewItem>
      <errorID>8c51f53a-58f5-4277-a841-7d1f06977405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62A0AD69</paraID>
      <start>0</start>
      <end>2</end>
      <status>unmodified</status>
      <modifiedWord/>
      <trackRevisions>false</trackRevisions>
    </reviewItem>
    <reviewItem>
      <errorID>969bfb89-7dfd-4ca1-9fda-d617624bf45b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1B77EF4B</paraID>
      <start>0</start>
      <end>2</end>
      <status>unmodified</status>
      <modifiedWord/>
      <trackRevisions>false</trackRevisions>
    </reviewItem>
    <reviewItem>
      <errorID>cae45145-2437-4e59-ac3e-bea5010bf227</errorID>
      <errorWord>具</errorWord>
      <group>L1_Word</group>
      <groupName>字词问题</groupName>
      <ability>L2_Typo</ability>
      <abilityName>字词错误</abilityName>
      <candidateList>
        <item>具有</item>
      </candidateList>
      <explain>〈动〉有（多用于抽象事物）：～信心｜～伟大的意义。</explain>
      <paraID>262CEC4E</paraID>
      <start>55</start>
      <end>56</end>
      <status>unmodified</status>
      <modifiedWord/>
      <trackRevisions>false</trackRevisions>
    </reviewItem>
    <reviewItem>
      <errorID>6a9c977f-44c5-4be7-92e0-574c23064901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262CEC4E</paraID>
      <start>72</start>
      <end>73</end>
      <status>unmodified</status>
      <modifiedWord/>
      <trackRevisions>false</trackRevisions>
    </reviewItem>
    <reviewItem>
      <errorID>c1ccfe60-efab-41c8-8f7a-50aa3301e743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262CEC4E</paraID>
      <start>89</start>
      <end>90</end>
      <status>unmodified</status>
      <modifiedWord/>
      <trackRevisions>false</trackRevisions>
    </reviewItem>
    <reviewItem>
      <errorID>355d3ffc-9982-43d9-8897-2192831a2da1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B401253</paraID>
      <start>51</start>
      <end>52</end>
      <status>unmodified</status>
      <modifiedWord/>
      <trackRevisions>false</trackRevisions>
    </reviewItem>
    <reviewItem>
      <errorID>b550dbb2-d54f-47c3-845c-e056bc5c2ea5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B401253</paraID>
      <start>77</start>
      <end>78</end>
      <status>unmodified</status>
      <modifiedWord/>
      <trackRevisions>false</trackRevisions>
    </reviewItem>
    <reviewItem>
      <errorID>2b9dc317-62d9-4b80-b440-83d3ca1021ee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1257EB5B</paraID>
      <start>73</start>
      <end>74</end>
      <status>unmodified</status>
      <modifiedWord/>
      <trackRevisions>false</trackRevisions>
    </reviewItem>
    <reviewItem>
      <errorID>b713f85d-a4f8-4834-a097-6a53c4d421d1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1257EB5B</paraID>
      <start>97</start>
      <end>98</end>
      <status>unmodified</status>
      <modifiedWord/>
      <trackRevisions>false</trackRevisions>
    </reviewItem>
    <reviewItem>
      <errorID>2b11a6e6-eec2-4af8-b9a8-3ffa00ab24d8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54ACD8C0</paraID>
      <start>56</start>
      <end>57</end>
      <status>unmodified</status>
      <modifiedWord/>
      <trackRevisions>false</trackRevisions>
    </reviewItem>
    <reviewItem>
      <errorID>fb0e6f45-e4d6-4fa5-b855-22a71e7572a4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54ACD8C0</paraID>
      <start>77</start>
      <end>78</end>
      <status>unmodified</status>
      <modifiedWord/>
      <trackRevisions>false</trackRevisions>
    </reviewItem>
    <reviewItem>
      <errorID>af0cc907-7b2f-492c-a25f-b7a76727e1e2</errorID>
      <errorWord>,</errorWord>
      <group>L1_Format</group>
      <groupName>格式问题</groupName>
      <ability>L2_HalfPunc</ability>
      <abilityName>全半角检查</abilityName>
      <candidateList>
        <item>，</item>
      </candidateList>
      <explain>文本全半角错误。</explain>
      <paraID>3B633CDC</paraID>
      <start>8</start>
      <end>9</end>
      <status>unmodified</status>
      <modifiedWord/>
      <trackRevisions>false</trackRevisions>
    </reviewItem>
    <reviewItem>
      <errorID>f385e83c-cb71-47be-8282-1d1cc456b776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3B633CDC</paraID>
      <start>67</start>
      <end>68</end>
      <status>unmodified</status>
      <modifiedWord/>
      <trackRevisions>false</trackRevisions>
    </reviewItem>
    <reviewItem>
      <errorID>52f16383-f58d-4f32-b740-bead724072a1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3B633CDC</paraID>
      <start>88</start>
      <end>89</end>
      <status>unmodified</status>
      <modifiedWord/>
      <trackRevisions>false</trackRevisions>
    </reviewItem>
    <reviewItem>
      <errorID>784563db-7d09-4ef4-aaaf-51c2efc74c40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EF08DFB</paraID>
      <start>42</start>
      <end>43</end>
      <status>unmodified</status>
      <modifiedWord/>
      <trackRevisions>false</trackRevisions>
    </reviewItem>
    <reviewItem>
      <errorID>d69568db-643d-458d-a880-6dcdd14e39ff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EF08DFB</paraID>
      <start>62</start>
      <end>63</end>
      <status>unmodified</status>
      <modifiedWord/>
      <trackRevisions>false</trackRevisions>
    </reviewItem>
    <reviewItem>
      <errorID>fdfb7de7-6559-4140-b29c-f2e2c58d17a4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CEB2927</paraID>
      <start>88</start>
      <end>89</end>
      <status>unmodified</status>
      <modifiedWord/>
      <trackRevisions>false</trackRevisions>
    </reviewItem>
    <reviewItem>
      <errorID>e56a0b06-019a-45a2-83b8-59ece64466cb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CEB2927</paraID>
      <start>114</start>
      <end>115</end>
      <status>unmodified</status>
      <modifiedWord/>
      <trackRevisions>false</trackRevisions>
    </reviewItem>
    <reviewItem>
      <errorID>ad96d762-de0d-4fdb-b738-ed2bc6674117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51F24E1</paraID>
      <start>0</start>
      <end>2</end>
      <status>unmodified</status>
      <modifiedWord/>
      <trackRevisions>false</trackRevisions>
    </reviewItem>
    <reviewItem>
      <errorID>a2181bd2-8d10-44bd-ac66-641fd775c70c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52AFDB96</paraID>
      <start>0</start>
      <end>2</end>
      <status>unmodified</status>
      <modifiedWord/>
      <trackRevisions>false</trackRevisions>
    </reviewItem>
    <reviewItem>
      <errorID>da4a7f3c-584d-4154-a1e3-8c583d07c08f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4485490E</paraID>
      <start>0</start>
      <end>2</end>
      <status>unmodified</status>
      <modifiedWord/>
      <trackRevisions>false</trackRevisions>
    </reviewItem>
    <reviewItem>
      <errorID>d8aa3f70-1209-486d-891d-306491fb0aba</errorID>
      <errorWord>(</errorWord>
      <group>L1_Format</group>
      <groupName>格式问题</groupName>
      <ability>L2_HalfPunc</ability>
      <abilityName>全半角检查</abilityName>
      <candidateList>
        <item>（</item>
      </candidateList>
      <explain>文本全半角错误。</explain>
      <paraID>4DE8B229</paraID>
      <start>7</start>
      <end>8</end>
      <status>unmodified</status>
      <modifiedWord/>
      <trackRevisions>false</trackRevisions>
    </reviewItem>
    <reviewItem>
      <errorID>2b8fb7cf-ba9c-4847-a328-8dbad180b982</errorID>
      <errorWord>)</errorWord>
      <group>L1_Format</group>
      <groupName>格式问题</groupName>
      <ability>L2_HalfPunc</ability>
      <abilityName>全半角检查</abilityName>
      <candidateList>
        <item>）</item>
      </candidateList>
      <explain>文本全半角错误。</explain>
      <paraID>4DE8B229</paraID>
      <start>18</start>
      <end>19</end>
      <status>unmodified</status>
      <modifiedWord/>
      <trackRevisions>false</trackRevisions>
    </reviewItem>
    <reviewItem>
      <errorID>1863020a-8479-424a-9b51-64a074261ce1</errorID>
      <errorWord>(</errorWord>
      <group>L1_Format</group>
      <groupName>格式问题</groupName>
      <ability>L2_HalfPunc</ability>
      <abilityName>全半角检查</abilityName>
      <candidateList>
        <item>（</item>
      </candidateList>
      <explain>文本全半角错误。</explain>
      <paraID>2395A2AF</paraID>
      <start>9</start>
      <end>10</end>
      <status>unmodified</status>
      <modifiedWord/>
      <trackRevisions>false</trackRevisions>
    </reviewItem>
    <reviewItem>
      <errorID>0224d19c-5daa-4f87-a782-b06cc1e7f2d1</errorID>
      <errorWord>)</errorWord>
      <group>L1_Format</group>
      <groupName>格式问题</groupName>
      <ability>L2_HalfPunc</ability>
      <abilityName>全半角检查</abilityName>
      <candidateList>
        <item>）</item>
      </candidateList>
      <explain>文本全半角错误。</explain>
      <paraID>2395A2AF</paraID>
      <start>20</start>
      <end>21</end>
      <status>unmodified</status>
      <modifiedWord/>
      <trackRevisions>false</trackRevisions>
    </reviewItem>
    <reviewItem>
      <errorID>d2e8f873-383e-41f0-83c6-283a90a87e80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42B73751</paraID>
      <start>0</start>
      <end>2</end>
      <status>unmodified</status>
      <modifiedWord/>
      <trackRevisions>false</trackRevisions>
    </reviewItem>
    <reviewItem>
      <errorID>7e5e6a83-d566-44d9-ac85-44656e25bccd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5ADFAF30</paraID>
      <start>0</start>
      <end>2</end>
      <status>unmodified</status>
      <modifiedWord/>
      <trackRevisions>false</trackRevisions>
    </reviewItem>
    <reviewItem>
      <errorID>c4600540-ea4d-4cbd-bc99-f2e82a4304f2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21D9224F</paraID>
      <start>0</start>
      <end>2</end>
      <status>unmodified</status>
      <modifiedWord/>
      <trackRevisions>false</trackRevisions>
    </reviewItem>
    <reviewItem>
      <errorID>79317a8e-5ce9-4226-ad57-29ee959e7cc6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6F1E6DED</paraID>
      <start>0</start>
      <end>2</end>
      <status>unmodified</status>
      <modifiedWord/>
      <trackRevisions>false</trackRevisions>
    </reviewItem>
    <reviewItem>
      <errorID>1d12951d-5b62-46d8-8ebc-094650ba9842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4A09998A</paraID>
      <start>0</start>
      <end>2</end>
      <status>unmodified</status>
      <modifiedWord/>
      <trackRevisions>false</trackRevisions>
    </reviewItem>
    <reviewItem>
      <errorID>1d59f993-248c-41a3-810c-a17d800cc548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3254EC66</paraID>
      <start>0</start>
      <end>2</end>
      <status>unmodified</status>
      <modifiedWord/>
      <trackRevisions>false</trackRevisions>
    </reviewItem>
    <reviewItem>
      <errorID>eb4609fd-3efc-4cb6-ada1-2970d90c666c</errorID>
      <errorWord>)</errorWord>
      <group>L1_Format</group>
      <groupName>格式问题</groupName>
      <ability>L2_HalfPunc</ability>
      <abilityName>全半角检查</abilityName>
      <candidateList>
        <item>）</item>
      </candidateList>
      <explain>文本全半角错误。</explain>
      <paraID>71A01351</paraID>
      <start>32</start>
      <end>33</end>
      <status>unmodified</status>
      <modifiedWord/>
      <trackRevisions>false</trackRevisions>
    </reviewItem>
    <reviewItem>
      <errorID>53128bdd-2541-48ed-a440-e8e496e7da4c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4064C35D</paraID>
      <start>0</start>
      <end>2</end>
      <status>unmodified</status>
      <modifiedWord/>
      <trackRevisions>false</trackRevisions>
    </reviewItem>
    <reviewItem>
      <errorID>34456532-b5ab-4cff-8231-71ce7142b4a0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437963F3</paraID>
      <start>0</start>
      <end>2</end>
      <status>unmodified</status>
      <modifiedWord/>
      <trackRevisions>false</trackRevisions>
    </reviewItem>
    <reviewItem>
      <errorID>ad4686d2-f200-4b4f-9c00-748818831c90</errorID>
      <errorWord>)</errorWord>
      <group>L1_Format</group>
      <groupName>格式问题</groupName>
      <ability>L2_HalfPunc</ability>
      <abilityName>全半角检查</abilityName>
      <candidateList>
        <item>）</item>
      </candidateList>
      <explain>文本全半角错误。</explain>
      <paraID>7701ED01</paraID>
      <start>10</start>
      <end>11</end>
      <status>unmodified</status>
      <modifiedWord/>
      <trackRevisions>false</trackRevisions>
    </reviewItem>
    <reviewItem>
      <errorID>a3cf6e68-00a4-4dec-bb4a-2a38e1d02206</errorID>
      <errorWord>：）</errorWord>
      <group>L1_Punc</group>
      <groupName>标点问题</groupName>
      <ability>L2_Punc</ability>
      <abilityName>标点符号检查</abilityName>
      <candidateList>
        <item>）</item>
      </candidateList>
      <explain/>
      <paraID>55629033</paraID>
      <start>15</start>
      <end>17</end>
      <status>unmodified</status>
      <modifiedWord/>
      <trackRevisions>false</trackRevisions>
    </reviewItem>
    <reviewItem>
      <errorID>144444c2-301f-47fb-8f44-b439f01caa8a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5657F2E2</paraID>
      <start>0</start>
      <end>2</end>
      <status>unmodified</status>
      <modifiedWord/>
      <trackRevisions>false</trackRevisions>
    </reviewItem>
    <reviewItem>
      <errorID>5b2f0f65-9aca-4f3d-933f-d4a801fbf816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5D66EED8</paraID>
      <start>0</start>
      <end>2</end>
      <status>unmodified</status>
      <modifiedWord/>
      <trackRevisions>false</trackRevisions>
    </reviewItem>
    <reviewItem>
      <errorID>9d7ddb46-ae19-4d33-ac43-1312c61bf3d9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236A4961</paraID>
      <start>0</start>
      <end>2</end>
      <status>unmodified</status>
      <modifiedWord/>
      <trackRevisions>false</trackRevisions>
    </reviewItem>
    <reviewItem>
      <errorID>fd56fd15-2c73-4e36-93cd-2d2d67660b83</errorID>
      <errorWord>其它</errorWord>
      <group>L1_Word</group>
      <groupName>字词问题</groupName>
      <ability>L2_Alias</ability>
      <abilityName>也作/曾用词</abilityName>
      <candidateList>
        <item>其他</item>
      </candidateList>
      <explain>词汇[其它]为不规范表述或旧称，其规范书面表述为[其他]。</explain>
      <paraID>236A4961</paraID>
      <start>7</start>
      <end>9</end>
      <status>unmodified</status>
      <modifiedWord/>
      <trackRevisions>false</trackRevisions>
    </reviewItem>
    <reviewItem>
      <errorID>5ff97aed-9015-4663-b271-48b643905e3d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7D625011</paraID>
      <start>0</start>
      <end>2</end>
      <status>unmodified</status>
      <modifiedWord/>
      <trackRevisions>false</trackRevisions>
    </reviewItem>
    <reviewItem>
      <errorID>bfc904dd-5534-4f20-8a01-79d53338eb37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63E0B4C1</paraID>
      <start>0</start>
      <end>2</end>
      <status>unmodified</status>
      <modifiedWord/>
      <trackRevisions>false</trackRevisions>
    </reviewItem>
    <reviewItem>
      <errorID>e932127d-75d7-415c-86d8-f0cecd62618e</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CA40873</paraID>
      <start>0</start>
      <end>2</end>
      <status>unmodified</status>
      <modifiedWord/>
      <trackRevisions>false</trackRevisions>
    </reviewItem>
    <reviewItem>
      <errorID>19ec960d-dd84-4683-acb6-76849d947293</errorID>
      <errorWord>)</errorWord>
      <group>L1_Format</group>
      <groupName>格式问题</groupName>
      <ability>L2_HalfPunc</ability>
      <abilityName>全半角检查</abilityName>
      <candidateList>
        <item>）</item>
      </candidateList>
      <explain>文本全半角错误。</explain>
      <paraID>11EDFFFD</paraID>
      <start>8</start>
      <end>9</end>
      <status>unmodified</status>
      <modifiedWord/>
      <trackRevisions>false</trackRevisions>
    </reviewItem>
    <reviewItem>
      <errorID>e9d6b806-5c99-46a1-9806-eddf2e16eea6</errorID>
      <errorWord>)</errorWord>
      <group>L1_Format</group>
      <groupName>格式问题</groupName>
      <ability>L2_HalfPunc</ability>
      <abilityName>全半角检查</abilityName>
      <candidateList>
        <item>）</item>
      </candidateList>
      <explain>文本全半角错误。</explain>
      <paraID>11EDFFFD</paraID>
      <start>11</start>
      <end>12</end>
      <status>unmodified</status>
      <modifiedWord/>
      <trackRevisions>false</trackRevisions>
    </reviewItem>
    <reviewItem>
      <errorID>4643d51f-4a69-422c-b80f-66441ec1af99</errorID>
      <errorWord>)</errorWord>
      <group>L1_Format</group>
      <groupName>格式问题</groupName>
      <ability>L2_HalfPunc</ability>
      <abilityName>全半角检查</abilityName>
      <candidateList>
        <item>）</item>
      </candidateList>
      <explain>文本全半角错误。</explain>
      <paraID>78C0CD87</paraID>
      <start>17</start>
      <end>18</end>
      <status>unmodified</status>
      <modifiedWord/>
      <trackRevisions>false</trackRevisions>
    </reviewItem>
    <reviewItem>
      <errorID>692984c2-14ef-4d6c-b859-9f47f159468d</errorID>
      <errorWord>)</errorWord>
      <group>L1_Format</group>
      <groupName>格式问题</groupName>
      <ability>L2_HalfPunc</ability>
      <abilityName>全半角检查</abilityName>
      <candidateList>
        <item>）</item>
      </candidateList>
      <explain>文本全半角错误。</explain>
      <paraID>2CDE9C6C</paraID>
      <start>8</start>
      <end>9</end>
      <status>unmodified</status>
      <modifiedWord/>
      <trackRevisions>false</trackRevisions>
    </reviewItem>
    <reviewItem>
      <errorID>626947b6-21cf-4d45-b7a6-e7298d622ee0</errorID>
      <errorWord>)</errorWord>
      <group>L1_Format</group>
      <groupName>格式问题</groupName>
      <ability>L2_HalfPunc</ability>
      <abilityName>全半角检查</abilityName>
      <candidateList>
        <item>）</item>
      </candidateList>
      <explain>文本全半角错误。</explain>
      <paraID>315BAAF7</paraID>
      <start>24</start>
      <end>25</end>
      <status>unmodified</status>
      <modifiedWord/>
      <trackRevisions>false</trackRevisions>
    </reviewItem>
    <reviewItem>
      <errorID>36af03d3-2328-4e24-8a87-a34993dcd80f</errorID>
      <errorWord>)</errorWord>
      <group>L1_Format</group>
      <groupName>格式问题</groupName>
      <ability>L2_HalfPunc</ability>
      <abilityName>全半角检查</abilityName>
      <candidateList>
        <item>）</item>
      </candidateList>
      <explain>文本全半角错误。</explain>
      <paraID> BFC2A58</paraID>
      <start>15</start>
      <end>16</end>
      <status>unmodified</status>
      <modifiedWord/>
      <trackRevisions>false</trackRevisions>
    </reviewItem>
    <reviewItem>
      <errorID>dc4d212e-0632-4ecf-8c1a-952153911c04</errorID>
      <errorWord>)</errorWord>
      <group>L1_Format</group>
      <groupName>格式问题</groupName>
      <ability>L2_HalfPunc</ability>
      <abilityName>全半角检查</abilityName>
      <candidateList>
        <item>）</item>
      </candidateList>
      <explain>文本全半角错误。</explain>
      <paraID>46107E20</paraID>
      <start>15</start>
      <end>16</end>
      <status>unmodified</status>
      <modifiedWord/>
      <trackRevisions>false</trackRevisions>
    </reviewItem>
    <reviewItem>
      <errorID>055f54c3-f920-42ff-8333-4878b531346a</errorID>
      <errorWord>)</errorWord>
      <group>L1_Format</group>
      <groupName>格式问题</groupName>
      <ability>L2_HalfPunc</ability>
      <abilityName>全半角检查</abilityName>
      <candidateList>
        <item>）</item>
      </candidateList>
      <explain>文本全半角错误。</explain>
      <paraID>1C626D8C</paraID>
      <start>15</start>
      <end>16</end>
      <status>unmodified</status>
      <modifiedWord/>
      <trackRevisions>false</trackRevisions>
    </reviewItem>
    <reviewItem>
      <errorID>00a11329-6462-405e-a0f0-283f45b15356</errorID>
      <errorWord>(</errorWord>
      <group>L1_Format</group>
      <groupName>格式问题</groupName>
      <ability>L2_HalfPunc</ability>
      <abilityName>全半角检查</abilityName>
      <candidateList>
        <item>（</item>
      </candidateList>
      <explain>文本全半角错误。</explain>
      <paraID>472B0ED6</paraID>
      <start>13</start>
      <end>14</end>
      <status>unmodified</status>
      <modifiedWord/>
      <trackRevisions>false</trackRevisions>
    </reviewItem>
    <reviewItem>
      <errorID>2de60f87-8277-4b82-b365-31983b38fdb7</errorID>
      <errorWord>下</errorWord>
      <group>L1_Word</group>
      <groupName>字词问题</groupName>
      <ability>L2_Typo</ability>
      <abilityName>字词错误</abilityName>
      <candidateList>
        <item>下简</item>
      </candidateList>
      <explain/>
      <paraID>472B0ED6</paraID>
      <start>15</start>
      <end>16</end>
      <status>unmodified</status>
      <modifiedWord/>
      <trackRevisions>false</trackRevisions>
    </reviewItem>
    <reviewItem>
      <errorID>4af6e0d8-f45c-4c3a-97bc-7cee9e01917d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40677893</paraID>
      <start>2</start>
      <end>4</end>
      <status>unmodified</status>
      <modifiedWord/>
      <trackRevisions>false</trackRevisions>
    </reviewItem>
    <reviewItem>
      <errorID>5e29bd99-bb36-47c8-a07c-3f25a3b5a893</errorID>
      <errorWord>品德兼优</errorWord>
      <group>L1_Word</group>
      <groupName>字词问题</groupName>
      <ability>L2_Typo</ability>
      <abilityName>字词错误</abilityName>
      <candidateList>
        <item>品学兼优</item>
      </candidateList>
      <explain>兼：都。思想品德和学业都很优秀。</explain>
      <paraID>71A0E327</paraID>
      <start>28</start>
      <end>32</end>
      <status>unmodified</status>
      <modifiedWord/>
      <trackRevisions>false</trackRevisions>
    </reviewItem>
    <reviewItem>
      <errorID>d4c7837d-838c-4bc6-ad18-58a3951694e2</errorID>
      <errorWord>项</errorWord>
      <group>L1_Word</group>
      <groupName>字词问题</groupName>
      <ability>L2_Typo</ability>
      <abilityName>字词错误</abilityName>
      <candidateList>
        <item>项目</item>
      </candidateList>
      <explain>〈名〉事物分成的门类：服务～｜体育～｜建设～。</explain>
      <paraID>4CC420BD</paraID>
      <start>6</start>
      <end>7</end>
      <status>unmodified</status>
      <modifiedWord/>
      <trackRevisions>false</trackRevisions>
    </reviewItem>
    <reviewItem>
      <errorID>ffa0bc40-a7e2-4635-a59c-f8e4684c160b</errorID>
      <errorWord>用</errorWord>
      <group>L1_Word</group>
      <groupName>字词问题</groupName>
      <ability>L2_Typo</ability>
      <abilityName>字词错误</abilityName>
      <candidateList>
        <item>用和</item>
      </candidateList>
      <explain/>
      <paraID>7C96ACD8</paraID>
      <start>4</start>
      <end>5</end>
      <status>unmodified</status>
      <modifiedWord/>
      <trackRevisions>false</trackRevisions>
    </reviewItem>
    <reviewItem>
      <errorID>2fb2f830-a4f1-4163-a0d6-fb8eb47bb2c0</errorID>
      <errorWord>（</errorWord>
      <group>L1_Punc</group>
      <groupName>标点问题</groupName>
      <ability>L2_Punc</ability>
      <abilityName>标点符号检查</abilityName>
      <candidateList/>
      <explain>同一形式括号套用。</explain>
      <paraID>78355D11</paraID>
      <start>53</start>
      <end>54</end>
      <status>unmodified</status>
      <modifiedWord/>
      <trackRevisions>false</trackRevisions>
    </reviewItem>
    <reviewItem>
      <errorID>02a01102-7794-4a6f-be8c-76f7c3a8e732</errorID>
      <errorWord>（</errorWord>
      <group>L1_Punc</group>
      <groupName>标点问题</groupName>
      <ability>L2_Punc</ability>
      <abilityName>标点符号检查</abilityName>
      <candidateList/>
      <explain>同一形式括号套用。</explain>
      <paraID>78355D11</paraID>
      <start>62</start>
      <end>63</end>
      <status>unmodified</status>
      <modifiedWord/>
      <trackRevisions>false</trackRevisions>
    </reviewItem>
    <reviewItem>
      <errorID>113bbf88-f9cb-4d0c-a8ff-8a3a5f2ce660</errorID>
      <errorWord>）</errorWord>
      <group>L1_Punc</group>
      <groupName>标点问题</groupName>
      <ability>L2_Punc</ability>
      <abilityName>标点符号检查</abilityName>
      <candidateList/>
      <explain>同一形式括号套用。</explain>
      <paraID>78355D11</paraID>
      <start>72</start>
      <end>73</end>
      <status>unmodified</status>
      <modifiedWord/>
      <trackRevisions>false</trackRevisions>
    </reviewItem>
    <reviewItem>
      <errorID>7eee80f0-6cb5-4b86-bf54-a29b946f6a07</errorID>
      <errorWord>程</errorWord>
      <group>L1_Word</group>
      <groupName>字词问题</groupName>
      <ability>L2_Typo</ability>
      <abilityName>字词错误</abilityName>
      <candidateList>
        <item>程中</item>
      </candidateList>
      <explain/>
      <paraID>4C71484F</paraID>
      <start>47</start>
      <end>48</end>
      <status>unmodified</status>
      <modifiedWord/>
      <trackRevisions>false</trackRevisions>
    </reviewItem>
    <reviewItem>
      <errorID>04e83f9b-d128-48d3-9c37-58d88a508c0d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603ADC0B</paraID>
      <start>2</start>
      <end>4</end>
      <status>unmodified</status>
      <modifiedWord/>
      <trackRevisions>false</trackRevisions>
    </reviewItem>
    <reviewItem>
      <errorID>4b505c5a-2b86-43fa-bca7-299bf5e8958b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59847838</paraID>
      <start>0</start>
      <end>2</end>
      <status>unmodified</status>
      <modifiedWord/>
      <trackRevisions>false</trackRevisions>
    </reviewItem>
    <reviewItem>
      <errorID>704766d7-285b-4c92-a67d-b114b4b2a89f</errorID>
      <errorWord>,</errorWord>
      <group>L1_Format</group>
      <groupName>格式问题</groupName>
      <ability>L2_HalfPunc</ability>
      <abilityName>全半角检查</abilityName>
      <candidateList>
        <item>，</item>
      </candidateList>
      <explain>文本全半角错误。</explain>
      <paraID>59847838</paraID>
      <start>17</start>
      <end>18</end>
      <status>unmodified</status>
      <modifiedWord/>
      <trackRevisions>false</trackRevisions>
    </reviewItem>
    <reviewItem>
      <errorID>0108ad33-ea39-4f5e-9517-34f8ce5deb2a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13767AC2</paraID>
      <start>0</start>
      <end>2</end>
      <status>unmodified</status>
      <modifiedWord/>
      <trackRevisions>false</trackRevisions>
    </reviewItem>
    <reviewItem>
      <errorID>8b759b2c-3180-47c4-858d-4e4177fb356f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40BDE8E4</paraID>
      <start>0</start>
      <end>2</end>
      <status>unmodified</status>
      <modifiedWord/>
      <trackRevisions>false</trackRevisions>
    </reviewItem>
    <reviewItem>
      <errorID>21ca61c1-5bb5-4a6a-bb80-a6baa3a64182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48489239</paraID>
      <start>0</start>
      <end>2</end>
      <status>unmodified</status>
      <modifiedWord/>
      <trackRevisions>false</trackRevisions>
    </reviewItem>
    <reviewItem>
      <errorID>96b0e08b-6e4b-4946-b4e3-a7864efe4b23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190103D7</paraID>
      <start>0</start>
      <end>2</end>
      <status>unmodified</status>
      <modifiedWord/>
      <trackRevisions>false</trackRevisions>
    </reviewItem>
    <reviewItem>
      <errorID>ba74b537-91c5-4dfb-92d6-f2e5eea7a24c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364282AB</paraID>
      <start>0</start>
      <end>2</end>
      <status>unmodified</status>
      <modifiedWord/>
      <trackRevisions>false</trackRevisions>
    </reviewItem>
    <reviewItem>
      <errorID>5dddbab3-8b1d-4682-a492-a248466f0709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4739E69A</paraID>
      <start>0</start>
      <end>2</end>
      <status>unmodified</status>
      <modifiedWord/>
      <trackRevisions>false</trackRevisions>
    </reviewItem>
    <reviewItem>
      <errorID>fff8f1b9-6904-43ff-b80b-ba95f24df785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396BABE2</paraID>
      <start>0</start>
      <end>2</end>
      <status>unmodified</status>
      <modifiedWord/>
      <trackRevisions>false</trackRevisions>
    </reviewItem>
    <reviewItem>
      <errorID>f4363bea-1501-4213-8762-fbcfdbe92757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4A837703</paraID>
      <start>0</start>
      <end>2</end>
      <status>unmodified</status>
      <modifiedWord/>
      <trackRevisions>false</trackRevisions>
    </reviewItem>
    <reviewItem>
      <errorID>f0414e95-e665-41b6-88bb-abe93a5ab4a7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76A97A22</paraID>
      <start>0</start>
      <end>2</end>
      <status>unmodified</status>
      <modifiedWord/>
      <trackRevisions>false</trackRevisions>
    </reviewItem>
    <reviewItem>
      <errorID>89605ce6-4073-422d-a42a-66f9dcd69ad4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103C6C6E</paraID>
      <start>0</start>
      <end>2</end>
      <status>unmodified</status>
      <modifiedWord/>
      <trackRevisions>false</trackRevisions>
    </reviewItem>
    <reviewItem>
      <errorID>66e7205f-cef3-40e2-81ad-d8c9b56928be</errorID>
      <errorWord>拨弄是非</errorWord>
      <group>L1_Word</group>
      <groupName>字词问题</groupName>
      <ability>L2_Typo</ability>
      <abilityName>字词错误</abilityName>
      <candidateList>
        <item>搬弄是非</item>
      </candidateList>
      <explain>把别人背后说的话传来传去，蓄意挑拨，或在别人背后乱加议论，引起纠纷。</explain>
      <paraID>103C6C6E</paraID>
      <start>8</start>
      <end>12</end>
      <status>unmodified</status>
      <modifiedWord/>
      <trackRevisions>false</trackRevisions>
    </reviewItem>
    <reviewItem>
      <errorID>d139aa2c-3dc0-4d23-bd11-dba5deafe3a5</errorID>
      <errorWord>推委</errorWord>
      <group>L1_Word</group>
      <groupName>字词问题</groupName>
      <ability>L2_Variant</ability>
      <abilityName>异形词</abilityName>
      <candidateList>
        <item>推诿</item>
      </candidateList>
      <explain>词汇[推委]的规范词形写作[推诿]。</explain>
      <paraID>103C6C6E</paraID>
      <start>16</start>
      <end>18</end>
      <status>unmodified</status>
      <modifiedWord/>
      <trackRevisions>false</trackRevisions>
    </reviewItem>
    <reviewItem>
      <errorID>c0eb91e1-729d-4231-96ad-a29eb2a4fc54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2FA2A8CE</paraID>
      <start>0</start>
      <end>2</end>
      <status>unmodified</status>
      <modifiedWord/>
      <trackRevisions>false</trackRevisions>
    </reviewItem>
    <reviewItem>
      <errorID>32052223-e9cd-49e9-b02b-682a341964c3</errorID>
      <errorWord>干与</errorWord>
      <group>L1_Word</group>
      <groupName>字词问题</groupName>
      <ability>L2_Variant</ability>
      <abilityName>异形词</abilityName>
      <candidateList>
        <item>干预</item>
      </candidateList>
      <explain>词汇[干与]的规范词形写作[干预]。</explain>
      <paraID>2FA2A8CE</paraID>
      <start>8</start>
      <end>10</end>
      <status>unmodified</status>
      <modifiedWord/>
      <trackRevisions>false</trackRevisions>
    </reviewItem>
    <reviewItem>
      <errorID>9f3ba03b-e6cf-456e-8472-3b3e99ea6262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575792E7</paraID>
      <start>0</start>
      <end>2</end>
      <status>unmodified</status>
      <modifiedWord/>
      <trackRevisions>false</trackRevisions>
    </reviewItem>
    <reviewItem>
      <errorID>6509330c-f9d5-4043-a2f4-19296cfdcca3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4FCBDC65</paraID>
      <start>0</start>
      <end>2</end>
      <status>unmodified</status>
      <modifiedWord/>
      <trackRevisions>false</trackRevisions>
    </reviewItem>
    <reviewItem>
      <errorID>015d61f0-d06e-4ee2-93c7-55e2f9f8aa21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74D40D83</paraID>
      <start>0</start>
      <end>2</end>
      <status>unmodified</status>
      <modifiedWord/>
      <trackRevisions>false</trackRevisions>
    </reviewItem>
    <reviewItem>
      <errorID>8790f639-8e5c-4de3-92bc-672be05ead4f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6DF9D66B</paraID>
      <start>0</start>
      <end>2</end>
      <status>unmodified</status>
      <modifiedWord/>
      <trackRevisions>false</trackRevisions>
    </reviewItem>
    <reviewItem>
      <errorID>bbe55dc2-e7fc-4235-b251-79cfe5dfe936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7BDAFC0A</paraID>
      <start>0</start>
      <end>2</end>
      <status>unmodified</status>
      <modifiedWord/>
      <trackRevisions>false</trackRevisions>
    </reviewItem>
    <reviewItem>
      <errorID>39f770c4-f9f2-461f-98af-1a4d99388499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465A248B</paraID>
      <start>0</start>
      <end>2</end>
      <status>unmodified</status>
      <modifiedWord/>
      <trackRevisions>false</trackRevisions>
    </reviewItem>
    <reviewItem>
      <errorID>e79a3754-2867-43ca-8ced-7e9b36d2284f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2773E57C</paraID>
      <start>0</start>
      <end>2</end>
      <status>unmodified</status>
      <modifiedWord/>
      <trackRevisions>false</trackRevisions>
    </reviewItem>
    <reviewItem>
      <errorID>1fd78d93-ae79-4ff7-bfa6-610a1004af3d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1E683752</paraID>
      <start>0</start>
      <end>2</end>
      <status>unmodified</status>
      <modifiedWord/>
      <trackRevisions>false</trackRevisions>
    </reviewItem>
    <reviewItem>
      <errorID>ccf28346-3982-4380-a89c-fb9a002ef31c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553E37A</paraID>
      <start>4</start>
      <end>5</end>
      <status>unmodified</status>
      <modifiedWord/>
      <trackRevisions>false</trackRevisions>
    </reviewItem>
    <reviewItem>
      <errorID>74c3537b-8c8b-49be-b433-1a7eaa508d93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730C0727</paraID>
      <start>0</start>
      <end>2</end>
      <status>unmodified</status>
      <modifiedWord/>
      <trackRevisions>false</trackRevisions>
    </reviewItem>
    <reviewItem>
      <errorID>74ef55cb-8db1-476c-b05c-42251ea8cce2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4565AAF0</paraID>
      <start>4</start>
      <end>5</end>
      <status>unmodified</status>
      <modifiedWord/>
      <trackRevisions>false</trackRevisions>
    </reviewItem>
    <reviewItem>
      <errorID>74fd86a1-34bc-4a61-95e7-4c4f662c5f76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673372DE</paraID>
      <start>0</start>
      <end>2</end>
      <status>unmodified</status>
      <modifiedWord/>
      <trackRevisions>false</trackRevisions>
    </reviewItem>
    <reviewItem>
      <errorID>406c71f5-dcf9-41e6-9419-9d8dee01d2d4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56FC6D6B</paraID>
      <start>4</start>
      <end>5</end>
      <status>unmodified</status>
      <modifiedWord/>
      <trackRevisions>false</trackRevisions>
    </reviewItem>
    <reviewItem>
      <errorID>2aea2b39-36be-4c78-a3f0-ce034adb218e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58B03A70</paraID>
      <start>0</start>
      <end>2</end>
      <status>unmodified</status>
      <modifiedWord/>
      <trackRevisions>false</trackRevisions>
    </reviewItem>
    <reviewItem>
      <errorID>03108b1c-313f-43e4-bc32-188cf7b0ee49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595A5B3E</paraID>
      <start>4</start>
      <end>5</end>
      <status>unmodified</status>
      <modifiedWord/>
      <trackRevisions>false</trackRevisions>
    </reviewItem>
    <reviewItem>
      <errorID>ff428dea-af4f-4c51-93d1-a4d85f987b23</errorID>
      <errorWord>上述的</errorWord>
      <group>L1_Word</group>
      <groupName>字词问题</groupName>
      <ability>L2_Typo</ability>
      <abilityName>字词错误</abilityName>
      <candidateList>
        <item>上述</item>
      </candidateList>
      <explain>〈形〉属性词。上面所说的：～各条，望切实执行。</explain>
      <paraID> AB92CE0</paraID>
      <start>7</start>
      <end>10</end>
      <status>unmodified</status>
      <modifiedWord/>
      <trackRevisions>false</trackRevisions>
    </reviewItem>
    <reviewItem>
      <errorID>d49b10cc-e751-4711-8ab0-242741d0d265</errorID>
      <errorWord>)</errorWord>
      <group>L1_Format</group>
      <groupName>格式问题</groupName>
      <ability>L2_HalfPunc</ability>
      <abilityName>全半角检查</abilityName>
      <candidateList>
        <item>）</item>
      </candidateList>
      <explain>文本全半角错误。</explain>
      <paraID>39261647</paraID>
      <start>19</start>
      <end>20</end>
      <status>unmodified</status>
      <modifiedWord/>
      <trackRevisions>false</trackRevisions>
    </reviewItem>
    <reviewItem>
      <errorID>b3838021-b52b-4aea-9f06-cc39f6093106</errorID>
      <errorWord>截止</errorWord>
      <group>L1_Word</group>
      <groupName>字词问题</groupName>
      <ability>L2_Typo</ability>
      <abilityName>字词错误</abilityName>
      <candidateList>
        <item>截至</item>
      </candidateList>
      <explain>存在发音相同字词的误用。</explain>
      <paraID>4C0DEDE9</paraID>
      <start>0</start>
      <end>2</end>
      <status>unmodified</status>
      <modifiedWord/>
      <trackRevisions>false</trackRevisions>
    </reviewItem>
    <reviewItem>
      <errorID>a0418c3c-963a-4598-8942-09b696028c11</errorID>
      <errorWord>)</errorWord>
      <group>L1_Format</group>
      <groupName>格式问题</groupName>
      <ability>L2_HalfPunc</ability>
      <abilityName>全半角检查</abilityName>
      <candidateList>
        <item>）</item>
      </candidateList>
      <explain>文本全半角错误。</explain>
      <paraID>1AE71B84</paraID>
      <start>3</start>
      <end>4</end>
      <status>unmodified</status>
      <modifiedWord/>
      <trackRevisions>false</trackRevisions>
    </reviewItem>
    <reviewItem>
      <errorID>940929e3-5539-4ea2-9e08-79a33b3f5bfd</errorID>
      <errorWord>)</errorWord>
      <group>L1_Format</group>
      <groupName>格式问题</groupName>
      <ability>L2_HalfPunc</ability>
      <abilityName>全半角检查</abilityName>
      <candidateList>
        <item>）</item>
      </candidateList>
      <explain>文本全半角错误。</explain>
      <paraID>6C990F48</paraID>
      <start>3</start>
      <end>4</end>
      <status>unmodified</status>
      <modifiedWord/>
      <trackRevisions>false</trackRevisions>
    </reviewItem>
    <reviewItem>
      <errorID>8c1bda7d-6eba-4610-8373-da418af24747</errorID>
      <errorWord>)</errorWord>
      <group>L1_Format</group>
      <groupName>格式问题</groupName>
      <ability>L2_HalfPunc</ability>
      <abilityName>全半角检查</abilityName>
      <candidateList>
        <item>）</item>
      </candidateList>
      <explain>文本全半角错误。</explain>
      <paraID>75E02D11</paraID>
      <start>3</start>
      <end>4</end>
      <status>unmodified</status>
      <modifiedWord/>
      <trackRevisions>false</trackRevisions>
    </reviewItem>
    <reviewItem>
      <errorID>7f3e90d6-e982-4a04-9e23-c88982535578</errorID>
      <errorWord>上述的</errorWord>
      <group>L1_Word</group>
      <groupName>字词问题</groupName>
      <ability>L2_Typo</ability>
      <abilityName>字词错误</abilityName>
      <candidateList>
        <item>上述</item>
      </candidateList>
      <explain>〈形〉属性词。上面所说的：～各条，望切实执行。</explain>
      <paraID>27B44C34</paraID>
      <start>7</start>
      <end>10</end>
      <status>unmodified</status>
      <modifiedWord/>
      <trackRevisions>false</trackRevisions>
    </reviewItem>
    <reviewItem>
      <errorID>96083915-dad8-4274-9df4-5c14889db424</errorID>
      <errorWord>(</errorWord>
      <group>L1_Format</group>
      <groupName>格式问题</groupName>
      <ability>L2_HalfPunc</ability>
      <abilityName>全半角检查</abilityName>
      <candidateList>
        <item>（</item>
      </candidateList>
      <explain>文本全半角错误。</explain>
      <paraID>6CF17944</paraID>
      <start>10</start>
      <end>11</end>
      <status>unmodified</status>
      <modifiedWord/>
      <trackRevisions>false</trackRevisions>
    </reviewItem>
    <reviewItem>
      <errorID>0fe53000-d7c8-41cd-8401-a51643381ee2</errorID>
      <errorWord>)</errorWord>
      <group>L1_Format</group>
      <groupName>格式问题</groupName>
      <ability>L2_HalfPunc</ability>
      <abilityName>全半角检查</abilityName>
      <candidateList>
        <item>）</item>
      </candidateList>
      <explain>文本全半角错误。</explain>
      <paraID>6CF17944</paraID>
      <start>19</start>
      <end>20</end>
      <status>unmodified</status>
      <modifiedWord/>
      <trackRevisions>false</trackRevisions>
    </reviewItem>
    <reviewItem>
      <errorID>a7242070-f486-43e3-9a00-1cc647bbbe72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53DFC34</paraID>
      <start>0</start>
      <end>2</end>
      <status>unmodified</status>
      <modifiedWord/>
      <trackRevisions>false</trackRevisions>
    </reviewItem>
    <reviewItem>
      <errorID>72d385b6-f535-41b6-9f66-0e396f52111a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6A9AA120</paraID>
      <start>0</start>
      <end>2</end>
      <status>unmodified</status>
      <modifiedWord/>
      <trackRevisions>false</trackRevisions>
    </reviewItem>
    <reviewItem>
      <errorID>5ba2e2a9-6438-49da-bac5-9ebc22ae0097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479F8271</paraID>
      <start>0</start>
      <end>2</end>
      <status>unmodified</status>
      <modifiedWord/>
      <trackRevisions>false</trackRevisions>
    </reviewItem>
    <reviewItem>
      <errorID>c67f0a53-de84-4038-a210-a4cbc2b90def</errorID>
      <errorWord>(</errorWord>
      <group>L1_Format</group>
      <groupName>格式问题</groupName>
      <ability>L2_HalfPunc</ability>
      <abilityName>全半角检查</abilityName>
      <candidateList>
        <item>（</item>
      </candidateList>
      <explain>文本全半角错误。</explain>
      <paraID>479F8271</paraID>
      <start>16</start>
      <end>17</end>
      <status>unmodified</status>
      <modifiedWord/>
      <trackRevisions>false</trackRevisions>
    </reviewItem>
    <reviewItem>
      <errorID>13e480d8-b61f-4b5f-a4ba-d2a94159a46c</errorID>
      <errorWord>)</errorWord>
      <group>L1_Format</group>
      <groupName>格式问题</groupName>
      <ability>L2_HalfPunc</ability>
      <abilityName>全半角检查</abilityName>
      <candidateList>
        <item>）</item>
      </candidateList>
      <explain>文本全半角错误。</explain>
      <paraID>479F8271</paraID>
      <start>18</start>
      <end>19</end>
      <status>unmodified</status>
      <modifiedWord/>
      <trackRevisions>false</trackRevisions>
    </reviewItem>
    <reviewItem>
      <errorID>296d87c1-4e49-4e1c-85c1-6b5e89514271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1A348983</paraID>
      <start>0</start>
      <end>2</end>
      <status>unmodified</status>
      <modifiedWord/>
      <trackRevisions>false</trackRevisions>
    </reviewItem>
    <reviewItem>
      <errorID>d4abf4a7-f945-4d23-a79d-754607a5ce12</errorID>
      <errorWord>/”</errorWord>
      <group>L1_Punc</group>
      <groupName>标点问题</groupName>
      <ability>L2_Punc</ability>
      <abilityName>标点符号检查</abilityName>
      <candidateList>
        <item>”</item>
      </candidateList>
      <explain/>
      <paraID>1A348983</paraID>
      <start>28</start>
      <end>30</end>
      <status>unmodified</status>
      <modifiedWord/>
      <trackRevisions>false</trackRevisions>
    </reviewItem>
    <reviewItem>
      <errorID>69ae6a72-abbd-4df9-8c94-08b9c711d4ba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634D3D65</paraID>
      <start>0</start>
      <end>2</end>
      <status>unmodified</status>
      <modifiedWord/>
      <trackRevisions>false</trackRevisions>
    </reviewItem>
    <reviewItem>
      <errorID>29b78dcf-0992-4b51-b32d-684a0bd529ae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589151B1</paraID>
      <start>0</start>
      <end>2</end>
      <status>unmodified</status>
      <modifiedWord/>
      <trackRevisions>false</trackRevisions>
    </reviewItem>
    <reviewItem>
      <errorID>86525636-65c2-44e7-86a6-180e6f1acabf</errorID>
      <errorWord>)</errorWord>
      <group>L1_Format</group>
      <groupName>格式问题</groupName>
      <ability>L2_HalfPunc</ability>
      <abilityName>全半角检查</abilityName>
      <candidateList>
        <item>）</item>
      </candidateList>
      <explain>文本全半角错误。</explain>
      <paraID>2E5BDDB3</paraID>
      <start>5</start>
      <end>6</end>
      <status>unmodified</status>
      <modifiedWord/>
      <trackRevisions>false</trackRevisions>
    </reviewItem>
    <reviewItem>
      <errorID>d94e0423-d82d-4f4e-87b4-b16e46f1107e</errorID>
      <errorWord>,</errorWord>
      <group>L1_Format</group>
      <groupName>格式问题</groupName>
      <ability>L2_HalfPunc</ability>
      <abilityName>全半角检查</abilityName>
      <candidateList>
        <item>，</item>
      </candidateList>
      <explain>文本全半角错误。</explain>
      <paraID>687E5708</paraID>
      <start>16</start>
      <end>17</end>
      <status>unmodified</status>
      <modifiedWord/>
      <trackRevisions>false</trackRevisions>
    </reviewItem>
    <reviewItem>
      <errorID>b79cf7fc-9041-4ef5-af96-d07043b26a3d</errorID>
      <errorWord>提出质疑</errorWord>
      <group>L1_Grammar</group>
      <groupName>语法问题</groupName>
      <ability>L2_Grammar</ability>
      <abilityName>语法错误</abilityName>
      <candidateList>
        <item>质疑</item>
      </candidateList>
      <explain>〈动〉提出疑问：～问难。</explain>
      <paraID>687E5708</paraID>
      <start>25</start>
      <end>29</end>
      <status>unmodified</status>
      <modifiedWord/>
      <trackRevisions>false</trackRevisions>
    </reviewItem>
    <reviewItem>
      <errorID>4e38c293-4fdb-4b82-a24e-1200cb9eefcc</errorID>
      <errorWord>,</errorWord>
      <group>L1_Format</group>
      <groupName>格式问题</groupName>
      <ability>L2_HalfPunc</ability>
      <abilityName>全半角检查</abilityName>
      <candidateList>
        <item>，</item>
      </candidateList>
      <explain>文本全半角错误。</explain>
      <paraID>1FCAB584</paraID>
      <start>21</start>
      <end>22</end>
      <status>unmodified</status>
      <modifiedWord/>
      <trackRevisions>false</trackRevisions>
    </reviewItem>
    <reviewItem>
      <errorID>2f0a7d4d-3b67-4227-9c1a-b75768032bfc</errorID>
      <errorWord>)</errorWord>
      <group>L1_Format</group>
      <groupName>格式问题</groupName>
      <ability>L2_HalfPunc</ability>
      <abilityName>全半角检查</abilityName>
      <candidateList>
        <item>）</item>
      </candidateList>
      <explain>文本全半角错误。</explain>
      <paraID>558BA59B</paraID>
      <start>5</start>
      <end>6</end>
      <status>unmodified</status>
      <modifiedWord/>
      <trackRevisions>false</trackRevisions>
    </reviewItem>
    <reviewItem>
      <errorID>6dfa6b19-3a29-4986-b469-5a47915122cd</errorID>
      <errorWord>)</errorWord>
      <group>L1_Format</group>
      <groupName>格式问题</groupName>
      <ability>L2_HalfPunc</ability>
      <abilityName>全半角检查</abilityName>
      <candidateList>
        <item>）</item>
      </candidateList>
      <explain>文本全半角错误。</explain>
      <paraID>27BB6461</paraID>
      <start>8</start>
      <end>9</end>
      <status>unmodified</status>
      <modifiedWord/>
      <trackRevisions>false</trackRevisions>
    </reviewItem>
    <reviewItem>
      <errorID>c4fe6ed9-20bd-41ea-ae8e-dc6663f7664d</errorID>
      <errorWord>：；</errorWord>
      <group>L1_Punc</group>
      <groupName>标点问题</groupName>
      <ability>L2_Punc</ability>
      <abilityName>标点符号检查</abilityName>
      <candidateList>
        <item>：</item>
      </candidateList>
      <explain/>
      <paraID>3249AA15</paraID>
      <start>17</start>
      <end>19</end>
      <status>unmodified</status>
      <modifiedWord/>
      <trackRevisions>false</trackRevisions>
    </reviewItem>
    <reviewItem>
      <errorID>864e4fbf-a15f-4291-9a74-c349b7f5756d</errorID>
      <errorWord>：；</errorWord>
      <group>L1_Punc</group>
      <groupName>标点问题</groupName>
      <ability>L2_Punc</ability>
      <abilityName>标点符号检查</abilityName>
      <candidateList>
        <item>：</item>
      </candidateList>
      <explain/>
      <paraID>1A9B1470</paraID>
      <start>17</start>
      <end>19</end>
      <status>unmodified</status>
      <modifiedWord/>
      <trackRevisions>false</trackRevisions>
    </reviewItem>
    <reviewItem>
      <errorID>ef49f059-2d26-4577-b58c-ad37b65cf67c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6B1BEAF2</paraID>
      <start>0</start>
      <end>2</end>
      <status>unmodified</status>
      <modifiedWord/>
      <trackRevisions>false</trackRevisions>
    </reviewItem>
    <reviewItem>
      <errorID>3a8ec5c1-63a4-451d-85bb-4d9cecdea97f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4AC44246</paraID>
      <start>0</start>
      <end>2</end>
      <status>unmodified</status>
      <modifiedWord/>
      <trackRevisions>false</trackRevisions>
    </reviewItem>
    <reviewItem>
      <errorID>76448b35-db18-4e03-9722-54b8922aaac8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2C0495FF</paraID>
      <start>0</start>
      <end>2</end>
      <status>unmodified</status>
      <modifiedWord/>
      <trackRevisions>false</trackRevisions>
    </reviewItem>
    <reviewItem>
      <errorID>5378f422-4d8a-4a68-8496-d8b9c69616f3</errorID>
      <errorWord>)</errorWord>
      <group>L1_Format</group>
      <groupName>格式问题</groupName>
      <ability>L2_HalfPunc</ability>
      <abilityName>全半角检查</abilityName>
      <candidateList>
        <item>）</item>
      </candidateList>
      <explain>文本全半角错误。</explain>
      <paraID> 9641F37</paraID>
      <start>15</start>
      <end>16</end>
      <status>unmodified</status>
      <modifiedWord/>
      <trackRevisions>false</trackRevisions>
    </reviewItem>
    <reviewItem>
      <errorID>4e8e2083-7a55-41fc-9584-2dd14ec0a152</errorID>
      <errorWord>)</errorWord>
      <group>L1_Format</group>
      <groupName>格式问题</groupName>
      <ability>L2_HalfPunc</ability>
      <abilityName>全半角检查</abilityName>
      <candidateList>
        <item>）</item>
      </candidateList>
      <explain>文本全半角错误。</explain>
      <paraID>5CE5779A</paraID>
      <start>15</start>
      <end>16</end>
      <status>unmodified</status>
      <modifiedWord/>
      <trackRevisions>false</trackRevisions>
    </reviewItem>
    <reviewItem>
      <errorID>386b7681-d6c8-4ff4-8d45-c840bae18e38</errorID>
      <errorWord>)</errorWord>
      <group>L1_Format</group>
      <groupName>格式问题</groupName>
      <ability>L2_HalfPunc</ability>
      <abilityName>全半角检查</abilityName>
      <candidateList>
        <item>）</item>
      </candidateList>
      <explain>文本全半角错误。</explain>
      <paraID> D1A88AD</paraID>
      <start>52</start>
      <end>53</end>
      <status>unmodified</status>
      <modifiedWord/>
      <trackRevisions>false</trackRevisions>
    </reviewItem>
    <reviewItem>
      <errorID>e284022f-bdcb-46f6-8bc8-f578f10c5e28</errorID>
      <errorWord>)</errorWord>
      <group>L1_Format</group>
      <groupName>格式问题</groupName>
      <ability>L2_HalfPunc</ability>
      <abilityName>全半角检查</abilityName>
      <candidateList>
        <item>）</item>
      </candidateList>
      <explain>文本全半角错误。</explain>
      <paraID>5AF97F12</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1d79f-7e18-48e0-8c77-9e496f415709}">
  <ds:schemaRefs/>
</ds:datastoreItem>
</file>

<file path=docProps/app.xml><?xml version="1.0" encoding="utf-8"?>
<Properties xmlns="http://schemas.openxmlformats.org/officeDocument/2006/extended-properties" xmlns:vt="http://schemas.openxmlformats.org/officeDocument/2006/docPropsVTypes">
  <Template>Normal.dotm</Template>
  <Pages>88</Pages>
  <Words>5579</Words>
  <Characters>6365</Characters>
  <Lines>0</Lines>
  <Paragraphs>0</Paragraphs>
  <TotalTime>48</TotalTime>
  <ScaleCrop>false</ScaleCrop>
  <LinksUpToDate>false</LinksUpToDate>
  <CharactersWithSpaces>6610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2024-10-06T00:15:00Z</dcterms:created>
  <dc:creator>adol</dc:creator>
  <cp:lastModifiedBy>刘建忠</cp:lastModifiedBy>
  <cp:lastPrinted>2026-05-11T00:40:30Z</cp:lastPrinted>
  <dcterms:modified xsi:type="dcterms:W3CDTF">2026-05-11T01:13:19Z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03A51B2600134C4091B449AEF2D5423A_13</vt:lpwstr>
  </property>
  <property fmtid="{D5CDD505-2E9C-101B-9397-08002B2CF9AE}" pid="4" name="KSOTemplateDocerSaveRecord">
    <vt:lpwstr>eyJoZGlkIjoiMjVhNDkxZThlMjFkMzE5Zjg0N2YzNmQ2MjdkMjBlNDgiLCJ1c2VySWQiOiIxODAxNzM0ODc3In0=</vt:lpwstr>
  </property>
</Properties>
</file>