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40400">
      <w:pPr>
        <w:spacing w:line="240" w:lineRule="auto"/>
        <w:jc w:val="center"/>
        <w:rPr>
          <w:rFonts w:hint="eastAsia" w:ascii="仿宋" w:hAnsi="仿宋" w:eastAsia="仿宋" w:cs="仿宋"/>
          <w:b/>
          <w:sz w:val="40"/>
          <w:szCs w:val="22"/>
        </w:rPr>
      </w:pPr>
      <w:r>
        <w:rPr>
          <w:rFonts w:hint="eastAsia" w:ascii="仿宋" w:hAnsi="仿宋" w:eastAsia="仿宋" w:cs="仿宋"/>
          <w:b/>
          <w:sz w:val="40"/>
          <w:szCs w:val="22"/>
          <w:lang w:eastAsia="zh-CN"/>
        </w:rPr>
        <w:t>“宽禁带功率半导体高性能封装集成攻关平台”技术改造项目设备采购项目</w:t>
      </w:r>
      <w:r>
        <w:rPr>
          <w:rFonts w:hint="eastAsia" w:ascii="仿宋" w:hAnsi="仿宋" w:eastAsia="仿宋" w:cs="仿宋"/>
          <w:b/>
          <w:sz w:val="40"/>
          <w:szCs w:val="22"/>
        </w:rPr>
        <w:t>征询通知书</w:t>
      </w:r>
    </w:p>
    <w:p w14:paraId="25556095">
      <w:pPr>
        <w:spacing w:line="400" w:lineRule="exact"/>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rPr>
        <w:t>近期将对</w:t>
      </w:r>
      <w:r>
        <w:rPr>
          <w:rFonts w:hint="eastAsia" w:ascii="仿宋" w:hAnsi="仿宋" w:eastAsia="仿宋" w:cs="仿宋"/>
          <w:sz w:val="24"/>
          <w:szCs w:val="24"/>
          <w:u w:val="single"/>
          <w:lang w:eastAsia="zh-CN"/>
        </w:rPr>
        <w:t>“宽禁带功率半导体高性能封装集成攻关平台”技术改造项目设备采购项目六个项目</w:t>
      </w:r>
      <w:r>
        <w:rPr>
          <w:rFonts w:hint="eastAsia" w:ascii="仿宋" w:hAnsi="仿宋" w:eastAsia="仿宋" w:cs="仿宋"/>
          <w:sz w:val="24"/>
          <w:szCs w:val="24"/>
        </w:rPr>
        <w:t>进行招标。因秉承对项目的慎重性，</w:t>
      </w:r>
      <w:r>
        <w:rPr>
          <w:rFonts w:hint="eastAsia" w:ascii="仿宋" w:hAnsi="仿宋" w:eastAsia="仿宋" w:cs="仿宋"/>
          <w:i w:val="0"/>
          <w:iCs w:val="0"/>
          <w:caps w:val="0"/>
          <w:color w:val="333333"/>
          <w:spacing w:val="0"/>
          <w:sz w:val="24"/>
          <w:szCs w:val="24"/>
          <w:u w:val="none"/>
          <w:shd w:val="clear" w:fill="FFFFFF"/>
        </w:rPr>
        <w:t>将对以下设备进行公开招标前市场</w:t>
      </w:r>
      <w:r>
        <w:rPr>
          <w:rFonts w:hint="eastAsia" w:ascii="仿宋" w:hAnsi="仿宋" w:eastAsia="仿宋" w:cs="仿宋"/>
          <w:i w:val="0"/>
          <w:iCs w:val="0"/>
          <w:caps w:val="0"/>
          <w:color w:val="333333"/>
          <w:spacing w:val="0"/>
          <w:sz w:val="24"/>
          <w:szCs w:val="24"/>
          <w:u w:val="none"/>
          <w:shd w:val="clear" w:fill="FFFFFF"/>
          <w:lang w:val="en-US" w:eastAsia="zh-CN"/>
        </w:rPr>
        <w:t>征询</w:t>
      </w:r>
      <w:r>
        <w:rPr>
          <w:rFonts w:hint="eastAsia" w:ascii="仿宋" w:hAnsi="仿宋" w:eastAsia="仿宋" w:cs="仿宋"/>
          <w:i w:val="0"/>
          <w:iCs w:val="0"/>
          <w:caps w:val="0"/>
          <w:color w:val="333333"/>
          <w:spacing w:val="0"/>
          <w:sz w:val="24"/>
          <w:szCs w:val="24"/>
          <w:u w:val="none"/>
          <w:shd w:val="clear" w:fill="FFFFFF"/>
        </w:rPr>
        <w:t>，了解相关产品的价格</w:t>
      </w:r>
      <w:r>
        <w:rPr>
          <w:rFonts w:hint="eastAsia" w:ascii="仿宋" w:hAnsi="仿宋" w:eastAsia="仿宋" w:cs="仿宋"/>
          <w:i w:val="0"/>
          <w:iCs w:val="0"/>
          <w:caps w:val="0"/>
          <w:color w:val="333333"/>
          <w:spacing w:val="0"/>
          <w:sz w:val="24"/>
          <w:szCs w:val="24"/>
          <w:u w:val="none"/>
          <w:shd w:val="clear" w:fill="FFFFFF"/>
          <w:lang w:eastAsia="zh-CN"/>
        </w:rPr>
        <w:t>，</w:t>
      </w:r>
      <w:r>
        <w:rPr>
          <w:rFonts w:hint="eastAsia" w:ascii="仿宋" w:hAnsi="仿宋" w:eastAsia="仿宋" w:cs="仿宋"/>
          <w:i w:val="0"/>
          <w:iCs w:val="0"/>
          <w:caps w:val="0"/>
          <w:color w:val="333333"/>
          <w:spacing w:val="0"/>
          <w:sz w:val="24"/>
          <w:szCs w:val="24"/>
          <w:u w:val="none"/>
          <w:shd w:val="clear" w:fill="FFFFFF"/>
        </w:rPr>
        <w:t>征求相关技术要求及参数是否可行、合理，</w:t>
      </w:r>
      <w:r>
        <w:rPr>
          <w:rFonts w:hint="eastAsia" w:ascii="仿宋" w:hAnsi="仿宋" w:eastAsia="仿宋" w:cs="仿宋"/>
          <w:i w:val="0"/>
          <w:iCs w:val="0"/>
          <w:caps w:val="0"/>
          <w:color w:val="333333"/>
          <w:spacing w:val="0"/>
          <w:sz w:val="24"/>
          <w:szCs w:val="24"/>
          <w:u w:val="none"/>
          <w:shd w:val="clear" w:fill="FFFFFF"/>
          <w:lang w:val="en-US" w:eastAsia="zh-CN"/>
        </w:rPr>
        <w:t>设备数量</w:t>
      </w:r>
      <w:r>
        <w:rPr>
          <w:rFonts w:hint="eastAsia" w:ascii="仿宋" w:hAnsi="仿宋" w:eastAsia="仿宋" w:cs="仿宋"/>
          <w:i w:val="0"/>
          <w:iCs w:val="0"/>
          <w:caps w:val="0"/>
          <w:color w:val="333333"/>
          <w:spacing w:val="0"/>
          <w:sz w:val="24"/>
          <w:szCs w:val="24"/>
          <w:u w:val="none"/>
          <w:shd w:val="clear" w:fill="FFFFFF"/>
        </w:rPr>
        <w:t>是否有明显漏项错项等，现邀请</w:t>
      </w:r>
      <w:r>
        <w:rPr>
          <w:rFonts w:hint="eastAsia" w:ascii="仿宋" w:hAnsi="仿宋" w:eastAsia="仿宋" w:cs="仿宋"/>
          <w:sz w:val="24"/>
          <w:szCs w:val="24"/>
        </w:rPr>
        <w:t>贵单位</w:t>
      </w:r>
      <w:r>
        <w:rPr>
          <w:rFonts w:hint="eastAsia" w:ascii="仿宋" w:hAnsi="仿宋" w:eastAsia="仿宋" w:cs="仿宋"/>
          <w:i w:val="0"/>
          <w:iCs w:val="0"/>
          <w:caps w:val="0"/>
          <w:color w:val="333333"/>
          <w:spacing w:val="0"/>
          <w:sz w:val="24"/>
          <w:szCs w:val="24"/>
          <w:u w:val="none"/>
          <w:shd w:val="clear" w:fill="FFFFFF"/>
        </w:rPr>
        <w:t>提出专业性意见</w:t>
      </w:r>
      <w:r>
        <w:rPr>
          <w:rFonts w:hint="eastAsia" w:ascii="仿宋" w:hAnsi="仿宋" w:eastAsia="仿宋" w:cs="仿宋"/>
          <w:i w:val="0"/>
          <w:iCs w:val="0"/>
          <w:caps w:val="0"/>
          <w:color w:val="333333"/>
          <w:spacing w:val="0"/>
          <w:sz w:val="24"/>
          <w:szCs w:val="24"/>
          <w:u w:val="none"/>
          <w:shd w:val="clear" w:fill="FFFFFF"/>
          <w:lang w:eastAsia="zh-CN"/>
        </w:rPr>
        <w:t>，</w:t>
      </w:r>
      <w:r>
        <w:rPr>
          <w:rFonts w:hint="eastAsia" w:ascii="仿宋" w:hAnsi="仿宋" w:eastAsia="仿宋" w:cs="仿宋"/>
          <w:sz w:val="24"/>
          <w:szCs w:val="24"/>
        </w:rPr>
        <w:t>并希望贵单位能予以报价</w:t>
      </w:r>
      <w:r>
        <w:rPr>
          <w:rFonts w:hint="eastAsia" w:ascii="仿宋" w:hAnsi="仿宋" w:eastAsia="仿宋" w:cs="仿宋"/>
          <w:sz w:val="24"/>
          <w:szCs w:val="24"/>
          <w:lang w:eastAsia="zh-CN"/>
        </w:rPr>
        <w:t>（报价只作参考，不作为最终招标控制价的依据）</w:t>
      </w:r>
      <w:r>
        <w:rPr>
          <w:rFonts w:hint="eastAsia" w:ascii="仿宋" w:hAnsi="仿宋" w:eastAsia="仿宋" w:cs="仿宋"/>
          <w:sz w:val="24"/>
          <w:szCs w:val="24"/>
          <w:highlight w:val="none"/>
        </w:rPr>
        <w:t>：</w:t>
      </w:r>
    </w:p>
    <w:p w14:paraId="1A5B2E61">
      <w:pPr>
        <w:spacing w:line="400" w:lineRule="exact"/>
        <w:ind w:firstLine="482" w:firstLineChars="200"/>
        <w:jc w:val="left"/>
        <w:rPr>
          <w:rFonts w:hint="eastAsia" w:ascii="仿宋" w:hAnsi="仿宋" w:eastAsia="仿宋" w:cs="仿宋"/>
          <w:b/>
          <w:bCs w:val="0"/>
          <w:sz w:val="24"/>
          <w:szCs w:val="24"/>
          <w:highlight w:val="none"/>
        </w:rPr>
      </w:pPr>
      <w:r>
        <w:rPr>
          <w:rFonts w:hint="eastAsia" w:ascii="仿宋" w:hAnsi="仿宋" w:eastAsia="仿宋" w:cs="仿宋"/>
          <w:b/>
          <w:bCs w:val="0"/>
          <w:sz w:val="24"/>
          <w:szCs w:val="24"/>
          <w:highlight w:val="none"/>
          <w:lang w:val="en-US" w:eastAsia="zh-CN"/>
        </w:rPr>
        <w:t>一、</w:t>
      </w:r>
      <w:r>
        <w:rPr>
          <w:rFonts w:hint="eastAsia" w:ascii="仿宋" w:hAnsi="仿宋" w:eastAsia="仿宋" w:cs="仿宋"/>
          <w:b/>
          <w:bCs w:val="0"/>
          <w:sz w:val="24"/>
          <w:szCs w:val="24"/>
          <w:highlight w:val="none"/>
        </w:rPr>
        <w:t>货物清单</w:t>
      </w:r>
    </w:p>
    <w:p w14:paraId="7153C91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b/>
          <w:bCs/>
          <w:i w:val="0"/>
          <w:iCs w:val="0"/>
          <w:caps w:val="0"/>
          <w:color w:val="333333"/>
          <w:spacing w:val="0"/>
          <w:sz w:val="24"/>
          <w:szCs w:val="24"/>
          <w:u w:val="none"/>
          <w:shd w:val="clear" w:fill="FFFFFF"/>
          <w:lang w:eastAsia="zh-CN"/>
        </w:rPr>
      </w:pPr>
      <w:r>
        <w:rPr>
          <w:rFonts w:hint="eastAsia" w:ascii="仿宋" w:hAnsi="仿宋" w:eastAsia="仿宋" w:cs="仿宋"/>
          <w:b/>
          <w:bCs/>
          <w:i w:val="0"/>
          <w:iCs w:val="0"/>
          <w:caps w:val="0"/>
          <w:color w:val="333333"/>
          <w:spacing w:val="0"/>
          <w:sz w:val="24"/>
          <w:szCs w:val="24"/>
          <w:u w:val="none"/>
          <w:shd w:val="clear" w:fill="FFFFFF"/>
          <w:lang w:eastAsia="zh-CN"/>
        </w:rPr>
        <w:t>项目一：纳米银烧结平台设备采购项目</w:t>
      </w:r>
    </w:p>
    <w:tbl>
      <w:tblPr>
        <w:tblStyle w:val="8"/>
        <w:tblW w:w="8398" w:type="dxa"/>
        <w:jc w:val="center"/>
        <w:shd w:val="clear" w:color="auto" w:fill="FFFFFF" w:themeFill="background1"/>
        <w:tblLayout w:type="fixed"/>
        <w:tblCellMar>
          <w:top w:w="0" w:type="dxa"/>
          <w:left w:w="108" w:type="dxa"/>
          <w:bottom w:w="0" w:type="dxa"/>
          <w:right w:w="108" w:type="dxa"/>
        </w:tblCellMar>
      </w:tblPr>
      <w:tblGrid>
        <w:gridCol w:w="877"/>
        <w:gridCol w:w="2681"/>
        <w:gridCol w:w="3172"/>
        <w:gridCol w:w="1668"/>
      </w:tblGrid>
      <w:tr w14:paraId="38149C2A">
        <w:tblPrEx>
          <w:shd w:val="clear" w:color="auto" w:fill="FFFFFF" w:themeFill="background1"/>
          <w:tblCellMar>
            <w:top w:w="0" w:type="dxa"/>
            <w:left w:w="108" w:type="dxa"/>
            <w:bottom w:w="0" w:type="dxa"/>
            <w:right w:w="108" w:type="dxa"/>
          </w:tblCellMar>
        </w:tblPrEx>
        <w:trPr>
          <w:trHeight w:val="643"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B2A48E">
            <w:pPr>
              <w:keepNext w:val="0"/>
              <w:keepLines w:val="0"/>
              <w:widowControl/>
              <w:suppressLineNumbers w:val="0"/>
              <w:spacing w:before="0" w:beforeAutospacing="0" w:after="0" w:afterAutospacing="0" w:line="280" w:lineRule="exact"/>
              <w:ind w:left="0" w:right="0"/>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序号</w:t>
            </w:r>
          </w:p>
        </w:tc>
        <w:tc>
          <w:tcPr>
            <w:tcW w:w="268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E07258">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设备名称</w:t>
            </w:r>
          </w:p>
        </w:tc>
        <w:tc>
          <w:tcPr>
            <w:tcW w:w="31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8A6DB8">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参考品牌</w:t>
            </w:r>
          </w:p>
        </w:tc>
        <w:tc>
          <w:tcPr>
            <w:tcW w:w="166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E8687E">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数量（台/套）</w:t>
            </w:r>
          </w:p>
        </w:tc>
      </w:tr>
      <w:tr w14:paraId="0F54FB12">
        <w:tblPrEx>
          <w:tblCellMar>
            <w:top w:w="0" w:type="dxa"/>
            <w:left w:w="108" w:type="dxa"/>
            <w:bottom w:w="0" w:type="dxa"/>
            <w:right w:w="108" w:type="dxa"/>
          </w:tblCellMar>
        </w:tblPrEx>
        <w:trPr>
          <w:trHeight w:val="803"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FF8B78A">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1</w:t>
            </w:r>
          </w:p>
        </w:tc>
        <w:tc>
          <w:tcPr>
            <w:tcW w:w="268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6DA2B51">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纳米银膏印刷机</w:t>
            </w:r>
          </w:p>
        </w:tc>
        <w:tc>
          <w:tcPr>
            <w:tcW w:w="31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702BB8">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1、德森精密</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2、凯格精机</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3、EKRA</w:t>
            </w:r>
          </w:p>
        </w:tc>
        <w:tc>
          <w:tcPr>
            <w:tcW w:w="166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AC249DB">
            <w:pPr>
              <w:keepNext w:val="0"/>
              <w:keepLines w:val="0"/>
              <w:widowControl/>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r>
      <w:tr w14:paraId="13078CD1">
        <w:tblPrEx>
          <w:tblCellMar>
            <w:top w:w="0" w:type="dxa"/>
            <w:left w:w="108" w:type="dxa"/>
            <w:bottom w:w="0" w:type="dxa"/>
            <w:right w:w="108" w:type="dxa"/>
          </w:tblCellMar>
        </w:tblPrEx>
        <w:trPr>
          <w:trHeight w:val="803"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3508CC4">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2</w:t>
            </w:r>
          </w:p>
        </w:tc>
        <w:tc>
          <w:tcPr>
            <w:tcW w:w="268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031FDB1">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SPI（纳米银膏检测）</w:t>
            </w:r>
          </w:p>
        </w:tc>
        <w:tc>
          <w:tcPr>
            <w:tcW w:w="31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4A8C13">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1、奔创</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 xml:space="preserve">2、劲拓 </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3、科样</w:t>
            </w:r>
          </w:p>
        </w:tc>
        <w:tc>
          <w:tcPr>
            <w:tcW w:w="166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558254D">
            <w:pPr>
              <w:keepNext w:val="0"/>
              <w:keepLines w:val="0"/>
              <w:widowControl/>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r>
      <w:tr w14:paraId="0931EB23">
        <w:tblPrEx>
          <w:tblCellMar>
            <w:top w:w="0" w:type="dxa"/>
            <w:left w:w="108" w:type="dxa"/>
            <w:bottom w:w="0" w:type="dxa"/>
            <w:right w:w="108" w:type="dxa"/>
          </w:tblCellMar>
        </w:tblPrEx>
        <w:trPr>
          <w:trHeight w:val="803"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BF7CF9D">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3</w:t>
            </w:r>
          </w:p>
        </w:tc>
        <w:tc>
          <w:tcPr>
            <w:tcW w:w="268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729E3D9">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纳米金属真空烧结炉（核心产品）</w:t>
            </w:r>
          </w:p>
        </w:tc>
        <w:tc>
          <w:tcPr>
            <w:tcW w:w="31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CCD571">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bidi="ar"/>
              </w:rPr>
              <w:t>1、苏州宝士曼</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2、奥芯明</w:t>
            </w:r>
          </w:p>
          <w:p w14:paraId="6B73C025">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3、AMX</w:t>
            </w:r>
          </w:p>
        </w:tc>
        <w:tc>
          <w:tcPr>
            <w:tcW w:w="166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48269D1">
            <w:pPr>
              <w:keepNext w:val="0"/>
              <w:keepLines w:val="0"/>
              <w:widowControl/>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r>
      <w:tr w14:paraId="6DC812A7">
        <w:tblPrEx>
          <w:tblCellMar>
            <w:top w:w="0" w:type="dxa"/>
            <w:left w:w="108" w:type="dxa"/>
            <w:bottom w:w="0" w:type="dxa"/>
            <w:right w:w="108" w:type="dxa"/>
          </w:tblCellMar>
        </w:tblPrEx>
        <w:trPr>
          <w:trHeight w:val="803"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35D0A20">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4</w:t>
            </w:r>
          </w:p>
        </w:tc>
        <w:tc>
          <w:tcPr>
            <w:tcW w:w="268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981768E">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超声波扫描设备</w:t>
            </w:r>
          </w:p>
        </w:tc>
        <w:tc>
          <w:tcPr>
            <w:tcW w:w="31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416D2D">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1、科视达</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2、骄声</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3、和伍</w:t>
            </w:r>
          </w:p>
        </w:tc>
        <w:tc>
          <w:tcPr>
            <w:tcW w:w="166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C48392F">
            <w:pPr>
              <w:keepNext w:val="0"/>
              <w:keepLines w:val="0"/>
              <w:widowControl/>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r>
      <w:tr w14:paraId="0E56EE78">
        <w:tblPrEx>
          <w:tblCellMar>
            <w:top w:w="0" w:type="dxa"/>
            <w:left w:w="108" w:type="dxa"/>
            <w:bottom w:w="0" w:type="dxa"/>
            <w:right w:w="108" w:type="dxa"/>
          </w:tblCellMar>
        </w:tblPrEx>
        <w:trPr>
          <w:trHeight w:val="803"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32A1064">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5</w:t>
            </w:r>
          </w:p>
        </w:tc>
        <w:tc>
          <w:tcPr>
            <w:tcW w:w="268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1F7E78A">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全自动注塑系统（核心产品）</w:t>
            </w:r>
          </w:p>
        </w:tc>
        <w:tc>
          <w:tcPr>
            <w:tcW w:w="31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A2976B">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1、宝士曼</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2、东和半导体</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3、奥芯明</w:t>
            </w:r>
          </w:p>
        </w:tc>
        <w:tc>
          <w:tcPr>
            <w:tcW w:w="166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508C31">
            <w:pPr>
              <w:keepNext w:val="0"/>
              <w:keepLines w:val="0"/>
              <w:widowControl/>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r>
      <w:tr w14:paraId="378ABAB7">
        <w:tblPrEx>
          <w:tblCellMar>
            <w:top w:w="0" w:type="dxa"/>
            <w:left w:w="108" w:type="dxa"/>
            <w:bottom w:w="0" w:type="dxa"/>
            <w:right w:w="108" w:type="dxa"/>
          </w:tblCellMar>
        </w:tblPrEx>
        <w:trPr>
          <w:trHeight w:val="838"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CAF5FA8">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6</w:t>
            </w:r>
          </w:p>
        </w:tc>
        <w:tc>
          <w:tcPr>
            <w:tcW w:w="268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7E10F36">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全自动粗铝/铜线键合机（核心产品）</w:t>
            </w:r>
          </w:p>
        </w:tc>
        <w:tc>
          <w:tcPr>
            <w:tcW w:w="31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B78C72">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1、骄成</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2、奥芯明</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 xml:space="preserve">3、K&amp;S </w:t>
            </w:r>
          </w:p>
        </w:tc>
        <w:tc>
          <w:tcPr>
            <w:tcW w:w="166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5F45039">
            <w:pPr>
              <w:keepNext w:val="0"/>
              <w:keepLines w:val="0"/>
              <w:widowControl/>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r>
      <w:tr w14:paraId="7C4618D9">
        <w:tblPrEx>
          <w:tblCellMar>
            <w:top w:w="0" w:type="dxa"/>
            <w:left w:w="108" w:type="dxa"/>
            <w:bottom w:w="0" w:type="dxa"/>
            <w:right w:w="108" w:type="dxa"/>
          </w:tblCellMar>
        </w:tblPrEx>
        <w:trPr>
          <w:trHeight w:val="803"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E7F59AF">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7</w:t>
            </w:r>
          </w:p>
        </w:tc>
        <w:tc>
          <w:tcPr>
            <w:tcW w:w="268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0D52114">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全自动细铝线键合机</w:t>
            </w:r>
          </w:p>
        </w:tc>
        <w:tc>
          <w:tcPr>
            <w:tcW w:w="31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6827C4">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1、骄成</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2、奥芯明</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3、K&amp;S</w:t>
            </w:r>
          </w:p>
        </w:tc>
        <w:tc>
          <w:tcPr>
            <w:tcW w:w="166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FD5EA4B">
            <w:pPr>
              <w:keepNext w:val="0"/>
              <w:keepLines w:val="0"/>
              <w:widowControl/>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r>
      <w:tr w14:paraId="5D3D282D">
        <w:tblPrEx>
          <w:tblCellMar>
            <w:top w:w="0" w:type="dxa"/>
            <w:left w:w="108" w:type="dxa"/>
            <w:bottom w:w="0" w:type="dxa"/>
            <w:right w:w="108" w:type="dxa"/>
          </w:tblCellMar>
        </w:tblPrEx>
        <w:trPr>
          <w:trHeight w:val="812"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404189D">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8</w:t>
            </w:r>
          </w:p>
        </w:tc>
        <w:tc>
          <w:tcPr>
            <w:tcW w:w="268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54EA1AF">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金丝球焊机</w:t>
            </w:r>
          </w:p>
        </w:tc>
        <w:tc>
          <w:tcPr>
            <w:tcW w:w="31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D1C470">
            <w:pPr>
              <w:keepNext w:val="0"/>
              <w:keepLines w:val="0"/>
              <w:widowControl/>
              <w:suppressLineNumbers w:val="0"/>
              <w:spacing w:before="0" w:beforeAutospacing="0" w:after="0" w:afterAutospacing="0" w:line="280" w:lineRule="exact"/>
              <w:ind w:left="0" w:right="0"/>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1、骄成</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2、奥芯明</w:t>
            </w:r>
            <w:r>
              <w:rPr>
                <w:rFonts w:hint="eastAsia" w:ascii="仿宋" w:hAnsi="仿宋" w:eastAsia="仿宋" w:cs="仿宋"/>
                <w:color w:val="000000"/>
                <w:kern w:val="0"/>
                <w:sz w:val="24"/>
                <w:szCs w:val="24"/>
                <w:highlight w:val="none"/>
                <w:lang w:bidi="ar"/>
              </w:rPr>
              <w:br w:type="textWrapping"/>
            </w:r>
            <w:r>
              <w:rPr>
                <w:rFonts w:hint="eastAsia" w:ascii="仿宋" w:hAnsi="仿宋" w:eastAsia="仿宋" w:cs="仿宋"/>
                <w:color w:val="000000"/>
                <w:kern w:val="0"/>
                <w:sz w:val="24"/>
                <w:szCs w:val="24"/>
                <w:highlight w:val="none"/>
                <w:lang w:bidi="ar"/>
              </w:rPr>
              <w:t>3、K&amp;S</w:t>
            </w:r>
          </w:p>
        </w:tc>
        <w:tc>
          <w:tcPr>
            <w:tcW w:w="166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4B6549A">
            <w:pPr>
              <w:keepNext w:val="0"/>
              <w:keepLines w:val="0"/>
              <w:widowControl/>
              <w:suppressLineNumbers w:val="0"/>
              <w:spacing w:before="0" w:beforeAutospacing="0" w:after="0" w:afterAutospacing="0" w:line="280" w:lineRule="exact"/>
              <w:ind w:left="0" w:right="0" w:firstLine="420"/>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w:t>
            </w:r>
          </w:p>
        </w:tc>
      </w:tr>
    </w:tbl>
    <w:p w14:paraId="0A0DC7E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333333"/>
          <w:spacing w:val="0"/>
          <w:sz w:val="24"/>
          <w:szCs w:val="24"/>
          <w:u w:val="none"/>
          <w:shd w:val="clear" w:fill="FFFFFF"/>
          <w:lang w:eastAsia="zh-CN"/>
        </w:rPr>
      </w:pPr>
    </w:p>
    <w:p w14:paraId="28D5C0E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b/>
          <w:bCs/>
          <w:i w:val="0"/>
          <w:iCs w:val="0"/>
          <w:caps w:val="0"/>
          <w:color w:val="333333"/>
          <w:spacing w:val="0"/>
          <w:sz w:val="24"/>
          <w:szCs w:val="24"/>
          <w:u w:val="none"/>
          <w:shd w:val="clear" w:fill="FFFFFF"/>
          <w:lang w:eastAsia="zh-CN"/>
        </w:rPr>
      </w:pPr>
      <w:r>
        <w:rPr>
          <w:rFonts w:hint="eastAsia" w:ascii="仿宋" w:hAnsi="仿宋" w:eastAsia="仿宋" w:cs="仿宋"/>
          <w:b/>
          <w:bCs/>
          <w:i w:val="0"/>
          <w:iCs w:val="0"/>
          <w:caps w:val="0"/>
          <w:color w:val="333333"/>
          <w:spacing w:val="0"/>
          <w:sz w:val="24"/>
          <w:szCs w:val="24"/>
          <w:u w:val="none"/>
          <w:shd w:val="clear" w:fill="FFFFFF"/>
          <w:lang w:eastAsia="zh-CN"/>
        </w:rPr>
        <w:t>项目二：基板式模块封装平台设备采购项目</w:t>
      </w:r>
    </w:p>
    <w:tbl>
      <w:tblPr>
        <w:tblStyle w:val="8"/>
        <w:tblW w:w="8122" w:type="dxa"/>
        <w:jc w:val="center"/>
        <w:tblLayout w:type="fixed"/>
        <w:tblCellMar>
          <w:top w:w="0" w:type="dxa"/>
          <w:left w:w="108" w:type="dxa"/>
          <w:bottom w:w="0" w:type="dxa"/>
          <w:right w:w="108" w:type="dxa"/>
        </w:tblCellMar>
      </w:tblPr>
      <w:tblGrid>
        <w:gridCol w:w="907"/>
        <w:gridCol w:w="3086"/>
        <w:gridCol w:w="2446"/>
        <w:gridCol w:w="1683"/>
      </w:tblGrid>
      <w:tr w14:paraId="54D449EA">
        <w:tblPrEx>
          <w:tblCellMar>
            <w:top w:w="0" w:type="dxa"/>
            <w:left w:w="108" w:type="dxa"/>
            <w:bottom w:w="0" w:type="dxa"/>
            <w:right w:w="108" w:type="dxa"/>
          </w:tblCellMar>
        </w:tblPrEx>
        <w:trPr>
          <w:trHeight w:val="482" w:hRule="atLeast"/>
          <w:jc w:val="center"/>
        </w:trPr>
        <w:tc>
          <w:tcPr>
            <w:tcW w:w="907" w:type="dxa"/>
            <w:tcBorders>
              <w:top w:val="single" w:color="000000" w:sz="4" w:space="0"/>
              <w:left w:val="single" w:color="000000" w:sz="4" w:space="0"/>
              <w:bottom w:val="single" w:color="000000" w:sz="4" w:space="0"/>
              <w:right w:val="single" w:color="000000" w:sz="4" w:space="0"/>
            </w:tcBorders>
            <w:vAlign w:val="center"/>
          </w:tcPr>
          <w:p w14:paraId="2AA81032">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000000"/>
                <w:szCs w:val="21"/>
              </w:rPr>
            </w:pPr>
            <w:r>
              <w:rPr>
                <w:rFonts w:hint="eastAsia" w:eastAsia="仿宋"/>
                <w:b/>
                <w:bCs/>
                <w:color w:val="000000"/>
                <w:kern w:val="0"/>
                <w:szCs w:val="21"/>
                <w:lang w:bidi="ar"/>
              </w:rPr>
              <w:t>序号</w:t>
            </w:r>
          </w:p>
        </w:tc>
        <w:tc>
          <w:tcPr>
            <w:tcW w:w="3086" w:type="dxa"/>
            <w:tcBorders>
              <w:top w:val="single" w:color="000000" w:sz="4" w:space="0"/>
              <w:left w:val="single" w:color="000000" w:sz="4" w:space="0"/>
              <w:bottom w:val="single" w:color="000000" w:sz="4" w:space="0"/>
              <w:right w:val="single" w:color="000000" w:sz="4" w:space="0"/>
            </w:tcBorders>
            <w:vAlign w:val="center"/>
          </w:tcPr>
          <w:p w14:paraId="68ADB106">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rPr>
            </w:pPr>
            <w:r>
              <w:rPr>
                <w:rFonts w:hint="eastAsia" w:eastAsia="仿宋"/>
                <w:b/>
                <w:bCs/>
                <w:color w:val="auto"/>
                <w:kern w:val="0"/>
                <w:szCs w:val="21"/>
                <w:lang w:bidi="ar"/>
              </w:rPr>
              <w:t>设备名称</w:t>
            </w:r>
          </w:p>
        </w:tc>
        <w:tc>
          <w:tcPr>
            <w:tcW w:w="2446" w:type="dxa"/>
            <w:tcBorders>
              <w:top w:val="single" w:color="000000" w:sz="4" w:space="0"/>
              <w:left w:val="single" w:color="000000" w:sz="4" w:space="0"/>
              <w:bottom w:val="single" w:color="000000" w:sz="4" w:space="0"/>
              <w:right w:val="single" w:color="000000" w:sz="4" w:space="0"/>
            </w:tcBorders>
            <w:vAlign w:val="center"/>
          </w:tcPr>
          <w:p w14:paraId="6C6687AB">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rPr>
            </w:pPr>
            <w:r>
              <w:rPr>
                <w:rFonts w:hint="eastAsia" w:eastAsia="仿宋"/>
                <w:b/>
                <w:bCs/>
                <w:color w:val="auto"/>
                <w:kern w:val="0"/>
                <w:szCs w:val="21"/>
                <w:lang w:bidi="ar"/>
              </w:rPr>
              <w:t>参考品牌</w:t>
            </w:r>
          </w:p>
        </w:tc>
        <w:tc>
          <w:tcPr>
            <w:tcW w:w="1683" w:type="dxa"/>
            <w:tcBorders>
              <w:top w:val="single" w:color="000000" w:sz="4" w:space="0"/>
              <w:left w:val="single" w:color="000000" w:sz="4" w:space="0"/>
              <w:bottom w:val="single" w:color="000000" w:sz="4" w:space="0"/>
              <w:right w:val="single" w:color="000000" w:sz="4" w:space="0"/>
            </w:tcBorders>
            <w:vAlign w:val="center"/>
          </w:tcPr>
          <w:p w14:paraId="0F2EA812">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rPr>
            </w:pPr>
            <w:r>
              <w:rPr>
                <w:rFonts w:hint="eastAsia" w:eastAsia="仿宋"/>
                <w:b/>
                <w:bCs/>
                <w:color w:val="auto"/>
                <w:kern w:val="0"/>
                <w:szCs w:val="21"/>
                <w:lang w:bidi="ar"/>
              </w:rPr>
              <w:t>数量（台/套）</w:t>
            </w:r>
          </w:p>
        </w:tc>
      </w:tr>
      <w:tr w14:paraId="4220B2A3">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0921EF1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c>
          <w:tcPr>
            <w:tcW w:w="3086" w:type="dxa"/>
            <w:tcBorders>
              <w:top w:val="single" w:color="000000" w:sz="4" w:space="0"/>
              <w:left w:val="single" w:color="000000" w:sz="4" w:space="0"/>
              <w:bottom w:val="single" w:color="000000" w:sz="4" w:space="0"/>
              <w:right w:val="single" w:color="000000" w:sz="4" w:space="0"/>
            </w:tcBorders>
            <w:vAlign w:val="center"/>
          </w:tcPr>
          <w:p w14:paraId="63BDD27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大功率超声波焊接机</w:t>
            </w:r>
          </w:p>
        </w:tc>
        <w:tc>
          <w:tcPr>
            <w:tcW w:w="2446" w:type="dxa"/>
            <w:tcBorders>
              <w:top w:val="single" w:color="000000" w:sz="4" w:space="0"/>
              <w:left w:val="single" w:color="000000" w:sz="4" w:space="0"/>
              <w:bottom w:val="single" w:color="000000" w:sz="4" w:space="0"/>
              <w:right w:val="single" w:color="000000" w:sz="4" w:space="0"/>
            </w:tcBorders>
            <w:vAlign w:val="center"/>
          </w:tcPr>
          <w:p w14:paraId="0CAB6DF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1、骄成</w:t>
            </w:r>
            <w:r>
              <w:rPr>
                <w:rFonts w:hint="eastAsia" w:eastAsia="仿宋"/>
                <w:color w:val="auto"/>
                <w:kern w:val="0"/>
                <w:szCs w:val="21"/>
                <w:lang w:bidi="ar"/>
              </w:rPr>
              <w:br w:type="textWrapping"/>
            </w:r>
            <w:r>
              <w:rPr>
                <w:rFonts w:hint="eastAsia" w:eastAsia="仿宋"/>
                <w:color w:val="auto"/>
                <w:kern w:val="0"/>
                <w:szCs w:val="21"/>
                <w:lang w:bidi="ar"/>
              </w:rPr>
              <w:t>2、K&amp;S</w:t>
            </w:r>
            <w:r>
              <w:rPr>
                <w:rFonts w:hint="eastAsia" w:eastAsia="仿宋"/>
                <w:color w:val="auto"/>
                <w:kern w:val="0"/>
                <w:szCs w:val="21"/>
                <w:lang w:bidi="ar"/>
              </w:rPr>
              <w:br w:type="textWrapping"/>
            </w:r>
            <w:r>
              <w:rPr>
                <w:rFonts w:hint="eastAsia" w:eastAsia="仿宋"/>
                <w:color w:val="auto"/>
                <w:kern w:val="0"/>
                <w:szCs w:val="21"/>
                <w:lang w:bidi="ar"/>
              </w:rPr>
              <w:t>3、Hesse</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2DD3304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119E401E">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1B39752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2</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57AFB67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pin针超声波焊机（核心产品）</w:t>
            </w:r>
          </w:p>
        </w:tc>
        <w:tc>
          <w:tcPr>
            <w:tcW w:w="2446" w:type="dxa"/>
            <w:tcBorders>
              <w:top w:val="single" w:color="000000" w:sz="4" w:space="0"/>
              <w:left w:val="single" w:color="000000" w:sz="4" w:space="0"/>
              <w:bottom w:val="single" w:color="000000" w:sz="4" w:space="0"/>
              <w:right w:val="single" w:color="000000" w:sz="4" w:space="0"/>
            </w:tcBorders>
            <w:vAlign w:val="center"/>
          </w:tcPr>
          <w:p w14:paraId="314E676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1、骄成</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2、K&amp;S</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3、Hesse</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79F420E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04B61519">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79FB253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3</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5690477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贴片机（核心产品）</w:t>
            </w:r>
          </w:p>
        </w:tc>
        <w:tc>
          <w:tcPr>
            <w:tcW w:w="2446" w:type="dxa"/>
            <w:tcBorders>
              <w:top w:val="single" w:color="000000" w:sz="4" w:space="0"/>
              <w:left w:val="single" w:color="000000" w:sz="4" w:space="0"/>
              <w:bottom w:val="single" w:color="000000" w:sz="4" w:space="0"/>
              <w:right w:val="single" w:color="000000" w:sz="4" w:space="0"/>
            </w:tcBorders>
            <w:vAlign w:val="center"/>
          </w:tcPr>
          <w:p w14:paraId="5E27432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1、硅酷</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2、盛欣科</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3、奥芯明</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12361E0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7F014054">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6B4D370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4</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7906D7A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纳米银预烘氮气炉</w:t>
            </w:r>
          </w:p>
        </w:tc>
        <w:tc>
          <w:tcPr>
            <w:tcW w:w="2446" w:type="dxa"/>
            <w:tcBorders>
              <w:top w:val="single" w:color="000000" w:sz="4" w:space="0"/>
              <w:left w:val="single" w:color="000000" w:sz="4" w:space="0"/>
              <w:bottom w:val="single" w:color="000000" w:sz="4" w:space="0"/>
              <w:right w:val="single" w:color="000000" w:sz="4" w:space="0"/>
            </w:tcBorders>
            <w:vAlign w:val="center"/>
          </w:tcPr>
          <w:p w14:paraId="0F4CD04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1、盛欣科</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2、幂帆</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3、重庆雅马拓</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2B96EFB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04D71620">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6A9F55A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5</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0FE96BF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等离子清洗机</w:t>
            </w:r>
          </w:p>
        </w:tc>
        <w:tc>
          <w:tcPr>
            <w:tcW w:w="2446" w:type="dxa"/>
            <w:tcBorders>
              <w:top w:val="single" w:color="000000" w:sz="4" w:space="0"/>
              <w:left w:val="single" w:color="000000" w:sz="4" w:space="0"/>
              <w:bottom w:val="single" w:color="000000" w:sz="4" w:space="0"/>
              <w:right w:val="single" w:color="000000" w:sz="4" w:space="0"/>
            </w:tcBorders>
            <w:vAlign w:val="center"/>
          </w:tcPr>
          <w:p w14:paraId="4C80084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1、奥维赢</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w:t>
            </w:r>
            <w:r>
              <w:rPr>
                <w:rFonts w:hint="default" w:eastAsia="仿宋"/>
                <w:color w:val="auto"/>
                <w:kern w:val="0"/>
                <w:szCs w:val="21"/>
                <w:highlight w:val="none"/>
                <w:lang w:bidi="ar"/>
              </w:rPr>
              <w:t>科视达</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w:t>
            </w:r>
            <w:r>
              <w:rPr>
                <w:rFonts w:hint="default" w:eastAsia="仿宋"/>
                <w:color w:val="auto"/>
                <w:kern w:val="0"/>
                <w:szCs w:val="21"/>
                <w:highlight w:val="none"/>
                <w:lang w:bidi="ar"/>
              </w:rPr>
              <w:t>、晟鼎精密</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70653AB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249AEE1C">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69DF599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6</w:t>
            </w:r>
          </w:p>
        </w:tc>
        <w:tc>
          <w:tcPr>
            <w:tcW w:w="3086" w:type="dxa"/>
            <w:tcBorders>
              <w:top w:val="single" w:color="000000" w:sz="4" w:space="0"/>
              <w:left w:val="single" w:color="000000" w:sz="4" w:space="0"/>
              <w:bottom w:val="single" w:color="000000" w:sz="4" w:space="0"/>
              <w:right w:val="single" w:color="000000" w:sz="4" w:space="0"/>
            </w:tcBorders>
            <w:vAlign w:val="center"/>
          </w:tcPr>
          <w:p w14:paraId="5E4D363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多温区气氛保护甲酸炉（核心产品）</w:t>
            </w:r>
          </w:p>
        </w:tc>
        <w:tc>
          <w:tcPr>
            <w:tcW w:w="2446" w:type="dxa"/>
            <w:tcBorders>
              <w:top w:val="single" w:color="000000" w:sz="4" w:space="0"/>
              <w:left w:val="single" w:color="000000" w:sz="4" w:space="0"/>
              <w:bottom w:val="single" w:color="000000" w:sz="4" w:space="0"/>
              <w:right w:val="single" w:color="000000" w:sz="4" w:space="0"/>
            </w:tcBorders>
            <w:vAlign w:val="center"/>
          </w:tcPr>
          <w:p w14:paraId="3D07FAE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1、诚联恺达</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2、快克</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3、思立康</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1CB4684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5403EB65">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788CC1F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7</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3FC1CE3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可编程真空无氧热烘箱</w:t>
            </w:r>
          </w:p>
        </w:tc>
        <w:tc>
          <w:tcPr>
            <w:tcW w:w="2446" w:type="dxa"/>
            <w:tcBorders>
              <w:top w:val="single" w:color="000000" w:sz="4" w:space="0"/>
              <w:left w:val="single" w:color="000000" w:sz="4" w:space="0"/>
              <w:bottom w:val="single" w:color="000000" w:sz="4" w:space="0"/>
              <w:right w:val="single" w:color="000000" w:sz="4" w:space="0"/>
            </w:tcBorders>
            <w:vAlign w:val="center"/>
          </w:tcPr>
          <w:p w14:paraId="46C12D5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1、盛欣科</w:t>
            </w:r>
            <w:r>
              <w:rPr>
                <w:rFonts w:hint="eastAsia" w:eastAsia="仿宋"/>
                <w:color w:val="auto"/>
                <w:kern w:val="0"/>
                <w:szCs w:val="21"/>
                <w:lang w:bidi="ar"/>
              </w:rPr>
              <w:br w:type="textWrapping"/>
            </w:r>
            <w:r>
              <w:rPr>
                <w:rFonts w:hint="eastAsia" w:eastAsia="仿宋"/>
                <w:color w:val="auto"/>
                <w:kern w:val="0"/>
                <w:szCs w:val="21"/>
                <w:lang w:bidi="ar"/>
              </w:rPr>
              <w:t>2、重庆雅马拓</w:t>
            </w:r>
            <w:r>
              <w:rPr>
                <w:rFonts w:hint="eastAsia" w:eastAsia="仿宋"/>
                <w:color w:val="auto"/>
                <w:kern w:val="0"/>
                <w:szCs w:val="21"/>
                <w:lang w:bidi="ar"/>
              </w:rPr>
              <w:br w:type="textWrapping"/>
            </w:r>
            <w:r>
              <w:rPr>
                <w:rFonts w:hint="eastAsia" w:eastAsia="仿宋"/>
                <w:color w:val="auto"/>
                <w:kern w:val="0"/>
                <w:szCs w:val="21"/>
                <w:lang w:bidi="ar"/>
              </w:rPr>
              <w:t>3、幂帆</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4B83893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52EC83B2">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5DABDC6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8</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7C86471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高精度外壳涂胶机</w:t>
            </w:r>
          </w:p>
        </w:tc>
        <w:tc>
          <w:tcPr>
            <w:tcW w:w="2446" w:type="dxa"/>
            <w:tcBorders>
              <w:top w:val="single" w:color="000000" w:sz="4" w:space="0"/>
              <w:left w:val="single" w:color="000000" w:sz="4" w:space="0"/>
              <w:bottom w:val="single" w:color="000000" w:sz="4" w:space="0"/>
              <w:right w:val="single" w:color="000000" w:sz="4" w:space="0"/>
            </w:tcBorders>
            <w:vAlign w:val="center"/>
          </w:tcPr>
          <w:p w14:paraId="7BD9E2A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1、盛欣科</w:t>
            </w:r>
            <w:r>
              <w:rPr>
                <w:rFonts w:hint="eastAsia" w:eastAsia="仿宋"/>
                <w:color w:val="auto"/>
                <w:kern w:val="0"/>
                <w:szCs w:val="21"/>
                <w:lang w:bidi="ar"/>
              </w:rPr>
              <w:br w:type="textWrapping"/>
            </w:r>
            <w:r>
              <w:rPr>
                <w:rFonts w:hint="eastAsia" w:eastAsia="仿宋"/>
                <w:color w:val="auto"/>
                <w:kern w:val="0"/>
                <w:szCs w:val="21"/>
                <w:lang w:bidi="ar"/>
              </w:rPr>
              <w:t>2、高凯</w:t>
            </w:r>
            <w:r>
              <w:rPr>
                <w:rFonts w:hint="eastAsia" w:eastAsia="仿宋"/>
                <w:color w:val="auto"/>
                <w:kern w:val="0"/>
                <w:szCs w:val="21"/>
                <w:lang w:bidi="ar"/>
              </w:rPr>
              <w:br w:type="textWrapping"/>
            </w:r>
            <w:r>
              <w:rPr>
                <w:rFonts w:hint="eastAsia" w:eastAsia="仿宋"/>
                <w:color w:val="auto"/>
                <w:kern w:val="0"/>
                <w:szCs w:val="21"/>
                <w:lang w:bidi="ar"/>
              </w:rPr>
              <w:t>3</w:t>
            </w:r>
            <w:r>
              <w:rPr>
                <w:rFonts w:hint="eastAsia" w:eastAsia="仿宋"/>
                <w:color w:val="auto"/>
                <w:kern w:val="0"/>
                <w:szCs w:val="21"/>
                <w:lang w:val="en-US" w:eastAsia="zh-CN" w:bidi="ar"/>
              </w:rPr>
              <w:t>、</w:t>
            </w:r>
            <w:r>
              <w:rPr>
                <w:rFonts w:hint="eastAsia" w:eastAsia="仿宋"/>
                <w:color w:val="auto"/>
                <w:kern w:val="0"/>
                <w:szCs w:val="21"/>
                <w:lang w:bidi="ar"/>
              </w:rPr>
              <w:t>轴心</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38F9BCD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39AA0B7D">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0A3A0EF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9</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3255BA5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双组分真空注胶机</w:t>
            </w:r>
          </w:p>
        </w:tc>
        <w:tc>
          <w:tcPr>
            <w:tcW w:w="2446" w:type="dxa"/>
            <w:tcBorders>
              <w:top w:val="single" w:color="000000" w:sz="4" w:space="0"/>
              <w:left w:val="single" w:color="000000" w:sz="4" w:space="0"/>
              <w:bottom w:val="single" w:color="000000" w:sz="4" w:space="0"/>
              <w:right w:val="single" w:color="000000" w:sz="4" w:space="0"/>
            </w:tcBorders>
            <w:vAlign w:val="center"/>
          </w:tcPr>
          <w:p w14:paraId="0CD7A34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1、盛欣科</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2、高凯</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3、苏州韩迅</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37B7875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7E275FD1">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5591A90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10</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06CE927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氮气烘箱</w:t>
            </w:r>
          </w:p>
        </w:tc>
        <w:tc>
          <w:tcPr>
            <w:tcW w:w="2446" w:type="dxa"/>
            <w:tcBorders>
              <w:top w:val="single" w:color="000000" w:sz="4" w:space="0"/>
              <w:left w:val="single" w:color="000000" w:sz="4" w:space="0"/>
              <w:bottom w:val="single" w:color="000000" w:sz="4" w:space="0"/>
              <w:right w:val="single" w:color="000000" w:sz="4" w:space="0"/>
            </w:tcBorders>
            <w:vAlign w:val="center"/>
          </w:tcPr>
          <w:p w14:paraId="2F6DE7A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1、盛欣科</w:t>
            </w:r>
            <w:r>
              <w:rPr>
                <w:rFonts w:hint="eastAsia" w:eastAsia="仿宋"/>
                <w:color w:val="auto"/>
                <w:kern w:val="0"/>
                <w:szCs w:val="21"/>
                <w:lang w:bidi="ar"/>
              </w:rPr>
              <w:br w:type="textWrapping"/>
            </w:r>
            <w:r>
              <w:rPr>
                <w:rFonts w:hint="eastAsia" w:eastAsia="仿宋"/>
                <w:color w:val="auto"/>
                <w:kern w:val="0"/>
                <w:szCs w:val="21"/>
                <w:lang w:bidi="ar"/>
              </w:rPr>
              <w:t>2、幂帆</w:t>
            </w:r>
            <w:r>
              <w:rPr>
                <w:rFonts w:hint="eastAsia" w:eastAsia="仿宋"/>
                <w:color w:val="auto"/>
                <w:kern w:val="0"/>
                <w:szCs w:val="21"/>
                <w:lang w:bidi="ar"/>
              </w:rPr>
              <w:br w:type="textWrapping"/>
            </w:r>
            <w:r>
              <w:rPr>
                <w:rFonts w:hint="eastAsia" w:eastAsia="仿宋"/>
                <w:color w:val="auto"/>
                <w:kern w:val="0"/>
                <w:szCs w:val="21"/>
                <w:lang w:bidi="ar"/>
              </w:rPr>
              <w:t>3、重庆雅马拓</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764D3DF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10E3FFED">
        <w:tblPrEx>
          <w:tblCellMar>
            <w:top w:w="0" w:type="dxa"/>
            <w:left w:w="108" w:type="dxa"/>
            <w:bottom w:w="0" w:type="dxa"/>
            <w:right w:w="108" w:type="dxa"/>
          </w:tblCellMar>
        </w:tblPrEx>
        <w:trPr>
          <w:trHeight w:val="282"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5215ACC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11</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69B096F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自动切筋成型设备</w:t>
            </w:r>
          </w:p>
        </w:tc>
        <w:tc>
          <w:tcPr>
            <w:tcW w:w="2446" w:type="dxa"/>
            <w:tcBorders>
              <w:top w:val="single" w:color="000000" w:sz="4" w:space="0"/>
              <w:left w:val="single" w:color="000000" w:sz="4" w:space="0"/>
              <w:bottom w:val="single" w:color="000000" w:sz="4" w:space="0"/>
              <w:right w:val="single" w:color="000000" w:sz="4" w:space="0"/>
            </w:tcBorders>
            <w:vAlign w:val="center"/>
          </w:tcPr>
          <w:p w14:paraId="6B9DDD9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1、卓尔</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2、安徽耐科</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3、奥芯明</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78A09BB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7017F2DC">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646AED5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12</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0ED480E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激光打标机</w:t>
            </w:r>
          </w:p>
        </w:tc>
        <w:tc>
          <w:tcPr>
            <w:tcW w:w="2446" w:type="dxa"/>
            <w:tcBorders>
              <w:top w:val="single" w:color="000000" w:sz="4" w:space="0"/>
              <w:left w:val="single" w:color="000000" w:sz="4" w:space="0"/>
              <w:bottom w:val="single" w:color="000000" w:sz="4" w:space="0"/>
              <w:right w:val="single" w:color="000000" w:sz="4" w:space="0"/>
            </w:tcBorders>
            <w:vAlign w:val="center"/>
          </w:tcPr>
          <w:p w14:paraId="489AD90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1、盛欣科</w:t>
            </w:r>
            <w:r>
              <w:rPr>
                <w:rFonts w:hint="eastAsia" w:eastAsia="仿宋"/>
                <w:color w:val="auto"/>
                <w:kern w:val="0"/>
                <w:szCs w:val="21"/>
                <w:lang w:bidi="ar"/>
              </w:rPr>
              <w:br w:type="textWrapping"/>
            </w:r>
            <w:r>
              <w:rPr>
                <w:rFonts w:hint="eastAsia" w:eastAsia="仿宋"/>
                <w:color w:val="auto"/>
                <w:kern w:val="0"/>
                <w:szCs w:val="21"/>
                <w:lang w:bidi="ar"/>
              </w:rPr>
              <w:t>2、大族激光</w:t>
            </w:r>
            <w:r>
              <w:rPr>
                <w:rFonts w:hint="eastAsia" w:eastAsia="仿宋"/>
                <w:color w:val="auto"/>
                <w:kern w:val="0"/>
                <w:szCs w:val="21"/>
                <w:lang w:bidi="ar"/>
              </w:rPr>
              <w:br w:type="textWrapping"/>
            </w:r>
            <w:r>
              <w:rPr>
                <w:rFonts w:hint="eastAsia" w:eastAsia="仿宋"/>
                <w:color w:val="auto"/>
                <w:kern w:val="0"/>
                <w:szCs w:val="21"/>
                <w:lang w:bidi="ar"/>
              </w:rPr>
              <w:t>3、镭明激光</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591712C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3B522FFF">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0D39C25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13</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223523E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手动压铆机</w:t>
            </w:r>
          </w:p>
        </w:tc>
        <w:tc>
          <w:tcPr>
            <w:tcW w:w="2446" w:type="dxa"/>
            <w:tcBorders>
              <w:top w:val="single" w:color="000000" w:sz="4" w:space="0"/>
              <w:left w:val="single" w:color="000000" w:sz="4" w:space="0"/>
              <w:bottom w:val="single" w:color="000000" w:sz="4" w:space="0"/>
              <w:right w:val="single" w:color="000000" w:sz="4" w:space="0"/>
            </w:tcBorders>
            <w:vAlign w:val="center"/>
          </w:tcPr>
          <w:p w14:paraId="3E6A183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1、盛欣科</w:t>
            </w:r>
            <w:r>
              <w:rPr>
                <w:rFonts w:hint="eastAsia" w:eastAsia="仿宋"/>
                <w:color w:val="auto"/>
                <w:kern w:val="0"/>
                <w:szCs w:val="21"/>
                <w:lang w:bidi="ar"/>
              </w:rPr>
              <w:br w:type="textWrapping"/>
            </w:r>
            <w:r>
              <w:rPr>
                <w:rFonts w:hint="eastAsia" w:eastAsia="仿宋"/>
                <w:color w:val="auto"/>
                <w:kern w:val="0"/>
                <w:szCs w:val="21"/>
                <w:lang w:bidi="ar"/>
              </w:rPr>
              <w:t>2、产投三佳</w:t>
            </w:r>
            <w:r>
              <w:rPr>
                <w:rFonts w:hint="eastAsia" w:eastAsia="仿宋"/>
                <w:color w:val="auto"/>
                <w:kern w:val="0"/>
                <w:szCs w:val="21"/>
                <w:lang w:bidi="ar"/>
              </w:rPr>
              <w:br w:type="textWrapping"/>
            </w:r>
            <w:r>
              <w:rPr>
                <w:rFonts w:hint="eastAsia" w:eastAsia="仿宋"/>
                <w:color w:val="auto"/>
                <w:kern w:val="0"/>
                <w:szCs w:val="21"/>
                <w:lang w:bidi="ar"/>
              </w:rPr>
              <w:t>3、胜和精密</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4D4DB2D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7121229A">
        <w:tblPrEx>
          <w:tblCellMar>
            <w:top w:w="0" w:type="dxa"/>
            <w:left w:w="108" w:type="dxa"/>
            <w:bottom w:w="0" w:type="dxa"/>
            <w:right w:w="108" w:type="dxa"/>
          </w:tblCellMar>
        </w:tblPrEx>
        <w:trPr>
          <w:trHeight w:val="825"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6464C59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14</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6C4EC9D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氮气柜</w:t>
            </w:r>
          </w:p>
        </w:tc>
        <w:tc>
          <w:tcPr>
            <w:tcW w:w="2446" w:type="dxa"/>
            <w:tcBorders>
              <w:top w:val="single" w:color="000000" w:sz="4" w:space="0"/>
              <w:left w:val="single" w:color="000000" w:sz="4" w:space="0"/>
              <w:bottom w:val="single" w:color="000000" w:sz="4" w:space="0"/>
              <w:right w:val="single" w:color="000000" w:sz="4" w:space="0"/>
            </w:tcBorders>
            <w:vAlign w:val="center"/>
          </w:tcPr>
          <w:p w14:paraId="2A2B271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1、上海托迪思克</w:t>
            </w:r>
            <w:r>
              <w:rPr>
                <w:rFonts w:hint="eastAsia" w:eastAsia="仿宋"/>
                <w:color w:val="auto"/>
                <w:kern w:val="0"/>
                <w:szCs w:val="21"/>
                <w:lang w:bidi="ar"/>
              </w:rPr>
              <w:br w:type="textWrapping"/>
            </w:r>
            <w:r>
              <w:rPr>
                <w:rFonts w:hint="eastAsia" w:eastAsia="仿宋"/>
                <w:color w:val="auto"/>
                <w:kern w:val="0"/>
                <w:szCs w:val="21"/>
                <w:lang w:bidi="ar"/>
              </w:rPr>
              <w:t>2、爱义信</w:t>
            </w:r>
            <w:r>
              <w:rPr>
                <w:rFonts w:hint="eastAsia" w:eastAsia="仿宋"/>
                <w:color w:val="auto"/>
                <w:kern w:val="0"/>
                <w:szCs w:val="21"/>
                <w:lang w:bidi="ar"/>
              </w:rPr>
              <w:br w:type="textWrapping"/>
            </w:r>
            <w:r>
              <w:rPr>
                <w:rFonts w:hint="eastAsia" w:eastAsia="仿宋"/>
                <w:color w:val="auto"/>
                <w:kern w:val="0"/>
                <w:szCs w:val="21"/>
                <w:lang w:bidi="ar"/>
              </w:rPr>
              <w:t xml:space="preserve">3、苏州纳冠 </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61F3D58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w:t>
            </w:r>
          </w:p>
        </w:tc>
      </w:tr>
      <w:tr w14:paraId="45D0C03C">
        <w:tblPrEx>
          <w:tblCellMar>
            <w:top w:w="0" w:type="dxa"/>
            <w:left w:w="108" w:type="dxa"/>
            <w:bottom w:w="0" w:type="dxa"/>
            <w:right w:w="108" w:type="dxa"/>
          </w:tblCellMar>
        </w:tblPrEx>
        <w:trPr>
          <w:trHeight w:val="420" w:hRule="atLeast"/>
          <w:jc w:val="center"/>
        </w:trPr>
        <w:tc>
          <w:tcPr>
            <w:tcW w:w="907" w:type="dxa"/>
            <w:tcBorders>
              <w:top w:val="single" w:color="000000" w:sz="4" w:space="0"/>
              <w:left w:val="single" w:color="000000" w:sz="4" w:space="0"/>
              <w:bottom w:val="single" w:color="000000" w:sz="4" w:space="0"/>
              <w:right w:val="single" w:color="000000" w:sz="4" w:space="0"/>
            </w:tcBorders>
            <w:noWrap/>
            <w:vAlign w:val="center"/>
          </w:tcPr>
          <w:p w14:paraId="2C5DD4E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15</w:t>
            </w:r>
          </w:p>
        </w:tc>
        <w:tc>
          <w:tcPr>
            <w:tcW w:w="3086" w:type="dxa"/>
            <w:tcBorders>
              <w:top w:val="single" w:color="000000" w:sz="4" w:space="0"/>
              <w:left w:val="single" w:color="000000" w:sz="4" w:space="0"/>
              <w:bottom w:val="single" w:color="000000" w:sz="4" w:space="0"/>
              <w:right w:val="single" w:color="000000" w:sz="4" w:space="0"/>
            </w:tcBorders>
            <w:noWrap/>
            <w:vAlign w:val="center"/>
          </w:tcPr>
          <w:p w14:paraId="78DC010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普通烘箱</w:t>
            </w:r>
          </w:p>
        </w:tc>
        <w:tc>
          <w:tcPr>
            <w:tcW w:w="2446" w:type="dxa"/>
            <w:tcBorders>
              <w:top w:val="single" w:color="000000" w:sz="4" w:space="0"/>
              <w:left w:val="single" w:color="000000" w:sz="4" w:space="0"/>
              <w:bottom w:val="single" w:color="000000" w:sz="4" w:space="0"/>
              <w:right w:val="single" w:color="000000" w:sz="4" w:space="0"/>
            </w:tcBorders>
            <w:vAlign w:val="center"/>
          </w:tcPr>
          <w:p w14:paraId="32B44FF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1、重庆雅马拓</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2、盛欣科</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3、幂帆</w:t>
            </w:r>
          </w:p>
        </w:tc>
        <w:tc>
          <w:tcPr>
            <w:tcW w:w="1683" w:type="dxa"/>
            <w:tcBorders>
              <w:top w:val="single" w:color="000000" w:sz="4" w:space="0"/>
              <w:left w:val="single" w:color="000000" w:sz="4" w:space="0"/>
              <w:bottom w:val="single" w:color="000000" w:sz="4" w:space="0"/>
              <w:right w:val="single" w:color="000000" w:sz="4" w:space="0"/>
            </w:tcBorders>
            <w:noWrap/>
            <w:vAlign w:val="center"/>
          </w:tcPr>
          <w:p w14:paraId="738EE29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3</w:t>
            </w:r>
          </w:p>
        </w:tc>
      </w:tr>
    </w:tbl>
    <w:p w14:paraId="28703C6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b/>
          <w:bCs/>
          <w:kern w:val="2"/>
          <w:sz w:val="24"/>
          <w:szCs w:val="24"/>
          <w:lang w:val="en-US" w:eastAsia="zh-CN" w:bidi="ar-SA"/>
        </w:rPr>
      </w:pPr>
    </w:p>
    <w:p w14:paraId="7D59339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项目三：功率半导体模块表征分析平台设备采购项目</w:t>
      </w:r>
    </w:p>
    <w:tbl>
      <w:tblPr>
        <w:tblStyle w:val="8"/>
        <w:tblW w:w="8258" w:type="dxa"/>
        <w:jc w:val="center"/>
        <w:shd w:val="clear" w:color="auto" w:fill="FFFFFF" w:themeFill="background1"/>
        <w:tblLayout w:type="fixed"/>
        <w:tblCellMar>
          <w:top w:w="0" w:type="dxa"/>
          <w:left w:w="108" w:type="dxa"/>
          <w:bottom w:w="0" w:type="dxa"/>
          <w:right w:w="108" w:type="dxa"/>
        </w:tblCellMar>
      </w:tblPr>
      <w:tblGrid>
        <w:gridCol w:w="923"/>
        <w:gridCol w:w="2796"/>
        <w:gridCol w:w="2788"/>
        <w:gridCol w:w="1751"/>
      </w:tblGrid>
      <w:tr w14:paraId="41ECD583">
        <w:tblPrEx>
          <w:shd w:val="clear" w:color="auto" w:fill="FFFFFF" w:themeFill="background1"/>
          <w:tblCellMar>
            <w:top w:w="0" w:type="dxa"/>
            <w:left w:w="108" w:type="dxa"/>
            <w:bottom w:w="0" w:type="dxa"/>
            <w:right w:w="108" w:type="dxa"/>
          </w:tblCellMar>
        </w:tblPrEx>
        <w:trPr>
          <w:trHeight w:val="59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E2C381">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highlight w:val="none"/>
              </w:rPr>
            </w:pPr>
            <w:r>
              <w:rPr>
                <w:rFonts w:hint="eastAsia" w:eastAsia="仿宋"/>
                <w:b/>
                <w:bCs/>
                <w:color w:val="auto"/>
                <w:kern w:val="0"/>
                <w:szCs w:val="21"/>
                <w:highlight w:val="none"/>
                <w:lang w:bidi="ar"/>
              </w:rPr>
              <w:t>序号</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45236B">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highlight w:val="none"/>
              </w:rPr>
            </w:pPr>
            <w:r>
              <w:rPr>
                <w:rFonts w:hint="eastAsia" w:eastAsia="仿宋"/>
                <w:b/>
                <w:bCs/>
                <w:color w:val="auto"/>
                <w:kern w:val="0"/>
                <w:szCs w:val="21"/>
                <w:highlight w:val="none"/>
                <w:lang w:bidi="ar"/>
              </w:rPr>
              <w:t>设备名称</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F54744">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highlight w:val="none"/>
              </w:rPr>
            </w:pPr>
            <w:r>
              <w:rPr>
                <w:rFonts w:hint="eastAsia" w:eastAsia="仿宋"/>
                <w:b/>
                <w:bCs/>
                <w:color w:val="auto"/>
                <w:szCs w:val="21"/>
                <w:highlight w:val="none"/>
              </w:rPr>
              <w:t>参考品牌</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9D3B68">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highlight w:val="none"/>
              </w:rPr>
            </w:pPr>
            <w:r>
              <w:rPr>
                <w:rFonts w:hint="eastAsia" w:eastAsia="仿宋"/>
                <w:b/>
                <w:bCs/>
                <w:color w:val="auto"/>
                <w:kern w:val="0"/>
                <w:szCs w:val="21"/>
                <w:highlight w:val="none"/>
                <w:lang w:bidi="ar"/>
              </w:rPr>
              <w:t>数量（台/套）</w:t>
            </w:r>
          </w:p>
        </w:tc>
      </w:tr>
      <w:tr w14:paraId="0B53FE31">
        <w:tblPrEx>
          <w:tblCellMar>
            <w:top w:w="0" w:type="dxa"/>
            <w:left w:w="108" w:type="dxa"/>
            <w:bottom w:w="0" w:type="dxa"/>
            <w:right w:w="108" w:type="dxa"/>
          </w:tblCellMar>
        </w:tblPrEx>
        <w:trPr>
          <w:trHeight w:val="85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7A6412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730757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全自动精密点胶机</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4D5B2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Style w:val="14"/>
                <w:rFonts w:hint="default" w:ascii="Times New Roman" w:hAnsi="Times New Roman" w:eastAsia="仿宋" w:cs="Times New Roman"/>
                <w:color w:val="auto"/>
                <w:sz w:val="21"/>
                <w:szCs w:val="21"/>
                <w:highlight w:val="none"/>
                <w:lang w:bidi="ar"/>
              </w:rPr>
              <w:t>1、诺信</w:t>
            </w:r>
            <w:r>
              <w:rPr>
                <w:rStyle w:val="14"/>
                <w:rFonts w:hint="default" w:ascii="Times New Roman" w:hAnsi="Times New Roman" w:eastAsia="仿宋" w:cs="Times New Roman"/>
                <w:color w:val="auto"/>
                <w:sz w:val="21"/>
                <w:szCs w:val="21"/>
                <w:highlight w:val="none"/>
                <w:lang w:bidi="ar"/>
              </w:rPr>
              <w:br w:type="textWrapping"/>
            </w:r>
            <w:r>
              <w:rPr>
                <w:rStyle w:val="14"/>
                <w:rFonts w:hint="default" w:ascii="Times New Roman" w:hAnsi="Times New Roman" w:eastAsia="仿宋" w:cs="Times New Roman"/>
                <w:color w:val="auto"/>
                <w:sz w:val="21"/>
                <w:szCs w:val="21"/>
                <w:highlight w:val="none"/>
                <w:lang w:bidi="ar"/>
              </w:rPr>
              <w:t>2、</w:t>
            </w:r>
            <w:r>
              <w:rPr>
                <w:rFonts w:hint="eastAsia" w:eastAsia="仿宋"/>
                <w:color w:val="auto"/>
                <w:szCs w:val="21"/>
                <w:highlight w:val="none"/>
                <w:lang w:bidi="ar"/>
              </w:rPr>
              <w:t>轴心自控</w:t>
            </w:r>
            <w:r>
              <w:rPr>
                <w:rStyle w:val="14"/>
                <w:rFonts w:hint="default" w:ascii="Times New Roman" w:hAnsi="Times New Roman" w:eastAsia="仿宋" w:cs="Times New Roman"/>
                <w:color w:val="auto"/>
                <w:sz w:val="21"/>
                <w:szCs w:val="21"/>
                <w:highlight w:val="none"/>
                <w:lang w:bidi="ar"/>
              </w:rPr>
              <w:br w:type="textWrapping"/>
            </w:r>
            <w:r>
              <w:rPr>
                <w:rStyle w:val="14"/>
                <w:rFonts w:hint="default" w:ascii="Times New Roman" w:hAnsi="Times New Roman" w:eastAsia="仿宋" w:cs="Times New Roman"/>
                <w:color w:val="auto"/>
                <w:sz w:val="21"/>
                <w:szCs w:val="21"/>
                <w:highlight w:val="none"/>
                <w:lang w:bidi="ar"/>
              </w:rPr>
              <w:t>3、</w:t>
            </w:r>
            <w:r>
              <w:rPr>
                <w:rFonts w:hint="eastAsia" w:eastAsia="仿宋"/>
                <w:color w:val="auto"/>
                <w:szCs w:val="21"/>
                <w:highlight w:val="none"/>
                <w:lang w:bidi="ar"/>
              </w:rPr>
              <w:t>腾盛精密</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04CF6F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683819CA">
        <w:tblPrEx>
          <w:tblCellMar>
            <w:top w:w="0" w:type="dxa"/>
            <w:left w:w="108" w:type="dxa"/>
            <w:bottom w:w="0" w:type="dxa"/>
            <w:right w:w="108" w:type="dxa"/>
          </w:tblCellMar>
        </w:tblPrEx>
        <w:trPr>
          <w:trHeight w:val="85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B13E0A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2</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EE3C35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高精度X-Ray检测设备（核心产品）</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44417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1、诺信</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2、依科视朗</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3、必能信</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A7B219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3773B042">
        <w:tblPrEx>
          <w:tblCellMar>
            <w:top w:w="0" w:type="dxa"/>
            <w:left w:w="108" w:type="dxa"/>
            <w:bottom w:w="0" w:type="dxa"/>
            <w:right w:w="108" w:type="dxa"/>
          </w:tblCellMar>
        </w:tblPrEx>
        <w:trPr>
          <w:trHeight w:val="85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86299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3</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82C4C2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激光共聚焦显微镜</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1DD67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1、奥林巴斯</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2、徕卡</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3、尼康</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D689AA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6AA0E37D">
        <w:tblPrEx>
          <w:tblCellMar>
            <w:top w:w="0" w:type="dxa"/>
            <w:left w:w="108" w:type="dxa"/>
            <w:bottom w:w="0" w:type="dxa"/>
            <w:right w:w="108" w:type="dxa"/>
          </w:tblCellMar>
        </w:tblPrEx>
        <w:trPr>
          <w:trHeight w:val="85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98610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49DCA3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宽量程键合线推拉力测试机</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16647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1、德瑞茵</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2、赛世铁克</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3、诺信</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99A975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2E9AAC23">
        <w:tblPrEx>
          <w:tblCellMar>
            <w:top w:w="0" w:type="dxa"/>
            <w:left w:w="108" w:type="dxa"/>
            <w:bottom w:w="0" w:type="dxa"/>
            <w:right w:w="108" w:type="dxa"/>
          </w:tblCellMar>
        </w:tblPrEx>
        <w:trPr>
          <w:trHeight w:val="85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566AC3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5</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02007B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全封闭激光封焊机</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52283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1、莱普科技</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2、大族激光</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3、北京奥特恒业</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A975A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1B262194">
        <w:tblPrEx>
          <w:tblCellMar>
            <w:top w:w="0" w:type="dxa"/>
            <w:left w:w="108" w:type="dxa"/>
            <w:bottom w:w="0" w:type="dxa"/>
            <w:right w:w="108" w:type="dxa"/>
          </w:tblCellMar>
        </w:tblPrEx>
        <w:trPr>
          <w:trHeight w:val="85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3CA543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6</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6C4201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功率半导体静态测试系统（核心产品）</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74BA6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 xml:space="preserve">1、是德科技 </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2、莱姆</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3、科威尔</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BBE958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25C105EF">
        <w:tblPrEx>
          <w:tblCellMar>
            <w:top w:w="0" w:type="dxa"/>
            <w:left w:w="108" w:type="dxa"/>
            <w:bottom w:w="0" w:type="dxa"/>
            <w:right w:w="108" w:type="dxa"/>
          </w:tblCellMar>
        </w:tblPrEx>
        <w:trPr>
          <w:trHeight w:val="85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F18679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7</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94EF3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高压大功率探针台</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A5E12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1、中科睿华</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2、旺矽科技</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3、矽电股份</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D93F90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0CDE50F0">
        <w:tblPrEx>
          <w:tblCellMar>
            <w:top w:w="0" w:type="dxa"/>
            <w:left w:w="108" w:type="dxa"/>
            <w:bottom w:w="0" w:type="dxa"/>
            <w:right w:w="108" w:type="dxa"/>
          </w:tblCellMar>
        </w:tblPrEx>
        <w:trPr>
          <w:trHeight w:val="85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C93362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8</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78ADE9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高温高湿高压（HAST）测试设备（核心产品）</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54D21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1、高坤</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2、航可</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3、高裕</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8608C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40F1DF29">
        <w:tblPrEx>
          <w:tblCellMar>
            <w:top w:w="0" w:type="dxa"/>
            <w:left w:w="108" w:type="dxa"/>
            <w:bottom w:w="0" w:type="dxa"/>
            <w:right w:w="108" w:type="dxa"/>
          </w:tblCellMar>
        </w:tblPrEx>
        <w:trPr>
          <w:trHeight w:val="85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B267A3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9</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161CC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Style w:val="14"/>
                <w:rFonts w:hint="default" w:ascii="Times New Roman" w:hAnsi="Times New Roman" w:eastAsia="仿宋" w:cs="Times New Roman"/>
                <w:color w:val="auto"/>
                <w:sz w:val="21"/>
                <w:szCs w:val="21"/>
                <w:highlight w:val="none"/>
                <w:lang w:bidi="ar"/>
              </w:rPr>
              <w:t>功率器件HTRB测试设备</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990E6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1、高坤</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2、航可</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3、高裕</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977F43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3DEC44D4">
        <w:tblPrEx>
          <w:tblCellMar>
            <w:top w:w="0" w:type="dxa"/>
            <w:left w:w="108" w:type="dxa"/>
            <w:bottom w:w="0" w:type="dxa"/>
            <w:right w:w="108" w:type="dxa"/>
          </w:tblCellMar>
        </w:tblPrEx>
        <w:trPr>
          <w:trHeight w:val="85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B93F3A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10</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7E16B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Style w:val="14"/>
                <w:rFonts w:hint="default" w:ascii="Times New Roman" w:hAnsi="Times New Roman" w:eastAsia="仿宋" w:cs="Times New Roman"/>
                <w:color w:val="auto"/>
                <w:sz w:val="21"/>
                <w:szCs w:val="21"/>
                <w:highlight w:val="none"/>
                <w:lang w:bidi="ar"/>
              </w:rPr>
              <w:t>功率器件HTGB测试设备</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F8E2D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1、高坤</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2、航可</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3、高裕</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1E6BBF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43A48196">
        <w:tblPrEx>
          <w:tblCellMar>
            <w:top w:w="0" w:type="dxa"/>
            <w:left w:w="108" w:type="dxa"/>
            <w:bottom w:w="0" w:type="dxa"/>
            <w:right w:w="108" w:type="dxa"/>
          </w:tblCellMar>
        </w:tblPrEx>
        <w:trPr>
          <w:trHeight w:val="305"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7DABF4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11</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9798C8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宽温度功率循环设备</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E9B5A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1、高坤</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2、航可</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3、高裕</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8CCE7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48921E31">
        <w:tblPrEx>
          <w:tblCellMar>
            <w:top w:w="0" w:type="dxa"/>
            <w:left w:w="108" w:type="dxa"/>
            <w:bottom w:w="0" w:type="dxa"/>
            <w:right w:w="108" w:type="dxa"/>
          </w:tblCellMar>
        </w:tblPrEx>
        <w:trPr>
          <w:trHeight w:val="85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C79095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12</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42AED7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宽温度范围温度循环可靠性实验系统</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96844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1、爱斯佩克</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2、广五所</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3、伟思富奇</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DE9720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3781716B">
        <w:tblPrEx>
          <w:tblCellMar>
            <w:top w:w="0" w:type="dxa"/>
            <w:left w:w="108" w:type="dxa"/>
            <w:bottom w:w="0" w:type="dxa"/>
            <w:right w:w="108" w:type="dxa"/>
          </w:tblCellMar>
        </w:tblPrEx>
        <w:trPr>
          <w:trHeight w:val="85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808BA4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13</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96C346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H3TRB高温高湿偏置试验系统</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F75C8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1、高坤</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2、航可</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3、高裕</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5BE1EE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0C047EC3">
        <w:tblPrEx>
          <w:tblCellMar>
            <w:top w:w="0" w:type="dxa"/>
            <w:left w:w="108" w:type="dxa"/>
            <w:bottom w:w="0" w:type="dxa"/>
            <w:right w:w="108" w:type="dxa"/>
          </w:tblCellMar>
        </w:tblPrEx>
        <w:trPr>
          <w:trHeight w:val="864"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C20CE4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14</w:t>
            </w:r>
          </w:p>
        </w:tc>
        <w:tc>
          <w:tcPr>
            <w:tcW w:w="279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A62C4A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恒温恒湿实验箱</w:t>
            </w:r>
          </w:p>
        </w:tc>
        <w:tc>
          <w:tcPr>
            <w:tcW w:w="27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E04B9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1、高坤</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2、航可</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3、高裕</w:t>
            </w:r>
          </w:p>
        </w:tc>
        <w:tc>
          <w:tcPr>
            <w:tcW w:w="175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330B85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bl>
    <w:p w14:paraId="11445065">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7AECE5A8">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项目四：先进封装平台设备采购项目</w:t>
      </w:r>
    </w:p>
    <w:tbl>
      <w:tblPr>
        <w:tblStyle w:val="8"/>
        <w:tblW w:w="8399" w:type="dxa"/>
        <w:jc w:val="center"/>
        <w:tblLayout w:type="fixed"/>
        <w:tblCellMar>
          <w:top w:w="0" w:type="dxa"/>
          <w:left w:w="108" w:type="dxa"/>
          <w:bottom w:w="0" w:type="dxa"/>
          <w:right w:w="108" w:type="dxa"/>
        </w:tblCellMar>
      </w:tblPr>
      <w:tblGrid>
        <w:gridCol w:w="942"/>
        <w:gridCol w:w="2813"/>
        <w:gridCol w:w="2813"/>
        <w:gridCol w:w="1831"/>
      </w:tblGrid>
      <w:tr w14:paraId="20A7557C">
        <w:tblPrEx>
          <w:tblCellMar>
            <w:top w:w="0" w:type="dxa"/>
            <w:left w:w="108" w:type="dxa"/>
            <w:bottom w:w="0" w:type="dxa"/>
            <w:right w:w="108" w:type="dxa"/>
          </w:tblCellMar>
        </w:tblPrEx>
        <w:trPr>
          <w:trHeight w:val="546" w:hRule="atLeast"/>
          <w:jc w:val="center"/>
        </w:trPr>
        <w:tc>
          <w:tcPr>
            <w:tcW w:w="942" w:type="dxa"/>
            <w:tcBorders>
              <w:top w:val="single" w:color="000000" w:sz="4" w:space="0"/>
              <w:left w:val="single" w:color="000000" w:sz="4" w:space="0"/>
              <w:bottom w:val="single" w:color="000000" w:sz="4" w:space="0"/>
              <w:right w:val="single" w:color="000000" w:sz="4" w:space="0"/>
            </w:tcBorders>
            <w:vAlign w:val="center"/>
          </w:tcPr>
          <w:p w14:paraId="135A2FCC">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highlight w:val="none"/>
              </w:rPr>
            </w:pPr>
            <w:r>
              <w:rPr>
                <w:rFonts w:hint="eastAsia" w:eastAsia="仿宋"/>
                <w:b/>
                <w:bCs/>
                <w:color w:val="auto"/>
                <w:kern w:val="0"/>
                <w:szCs w:val="21"/>
                <w:highlight w:val="none"/>
                <w:lang w:bidi="ar"/>
              </w:rPr>
              <w:t>序号</w:t>
            </w:r>
          </w:p>
        </w:tc>
        <w:tc>
          <w:tcPr>
            <w:tcW w:w="2813" w:type="dxa"/>
            <w:tcBorders>
              <w:top w:val="single" w:color="000000" w:sz="4" w:space="0"/>
              <w:left w:val="single" w:color="000000" w:sz="4" w:space="0"/>
              <w:bottom w:val="single" w:color="000000" w:sz="4" w:space="0"/>
              <w:right w:val="single" w:color="000000" w:sz="4" w:space="0"/>
            </w:tcBorders>
            <w:vAlign w:val="center"/>
          </w:tcPr>
          <w:p w14:paraId="48023AAA">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highlight w:val="none"/>
              </w:rPr>
            </w:pPr>
            <w:r>
              <w:rPr>
                <w:rFonts w:hint="eastAsia" w:eastAsia="仿宋"/>
                <w:b/>
                <w:bCs/>
                <w:color w:val="auto"/>
                <w:kern w:val="0"/>
                <w:szCs w:val="21"/>
                <w:highlight w:val="none"/>
                <w:lang w:bidi="ar"/>
              </w:rPr>
              <w:t>设备名称</w:t>
            </w:r>
          </w:p>
        </w:tc>
        <w:tc>
          <w:tcPr>
            <w:tcW w:w="2813" w:type="dxa"/>
            <w:tcBorders>
              <w:top w:val="single" w:color="000000" w:sz="4" w:space="0"/>
              <w:left w:val="single" w:color="000000" w:sz="4" w:space="0"/>
              <w:bottom w:val="single" w:color="000000" w:sz="4" w:space="0"/>
              <w:right w:val="single" w:color="000000" w:sz="4" w:space="0"/>
            </w:tcBorders>
            <w:vAlign w:val="center"/>
          </w:tcPr>
          <w:p w14:paraId="1533C412">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highlight w:val="none"/>
              </w:rPr>
            </w:pPr>
            <w:r>
              <w:rPr>
                <w:rFonts w:hint="eastAsia" w:eastAsia="仿宋"/>
                <w:b/>
                <w:bCs/>
                <w:color w:val="auto"/>
                <w:kern w:val="0"/>
                <w:szCs w:val="21"/>
                <w:highlight w:val="none"/>
                <w:lang w:bidi="ar"/>
              </w:rPr>
              <w:t>参考品牌</w:t>
            </w:r>
          </w:p>
        </w:tc>
        <w:tc>
          <w:tcPr>
            <w:tcW w:w="1831" w:type="dxa"/>
            <w:tcBorders>
              <w:top w:val="single" w:color="000000" w:sz="4" w:space="0"/>
              <w:left w:val="single" w:color="000000" w:sz="4" w:space="0"/>
              <w:bottom w:val="single" w:color="000000" w:sz="4" w:space="0"/>
              <w:right w:val="single" w:color="000000" w:sz="4" w:space="0"/>
            </w:tcBorders>
            <w:vAlign w:val="center"/>
          </w:tcPr>
          <w:p w14:paraId="41E8F7EF">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highlight w:val="none"/>
              </w:rPr>
            </w:pPr>
            <w:r>
              <w:rPr>
                <w:rFonts w:hint="eastAsia" w:eastAsia="仿宋"/>
                <w:b/>
                <w:bCs/>
                <w:color w:val="auto"/>
                <w:kern w:val="0"/>
                <w:szCs w:val="21"/>
                <w:highlight w:val="none"/>
                <w:lang w:bidi="ar"/>
              </w:rPr>
              <w:t>数量（台/套）</w:t>
            </w:r>
          </w:p>
        </w:tc>
      </w:tr>
      <w:tr w14:paraId="10BD3C56">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5958C5E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c>
          <w:tcPr>
            <w:tcW w:w="2813" w:type="dxa"/>
            <w:tcBorders>
              <w:top w:val="single" w:color="000000" w:sz="4" w:space="0"/>
              <w:left w:val="single" w:color="000000" w:sz="4" w:space="0"/>
              <w:bottom w:val="single" w:color="000000" w:sz="4" w:space="0"/>
              <w:right w:val="single" w:color="000000" w:sz="4" w:space="0"/>
            </w:tcBorders>
            <w:vAlign w:val="center"/>
          </w:tcPr>
          <w:p w14:paraId="3B297B6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eastAsia="zh-CN" w:bidi="ar"/>
              </w:rPr>
              <w:t>高精度光刻机</w:t>
            </w:r>
          </w:p>
        </w:tc>
        <w:tc>
          <w:tcPr>
            <w:tcW w:w="2813" w:type="dxa"/>
            <w:tcBorders>
              <w:top w:val="single" w:color="000000" w:sz="4" w:space="0"/>
              <w:left w:val="single" w:color="000000" w:sz="4" w:space="0"/>
              <w:bottom w:val="single" w:color="000000" w:sz="4" w:space="0"/>
              <w:right w:val="single" w:color="000000" w:sz="4" w:space="0"/>
            </w:tcBorders>
            <w:vAlign w:val="center"/>
          </w:tcPr>
          <w:p w14:paraId="23D0CC9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1、尼康</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2、上海微电子</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3、芯碁微电子</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0B7894E4">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2EE40846">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4D06A3D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2</w:t>
            </w:r>
          </w:p>
        </w:tc>
        <w:tc>
          <w:tcPr>
            <w:tcW w:w="2813" w:type="dxa"/>
            <w:tcBorders>
              <w:top w:val="single" w:color="000000" w:sz="4" w:space="0"/>
              <w:left w:val="single" w:color="000000" w:sz="4" w:space="0"/>
              <w:bottom w:val="single" w:color="000000" w:sz="4" w:space="0"/>
              <w:right w:val="single" w:color="000000" w:sz="4" w:space="0"/>
            </w:tcBorders>
            <w:vAlign w:val="center"/>
          </w:tcPr>
          <w:p w14:paraId="544A09A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匀胶机1</w:t>
            </w:r>
          </w:p>
        </w:tc>
        <w:tc>
          <w:tcPr>
            <w:tcW w:w="2813" w:type="dxa"/>
            <w:tcBorders>
              <w:top w:val="single" w:color="000000" w:sz="4" w:space="0"/>
              <w:left w:val="single" w:color="000000" w:sz="4" w:space="0"/>
              <w:bottom w:val="single" w:color="000000" w:sz="4" w:space="0"/>
              <w:right w:val="single" w:color="000000" w:sz="4" w:space="0"/>
            </w:tcBorders>
            <w:vAlign w:val="center"/>
          </w:tcPr>
          <w:p w14:paraId="18766C1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1、芯源微</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2、全芯微</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3、博纳</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562386BC">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35E0D159">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3060892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3</w:t>
            </w:r>
          </w:p>
        </w:tc>
        <w:tc>
          <w:tcPr>
            <w:tcW w:w="2813" w:type="dxa"/>
            <w:tcBorders>
              <w:top w:val="single" w:color="000000" w:sz="4" w:space="0"/>
              <w:left w:val="single" w:color="000000" w:sz="4" w:space="0"/>
              <w:bottom w:val="single" w:color="000000" w:sz="4" w:space="0"/>
              <w:right w:val="single" w:color="000000" w:sz="4" w:space="0"/>
            </w:tcBorders>
            <w:vAlign w:val="center"/>
          </w:tcPr>
          <w:p w14:paraId="51AC323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eastAsia="zh-CN" w:bidi="ar"/>
              </w:rPr>
            </w:pPr>
            <w:r>
              <w:rPr>
                <w:rFonts w:hint="eastAsia" w:eastAsia="仿宋"/>
                <w:color w:val="auto"/>
                <w:kern w:val="0"/>
                <w:szCs w:val="21"/>
                <w:highlight w:val="none"/>
                <w:lang w:bidi="ar"/>
              </w:rPr>
              <w:t>匀胶机</w:t>
            </w:r>
            <w:r>
              <w:rPr>
                <w:rFonts w:hint="eastAsia" w:eastAsia="仿宋"/>
                <w:color w:val="auto"/>
                <w:kern w:val="0"/>
                <w:szCs w:val="21"/>
                <w:highlight w:val="none"/>
                <w:lang w:val="en-US" w:eastAsia="zh-CN" w:bidi="ar"/>
              </w:rPr>
              <w:t>2</w:t>
            </w:r>
          </w:p>
        </w:tc>
        <w:tc>
          <w:tcPr>
            <w:tcW w:w="2813" w:type="dxa"/>
            <w:tcBorders>
              <w:top w:val="single" w:color="000000" w:sz="4" w:space="0"/>
              <w:left w:val="single" w:color="000000" w:sz="4" w:space="0"/>
              <w:bottom w:val="single" w:color="000000" w:sz="4" w:space="0"/>
              <w:right w:val="single" w:color="000000" w:sz="4" w:space="0"/>
            </w:tcBorders>
            <w:vAlign w:val="center"/>
          </w:tcPr>
          <w:p w14:paraId="5731A2D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1、芯源微</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2、全芯微</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3、博纳</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70FB77BA">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0303BA13">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726B249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w:t>
            </w:r>
          </w:p>
        </w:tc>
        <w:tc>
          <w:tcPr>
            <w:tcW w:w="2813" w:type="dxa"/>
            <w:tcBorders>
              <w:top w:val="single" w:color="000000" w:sz="4" w:space="0"/>
              <w:left w:val="single" w:color="000000" w:sz="4" w:space="0"/>
              <w:bottom w:val="single" w:color="000000" w:sz="4" w:space="0"/>
              <w:right w:val="single" w:color="000000" w:sz="4" w:space="0"/>
            </w:tcBorders>
            <w:vAlign w:val="center"/>
          </w:tcPr>
          <w:p w14:paraId="35A1598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多金属薄膜沉积系统（核心产品）</w:t>
            </w:r>
          </w:p>
        </w:tc>
        <w:tc>
          <w:tcPr>
            <w:tcW w:w="2813" w:type="dxa"/>
            <w:tcBorders>
              <w:top w:val="single" w:color="000000" w:sz="4" w:space="0"/>
              <w:left w:val="single" w:color="000000" w:sz="4" w:space="0"/>
              <w:bottom w:val="single" w:color="000000" w:sz="4" w:space="0"/>
              <w:right w:val="single" w:color="000000" w:sz="4" w:space="0"/>
            </w:tcBorders>
            <w:vAlign w:val="center"/>
          </w:tcPr>
          <w:p w14:paraId="37FC974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1、北方华创</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2、爱发科</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3、维开</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12141435">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62FBFF97">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3AE1B79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5</w:t>
            </w:r>
          </w:p>
        </w:tc>
        <w:tc>
          <w:tcPr>
            <w:tcW w:w="2813" w:type="dxa"/>
            <w:tcBorders>
              <w:top w:val="single" w:color="000000" w:sz="4" w:space="0"/>
              <w:left w:val="single" w:color="000000" w:sz="4" w:space="0"/>
              <w:bottom w:val="single" w:color="000000" w:sz="4" w:space="0"/>
              <w:right w:val="single" w:color="000000" w:sz="4" w:space="0"/>
            </w:tcBorders>
            <w:vAlign w:val="center"/>
          </w:tcPr>
          <w:p w14:paraId="00478D1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金属化学沉积设备（核心产品）</w:t>
            </w:r>
          </w:p>
        </w:tc>
        <w:tc>
          <w:tcPr>
            <w:tcW w:w="2813" w:type="dxa"/>
            <w:tcBorders>
              <w:top w:val="single" w:color="000000" w:sz="4" w:space="0"/>
              <w:left w:val="single" w:color="000000" w:sz="4" w:space="0"/>
              <w:bottom w:val="single" w:color="000000" w:sz="4" w:space="0"/>
              <w:right w:val="single" w:color="000000" w:sz="4" w:space="0"/>
            </w:tcBorders>
            <w:vAlign w:val="center"/>
          </w:tcPr>
          <w:p w14:paraId="56F6E51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1、盛美半导体</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2、谷微半导体</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3、苏州智程</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30F4DE7C">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60B9495C">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20FBD8A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6</w:t>
            </w:r>
          </w:p>
        </w:tc>
        <w:tc>
          <w:tcPr>
            <w:tcW w:w="2813" w:type="dxa"/>
            <w:tcBorders>
              <w:top w:val="single" w:color="000000" w:sz="4" w:space="0"/>
              <w:left w:val="single" w:color="000000" w:sz="4" w:space="0"/>
              <w:bottom w:val="single" w:color="000000" w:sz="4" w:space="0"/>
              <w:right w:val="single" w:color="000000" w:sz="4" w:space="0"/>
            </w:tcBorders>
            <w:vAlign w:val="center"/>
          </w:tcPr>
          <w:p w14:paraId="61ADC5F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无机清洗机1</w:t>
            </w:r>
          </w:p>
        </w:tc>
        <w:tc>
          <w:tcPr>
            <w:tcW w:w="2813" w:type="dxa"/>
            <w:tcBorders>
              <w:top w:val="single" w:color="000000" w:sz="4" w:space="0"/>
              <w:left w:val="single" w:color="000000" w:sz="4" w:space="0"/>
              <w:bottom w:val="single" w:color="000000" w:sz="4" w:space="0"/>
              <w:right w:val="single" w:color="000000" w:sz="4" w:space="0"/>
            </w:tcBorders>
            <w:vAlign w:val="center"/>
          </w:tcPr>
          <w:p w14:paraId="1E44311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1、江苏雷博</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2、苏州智程</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3、联盛科技</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6E700384">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34B5A524">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69D2FBF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7</w:t>
            </w:r>
          </w:p>
        </w:tc>
        <w:tc>
          <w:tcPr>
            <w:tcW w:w="2813" w:type="dxa"/>
            <w:tcBorders>
              <w:top w:val="single" w:color="000000" w:sz="4" w:space="0"/>
              <w:left w:val="single" w:color="000000" w:sz="4" w:space="0"/>
              <w:bottom w:val="single" w:color="000000" w:sz="4" w:space="0"/>
              <w:right w:val="single" w:color="000000" w:sz="4" w:space="0"/>
            </w:tcBorders>
            <w:vAlign w:val="center"/>
          </w:tcPr>
          <w:p w14:paraId="2BF427F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无机清洗机2</w:t>
            </w:r>
          </w:p>
        </w:tc>
        <w:tc>
          <w:tcPr>
            <w:tcW w:w="2813" w:type="dxa"/>
            <w:tcBorders>
              <w:top w:val="single" w:color="000000" w:sz="4" w:space="0"/>
              <w:left w:val="single" w:color="000000" w:sz="4" w:space="0"/>
              <w:bottom w:val="single" w:color="000000" w:sz="4" w:space="0"/>
              <w:right w:val="single" w:color="000000" w:sz="4" w:space="0"/>
            </w:tcBorders>
            <w:vAlign w:val="center"/>
          </w:tcPr>
          <w:p w14:paraId="0BEA8C0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1、谷微半导体</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2、苏州智程</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3、联盛科技</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34BC2A7E">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687CD17F">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7D8F1BC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8</w:t>
            </w:r>
          </w:p>
        </w:tc>
        <w:tc>
          <w:tcPr>
            <w:tcW w:w="2813" w:type="dxa"/>
            <w:tcBorders>
              <w:top w:val="single" w:color="000000" w:sz="4" w:space="0"/>
              <w:left w:val="single" w:color="000000" w:sz="4" w:space="0"/>
              <w:bottom w:val="single" w:color="000000" w:sz="4" w:space="0"/>
              <w:right w:val="single" w:color="000000" w:sz="4" w:space="0"/>
            </w:tcBorders>
            <w:vAlign w:val="center"/>
          </w:tcPr>
          <w:p w14:paraId="0A904D3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有机清洗机1</w:t>
            </w:r>
          </w:p>
        </w:tc>
        <w:tc>
          <w:tcPr>
            <w:tcW w:w="2813" w:type="dxa"/>
            <w:tcBorders>
              <w:top w:val="single" w:color="000000" w:sz="4" w:space="0"/>
              <w:left w:val="single" w:color="000000" w:sz="4" w:space="0"/>
              <w:bottom w:val="single" w:color="000000" w:sz="4" w:space="0"/>
              <w:right w:val="single" w:color="000000" w:sz="4" w:space="0"/>
            </w:tcBorders>
            <w:vAlign w:val="center"/>
          </w:tcPr>
          <w:p w14:paraId="1FA37DB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1、江苏雷博</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2、苏州智程</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3、联盛科技</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684FEDDD">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7A57E23C">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6CE87CF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9</w:t>
            </w:r>
          </w:p>
        </w:tc>
        <w:tc>
          <w:tcPr>
            <w:tcW w:w="2813" w:type="dxa"/>
            <w:tcBorders>
              <w:top w:val="single" w:color="000000" w:sz="4" w:space="0"/>
              <w:left w:val="single" w:color="000000" w:sz="4" w:space="0"/>
              <w:bottom w:val="single" w:color="000000" w:sz="4" w:space="0"/>
              <w:right w:val="single" w:color="000000" w:sz="4" w:space="0"/>
            </w:tcBorders>
            <w:vAlign w:val="center"/>
          </w:tcPr>
          <w:p w14:paraId="1D3DFCD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有机清洗机2</w:t>
            </w:r>
          </w:p>
        </w:tc>
        <w:tc>
          <w:tcPr>
            <w:tcW w:w="2813" w:type="dxa"/>
            <w:tcBorders>
              <w:top w:val="single" w:color="000000" w:sz="4" w:space="0"/>
              <w:left w:val="single" w:color="000000" w:sz="4" w:space="0"/>
              <w:bottom w:val="single" w:color="000000" w:sz="4" w:space="0"/>
              <w:right w:val="single" w:color="000000" w:sz="4" w:space="0"/>
            </w:tcBorders>
            <w:vAlign w:val="center"/>
          </w:tcPr>
          <w:p w14:paraId="4B4FE9C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1、谷微半导体</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2、苏州智程</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3、联盛科技</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6E47F977">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1833242D">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1436701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10</w:t>
            </w:r>
          </w:p>
        </w:tc>
        <w:tc>
          <w:tcPr>
            <w:tcW w:w="2813" w:type="dxa"/>
            <w:tcBorders>
              <w:top w:val="single" w:color="000000" w:sz="4" w:space="0"/>
              <w:left w:val="single" w:color="000000" w:sz="4" w:space="0"/>
              <w:bottom w:val="single" w:color="000000" w:sz="4" w:space="0"/>
              <w:right w:val="single" w:color="000000" w:sz="4" w:space="0"/>
            </w:tcBorders>
            <w:vAlign w:val="center"/>
          </w:tcPr>
          <w:p w14:paraId="69946F4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激光解键合机</w:t>
            </w:r>
          </w:p>
        </w:tc>
        <w:tc>
          <w:tcPr>
            <w:tcW w:w="2813" w:type="dxa"/>
            <w:tcBorders>
              <w:top w:val="single" w:color="000000" w:sz="4" w:space="0"/>
              <w:left w:val="single" w:color="000000" w:sz="4" w:space="0"/>
              <w:bottom w:val="single" w:color="000000" w:sz="4" w:space="0"/>
              <w:right w:val="single" w:color="000000" w:sz="4" w:space="0"/>
            </w:tcBorders>
            <w:vAlign w:val="center"/>
          </w:tcPr>
          <w:p w14:paraId="5D2AA75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1、博纳半导体</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2、芯碁微电子</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3、大族激光</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4B174EAB">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47BE8B6E">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4A0E45A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11</w:t>
            </w:r>
          </w:p>
        </w:tc>
        <w:tc>
          <w:tcPr>
            <w:tcW w:w="2813" w:type="dxa"/>
            <w:tcBorders>
              <w:top w:val="single" w:color="000000" w:sz="4" w:space="0"/>
              <w:left w:val="single" w:color="000000" w:sz="4" w:space="0"/>
              <w:bottom w:val="single" w:color="000000" w:sz="4" w:space="0"/>
              <w:right w:val="single" w:color="000000" w:sz="4" w:space="0"/>
            </w:tcBorders>
            <w:vAlign w:val="center"/>
          </w:tcPr>
          <w:p w14:paraId="377D8E4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临时键合机</w:t>
            </w:r>
          </w:p>
        </w:tc>
        <w:tc>
          <w:tcPr>
            <w:tcW w:w="2813" w:type="dxa"/>
            <w:tcBorders>
              <w:top w:val="single" w:color="000000" w:sz="4" w:space="0"/>
              <w:left w:val="single" w:color="000000" w:sz="4" w:space="0"/>
              <w:bottom w:val="single" w:color="000000" w:sz="4" w:space="0"/>
              <w:right w:val="single" w:color="000000" w:sz="4" w:space="0"/>
            </w:tcBorders>
            <w:vAlign w:val="center"/>
          </w:tcPr>
          <w:p w14:paraId="79F763CF">
            <w:pPr>
              <w:keepNext w:val="0"/>
              <w:keepLines w:val="0"/>
              <w:widowControl/>
              <w:numPr>
                <w:ilvl w:val="0"/>
                <w:numId w:val="1"/>
              </w:numPr>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EVG集团</w:t>
            </w:r>
          </w:p>
          <w:p w14:paraId="3BF02D8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2、大族激光</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3、美图半导体</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4ACD588C">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1F86CE77">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1ADD4E6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12</w:t>
            </w:r>
          </w:p>
        </w:tc>
        <w:tc>
          <w:tcPr>
            <w:tcW w:w="2813" w:type="dxa"/>
            <w:tcBorders>
              <w:top w:val="single" w:color="000000" w:sz="4" w:space="0"/>
              <w:left w:val="single" w:color="000000" w:sz="4" w:space="0"/>
              <w:bottom w:val="single" w:color="000000" w:sz="4" w:space="0"/>
              <w:right w:val="single" w:color="000000" w:sz="4" w:space="0"/>
            </w:tcBorders>
            <w:vAlign w:val="center"/>
          </w:tcPr>
          <w:p w14:paraId="49080DB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正装倒装焊机</w:t>
            </w:r>
          </w:p>
        </w:tc>
        <w:tc>
          <w:tcPr>
            <w:tcW w:w="2813" w:type="dxa"/>
            <w:tcBorders>
              <w:top w:val="single" w:color="000000" w:sz="4" w:space="0"/>
              <w:left w:val="single" w:color="000000" w:sz="4" w:space="0"/>
              <w:bottom w:val="single" w:color="000000" w:sz="4" w:space="0"/>
              <w:right w:val="single" w:color="000000" w:sz="4" w:space="0"/>
            </w:tcBorders>
            <w:vAlign w:val="center"/>
          </w:tcPr>
          <w:p w14:paraId="49F33C0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1、达仕精工</w:t>
            </w:r>
          </w:p>
          <w:p w14:paraId="0DEE4C7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2、迈为</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3、盛吉盛</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47F02CB6">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52939622">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4000970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13</w:t>
            </w:r>
          </w:p>
        </w:tc>
        <w:tc>
          <w:tcPr>
            <w:tcW w:w="2813" w:type="dxa"/>
            <w:tcBorders>
              <w:top w:val="single" w:color="000000" w:sz="4" w:space="0"/>
              <w:left w:val="single" w:color="000000" w:sz="4" w:space="0"/>
              <w:bottom w:val="single" w:color="000000" w:sz="4" w:space="0"/>
              <w:right w:val="single" w:color="000000" w:sz="4" w:space="0"/>
            </w:tcBorders>
            <w:vAlign w:val="center"/>
          </w:tcPr>
          <w:p w14:paraId="2D718BE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真空回流炉</w:t>
            </w:r>
          </w:p>
        </w:tc>
        <w:tc>
          <w:tcPr>
            <w:tcW w:w="2813" w:type="dxa"/>
            <w:tcBorders>
              <w:top w:val="single" w:color="000000" w:sz="4" w:space="0"/>
              <w:left w:val="single" w:color="000000" w:sz="4" w:space="0"/>
              <w:bottom w:val="single" w:color="000000" w:sz="4" w:space="0"/>
              <w:right w:val="single" w:color="000000" w:sz="4" w:space="0"/>
            </w:tcBorders>
            <w:vAlign w:val="center"/>
          </w:tcPr>
          <w:p w14:paraId="6ED43E6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1、赫勒</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2、碧泰</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3、思立康</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20ABF7C3">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59C07ADE">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65513EB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14</w:t>
            </w:r>
          </w:p>
        </w:tc>
        <w:tc>
          <w:tcPr>
            <w:tcW w:w="2813" w:type="dxa"/>
            <w:tcBorders>
              <w:top w:val="single" w:color="000000" w:sz="4" w:space="0"/>
              <w:left w:val="single" w:color="000000" w:sz="4" w:space="0"/>
              <w:bottom w:val="single" w:color="000000" w:sz="4" w:space="0"/>
              <w:right w:val="single" w:color="000000" w:sz="4" w:space="0"/>
            </w:tcBorders>
            <w:vAlign w:val="center"/>
          </w:tcPr>
          <w:p w14:paraId="59AB9AC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晶圆减薄机</w:t>
            </w:r>
          </w:p>
        </w:tc>
        <w:tc>
          <w:tcPr>
            <w:tcW w:w="2813" w:type="dxa"/>
            <w:tcBorders>
              <w:top w:val="single" w:color="000000" w:sz="4" w:space="0"/>
              <w:left w:val="single" w:color="000000" w:sz="4" w:space="0"/>
              <w:bottom w:val="single" w:color="000000" w:sz="4" w:space="0"/>
              <w:right w:val="single" w:color="000000" w:sz="4" w:space="0"/>
            </w:tcBorders>
            <w:vAlign w:val="center"/>
          </w:tcPr>
          <w:p w14:paraId="1CFD8F0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1、迪斯科</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2、冈本</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3、迈为</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3ED18AD4">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1C05DE8E">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11CC776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15</w:t>
            </w:r>
          </w:p>
        </w:tc>
        <w:tc>
          <w:tcPr>
            <w:tcW w:w="2813" w:type="dxa"/>
            <w:tcBorders>
              <w:top w:val="single" w:color="000000" w:sz="4" w:space="0"/>
              <w:left w:val="single" w:color="000000" w:sz="4" w:space="0"/>
              <w:bottom w:val="single" w:color="000000" w:sz="4" w:space="0"/>
              <w:right w:val="single" w:color="000000" w:sz="4" w:space="0"/>
            </w:tcBorders>
            <w:vAlign w:val="center"/>
          </w:tcPr>
          <w:p w14:paraId="2A51970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划片机</w:t>
            </w:r>
          </w:p>
        </w:tc>
        <w:tc>
          <w:tcPr>
            <w:tcW w:w="2813" w:type="dxa"/>
            <w:tcBorders>
              <w:top w:val="single" w:color="000000" w:sz="4" w:space="0"/>
              <w:left w:val="single" w:color="000000" w:sz="4" w:space="0"/>
              <w:bottom w:val="single" w:color="000000" w:sz="4" w:space="0"/>
              <w:right w:val="single" w:color="000000" w:sz="4" w:space="0"/>
            </w:tcBorders>
            <w:vAlign w:val="center"/>
          </w:tcPr>
          <w:p w14:paraId="4D11FF6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1、迪斯科</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2、冈本</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3、迈为</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12370244">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18C7400C">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2DF45B5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16</w:t>
            </w:r>
          </w:p>
        </w:tc>
        <w:tc>
          <w:tcPr>
            <w:tcW w:w="2813" w:type="dxa"/>
            <w:tcBorders>
              <w:top w:val="single" w:color="000000" w:sz="4" w:space="0"/>
              <w:left w:val="single" w:color="000000" w:sz="4" w:space="0"/>
              <w:bottom w:val="single" w:color="000000" w:sz="4" w:space="0"/>
              <w:right w:val="single" w:color="000000" w:sz="4" w:space="0"/>
            </w:tcBorders>
            <w:vAlign w:val="center"/>
          </w:tcPr>
          <w:p w14:paraId="21A0971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真空贴膜机</w:t>
            </w:r>
          </w:p>
        </w:tc>
        <w:tc>
          <w:tcPr>
            <w:tcW w:w="2813" w:type="dxa"/>
            <w:tcBorders>
              <w:top w:val="single" w:color="000000" w:sz="4" w:space="0"/>
              <w:left w:val="single" w:color="000000" w:sz="4" w:space="0"/>
              <w:bottom w:val="single" w:color="000000" w:sz="4" w:space="0"/>
              <w:right w:val="single" w:color="000000" w:sz="4" w:space="0"/>
            </w:tcBorders>
            <w:vAlign w:val="center"/>
          </w:tcPr>
          <w:p w14:paraId="3A05BAF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1、志圣科技</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2、日钢</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3、美图半导体</w:t>
            </w:r>
          </w:p>
        </w:tc>
        <w:tc>
          <w:tcPr>
            <w:tcW w:w="1831" w:type="dxa"/>
            <w:tcBorders>
              <w:top w:val="single" w:color="000000" w:sz="4" w:space="0"/>
              <w:left w:val="single" w:color="000000" w:sz="4" w:space="0"/>
              <w:bottom w:val="single" w:color="000000" w:sz="4" w:space="0"/>
              <w:right w:val="single" w:color="000000" w:sz="4" w:space="0"/>
            </w:tcBorders>
            <w:vAlign w:val="center"/>
          </w:tcPr>
          <w:p w14:paraId="5716A3F8">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2916FAEC">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220576F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17</w:t>
            </w:r>
          </w:p>
        </w:tc>
        <w:tc>
          <w:tcPr>
            <w:tcW w:w="2813" w:type="dxa"/>
            <w:tcBorders>
              <w:top w:val="single" w:color="000000" w:sz="4" w:space="0"/>
              <w:left w:val="single" w:color="000000" w:sz="4" w:space="0"/>
              <w:bottom w:val="single" w:color="000000" w:sz="4" w:space="0"/>
              <w:right w:val="single" w:color="000000" w:sz="4" w:space="0"/>
            </w:tcBorders>
            <w:vAlign w:val="center"/>
          </w:tcPr>
          <w:p w14:paraId="2E816FD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薄膜刻蚀系统（核心产品）</w:t>
            </w:r>
          </w:p>
        </w:tc>
        <w:tc>
          <w:tcPr>
            <w:tcW w:w="2813" w:type="dxa"/>
            <w:tcBorders>
              <w:top w:val="single" w:color="000000" w:sz="4" w:space="0"/>
              <w:left w:val="single" w:color="000000" w:sz="4" w:space="0"/>
              <w:bottom w:val="single" w:color="000000" w:sz="4" w:space="0"/>
              <w:right w:val="single" w:color="000000" w:sz="4" w:space="0"/>
            </w:tcBorders>
            <w:vAlign w:val="center"/>
          </w:tcPr>
          <w:p w14:paraId="75A387F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1、北方华创</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2、森泰克</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3、尚积半导体</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4D23C339">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1CED5774">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74C1207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18</w:t>
            </w:r>
          </w:p>
        </w:tc>
        <w:tc>
          <w:tcPr>
            <w:tcW w:w="2813" w:type="dxa"/>
            <w:tcBorders>
              <w:top w:val="single" w:color="000000" w:sz="4" w:space="0"/>
              <w:left w:val="single" w:color="000000" w:sz="4" w:space="0"/>
              <w:bottom w:val="single" w:color="000000" w:sz="4" w:space="0"/>
              <w:right w:val="single" w:color="000000" w:sz="4" w:space="0"/>
            </w:tcBorders>
            <w:vAlign w:val="center"/>
          </w:tcPr>
          <w:p w14:paraId="322F4CD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晶圆级注塑机</w:t>
            </w:r>
          </w:p>
        </w:tc>
        <w:tc>
          <w:tcPr>
            <w:tcW w:w="2813" w:type="dxa"/>
            <w:tcBorders>
              <w:top w:val="single" w:color="000000" w:sz="4" w:space="0"/>
              <w:left w:val="single" w:color="000000" w:sz="4" w:space="0"/>
              <w:bottom w:val="single" w:color="000000" w:sz="4" w:space="0"/>
              <w:right w:val="single" w:color="000000" w:sz="4" w:space="0"/>
            </w:tcBorders>
            <w:vAlign w:val="center"/>
          </w:tcPr>
          <w:p w14:paraId="31954DC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1、TOWA</w:t>
            </w:r>
          </w:p>
          <w:p w14:paraId="540C391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2、三佳科技</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3、芯笙科技</w:t>
            </w:r>
          </w:p>
        </w:tc>
        <w:tc>
          <w:tcPr>
            <w:tcW w:w="1831" w:type="dxa"/>
            <w:tcBorders>
              <w:top w:val="single" w:color="000000" w:sz="4" w:space="0"/>
              <w:left w:val="single" w:color="000000" w:sz="4" w:space="0"/>
              <w:bottom w:val="single" w:color="000000" w:sz="4" w:space="0"/>
              <w:right w:val="single" w:color="000000" w:sz="4" w:space="0"/>
            </w:tcBorders>
            <w:noWrap/>
            <w:vAlign w:val="center"/>
          </w:tcPr>
          <w:p w14:paraId="027E2B5D">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13524CA5">
        <w:tblPrEx>
          <w:tblCellMar>
            <w:top w:w="0" w:type="dxa"/>
            <w:left w:w="108" w:type="dxa"/>
            <w:bottom w:w="0" w:type="dxa"/>
            <w:right w:w="108" w:type="dxa"/>
          </w:tblCellMar>
        </w:tblPrEx>
        <w:trPr>
          <w:trHeight w:val="1081"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4B90861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19</w:t>
            </w:r>
          </w:p>
        </w:tc>
        <w:tc>
          <w:tcPr>
            <w:tcW w:w="2813" w:type="dxa"/>
            <w:tcBorders>
              <w:top w:val="single" w:color="000000" w:sz="4" w:space="0"/>
              <w:left w:val="single" w:color="000000" w:sz="4" w:space="0"/>
              <w:bottom w:val="single" w:color="000000" w:sz="4" w:space="0"/>
              <w:right w:val="single" w:color="000000" w:sz="4" w:space="0"/>
            </w:tcBorders>
            <w:vAlign w:val="center"/>
          </w:tcPr>
          <w:p w14:paraId="47874F9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压力烘箱</w:t>
            </w:r>
          </w:p>
        </w:tc>
        <w:tc>
          <w:tcPr>
            <w:tcW w:w="2813" w:type="dxa"/>
            <w:tcBorders>
              <w:top w:val="single" w:color="000000" w:sz="4" w:space="0"/>
              <w:left w:val="single" w:color="000000" w:sz="4" w:space="0"/>
              <w:bottom w:val="single" w:color="000000" w:sz="4" w:space="0"/>
              <w:right w:val="single" w:color="000000" w:sz="4" w:space="0"/>
            </w:tcBorders>
            <w:vAlign w:val="center"/>
          </w:tcPr>
          <w:p w14:paraId="57A6CE7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1、盛欣科</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2、埃梯维</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3、苏州逸流电子</w:t>
            </w:r>
          </w:p>
        </w:tc>
        <w:tc>
          <w:tcPr>
            <w:tcW w:w="1831" w:type="dxa"/>
            <w:tcBorders>
              <w:top w:val="single" w:color="000000" w:sz="4" w:space="0"/>
              <w:left w:val="single" w:color="000000" w:sz="4" w:space="0"/>
              <w:bottom w:val="single" w:color="000000" w:sz="4" w:space="0"/>
              <w:right w:val="single" w:color="000000" w:sz="4" w:space="0"/>
            </w:tcBorders>
            <w:vAlign w:val="center"/>
          </w:tcPr>
          <w:p w14:paraId="41FC97DF">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19DE9B5D">
        <w:tblPrEx>
          <w:tblCellMar>
            <w:top w:w="0" w:type="dxa"/>
            <w:left w:w="108" w:type="dxa"/>
            <w:bottom w:w="0" w:type="dxa"/>
            <w:right w:w="108" w:type="dxa"/>
          </w:tblCellMar>
        </w:tblPrEx>
        <w:trPr>
          <w:trHeight w:val="813"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27297D3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20</w:t>
            </w:r>
          </w:p>
        </w:tc>
        <w:tc>
          <w:tcPr>
            <w:tcW w:w="2813" w:type="dxa"/>
            <w:tcBorders>
              <w:top w:val="single" w:color="000000" w:sz="4" w:space="0"/>
              <w:left w:val="single" w:color="000000" w:sz="4" w:space="0"/>
              <w:bottom w:val="single" w:color="000000" w:sz="4" w:space="0"/>
              <w:right w:val="single" w:color="000000" w:sz="4" w:space="0"/>
            </w:tcBorders>
            <w:vAlign w:val="center"/>
          </w:tcPr>
          <w:p w14:paraId="5F63137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快速退火炉</w:t>
            </w:r>
          </w:p>
        </w:tc>
        <w:tc>
          <w:tcPr>
            <w:tcW w:w="2813" w:type="dxa"/>
            <w:tcBorders>
              <w:top w:val="single" w:color="000000" w:sz="4" w:space="0"/>
              <w:left w:val="single" w:color="000000" w:sz="4" w:space="0"/>
              <w:bottom w:val="single" w:color="000000" w:sz="4" w:space="0"/>
              <w:right w:val="single" w:color="000000" w:sz="4" w:space="0"/>
            </w:tcBorders>
            <w:vAlign w:val="center"/>
          </w:tcPr>
          <w:p w14:paraId="642DC7E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1、安尼赛斯</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2、嘉仪通</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3、迈可诺</w:t>
            </w:r>
          </w:p>
        </w:tc>
        <w:tc>
          <w:tcPr>
            <w:tcW w:w="1831" w:type="dxa"/>
            <w:tcBorders>
              <w:top w:val="single" w:color="000000" w:sz="4" w:space="0"/>
              <w:left w:val="single" w:color="000000" w:sz="4" w:space="0"/>
              <w:bottom w:val="single" w:color="000000" w:sz="4" w:space="0"/>
              <w:right w:val="single" w:color="000000" w:sz="4" w:space="0"/>
            </w:tcBorders>
            <w:vAlign w:val="center"/>
          </w:tcPr>
          <w:p w14:paraId="1E40FA38">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r w14:paraId="770B42EC">
        <w:tblPrEx>
          <w:tblCellMar>
            <w:top w:w="0" w:type="dxa"/>
            <w:left w:w="108" w:type="dxa"/>
            <w:bottom w:w="0" w:type="dxa"/>
            <w:right w:w="108" w:type="dxa"/>
          </w:tblCellMar>
        </w:tblPrEx>
        <w:trPr>
          <w:trHeight w:val="341" w:hRule="atLeast"/>
          <w:jc w:val="center"/>
        </w:trPr>
        <w:tc>
          <w:tcPr>
            <w:tcW w:w="942" w:type="dxa"/>
            <w:tcBorders>
              <w:top w:val="single" w:color="000000" w:sz="4" w:space="0"/>
              <w:left w:val="single" w:color="000000" w:sz="4" w:space="0"/>
              <w:bottom w:val="single" w:color="000000" w:sz="4" w:space="0"/>
              <w:right w:val="single" w:color="000000" w:sz="4" w:space="0"/>
            </w:tcBorders>
            <w:noWrap/>
            <w:vAlign w:val="center"/>
          </w:tcPr>
          <w:p w14:paraId="17FBD73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21</w:t>
            </w:r>
          </w:p>
        </w:tc>
        <w:tc>
          <w:tcPr>
            <w:tcW w:w="2813" w:type="dxa"/>
            <w:tcBorders>
              <w:top w:val="single" w:color="000000" w:sz="4" w:space="0"/>
              <w:left w:val="single" w:color="000000" w:sz="4" w:space="0"/>
              <w:bottom w:val="single" w:color="000000" w:sz="4" w:space="0"/>
              <w:right w:val="single" w:color="000000" w:sz="4" w:space="0"/>
            </w:tcBorders>
            <w:vAlign w:val="center"/>
          </w:tcPr>
          <w:p w14:paraId="4E97A75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通风橱</w:t>
            </w:r>
          </w:p>
        </w:tc>
        <w:tc>
          <w:tcPr>
            <w:tcW w:w="2813" w:type="dxa"/>
            <w:tcBorders>
              <w:top w:val="single" w:color="000000" w:sz="4" w:space="0"/>
              <w:left w:val="single" w:color="000000" w:sz="4" w:space="0"/>
              <w:bottom w:val="single" w:color="000000" w:sz="4" w:space="0"/>
              <w:right w:val="single" w:color="000000" w:sz="4" w:space="0"/>
            </w:tcBorders>
            <w:vAlign w:val="center"/>
          </w:tcPr>
          <w:p w14:paraId="1AA4ED7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1、苏州沈氏净化设备</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2、弗洛雷斯</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3、弗莱仕</w:t>
            </w:r>
          </w:p>
        </w:tc>
        <w:tc>
          <w:tcPr>
            <w:tcW w:w="1831" w:type="dxa"/>
            <w:tcBorders>
              <w:top w:val="single" w:color="000000" w:sz="4" w:space="0"/>
              <w:left w:val="single" w:color="000000" w:sz="4" w:space="0"/>
              <w:bottom w:val="single" w:color="000000" w:sz="4" w:space="0"/>
              <w:right w:val="single" w:color="000000" w:sz="4" w:space="0"/>
            </w:tcBorders>
            <w:vAlign w:val="center"/>
          </w:tcPr>
          <w:p w14:paraId="1FEB4351">
            <w:pPr>
              <w:keepNext w:val="0"/>
              <w:keepLines w:val="0"/>
              <w:widowControl/>
              <w:suppressLineNumbers w:val="0"/>
              <w:spacing w:before="0" w:beforeAutospacing="0" w:after="0" w:afterAutospacing="0"/>
              <w:ind w:left="0" w:right="0"/>
              <w:jc w:val="center"/>
              <w:rPr>
                <w:rFonts w:hint="eastAsia" w:ascii="仿宋" w:hAnsi="仿宋" w:eastAsia="仿宋" w:cs="仿宋"/>
                <w:color w:val="auto"/>
                <w:szCs w:val="22"/>
                <w:highlight w:val="none"/>
              </w:rPr>
            </w:pPr>
            <w:r>
              <w:rPr>
                <w:rFonts w:hint="eastAsia" w:ascii="仿宋" w:hAnsi="仿宋" w:eastAsia="仿宋" w:cs="仿宋"/>
                <w:color w:val="auto"/>
                <w:szCs w:val="22"/>
                <w:highlight w:val="none"/>
              </w:rPr>
              <w:t>1</w:t>
            </w:r>
          </w:p>
        </w:tc>
      </w:tr>
    </w:tbl>
    <w:p w14:paraId="74EC5EB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333333"/>
          <w:spacing w:val="0"/>
          <w:sz w:val="24"/>
          <w:szCs w:val="24"/>
          <w:u w:val="none"/>
          <w:shd w:val="clear" w:fill="FFFFFF"/>
        </w:rPr>
      </w:pPr>
    </w:p>
    <w:p w14:paraId="53B187D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项目五：综合实验平台设备采购项目</w:t>
      </w:r>
    </w:p>
    <w:tbl>
      <w:tblPr>
        <w:tblStyle w:val="8"/>
        <w:tblW w:w="8238" w:type="dxa"/>
        <w:jc w:val="center"/>
        <w:shd w:val="clear" w:color="auto" w:fill="FFFFFF" w:themeFill="background1"/>
        <w:tblLayout w:type="fixed"/>
        <w:tblCellMar>
          <w:top w:w="0" w:type="dxa"/>
          <w:left w:w="108" w:type="dxa"/>
          <w:bottom w:w="0" w:type="dxa"/>
          <w:right w:w="108" w:type="dxa"/>
        </w:tblCellMar>
      </w:tblPr>
      <w:tblGrid>
        <w:gridCol w:w="1274"/>
        <w:gridCol w:w="2207"/>
        <w:gridCol w:w="3060"/>
        <w:gridCol w:w="1697"/>
      </w:tblGrid>
      <w:tr w14:paraId="44CFF978">
        <w:tblPrEx>
          <w:shd w:val="clear" w:color="auto" w:fill="FFFFFF" w:themeFill="background1"/>
          <w:tblCellMar>
            <w:top w:w="0" w:type="dxa"/>
            <w:left w:w="108" w:type="dxa"/>
            <w:bottom w:w="0" w:type="dxa"/>
            <w:right w:w="108" w:type="dxa"/>
          </w:tblCellMar>
        </w:tblPrEx>
        <w:trPr>
          <w:trHeight w:val="61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798B00">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000000"/>
                <w:szCs w:val="21"/>
              </w:rPr>
            </w:pPr>
            <w:r>
              <w:rPr>
                <w:rFonts w:hint="eastAsia" w:eastAsia="仿宋"/>
                <w:b/>
                <w:bCs/>
                <w:color w:val="000000"/>
                <w:kern w:val="0"/>
                <w:szCs w:val="21"/>
                <w:lang w:bidi="ar"/>
              </w:rPr>
              <w:t>序号</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4BCE16">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000000"/>
                <w:szCs w:val="21"/>
              </w:rPr>
            </w:pPr>
            <w:r>
              <w:rPr>
                <w:rFonts w:hint="eastAsia" w:eastAsia="仿宋"/>
                <w:b/>
                <w:bCs/>
                <w:color w:val="000000"/>
                <w:kern w:val="0"/>
                <w:szCs w:val="21"/>
                <w:lang w:bidi="ar"/>
              </w:rPr>
              <w:t>设备名称</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65FD70">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000000"/>
                <w:szCs w:val="21"/>
              </w:rPr>
            </w:pPr>
            <w:r>
              <w:rPr>
                <w:rFonts w:hint="eastAsia" w:eastAsia="仿宋"/>
                <w:b/>
                <w:bCs/>
                <w:color w:val="000000"/>
                <w:kern w:val="0"/>
                <w:szCs w:val="21"/>
                <w:lang w:bidi="ar"/>
              </w:rPr>
              <w:t>参考品牌</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371609">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000000"/>
                <w:szCs w:val="21"/>
              </w:rPr>
            </w:pPr>
            <w:r>
              <w:rPr>
                <w:rFonts w:hint="eastAsia" w:eastAsia="仿宋"/>
                <w:b/>
                <w:bCs/>
                <w:color w:val="000000"/>
                <w:kern w:val="0"/>
                <w:szCs w:val="21"/>
                <w:lang w:bidi="ar"/>
              </w:rPr>
              <w:t>数量（台/套）</w:t>
            </w:r>
          </w:p>
        </w:tc>
      </w:tr>
      <w:tr w14:paraId="6BE5E2D3">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39F71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AE626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示波器</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5C571D">
            <w:pPr>
              <w:keepNext w:val="0"/>
              <w:keepLines w:val="0"/>
              <w:widowControl/>
              <w:suppressLineNumbers w:val="0"/>
              <w:spacing w:before="0" w:beforeAutospacing="0" w:after="0" w:afterAutospacing="0" w:line="280" w:lineRule="exact"/>
              <w:ind w:left="0" w:right="0"/>
              <w:jc w:val="center"/>
              <w:textAlignment w:val="center"/>
              <w:rPr>
                <w:rFonts w:hint="eastAsia" w:eastAsia="仿宋"/>
                <w:b w:val="0"/>
                <w:bCs w:val="0"/>
                <w:color w:val="auto"/>
                <w:szCs w:val="21"/>
              </w:rPr>
            </w:pPr>
            <w:r>
              <w:rPr>
                <w:rFonts w:hint="eastAsia" w:eastAsia="仿宋"/>
                <w:b w:val="0"/>
                <w:bCs w:val="0"/>
                <w:color w:val="auto"/>
                <w:kern w:val="0"/>
                <w:szCs w:val="21"/>
                <w:lang w:bidi="ar"/>
              </w:rPr>
              <w:t>1、泰克</w:t>
            </w:r>
            <w:r>
              <w:rPr>
                <w:rFonts w:hint="eastAsia" w:eastAsia="仿宋"/>
                <w:b w:val="0"/>
                <w:bCs w:val="0"/>
                <w:color w:val="auto"/>
                <w:kern w:val="0"/>
                <w:szCs w:val="21"/>
                <w:lang w:bidi="ar"/>
              </w:rPr>
              <w:br w:type="textWrapping"/>
            </w:r>
            <w:r>
              <w:rPr>
                <w:rFonts w:hint="eastAsia" w:eastAsia="仿宋"/>
                <w:b w:val="0"/>
                <w:bCs w:val="0"/>
                <w:color w:val="auto"/>
                <w:kern w:val="0"/>
                <w:szCs w:val="21"/>
                <w:lang w:bidi="ar"/>
              </w:rPr>
              <w:t>2、是德</w:t>
            </w:r>
            <w:r>
              <w:rPr>
                <w:rFonts w:hint="eastAsia" w:eastAsia="仿宋"/>
                <w:b w:val="0"/>
                <w:bCs w:val="0"/>
                <w:color w:val="auto"/>
                <w:kern w:val="0"/>
                <w:szCs w:val="21"/>
                <w:lang w:bidi="ar"/>
              </w:rPr>
              <w:br w:type="textWrapping"/>
            </w:r>
            <w:r>
              <w:rPr>
                <w:rFonts w:hint="eastAsia" w:eastAsia="仿宋"/>
                <w:b w:val="0"/>
                <w:bCs w:val="0"/>
                <w:color w:val="auto"/>
                <w:kern w:val="0"/>
                <w:szCs w:val="21"/>
                <w:lang w:bidi="ar"/>
              </w:rPr>
              <w:t>3、力科</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BEFE6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6F43E2DB">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AD713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2</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177DD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高速示波器（核心产品）</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880361">
            <w:pPr>
              <w:keepNext w:val="0"/>
              <w:keepLines w:val="0"/>
              <w:widowControl/>
              <w:suppressLineNumbers w:val="0"/>
              <w:spacing w:before="0" w:beforeAutospacing="0" w:after="0" w:afterAutospacing="0" w:line="280" w:lineRule="exact"/>
              <w:ind w:left="0" w:right="0"/>
              <w:jc w:val="center"/>
              <w:textAlignment w:val="center"/>
              <w:rPr>
                <w:rFonts w:hint="eastAsia" w:eastAsia="仿宋"/>
                <w:b w:val="0"/>
                <w:bCs w:val="0"/>
                <w:color w:val="auto"/>
                <w:szCs w:val="21"/>
                <w:highlight w:val="none"/>
              </w:rPr>
            </w:pPr>
            <w:r>
              <w:rPr>
                <w:rFonts w:hint="eastAsia" w:eastAsia="仿宋"/>
                <w:b w:val="0"/>
                <w:bCs w:val="0"/>
                <w:color w:val="auto"/>
                <w:kern w:val="0"/>
                <w:szCs w:val="21"/>
                <w:highlight w:val="none"/>
                <w:lang w:bidi="ar"/>
              </w:rPr>
              <w:t>1、泰克</w:t>
            </w:r>
            <w:r>
              <w:rPr>
                <w:rFonts w:hint="eastAsia" w:eastAsia="仿宋"/>
                <w:b w:val="0"/>
                <w:bCs w:val="0"/>
                <w:color w:val="auto"/>
                <w:kern w:val="0"/>
                <w:szCs w:val="21"/>
                <w:highlight w:val="none"/>
                <w:lang w:bidi="ar"/>
              </w:rPr>
              <w:br w:type="textWrapping"/>
            </w:r>
            <w:r>
              <w:rPr>
                <w:rFonts w:hint="eastAsia" w:eastAsia="仿宋"/>
                <w:b w:val="0"/>
                <w:bCs w:val="0"/>
                <w:color w:val="auto"/>
                <w:kern w:val="0"/>
                <w:szCs w:val="21"/>
                <w:highlight w:val="none"/>
                <w:lang w:bidi="ar"/>
              </w:rPr>
              <w:t>2、是德</w:t>
            </w:r>
            <w:r>
              <w:rPr>
                <w:rFonts w:hint="eastAsia" w:eastAsia="仿宋"/>
                <w:b w:val="0"/>
                <w:bCs w:val="0"/>
                <w:color w:val="auto"/>
                <w:kern w:val="0"/>
                <w:szCs w:val="21"/>
                <w:highlight w:val="none"/>
                <w:lang w:bidi="ar"/>
              </w:rPr>
              <w:br w:type="textWrapping"/>
            </w:r>
            <w:r>
              <w:rPr>
                <w:rFonts w:hint="eastAsia" w:eastAsia="仿宋"/>
                <w:b w:val="0"/>
                <w:bCs w:val="0"/>
                <w:color w:val="auto"/>
                <w:kern w:val="0"/>
                <w:szCs w:val="21"/>
                <w:highlight w:val="none"/>
                <w:lang w:bidi="ar"/>
              </w:rPr>
              <w:t>3、万里眼</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1B79D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3B3FC73B">
        <w:tblPrEx>
          <w:tblCellMar>
            <w:top w:w="0" w:type="dxa"/>
            <w:left w:w="108" w:type="dxa"/>
            <w:bottom w:w="0" w:type="dxa"/>
            <w:right w:w="108" w:type="dxa"/>
          </w:tblCellMar>
        </w:tblPrEx>
        <w:trPr>
          <w:trHeight w:val="254"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6DE69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3</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767FA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示波器</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61C9E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1、比克科技</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2、是德</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3、力科</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5E816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0F80CBF1">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75375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12354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示波器</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EE0E1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3、力科</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ED993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3682EDDB">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1383B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5</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98489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示波器</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C67FB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3、力科</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22CBD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1C4350CA">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04FA4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6</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3AD9F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示波器</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FD762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3、立刻</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BDE2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5034F390">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B0353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7</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E76EA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直流电源</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8D53A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2、致茂</w:t>
            </w:r>
            <w:r>
              <w:rPr>
                <w:rFonts w:hint="eastAsia" w:eastAsia="仿宋"/>
                <w:color w:val="auto"/>
                <w:kern w:val="0"/>
                <w:szCs w:val="21"/>
                <w:lang w:bidi="ar"/>
              </w:rPr>
              <w:br w:type="textWrapping"/>
            </w:r>
            <w:r>
              <w:rPr>
                <w:rFonts w:hint="eastAsia" w:eastAsia="仿宋"/>
                <w:color w:val="auto"/>
                <w:kern w:val="0"/>
                <w:szCs w:val="21"/>
                <w:lang w:bidi="ar"/>
              </w:rPr>
              <w:t>3、泰克</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B92DC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68DA4990">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C2FE5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8</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54A1D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高压电源</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97916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1、大连海伏科技</w:t>
            </w:r>
            <w:r>
              <w:rPr>
                <w:rFonts w:hint="eastAsia" w:eastAsia="仿宋"/>
                <w:color w:val="auto"/>
                <w:kern w:val="0"/>
                <w:szCs w:val="21"/>
                <w:lang w:bidi="ar"/>
              </w:rPr>
              <w:br w:type="textWrapping"/>
            </w:r>
            <w:r>
              <w:rPr>
                <w:rFonts w:hint="eastAsia" w:eastAsia="仿宋"/>
                <w:color w:val="auto"/>
                <w:kern w:val="0"/>
                <w:szCs w:val="21"/>
                <w:lang w:bidi="ar"/>
              </w:rPr>
              <w:t>2、泰思曼</w:t>
            </w:r>
            <w:r>
              <w:rPr>
                <w:rFonts w:hint="eastAsia" w:eastAsia="仿宋"/>
                <w:color w:val="auto"/>
                <w:kern w:val="0"/>
                <w:szCs w:val="21"/>
                <w:lang w:bidi="ar"/>
              </w:rPr>
              <w:br w:type="textWrapping"/>
            </w:r>
            <w:r>
              <w:rPr>
                <w:rFonts w:hint="eastAsia" w:eastAsia="仿宋"/>
                <w:color w:val="auto"/>
                <w:kern w:val="0"/>
                <w:szCs w:val="21"/>
                <w:lang w:bidi="ar"/>
              </w:rPr>
              <w:t>3、威思曼</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EE5DD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1C4C8C71">
        <w:tblPrEx>
          <w:tblCellMar>
            <w:top w:w="0" w:type="dxa"/>
            <w:left w:w="108" w:type="dxa"/>
            <w:bottom w:w="0" w:type="dxa"/>
            <w:right w:w="108" w:type="dxa"/>
          </w:tblCellMar>
        </w:tblPrEx>
        <w:trPr>
          <w:trHeight w:val="1002"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37F04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9</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2491D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高压脉冲电源</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2E313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1、大连海伏科技</w:t>
            </w:r>
            <w:r>
              <w:rPr>
                <w:rFonts w:hint="eastAsia" w:eastAsia="仿宋"/>
                <w:color w:val="auto"/>
                <w:kern w:val="0"/>
                <w:szCs w:val="21"/>
                <w:lang w:bidi="ar"/>
              </w:rPr>
              <w:br w:type="textWrapping"/>
            </w:r>
            <w:r>
              <w:rPr>
                <w:rFonts w:hint="eastAsia" w:eastAsia="仿宋"/>
                <w:color w:val="auto"/>
                <w:kern w:val="0"/>
                <w:szCs w:val="21"/>
                <w:lang w:bidi="ar"/>
              </w:rPr>
              <w:t>2、泰思曼</w:t>
            </w:r>
            <w:r>
              <w:rPr>
                <w:rFonts w:hint="eastAsia" w:eastAsia="仿宋"/>
                <w:color w:val="auto"/>
                <w:kern w:val="0"/>
                <w:szCs w:val="21"/>
                <w:lang w:bidi="ar"/>
              </w:rPr>
              <w:br w:type="textWrapping"/>
            </w:r>
            <w:r>
              <w:rPr>
                <w:rFonts w:hint="eastAsia" w:eastAsia="仿宋"/>
                <w:color w:val="auto"/>
                <w:kern w:val="0"/>
                <w:szCs w:val="21"/>
                <w:lang w:bidi="ar"/>
              </w:rPr>
              <w:t>3、威思曼</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1C247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2B7C3D9E">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0D9BF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10</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8D80E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脉冲发生器</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2966F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1、德国贝克</w:t>
            </w:r>
            <w:r>
              <w:rPr>
                <w:rFonts w:hint="eastAsia" w:eastAsia="仿宋"/>
                <w:color w:val="auto"/>
                <w:kern w:val="0"/>
                <w:szCs w:val="21"/>
                <w:lang w:bidi="ar"/>
              </w:rPr>
              <w:br w:type="textWrapping"/>
            </w:r>
            <w:r>
              <w:rPr>
                <w:rFonts w:hint="eastAsia" w:eastAsia="仿宋"/>
                <w:color w:val="auto"/>
                <w:kern w:val="0"/>
                <w:szCs w:val="21"/>
                <w:lang w:bidi="ar"/>
              </w:rPr>
              <w:t>2、泰思曼</w:t>
            </w:r>
            <w:r>
              <w:rPr>
                <w:rFonts w:hint="eastAsia" w:eastAsia="仿宋"/>
                <w:color w:val="auto"/>
                <w:kern w:val="0"/>
                <w:szCs w:val="21"/>
                <w:lang w:bidi="ar"/>
              </w:rPr>
              <w:br w:type="textWrapping"/>
            </w:r>
            <w:r>
              <w:rPr>
                <w:rFonts w:hint="eastAsia" w:eastAsia="仿宋"/>
                <w:color w:val="auto"/>
                <w:kern w:val="0"/>
                <w:szCs w:val="21"/>
                <w:lang w:bidi="ar"/>
              </w:rPr>
              <w:t>3、灵枫源</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B00BA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65D75B32">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E520B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11</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3DD0A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可调电源</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54A6D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1、是德</w:t>
            </w:r>
            <w:r>
              <w:rPr>
                <w:rFonts w:hint="eastAsia" w:eastAsia="仿宋"/>
                <w:color w:val="auto"/>
                <w:kern w:val="0"/>
                <w:szCs w:val="21"/>
                <w:lang w:bidi="ar"/>
              </w:rPr>
              <w:br w:type="textWrapping"/>
            </w:r>
            <w:r>
              <w:rPr>
                <w:rFonts w:hint="eastAsia" w:eastAsia="仿宋"/>
                <w:color w:val="auto"/>
                <w:kern w:val="0"/>
                <w:szCs w:val="21"/>
                <w:lang w:bidi="ar"/>
              </w:rPr>
              <w:t>2、固纬</w:t>
            </w:r>
            <w:r>
              <w:rPr>
                <w:rFonts w:hint="eastAsia" w:eastAsia="仿宋"/>
                <w:color w:val="auto"/>
                <w:kern w:val="0"/>
                <w:szCs w:val="21"/>
                <w:lang w:bidi="ar"/>
              </w:rPr>
              <w:br w:type="textWrapping"/>
            </w:r>
            <w:r>
              <w:rPr>
                <w:rFonts w:hint="eastAsia" w:eastAsia="仿宋"/>
                <w:color w:val="auto"/>
                <w:kern w:val="0"/>
                <w:szCs w:val="21"/>
                <w:lang w:bidi="ar"/>
              </w:rPr>
              <w:t>3、艾德克斯</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B58FE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1DA182A3">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96EFE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12</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A72E9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光储电源</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DC08D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2、致茂</w:t>
            </w:r>
            <w:r>
              <w:rPr>
                <w:rFonts w:hint="eastAsia" w:eastAsia="仿宋"/>
                <w:color w:val="auto"/>
                <w:kern w:val="0"/>
                <w:szCs w:val="21"/>
                <w:lang w:bidi="ar"/>
              </w:rPr>
              <w:br w:type="textWrapping"/>
            </w:r>
            <w:r>
              <w:rPr>
                <w:rFonts w:hint="eastAsia" w:eastAsia="仿宋"/>
                <w:color w:val="auto"/>
                <w:kern w:val="0"/>
                <w:szCs w:val="21"/>
                <w:lang w:bidi="ar"/>
              </w:rPr>
              <w:t>3、泰克</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0CB0F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3A17BD5B">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17539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13</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A038B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直流电源</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EFF92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2、固纬</w:t>
            </w:r>
            <w:r>
              <w:rPr>
                <w:rFonts w:hint="eastAsia" w:eastAsia="仿宋"/>
                <w:color w:val="auto"/>
                <w:kern w:val="0"/>
                <w:szCs w:val="21"/>
                <w:lang w:bidi="ar"/>
              </w:rPr>
              <w:br w:type="textWrapping"/>
            </w:r>
            <w:r>
              <w:rPr>
                <w:rFonts w:hint="eastAsia" w:eastAsia="仿宋"/>
                <w:color w:val="auto"/>
                <w:kern w:val="0"/>
                <w:szCs w:val="21"/>
                <w:lang w:bidi="ar"/>
              </w:rPr>
              <w:t>3、泰克</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06D93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6012B910">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90386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14</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3698B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直流电源</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95E7F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2、固纬</w:t>
            </w:r>
            <w:r>
              <w:rPr>
                <w:rFonts w:hint="eastAsia" w:eastAsia="仿宋"/>
                <w:color w:val="auto"/>
                <w:kern w:val="0"/>
                <w:szCs w:val="21"/>
                <w:lang w:bidi="ar"/>
              </w:rPr>
              <w:br w:type="textWrapping"/>
            </w:r>
            <w:r>
              <w:rPr>
                <w:rFonts w:hint="eastAsia" w:eastAsia="仿宋"/>
                <w:color w:val="auto"/>
                <w:kern w:val="0"/>
                <w:szCs w:val="21"/>
                <w:lang w:bidi="ar"/>
              </w:rPr>
              <w:t>3、泰克</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2C25E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568E1757">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8680F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15</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0A72D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电网模拟器</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95E7E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2、致茂</w:t>
            </w:r>
            <w:r>
              <w:rPr>
                <w:rFonts w:hint="eastAsia" w:eastAsia="仿宋"/>
                <w:color w:val="auto"/>
                <w:kern w:val="0"/>
                <w:szCs w:val="21"/>
                <w:lang w:bidi="ar"/>
              </w:rPr>
              <w:br w:type="textWrapping"/>
            </w:r>
            <w:r>
              <w:rPr>
                <w:rFonts w:hint="eastAsia" w:eastAsia="仿宋"/>
                <w:color w:val="auto"/>
                <w:kern w:val="0"/>
                <w:szCs w:val="21"/>
                <w:lang w:bidi="ar"/>
              </w:rPr>
              <w:t>3、菊水</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AB572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2962E655">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28D04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16</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F746C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电子负载</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568AF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1、是德</w:t>
            </w:r>
            <w:r>
              <w:rPr>
                <w:rFonts w:hint="eastAsia" w:eastAsia="仿宋"/>
                <w:color w:val="auto"/>
                <w:kern w:val="0"/>
                <w:szCs w:val="21"/>
                <w:lang w:bidi="ar"/>
              </w:rPr>
              <w:br w:type="textWrapping"/>
            </w:r>
            <w:r>
              <w:rPr>
                <w:rFonts w:hint="eastAsia" w:eastAsia="仿宋"/>
                <w:color w:val="auto"/>
                <w:kern w:val="0"/>
                <w:szCs w:val="21"/>
                <w:lang w:bidi="ar"/>
              </w:rPr>
              <w:t>2、艾德克斯</w:t>
            </w:r>
            <w:r>
              <w:rPr>
                <w:rFonts w:hint="eastAsia" w:eastAsia="仿宋"/>
                <w:color w:val="auto"/>
                <w:kern w:val="0"/>
                <w:szCs w:val="21"/>
                <w:lang w:bidi="ar"/>
              </w:rPr>
              <w:br w:type="textWrapping"/>
            </w:r>
            <w:r>
              <w:rPr>
                <w:rFonts w:hint="eastAsia" w:eastAsia="仿宋"/>
                <w:color w:val="auto"/>
                <w:kern w:val="0"/>
                <w:szCs w:val="21"/>
                <w:lang w:bidi="ar"/>
              </w:rPr>
              <w:t>3、菊水</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A4646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1C242B57">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A6C0E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17</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DFDC4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电子负载</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51C0B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2、致茂</w:t>
            </w:r>
            <w:r>
              <w:rPr>
                <w:rFonts w:hint="eastAsia" w:eastAsia="仿宋"/>
                <w:color w:val="auto"/>
                <w:kern w:val="0"/>
                <w:szCs w:val="21"/>
                <w:lang w:bidi="ar"/>
              </w:rPr>
              <w:br w:type="textWrapping"/>
            </w:r>
            <w:r>
              <w:rPr>
                <w:rFonts w:hint="eastAsia" w:eastAsia="仿宋"/>
                <w:color w:val="auto"/>
                <w:kern w:val="0"/>
                <w:szCs w:val="21"/>
                <w:lang w:bidi="ar"/>
              </w:rPr>
              <w:t>3、恩智测控</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BE966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055753F7">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417F6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18</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A0B80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电子负载</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60F88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2、致茂</w:t>
            </w:r>
            <w:r>
              <w:rPr>
                <w:rFonts w:hint="eastAsia" w:eastAsia="仿宋"/>
                <w:color w:val="auto"/>
                <w:kern w:val="0"/>
                <w:szCs w:val="21"/>
                <w:lang w:bidi="ar"/>
              </w:rPr>
              <w:br w:type="textWrapping"/>
            </w:r>
            <w:r>
              <w:rPr>
                <w:rFonts w:hint="eastAsia" w:eastAsia="仿宋"/>
                <w:color w:val="auto"/>
                <w:kern w:val="0"/>
                <w:szCs w:val="21"/>
                <w:lang w:bidi="ar"/>
              </w:rPr>
              <w:t>3、固纬</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70CFF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090C7359">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D8469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19</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2E47C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电子负载</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43D8E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2、致茂</w:t>
            </w:r>
            <w:r>
              <w:rPr>
                <w:rFonts w:hint="eastAsia" w:eastAsia="仿宋"/>
                <w:color w:val="auto"/>
                <w:kern w:val="0"/>
                <w:szCs w:val="21"/>
                <w:lang w:bidi="ar"/>
              </w:rPr>
              <w:br w:type="textWrapping"/>
            </w:r>
            <w:r>
              <w:rPr>
                <w:rFonts w:hint="eastAsia" w:eastAsia="仿宋"/>
                <w:color w:val="auto"/>
                <w:kern w:val="0"/>
                <w:szCs w:val="21"/>
                <w:lang w:bidi="ar"/>
              </w:rPr>
              <w:t>3、固纬</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A13FF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781D0EA6">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D6078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20</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88211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 GHz无源探头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3DAF8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3、鼎阳</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E3EC7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w:t>
            </w:r>
          </w:p>
        </w:tc>
      </w:tr>
      <w:tr w14:paraId="21DD8586">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745E8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21</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84E54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200MHz高压差分探头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C2141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62AF4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6</w:t>
            </w:r>
          </w:p>
        </w:tc>
      </w:tr>
      <w:tr w14:paraId="24EDF9C3">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96D7A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22</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56046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120MHz电流探头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02F68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E3F04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w:t>
            </w:r>
          </w:p>
        </w:tc>
      </w:tr>
      <w:tr w14:paraId="7ACB432B">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EB7B3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23</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74091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高阻抗有源探头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3793D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1、比克</w:t>
            </w:r>
            <w:r>
              <w:rPr>
                <w:rFonts w:hint="eastAsia" w:eastAsia="仿宋"/>
                <w:color w:val="auto"/>
                <w:kern w:val="0"/>
                <w:szCs w:val="21"/>
                <w:lang w:bidi="ar"/>
              </w:rPr>
              <w:br w:type="textWrapping"/>
            </w:r>
            <w:r>
              <w:rPr>
                <w:rFonts w:hint="eastAsia" w:eastAsia="仿宋"/>
                <w:color w:val="auto"/>
                <w:kern w:val="0"/>
                <w:szCs w:val="21"/>
                <w:lang w:bidi="ar"/>
              </w:rPr>
              <w:t>2、keysight</w:t>
            </w:r>
            <w:r>
              <w:rPr>
                <w:rFonts w:hint="eastAsia" w:eastAsia="仿宋"/>
                <w:color w:val="auto"/>
                <w:kern w:val="0"/>
                <w:szCs w:val="21"/>
                <w:lang w:bidi="ar"/>
              </w:rPr>
              <w:br w:type="textWrapping"/>
            </w:r>
            <w:r>
              <w:rPr>
                <w:rFonts w:hint="eastAsia" w:eastAsia="仿宋"/>
                <w:color w:val="auto"/>
                <w:kern w:val="0"/>
                <w:szCs w:val="21"/>
                <w:lang w:bidi="ar"/>
              </w:rPr>
              <w:t>3、泰克</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4EADA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4DFE3959">
        <w:tblPrEx>
          <w:tblCellMar>
            <w:top w:w="0" w:type="dxa"/>
            <w:left w:w="108" w:type="dxa"/>
            <w:bottom w:w="0" w:type="dxa"/>
            <w:right w:w="108" w:type="dxa"/>
          </w:tblCellMar>
        </w:tblPrEx>
        <w:trPr>
          <w:trHeight w:val="27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9240F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24</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11718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电流探头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42FF3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1、知用</w:t>
            </w:r>
            <w:r>
              <w:rPr>
                <w:rFonts w:hint="eastAsia" w:eastAsia="仿宋"/>
                <w:color w:val="auto"/>
                <w:kern w:val="0"/>
                <w:szCs w:val="21"/>
                <w:lang w:bidi="ar"/>
              </w:rPr>
              <w:br w:type="textWrapping"/>
            </w:r>
            <w:r>
              <w:rPr>
                <w:rFonts w:hint="eastAsia" w:eastAsia="仿宋"/>
                <w:color w:val="auto"/>
                <w:kern w:val="0"/>
                <w:szCs w:val="21"/>
                <w:lang w:bidi="ar"/>
              </w:rPr>
              <w:t xml:space="preserve">2、PEM </w:t>
            </w:r>
            <w:r>
              <w:rPr>
                <w:rFonts w:hint="eastAsia" w:eastAsia="仿宋"/>
                <w:color w:val="auto"/>
                <w:kern w:val="0"/>
                <w:szCs w:val="21"/>
                <w:lang w:bidi="ar"/>
              </w:rPr>
              <w:br w:type="textWrapping"/>
            </w:r>
            <w:r>
              <w:rPr>
                <w:rFonts w:hint="eastAsia" w:eastAsia="仿宋"/>
                <w:color w:val="auto"/>
                <w:kern w:val="0"/>
                <w:szCs w:val="21"/>
                <w:lang w:bidi="ar"/>
              </w:rPr>
              <w:t>3、岩崎</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6BE6E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404B5411">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A9916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25</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387BD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电流探头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48FD5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1、知用</w:t>
            </w:r>
            <w:r>
              <w:rPr>
                <w:rFonts w:hint="eastAsia" w:eastAsia="仿宋"/>
                <w:color w:val="auto"/>
                <w:kern w:val="0"/>
                <w:szCs w:val="21"/>
                <w:lang w:bidi="ar"/>
              </w:rPr>
              <w:br w:type="textWrapping"/>
            </w:r>
            <w:r>
              <w:rPr>
                <w:rFonts w:hint="eastAsia" w:eastAsia="仿宋"/>
                <w:color w:val="auto"/>
                <w:kern w:val="0"/>
                <w:szCs w:val="21"/>
                <w:lang w:bidi="ar"/>
              </w:rPr>
              <w:t xml:space="preserve">2、PEM </w:t>
            </w:r>
            <w:r>
              <w:rPr>
                <w:rFonts w:hint="eastAsia" w:eastAsia="仿宋"/>
                <w:color w:val="auto"/>
                <w:kern w:val="0"/>
                <w:szCs w:val="21"/>
                <w:lang w:bidi="ar"/>
              </w:rPr>
              <w:br w:type="textWrapping"/>
            </w:r>
            <w:r>
              <w:rPr>
                <w:rFonts w:hint="eastAsia" w:eastAsia="仿宋"/>
                <w:color w:val="auto"/>
                <w:kern w:val="0"/>
                <w:szCs w:val="21"/>
                <w:lang w:bidi="ar"/>
              </w:rPr>
              <w:t>3、岩崎</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1FD80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50CDE262">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D8862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26</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725A2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500MHz光隔离探头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6DA7B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1、麦科信</w:t>
            </w:r>
            <w:r>
              <w:rPr>
                <w:rFonts w:hint="eastAsia" w:eastAsia="仿宋"/>
                <w:color w:val="auto"/>
                <w:kern w:val="0"/>
                <w:szCs w:val="21"/>
                <w:lang w:bidi="ar"/>
              </w:rPr>
              <w:br w:type="textWrapping"/>
            </w:r>
            <w:r>
              <w:rPr>
                <w:rFonts w:hint="eastAsia" w:eastAsia="仿宋"/>
                <w:color w:val="auto"/>
                <w:kern w:val="0"/>
                <w:szCs w:val="21"/>
                <w:lang w:bidi="ar"/>
              </w:rPr>
              <w:t>2、泰克</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3D476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03D516D0">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C1C3B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27</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5DE2F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高压差分探头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543B4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17617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03654A82">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37E6E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28</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88CB5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泰克电流探头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053F0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6F82D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2C1B8474">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4AB42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29</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11857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泰克罗氏线圈</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5E825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2、PEM</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1A373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w:t>
            </w:r>
          </w:p>
        </w:tc>
      </w:tr>
      <w:tr w14:paraId="0B430C0A">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7FEAB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30</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72074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电流探头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B5791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2、CA</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512B2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w:t>
            </w:r>
          </w:p>
        </w:tc>
      </w:tr>
      <w:tr w14:paraId="45C81CE0">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7E099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31</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1A66B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高压差分探头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8834E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2、鼎阳</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858B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7428554A">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061BC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32</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703B0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高压差分探头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B055F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8A3F6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4598AA0D">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3B402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33</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71CC6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电流探头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CC692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2、鼎阳</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84E67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4263F815">
        <w:tblPrEx>
          <w:tblCellMar>
            <w:top w:w="0" w:type="dxa"/>
            <w:left w:w="108" w:type="dxa"/>
            <w:bottom w:w="0" w:type="dxa"/>
            <w:right w:w="108" w:type="dxa"/>
          </w:tblCellMar>
        </w:tblPrEx>
        <w:trPr>
          <w:trHeight w:val="1093"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760EA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34</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0D265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电流探头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819FF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2、鼎阳</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7A273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6D9BBBA8">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9EC61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35</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16815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有源差分探头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CB1DF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55A2C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421D98FC">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C06E3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36</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32A93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500 MHz 光隔离探头</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1B496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2、泰克</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F0BA5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5262DD0F">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C9FF1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37</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6685E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阻抗分析仪</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A518A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1、是德</w:t>
            </w:r>
            <w:r>
              <w:rPr>
                <w:rFonts w:hint="eastAsia" w:eastAsia="仿宋"/>
                <w:color w:val="auto"/>
                <w:kern w:val="0"/>
                <w:szCs w:val="21"/>
                <w:lang w:bidi="ar"/>
              </w:rPr>
              <w:br w:type="textWrapping"/>
            </w:r>
            <w:r>
              <w:rPr>
                <w:rFonts w:hint="eastAsia" w:eastAsia="仿宋"/>
                <w:color w:val="auto"/>
                <w:kern w:val="0"/>
                <w:szCs w:val="21"/>
                <w:lang w:bidi="ar"/>
              </w:rPr>
              <w:t>2、同惠</w:t>
            </w:r>
            <w:r>
              <w:rPr>
                <w:rFonts w:hint="eastAsia" w:eastAsia="仿宋"/>
                <w:color w:val="auto"/>
                <w:kern w:val="0"/>
                <w:szCs w:val="21"/>
                <w:lang w:bidi="ar"/>
              </w:rPr>
              <w:br w:type="textWrapping"/>
            </w:r>
            <w:r>
              <w:rPr>
                <w:rFonts w:hint="eastAsia" w:eastAsia="仿宋"/>
                <w:color w:val="auto"/>
                <w:kern w:val="0"/>
                <w:szCs w:val="21"/>
                <w:lang w:bidi="ar"/>
              </w:rPr>
              <w:t>3、稳科</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06EEE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30AC3628">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6FAC2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38</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2A1AD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直流偏置电源</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7A395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1、沃尔泰克</w:t>
            </w:r>
            <w:r>
              <w:rPr>
                <w:rFonts w:hint="eastAsia" w:eastAsia="仿宋"/>
                <w:color w:val="auto"/>
                <w:kern w:val="0"/>
                <w:szCs w:val="21"/>
                <w:lang w:bidi="ar"/>
              </w:rPr>
              <w:br w:type="textWrapping"/>
            </w:r>
            <w:r>
              <w:rPr>
                <w:rFonts w:hint="eastAsia" w:eastAsia="仿宋"/>
                <w:color w:val="auto"/>
                <w:kern w:val="0"/>
                <w:szCs w:val="21"/>
                <w:lang w:bidi="ar"/>
              </w:rPr>
              <w:t>2、同惠</w:t>
            </w:r>
            <w:r>
              <w:rPr>
                <w:rFonts w:hint="eastAsia" w:eastAsia="仿宋"/>
                <w:color w:val="auto"/>
                <w:kern w:val="0"/>
                <w:szCs w:val="21"/>
                <w:lang w:bidi="ar"/>
              </w:rPr>
              <w:br w:type="textWrapping"/>
            </w:r>
            <w:r>
              <w:rPr>
                <w:rFonts w:hint="eastAsia" w:eastAsia="仿宋"/>
                <w:color w:val="auto"/>
                <w:kern w:val="0"/>
                <w:szCs w:val="21"/>
                <w:lang w:bidi="ar"/>
              </w:rPr>
              <w:t>3、稳科</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37130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70349D79">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C3C06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39</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B947A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超高速任意波发生器</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4C7C1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 xml:space="preserve">1、泰克 </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3、力科</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334D0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0D49B429">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7CDB9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40</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A5FFA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台式万用表</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9D8EA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1、是德</w:t>
            </w:r>
            <w:r>
              <w:rPr>
                <w:rFonts w:hint="eastAsia" w:eastAsia="仿宋"/>
                <w:color w:val="auto"/>
                <w:kern w:val="0"/>
                <w:szCs w:val="21"/>
                <w:lang w:bidi="ar"/>
              </w:rPr>
              <w:br w:type="textWrapping"/>
            </w:r>
            <w:r>
              <w:rPr>
                <w:rFonts w:hint="eastAsia" w:eastAsia="仿宋"/>
                <w:color w:val="auto"/>
                <w:kern w:val="0"/>
                <w:szCs w:val="21"/>
                <w:lang w:bidi="ar"/>
              </w:rPr>
              <w:t>2、福禄克</w:t>
            </w:r>
            <w:r>
              <w:rPr>
                <w:rFonts w:hint="eastAsia" w:eastAsia="仿宋"/>
                <w:color w:val="auto"/>
                <w:kern w:val="0"/>
                <w:szCs w:val="21"/>
                <w:lang w:bidi="ar"/>
              </w:rPr>
              <w:br w:type="textWrapping"/>
            </w:r>
            <w:r>
              <w:rPr>
                <w:rFonts w:hint="eastAsia" w:eastAsia="仿宋"/>
                <w:color w:val="auto"/>
                <w:kern w:val="0"/>
                <w:szCs w:val="21"/>
                <w:lang w:bidi="ar"/>
              </w:rPr>
              <w:t>3、泰克</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91948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2E5C8B8E">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830E2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41</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FBE96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功率分析仪</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E8EB1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1、日置</w:t>
            </w:r>
            <w:r>
              <w:rPr>
                <w:rFonts w:hint="eastAsia" w:eastAsia="仿宋"/>
                <w:color w:val="auto"/>
                <w:kern w:val="0"/>
                <w:szCs w:val="21"/>
                <w:lang w:bidi="ar"/>
              </w:rPr>
              <w:br w:type="textWrapping"/>
            </w:r>
            <w:r>
              <w:rPr>
                <w:rFonts w:hint="eastAsia" w:eastAsia="仿宋"/>
                <w:color w:val="auto"/>
                <w:kern w:val="0"/>
                <w:szCs w:val="21"/>
                <w:lang w:bidi="ar"/>
              </w:rPr>
              <w:t>2、致远</w:t>
            </w:r>
            <w:r>
              <w:rPr>
                <w:rFonts w:hint="eastAsia" w:eastAsia="仿宋"/>
                <w:color w:val="auto"/>
                <w:kern w:val="0"/>
                <w:szCs w:val="21"/>
                <w:lang w:bidi="ar"/>
              </w:rPr>
              <w:br w:type="textWrapping"/>
            </w:r>
            <w:r>
              <w:rPr>
                <w:rFonts w:hint="eastAsia" w:eastAsia="仿宋"/>
                <w:color w:val="auto"/>
                <w:kern w:val="0"/>
                <w:szCs w:val="21"/>
                <w:lang w:bidi="ar"/>
              </w:rPr>
              <w:t>3、横河</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D296E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375DC74B">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59577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42</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3B97A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信号发生器</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0795F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1、是德</w:t>
            </w:r>
            <w:r>
              <w:rPr>
                <w:rFonts w:hint="eastAsia" w:eastAsia="仿宋"/>
                <w:color w:val="auto"/>
                <w:kern w:val="0"/>
                <w:szCs w:val="21"/>
                <w:lang w:bidi="ar"/>
              </w:rPr>
              <w:br w:type="textWrapping"/>
            </w:r>
            <w:r>
              <w:rPr>
                <w:rFonts w:hint="eastAsia" w:eastAsia="仿宋"/>
                <w:color w:val="auto"/>
                <w:kern w:val="0"/>
                <w:szCs w:val="21"/>
                <w:lang w:bidi="ar"/>
              </w:rPr>
              <w:t>2、泰克</w:t>
            </w:r>
            <w:r>
              <w:rPr>
                <w:rFonts w:hint="eastAsia" w:eastAsia="仿宋"/>
                <w:color w:val="auto"/>
                <w:kern w:val="0"/>
                <w:szCs w:val="21"/>
                <w:lang w:bidi="ar"/>
              </w:rPr>
              <w:br w:type="textWrapping"/>
            </w:r>
            <w:r>
              <w:rPr>
                <w:rFonts w:hint="eastAsia" w:eastAsia="仿宋"/>
                <w:color w:val="auto"/>
                <w:kern w:val="0"/>
                <w:szCs w:val="21"/>
                <w:lang w:bidi="ar"/>
              </w:rPr>
              <w:t>3、鼎阳</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71025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251F51DE">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9EF9A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43</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F3345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红外热像仪</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BD81E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1、菲力尔</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2、海康</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 xml:space="preserve">3、德图 </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421AF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6C47AD29">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760C7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44</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3C096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电抗测试仪</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6BC82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1、同惠</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2、知用</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3、ED-K</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805D8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00BF5B53">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E5AE4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45</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70395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热成像</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31E2B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1、飞础科</w:t>
            </w:r>
            <w:r>
              <w:rPr>
                <w:rFonts w:hint="eastAsia" w:eastAsia="仿宋"/>
                <w:color w:val="auto"/>
                <w:kern w:val="0"/>
                <w:szCs w:val="21"/>
                <w:lang w:bidi="ar"/>
              </w:rPr>
              <w:br w:type="textWrapping"/>
            </w:r>
            <w:r>
              <w:rPr>
                <w:rFonts w:hint="eastAsia" w:eastAsia="仿宋"/>
                <w:color w:val="auto"/>
                <w:kern w:val="0"/>
                <w:szCs w:val="21"/>
                <w:lang w:bidi="ar"/>
              </w:rPr>
              <w:t>2、福禄克</w:t>
            </w:r>
            <w:r>
              <w:rPr>
                <w:rFonts w:hint="eastAsia" w:eastAsia="仿宋"/>
                <w:color w:val="auto"/>
                <w:kern w:val="0"/>
                <w:szCs w:val="21"/>
                <w:lang w:bidi="ar"/>
              </w:rPr>
              <w:br w:type="textWrapping"/>
            </w:r>
            <w:r>
              <w:rPr>
                <w:rFonts w:hint="eastAsia" w:eastAsia="仿宋"/>
                <w:color w:val="auto"/>
                <w:kern w:val="0"/>
                <w:szCs w:val="21"/>
                <w:lang w:bidi="ar"/>
              </w:rPr>
              <w:t xml:space="preserve">3、德图 </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34B80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283419E2">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3C043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46</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5A742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EMI接收机</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8EB34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1、R&amp;S</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2、是德</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3、PMM</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BDD56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10D4D415">
        <w:tblPrEx>
          <w:tblCellMar>
            <w:top w:w="0" w:type="dxa"/>
            <w:left w:w="108" w:type="dxa"/>
            <w:bottom w:w="0" w:type="dxa"/>
            <w:right w:w="108" w:type="dxa"/>
          </w:tblCellMar>
        </w:tblPrEx>
        <w:trPr>
          <w:trHeight w:val="107"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A9792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47</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B5ADF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三相LISN</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E5BB3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1、R&amp;S</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2、施瓦兹贝科</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3、敏业</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31983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247A20DC">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4B4DE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48</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32982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非接触静电计</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EE7FA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1、trek</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2、松定</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3、PROSTAT</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4B2BD46">
            <w:pPr>
              <w:keepNext w:val="0"/>
              <w:keepLines w:val="0"/>
              <w:widowControl/>
              <w:suppressLineNumbers w:val="0"/>
              <w:spacing w:before="0" w:beforeAutospacing="0" w:after="0" w:afterAutospacing="0" w:line="280" w:lineRule="exact"/>
              <w:ind w:left="0" w:right="0"/>
              <w:jc w:val="center"/>
              <w:textAlignment w:val="bottom"/>
              <w:rPr>
                <w:rFonts w:hint="eastAsia" w:eastAsia="仿宋"/>
                <w:color w:val="auto"/>
                <w:szCs w:val="21"/>
                <w:highlight w:val="none"/>
              </w:rPr>
            </w:pPr>
            <w:r>
              <w:rPr>
                <w:rFonts w:hint="eastAsia" w:eastAsia="仿宋"/>
                <w:color w:val="auto"/>
                <w:kern w:val="0"/>
                <w:szCs w:val="21"/>
                <w:highlight w:val="none"/>
                <w:lang w:bidi="ar"/>
              </w:rPr>
              <w:t>1</w:t>
            </w:r>
          </w:p>
        </w:tc>
      </w:tr>
      <w:tr w14:paraId="03112243">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6526A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49</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28DD2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回馈式电网模拟单元（核心产品）</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FE4E2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1、爱科赛博</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2、艾诺仪器</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3、艾德克斯</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90DF0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0C8636BF">
        <w:tblPrEx>
          <w:tblCellMar>
            <w:top w:w="0" w:type="dxa"/>
            <w:left w:w="108" w:type="dxa"/>
            <w:bottom w:w="0" w:type="dxa"/>
            <w:right w:w="108" w:type="dxa"/>
          </w:tblCellMar>
        </w:tblPrEx>
        <w:trPr>
          <w:trHeight w:val="855"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57D79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50</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F7914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直流电源</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22344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1、爱科赛博</w:t>
            </w:r>
            <w:r>
              <w:rPr>
                <w:rFonts w:hint="eastAsia" w:eastAsia="仿宋"/>
                <w:color w:val="auto"/>
                <w:kern w:val="0"/>
                <w:szCs w:val="21"/>
                <w:lang w:bidi="ar"/>
              </w:rPr>
              <w:br w:type="textWrapping"/>
            </w:r>
            <w:r>
              <w:rPr>
                <w:rFonts w:hint="eastAsia" w:eastAsia="仿宋"/>
                <w:color w:val="auto"/>
                <w:kern w:val="0"/>
                <w:szCs w:val="21"/>
                <w:lang w:bidi="ar"/>
              </w:rPr>
              <w:t>2、艾诺仪器</w:t>
            </w:r>
            <w:r>
              <w:rPr>
                <w:rFonts w:hint="eastAsia" w:eastAsia="仿宋"/>
                <w:color w:val="auto"/>
                <w:kern w:val="0"/>
                <w:szCs w:val="21"/>
                <w:lang w:bidi="ar"/>
              </w:rPr>
              <w:br w:type="textWrapping"/>
            </w:r>
            <w:r>
              <w:rPr>
                <w:rFonts w:hint="eastAsia" w:eastAsia="仿宋"/>
                <w:color w:val="auto"/>
                <w:kern w:val="0"/>
                <w:szCs w:val="21"/>
                <w:lang w:bidi="ar"/>
              </w:rPr>
              <w:t>3、艾德克斯</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6D6FF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10CA48AB">
        <w:tblPrEx>
          <w:tblCellMar>
            <w:top w:w="0" w:type="dxa"/>
            <w:left w:w="108" w:type="dxa"/>
            <w:bottom w:w="0" w:type="dxa"/>
            <w:right w:w="108" w:type="dxa"/>
          </w:tblCellMar>
        </w:tblPrEx>
        <w:trPr>
          <w:trHeight w:val="90" w:hRule="atLeast"/>
          <w:jc w:val="center"/>
        </w:trPr>
        <w:tc>
          <w:tcPr>
            <w:tcW w:w="127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C56D1A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51</w:t>
            </w:r>
          </w:p>
        </w:tc>
        <w:tc>
          <w:tcPr>
            <w:tcW w:w="220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A119F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高精度结壳热阻测试系统（核心产品）</w:t>
            </w:r>
          </w:p>
        </w:tc>
        <w:tc>
          <w:tcPr>
            <w:tcW w:w="306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2FD74B">
            <w:pPr>
              <w:keepNext w:val="0"/>
              <w:keepLines w:val="0"/>
              <w:widowControl/>
              <w:numPr>
                <w:ilvl w:val="0"/>
                <w:numId w:val="2"/>
              </w:numPr>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西门子</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2、鲁欧</w:t>
            </w:r>
          </w:p>
          <w:p w14:paraId="5D9BD5E2">
            <w:pPr>
              <w:keepNext w:val="0"/>
              <w:keepLines w:val="0"/>
              <w:widowControl/>
              <w:numPr>
                <w:ilvl w:val="255"/>
                <w:numId w:val="0"/>
              </w:numPr>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3、上海坤道</w:t>
            </w:r>
          </w:p>
        </w:tc>
        <w:tc>
          <w:tcPr>
            <w:tcW w:w="16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ACF85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bl>
    <w:p w14:paraId="6895751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333333"/>
          <w:spacing w:val="0"/>
          <w:sz w:val="24"/>
          <w:szCs w:val="24"/>
          <w:u w:val="none"/>
          <w:shd w:val="clear" w:fill="FFFFFF"/>
        </w:rPr>
      </w:pPr>
    </w:p>
    <w:p w14:paraId="75D5B7C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项目六：综合应用平台设备采购项目</w:t>
      </w:r>
    </w:p>
    <w:tbl>
      <w:tblPr>
        <w:tblStyle w:val="8"/>
        <w:tblW w:w="8197" w:type="dxa"/>
        <w:jc w:val="center"/>
        <w:tblLayout w:type="fixed"/>
        <w:tblCellMar>
          <w:top w:w="0" w:type="dxa"/>
          <w:left w:w="108" w:type="dxa"/>
          <w:bottom w:w="0" w:type="dxa"/>
          <w:right w:w="108" w:type="dxa"/>
        </w:tblCellMar>
      </w:tblPr>
      <w:tblGrid>
        <w:gridCol w:w="983"/>
        <w:gridCol w:w="2638"/>
        <w:gridCol w:w="2878"/>
        <w:gridCol w:w="1698"/>
      </w:tblGrid>
      <w:tr w14:paraId="77236216">
        <w:tblPrEx>
          <w:tblCellMar>
            <w:top w:w="0" w:type="dxa"/>
            <w:left w:w="108" w:type="dxa"/>
            <w:bottom w:w="0" w:type="dxa"/>
            <w:right w:w="108" w:type="dxa"/>
          </w:tblCellMar>
        </w:tblPrEx>
        <w:trPr>
          <w:trHeight w:val="523"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F7B4BE">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000000"/>
                <w:szCs w:val="21"/>
              </w:rPr>
            </w:pPr>
            <w:r>
              <w:rPr>
                <w:rFonts w:hint="eastAsia" w:eastAsia="仿宋"/>
                <w:b/>
                <w:bCs/>
                <w:color w:val="000000"/>
                <w:kern w:val="0"/>
                <w:szCs w:val="21"/>
                <w:lang w:bidi="ar"/>
              </w:rPr>
              <w:t>序号</w:t>
            </w:r>
          </w:p>
        </w:tc>
        <w:tc>
          <w:tcPr>
            <w:tcW w:w="2638" w:type="dxa"/>
            <w:tcBorders>
              <w:top w:val="single" w:color="000000" w:sz="4" w:space="0"/>
              <w:left w:val="single" w:color="000000" w:sz="4" w:space="0"/>
              <w:bottom w:val="single" w:color="000000" w:sz="4" w:space="0"/>
              <w:right w:val="single" w:color="000000" w:sz="4" w:space="0"/>
            </w:tcBorders>
            <w:vAlign w:val="center"/>
          </w:tcPr>
          <w:p w14:paraId="17686A12">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000000"/>
                <w:szCs w:val="21"/>
              </w:rPr>
            </w:pPr>
            <w:r>
              <w:rPr>
                <w:rFonts w:hint="eastAsia" w:eastAsia="仿宋"/>
                <w:b/>
                <w:bCs/>
                <w:color w:val="000000"/>
                <w:kern w:val="0"/>
                <w:szCs w:val="21"/>
                <w:lang w:bidi="ar"/>
              </w:rPr>
              <w:t>设备名称</w:t>
            </w:r>
          </w:p>
        </w:tc>
        <w:tc>
          <w:tcPr>
            <w:tcW w:w="2878" w:type="dxa"/>
            <w:tcBorders>
              <w:top w:val="single" w:color="000000" w:sz="4" w:space="0"/>
              <w:left w:val="single" w:color="000000" w:sz="4" w:space="0"/>
              <w:bottom w:val="single" w:color="000000" w:sz="4" w:space="0"/>
              <w:right w:val="single" w:color="000000" w:sz="4" w:space="0"/>
            </w:tcBorders>
            <w:vAlign w:val="center"/>
          </w:tcPr>
          <w:p w14:paraId="547C8D09">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000000"/>
                <w:szCs w:val="21"/>
              </w:rPr>
            </w:pPr>
            <w:r>
              <w:rPr>
                <w:rFonts w:hint="eastAsia" w:eastAsia="仿宋"/>
                <w:b/>
                <w:bCs/>
                <w:color w:val="000000"/>
                <w:kern w:val="0"/>
                <w:szCs w:val="21"/>
                <w:lang w:bidi="ar"/>
              </w:rPr>
              <w:t>参考品牌</w:t>
            </w:r>
          </w:p>
        </w:tc>
        <w:tc>
          <w:tcPr>
            <w:tcW w:w="1698" w:type="dxa"/>
            <w:tcBorders>
              <w:top w:val="single" w:color="000000" w:sz="4" w:space="0"/>
              <w:left w:val="single" w:color="000000" w:sz="4" w:space="0"/>
              <w:bottom w:val="single" w:color="000000" w:sz="4" w:space="0"/>
              <w:right w:val="single" w:color="000000" w:sz="4" w:space="0"/>
            </w:tcBorders>
            <w:vAlign w:val="center"/>
          </w:tcPr>
          <w:p w14:paraId="6CBCE7AD">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000000"/>
                <w:szCs w:val="21"/>
              </w:rPr>
            </w:pPr>
            <w:r>
              <w:rPr>
                <w:rFonts w:hint="eastAsia" w:eastAsia="仿宋"/>
                <w:b/>
                <w:bCs/>
                <w:color w:val="000000"/>
                <w:kern w:val="0"/>
                <w:szCs w:val="21"/>
                <w:lang w:bidi="ar"/>
              </w:rPr>
              <w:t>数量（台/套）</w:t>
            </w:r>
          </w:p>
        </w:tc>
      </w:tr>
      <w:tr w14:paraId="531451CD">
        <w:tblPrEx>
          <w:tblCellMar>
            <w:top w:w="0" w:type="dxa"/>
            <w:left w:w="108" w:type="dxa"/>
            <w:bottom w:w="0" w:type="dxa"/>
            <w:right w:w="108" w:type="dxa"/>
          </w:tblCellMar>
        </w:tblPrEx>
        <w:trPr>
          <w:trHeight w:val="695"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0EC5693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1</w:t>
            </w:r>
          </w:p>
        </w:tc>
        <w:tc>
          <w:tcPr>
            <w:tcW w:w="2638" w:type="dxa"/>
            <w:tcBorders>
              <w:top w:val="single" w:color="000000" w:sz="4" w:space="0"/>
              <w:left w:val="single" w:color="000000" w:sz="4" w:space="0"/>
              <w:bottom w:val="single" w:color="000000" w:sz="4" w:space="0"/>
              <w:right w:val="single" w:color="000000" w:sz="4" w:space="0"/>
            </w:tcBorders>
            <w:vAlign w:val="center"/>
          </w:tcPr>
          <w:p w14:paraId="3A256B4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功率半导体动态测试系统（核心产品）</w:t>
            </w:r>
          </w:p>
        </w:tc>
        <w:tc>
          <w:tcPr>
            <w:tcW w:w="2878" w:type="dxa"/>
            <w:tcBorders>
              <w:top w:val="single" w:color="000000" w:sz="4" w:space="0"/>
              <w:left w:val="single" w:color="000000" w:sz="4" w:space="0"/>
              <w:bottom w:val="single" w:color="000000" w:sz="4" w:space="0"/>
              <w:right w:val="single" w:color="000000" w:sz="4" w:space="0"/>
            </w:tcBorders>
            <w:vAlign w:val="center"/>
          </w:tcPr>
          <w:p w14:paraId="6700DE6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1、科威尔</w:t>
            </w:r>
            <w:r>
              <w:rPr>
                <w:rFonts w:hint="eastAsia" w:eastAsia="仿宋"/>
                <w:color w:val="000000"/>
                <w:kern w:val="0"/>
                <w:szCs w:val="21"/>
                <w:highlight w:val="none"/>
                <w:lang w:bidi="ar"/>
              </w:rPr>
              <w:br w:type="textWrapping"/>
            </w:r>
            <w:r>
              <w:rPr>
                <w:rFonts w:hint="eastAsia" w:eastAsia="仿宋"/>
                <w:color w:val="000000"/>
                <w:kern w:val="0"/>
                <w:szCs w:val="21"/>
                <w:highlight w:val="none"/>
                <w:lang w:bidi="ar"/>
              </w:rPr>
              <w:t>2、飞仕得</w:t>
            </w:r>
            <w:r>
              <w:rPr>
                <w:rFonts w:hint="eastAsia" w:eastAsia="仿宋"/>
                <w:color w:val="000000"/>
                <w:kern w:val="0"/>
                <w:szCs w:val="21"/>
                <w:highlight w:val="none"/>
                <w:lang w:bidi="ar"/>
              </w:rPr>
              <w:br w:type="textWrapping"/>
            </w:r>
            <w:r>
              <w:rPr>
                <w:rFonts w:hint="eastAsia" w:eastAsia="仿宋"/>
                <w:color w:val="000000"/>
                <w:kern w:val="0"/>
                <w:szCs w:val="21"/>
                <w:highlight w:val="none"/>
                <w:lang w:bidi="ar"/>
              </w:rPr>
              <w:t>3、莱姆</w:t>
            </w:r>
          </w:p>
        </w:tc>
        <w:tc>
          <w:tcPr>
            <w:tcW w:w="1698" w:type="dxa"/>
            <w:tcBorders>
              <w:top w:val="single" w:color="000000" w:sz="4" w:space="0"/>
              <w:left w:val="single" w:color="000000" w:sz="4" w:space="0"/>
              <w:bottom w:val="single" w:color="000000" w:sz="4" w:space="0"/>
              <w:right w:val="single" w:color="000000" w:sz="4" w:space="0"/>
            </w:tcBorders>
            <w:vAlign w:val="center"/>
          </w:tcPr>
          <w:p w14:paraId="4101C46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1</w:t>
            </w:r>
          </w:p>
        </w:tc>
      </w:tr>
      <w:tr w14:paraId="7FF0EDEB">
        <w:tblPrEx>
          <w:tblCellMar>
            <w:top w:w="0" w:type="dxa"/>
            <w:left w:w="108" w:type="dxa"/>
            <w:bottom w:w="0" w:type="dxa"/>
            <w:right w:w="108" w:type="dxa"/>
          </w:tblCellMar>
        </w:tblPrEx>
        <w:trPr>
          <w:trHeight w:val="695"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4B21B0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2</w:t>
            </w:r>
          </w:p>
        </w:tc>
        <w:tc>
          <w:tcPr>
            <w:tcW w:w="2638" w:type="dxa"/>
            <w:tcBorders>
              <w:top w:val="single" w:color="000000" w:sz="4" w:space="0"/>
              <w:left w:val="single" w:color="000000" w:sz="4" w:space="0"/>
              <w:bottom w:val="single" w:color="000000" w:sz="4" w:space="0"/>
              <w:right w:val="single" w:color="000000" w:sz="4" w:space="0"/>
            </w:tcBorders>
            <w:vAlign w:val="center"/>
          </w:tcPr>
          <w:p w14:paraId="54C4D63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可编程无人机开发套件</w:t>
            </w:r>
          </w:p>
        </w:tc>
        <w:tc>
          <w:tcPr>
            <w:tcW w:w="2878" w:type="dxa"/>
            <w:tcBorders>
              <w:top w:val="single" w:color="000000" w:sz="4" w:space="0"/>
              <w:left w:val="single" w:color="000000" w:sz="4" w:space="0"/>
              <w:bottom w:val="single" w:color="000000" w:sz="4" w:space="0"/>
              <w:right w:val="single" w:color="000000" w:sz="4" w:space="0"/>
            </w:tcBorders>
            <w:vAlign w:val="center"/>
          </w:tcPr>
          <w:p w14:paraId="43B058A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1、苍穹四轴</w:t>
            </w:r>
            <w:r>
              <w:rPr>
                <w:rFonts w:hint="eastAsia" w:eastAsia="仿宋"/>
                <w:color w:val="000000"/>
                <w:kern w:val="0"/>
                <w:szCs w:val="21"/>
                <w:lang w:bidi="ar"/>
              </w:rPr>
              <w:br w:type="textWrapping"/>
            </w:r>
            <w:r>
              <w:rPr>
                <w:rFonts w:hint="eastAsia" w:eastAsia="仿宋"/>
                <w:color w:val="000000"/>
                <w:kern w:val="0"/>
                <w:szCs w:val="21"/>
                <w:lang w:bidi="ar"/>
              </w:rPr>
              <w:t>2、幻思创新</w:t>
            </w:r>
            <w:r>
              <w:rPr>
                <w:rFonts w:hint="eastAsia" w:eastAsia="仿宋"/>
                <w:color w:val="000000"/>
                <w:kern w:val="0"/>
                <w:szCs w:val="21"/>
                <w:lang w:bidi="ar"/>
              </w:rPr>
              <w:br w:type="textWrapping"/>
            </w:r>
            <w:r>
              <w:rPr>
                <w:rFonts w:hint="eastAsia" w:eastAsia="仿宋"/>
                <w:color w:val="000000"/>
                <w:kern w:val="0"/>
                <w:szCs w:val="21"/>
                <w:lang w:bidi="ar"/>
              </w:rPr>
              <w:t>3、卓博泰科技</w:t>
            </w:r>
          </w:p>
        </w:tc>
        <w:tc>
          <w:tcPr>
            <w:tcW w:w="1698" w:type="dxa"/>
            <w:tcBorders>
              <w:top w:val="single" w:color="000000" w:sz="4" w:space="0"/>
              <w:left w:val="single" w:color="000000" w:sz="4" w:space="0"/>
              <w:bottom w:val="single" w:color="000000" w:sz="4" w:space="0"/>
              <w:right w:val="single" w:color="000000" w:sz="4" w:space="0"/>
            </w:tcBorders>
            <w:vAlign w:val="center"/>
          </w:tcPr>
          <w:p w14:paraId="14B7D01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3</w:t>
            </w:r>
          </w:p>
        </w:tc>
      </w:tr>
      <w:tr w14:paraId="5881853F">
        <w:tblPrEx>
          <w:tblCellMar>
            <w:top w:w="0" w:type="dxa"/>
            <w:left w:w="108" w:type="dxa"/>
            <w:bottom w:w="0" w:type="dxa"/>
            <w:right w:w="108" w:type="dxa"/>
          </w:tblCellMar>
        </w:tblPrEx>
        <w:trPr>
          <w:trHeight w:val="695"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267084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3</w:t>
            </w:r>
          </w:p>
        </w:tc>
        <w:tc>
          <w:tcPr>
            <w:tcW w:w="2638" w:type="dxa"/>
            <w:tcBorders>
              <w:top w:val="single" w:color="000000" w:sz="4" w:space="0"/>
              <w:left w:val="single" w:color="000000" w:sz="4" w:space="0"/>
              <w:bottom w:val="single" w:color="000000" w:sz="4" w:space="0"/>
              <w:right w:val="single" w:color="000000" w:sz="4" w:space="0"/>
            </w:tcBorders>
            <w:vAlign w:val="center"/>
          </w:tcPr>
          <w:p w14:paraId="42922D9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功率测量偏移校正夹具</w:t>
            </w:r>
          </w:p>
        </w:tc>
        <w:tc>
          <w:tcPr>
            <w:tcW w:w="2878" w:type="dxa"/>
            <w:tcBorders>
              <w:top w:val="single" w:color="000000" w:sz="4" w:space="0"/>
              <w:left w:val="single" w:color="000000" w:sz="4" w:space="0"/>
              <w:bottom w:val="single" w:color="000000" w:sz="4" w:space="0"/>
              <w:right w:val="single" w:color="000000" w:sz="4" w:space="0"/>
            </w:tcBorders>
            <w:vAlign w:val="center"/>
          </w:tcPr>
          <w:p w14:paraId="05E3A04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kern w:val="0"/>
                <w:szCs w:val="21"/>
                <w:lang w:bidi="ar"/>
              </w:rPr>
            </w:pPr>
            <w:r>
              <w:rPr>
                <w:rFonts w:hint="eastAsia" w:eastAsia="仿宋"/>
                <w:color w:val="000000"/>
                <w:kern w:val="0"/>
                <w:szCs w:val="21"/>
                <w:lang w:bidi="ar"/>
              </w:rPr>
              <w:t>1、是德</w:t>
            </w:r>
            <w:r>
              <w:rPr>
                <w:rFonts w:hint="eastAsia" w:eastAsia="仿宋"/>
                <w:color w:val="000000"/>
                <w:kern w:val="0"/>
                <w:szCs w:val="21"/>
                <w:lang w:bidi="ar"/>
              </w:rPr>
              <w:br w:type="textWrapping"/>
            </w:r>
            <w:r>
              <w:rPr>
                <w:rFonts w:hint="eastAsia" w:eastAsia="仿宋"/>
                <w:color w:val="000000"/>
                <w:kern w:val="0"/>
                <w:szCs w:val="21"/>
                <w:lang w:bidi="ar"/>
              </w:rPr>
              <w:t>2、普科</w:t>
            </w:r>
            <w:r>
              <w:rPr>
                <w:rFonts w:hint="eastAsia" w:eastAsia="仿宋"/>
                <w:color w:val="000000"/>
                <w:kern w:val="0"/>
                <w:szCs w:val="21"/>
                <w:lang w:bidi="ar"/>
              </w:rPr>
              <w:br w:type="textWrapping"/>
            </w:r>
            <w:r>
              <w:rPr>
                <w:rFonts w:hint="eastAsia" w:eastAsia="仿宋"/>
                <w:color w:val="000000"/>
                <w:kern w:val="0"/>
                <w:szCs w:val="21"/>
                <w:lang w:bidi="ar"/>
              </w:rPr>
              <w:t>3、泰克</w:t>
            </w:r>
          </w:p>
        </w:tc>
        <w:tc>
          <w:tcPr>
            <w:tcW w:w="1698" w:type="dxa"/>
            <w:tcBorders>
              <w:top w:val="single" w:color="000000" w:sz="4" w:space="0"/>
              <w:left w:val="single" w:color="000000" w:sz="4" w:space="0"/>
              <w:bottom w:val="single" w:color="000000" w:sz="4" w:space="0"/>
              <w:right w:val="single" w:color="000000" w:sz="4" w:space="0"/>
            </w:tcBorders>
            <w:vAlign w:val="center"/>
          </w:tcPr>
          <w:p w14:paraId="7DEC287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28E0FA91">
        <w:tblPrEx>
          <w:tblCellMar>
            <w:top w:w="0" w:type="dxa"/>
            <w:left w:w="108" w:type="dxa"/>
            <w:bottom w:w="0" w:type="dxa"/>
            <w:right w:w="108" w:type="dxa"/>
          </w:tblCellMar>
        </w:tblPrEx>
        <w:trPr>
          <w:trHeight w:val="695"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32FFA50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4</w:t>
            </w:r>
          </w:p>
        </w:tc>
        <w:tc>
          <w:tcPr>
            <w:tcW w:w="2638" w:type="dxa"/>
            <w:tcBorders>
              <w:top w:val="single" w:color="000000" w:sz="4" w:space="0"/>
              <w:left w:val="single" w:color="000000" w:sz="4" w:space="0"/>
              <w:bottom w:val="single" w:color="000000" w:sz="4" w:space="0"/>
              <w:right w:val="single" w:color="000000" w:sz="4" w:space="0"/>
            </w:tcBorders>
            <w:vAlign w:val="center"/>
          </w:tcPr>
          <w:p w14:paraId="6462225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局部放电检测套件</w:t>
            </w:r>
          </w:p>
        </w:tc>
        <w:tc>
          <w:tcPr>
            <w:tcW w:w="2878" w:type="dxa"/>
            <w:tcBorders>
              <w:top w:val="single" w:color="000000" w:sz="4" w:space="0"/>
              <w:left w:val="single" w:color="000000" w:sz="4" w:space="0"/>
              <w:bottom w:val="single" w:color="000000" w:sz="4" w:space="0"/>
              <w:right w:val="single" w:color="000000" w:sz="4" w:space="0"/>
            </w:tcBorders>
            <w:vAlign w:val="center"/>
          </w:tcPr>
          <w:p w14:paraId="46B19ABF">
            <w:pPr>
              <w:keepNext w:val="0"/>
              <w:keepLines w:val="0"/>
              <w:widowControl/>
              <w:numPr>
                <w:ilvl w:val="0"/>
                <w:numId w:val="3"/>
              </w:numPr>
              <w:suppressLineNumbers w:val="0"/>
              <w:spacing w:before="0" w:beforeAutospacing="0" w:after="0" w:afterAutospacing="0" w:line="280" w:lineRule="exact"/>
              <w:ind w:left="0" w:right="0"/>
              <w:jc w:val="center"/>
              <w:textAlignment w:val="center"/>
              <w:rPr>
                <w:rFonts w:hint="eastAsia" w:eastAsia="仿宋"/>
                <w:color w:val="000000"/>
                <w:kern w:val="0"/>
                <w:szCs w:val="21"/>
                <w:highlight w:val="none"/>
                <w:lang w:bidi="ar"/>
              </w:rPr>
            </w:pPr>
            <w:r>
              <w:rPr>
                <w:rFonts w:hint="eastAsia" w:eastAsia="仿宋"/>
                <w:color w:val="000000"/>
                <w:kern w:val="0"/>
                <w:szCs w:val="21"/>
                <w:highlight w:val="none"/>
                <w:lang w:bidi="ar"/>
              </w:rPr>
              <w:t>欧米克朗</w:t>
            </w:r>
          </w:p>
          <w:p w14:paraId="643034BE">
            <w:pPr>
              <w:keepNext w:val="0"/>
              <w:keepLines w:val="0"/>
              <w:widowControl/>
              <w:numPr>
                <w:ilvl w:val="0"/>
                <w:numId w:val="0"/>
              </w:numPr>
              <w:suppressLineNumbers w:val="0"/>
              <w:spacing w:before="0" w:beforeAutospacing="0" w:after="0" w:afterAutospacing="0" w:line="280" w:lineRule="exact"/>
              <w:ind w:right="0" w:rightChars="0"/>
              <w:jc w:val="center"/>
              <w:textAlignment w:val="center"/>
              <w:rPr>
                <w:rFonts w:hint="eastAsia" w:eastAsia="仿宋"/>
                <w:color w:val="000000"/>
                <w:kern w:val="0"/>
                <w:szCs w:val="21"/>
                <w:highlight w:val="none"/>
                <w:lang w:bidi="ar"/>
              </w:rPr>
            </w:pPr>
            <w:r>
              <w:rPr>
                <w:rFonts w:hint="eastAsia" w:eastAsia="仿宋"/>
                <w:color w:val="000000"/>
                <w:kern w:val="0"/>
                <w:szCs w:val="21"/>
                <w:highlight w:val="none"/>
                <w:lang w:bidi="ar"/>
              </w:rPr>
              <w:t>2、Megger</w:t>
            </w:r>
            <w:r>
              <w:rPr>
                <w:rFonts w:hint="eastAsia" w:eastAsia="仿宋"/>
                <w:color w:val="000000"/>
                <w:kern w:val="0"/>
                <w:szCs w:val="21"/>
                <w:highlight w:val="none"/>
                <w:lang w:bidi="ar"/>
              </w:rPr>
              <w:br w:type="textWrapping"/>
            </w:r>
            <w:r>
              <w:rPr>
                <w:rFonts w:hint="eastAsia" w:eastAsia="仿宋"/>
                <w:color w:val="000000"/>
                <w:kern w:val="0"/>
                <w:szCs w:val="21"/>
                <w:highlight w:val="none"/>
                <w:lang w:bidi="ar"/>
              </w:rPr>
              <w:t>3、道波</w:t>
            </w:r>
          </w:p>
        </w:tc>
        <w:tc>
          <w:tcPr>
            <w:tcW w:w="1698" w:type="dxa"/>
            <w:tcBorders>
              <w:top w:val="single" w:color="000000" w:sz="4" w:space="0"/>
              <w:left w:val="single" w:color="000000" w:sz="4" w:space="0"/>
              <w:bottom w:val="single" w:color="000000" w:sz="4" w:space="0"/>
              <w:right w:val="single" w:color="000000" w:sz="4" w:space="0"/>
            </w:tcBorders>
            <w:vAlign w:val="center"/>
          </w:tcPr>
          <w:p w14:paraId="0658F9B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1</w:t>
            </w:r>
          </w:p>
        </w:tc>
      </w:tr>
      <w:tr w14:paraId="3500DB85">
        <w:tblPrEx>
          <w:tblCellMar>
            <w:top w:w="0" w:type="dxa"/>
            <w:left w:w="108" w:type="dxa"/>
            <w:bottom w:w="0" w:type="dxa"/>
            <w:right w:w="108" w:type="dxa"/>
          </w:tblCellMar>
        </w:tblPrEx>
        <w:trPr>
          <w:trHeight w:val="695"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1E91D9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5</w:t>
            </w:r>
          </w:p>
        </w:tc>
        <w:tc>
          <w:tcPr>
            <w:tcW w:w="2638" w:type="dxa"/>
            <w:tcBorders>
              <w:top w:val="single" w:color="000000" w:sz="4" w:space="0"/>
              <w:left w:val="single" w:color="000000" w:sz="4" w:space="0"/>
              <w:bottom w:val="single" w:color="000000" w:sz="4" w:space="0"/>
              <w:right w:val="single" w:color="000000" w:sz="4" w:space="0"/>
            </w:tcBorders>
            <w:vAlign w:val="center"/>
          </w:tcPr>
          <w:p w14:paraId="6ABC63A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高压直流电源</w:t>
            </w:r>
            <w:r>
              <w:rPr>
                <w:rFonts w:hint="eastAsia" w:eastAsia="仿宋"/>
                <w:color w:val="000000"/>
                <w:kern w:val="0"/>
                <w:szCs w:val="21"/>
                <w:highlight w:val="none"/>
                <w:lang w:bidi="ar"/>
              </w:rPr>
              <w:br w:type="textWrapping"/>
            </w:r>
          </w:p>
        </w:tc>
        <w:tc>
          <w:tcPr>
            <w:tcW w:w="2878" w:type="dxa"/>
            <w:tcBorders>
              <w:top w:val="single" w:color="000000" w:sz="4" w:space="0"/>
              <w:left w:val="single" w:color="000000" w:sz="4" w:space="0"/>
              <w:bottom w:val="single" w:color="000000" w:sz="4" w:space="0"/>
              <w:right w:val="single" w:color="000000" w:sz="4" w:space="0"/>
            </w:tcBorders>
            <w:vAlign w:val="center"/>
          </w:tcPr>
          <w:p w14:paraId="3BA35D74">
            <w:pPr>
              <w:keepNext w:val="0"/>
              <w:keepLines w:val="0"/>
              <w:widowControl/>
              <w:numPr>
                <w:ilvl w:val="0"/>
                <w:numId w:val="4"/>
              </w:numPr>
              <w:suppressLineNumbers w:val="0"/>
              <w:spacing w:before="0" w:beforeAutospacing="0" w:after="0" w:afterAutospacing="0" w:line="280" w:lineRule="exact"/>
              <w:ind w:left="0" w:right="0"/>
              <w:jc w:val="center"/>
              <w:textAlignment w:val="center"/>
              <w:rPr>
                <w:rFonts w:hint="eastAsia" w:eastAsia="仿宋"/>
                <w:b w:val="0"/>
                <w:bCs w:val="0"/>
                <w:color w:val="000000"/>
                <w:kern w:val="0"/>
                <w:szCs w:val="21"/>
                <w:highlight w:val="none"/>
                <w:lang w:bidi="ar"/>
              </w:rPr>
            </w:pPr>
            <w:r>
              <w:rPr>
                <w:rFonts w:hint="eastAsia" w:eastAsia="仿宋"/>
                <w:b w:val="0"/>
                <w:bCs w:val="0"/>
                <w:color w:val="000000"/>
                <w:kern w:val="0"/>
                <w:szCs w:val="21"/>
                <w:highlight w:val="none"/>
                <w:lang w:bidi="ar"/>
              </w:rPr>
              <w:t>航裕电源</w:t>
            </w:r>
            <w:r>
              <w:rPr>
                <w:rFonts w:hint="eastAsia" w:eastAsia="仿宋"/>
                <w:color w:val="000000"/>
                <w:kern w:val="0"/>
                <w:szCs w:val="21"/>
                <w:highlight w:val="none"/>
                <w:lang w:bidi="ar"/>
              </w:rPr>
              <w:br w:type="textWrapping"/>
            </w:r>
            <w:r>
              <w:rPr>
                <w:rFonts w:hint="eastAsia" w:eastAsia="仿宋"/>
                <w:color w:val="000000"/>
                <w:kern w:val="0"/>
                <w:szCs w:val="21"/>
                <w:highlight w:val="none"/>
                <w:lang w:bidi="ar"/>
              </w:rPr>
              <w:t>2、</w:t>
            </w:r>
            <w:r>
              <w:rPr>
                <w:rFonts w:hint="eastAsia" w:eastAsia="仿宋"/>
                <w:b w:val="0"/>
                <w:bCs w:val="0"/>
                <w:color w:val="000000"/>
                <w:kern w:val="0"/>
                <w:szCs w:val="21"/>
                <w:highlight w:val="none"/>
                <w:lang w:bidi="ar"/>
              </w:rPr>
              <w:t>斯派曼</w:t>
            </w:r>
          </w:p>
          <w:p w14:paraId="4F552CA0">
            <w:pPr>
              <w:keepNext w:val="0"/>
              <w:keepLines w:val="0"/>
              <w:widowControl/>
              <w:numPr>
                <w:ilvl w:val="-1"/>
                <w:numId w:val="0"/>
              </w:numPr>
              <w:suppressLineNumbers w:val="0"/>
              <w:spacing w:before="0" w:beforeAutospacing="0" w:after="0" w:afterAutospacing="0" w:line="280" w:lineRule="exact"/>
              <w:ind w:left="0" w:right="0"/>
              <w:jc w:val="center"/>
              <w:textAlignment w:val="center"/>
              <w:rPr>
                <w:rFonts w:hint="eastAsia" w:eastAsia="仿宋"/>
                <w:color w:val="000000"/>
                <w:kern w:val="0"/>
                <w:szCs w:val="22"/>
                <w:highlight w:val="none"/>
                <w:lang w:bidi="ar"/>
              </w:rPr>
            </w:pPr>
            <w:r>
              <w:rPr>
                <w:rFonts w:hint="eastAsia" w:eastAsia="仿宋"/>
                <w:color w:val="000000"/>
                <w:kern w:val="0"/>
                <w:szCs w:val="21"/>
                <w:highlight w:val="none"/>
                <w:lang w:bidi="ar"/>
              </w:rPr>
              <w:t>3、威思曼</w:t>
            </w:r>
          </w:p>
        </w:tc>
        <w:tc>
          <w:tcPr>
            <w:tcW w:w="1698" w:type="dxa"/>
            <w:tcBorders>
              <w:top w:val="single" w:color="000000" w:sz="4" w:space="0"/>
              <w:left w:val="single" w:color="000000" w:sz="4" w:space="0"/>
              <w:bottom w:val="single" w:color="000000" w:sz="4" w:space="0"/>
              <w:right w:val="single" w:color="000000" w:sz="4" w:space="0"/>
            </w:tcBorders>
            <w:vAlign w:val="center"/>
          </w:tcPr>
          <w:p w14:paraId="5A4A897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2</w:t>
            </w:r>
          </w:p>
        </w:tc>
      </w:tr>
      <w:tr w14:paraId="689C41C8">
        <w:tblPrEx>
          <w:tblCellMar>
            <w:top w:w="0" w:type="dxa"/>
            <w:left w:w="108" w:type="dxa"/>
            <w:bottom w:w="0" w:type="dxa"/>
            <w:right w:w="108" w:type="dxa"/>
          </w:tblCellMar>
        </w:tblPrEx>
        <w:trPr>
          <w:trHeight w:val="695"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00C26A6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6</w:t>
            </w:r>
          </w:p>
        </w:tc>
        <w:tc>
          <w:tcPr>
            <w:tcW w:w="2638" w:type="dxa"/>
            <w:tcBorders>
              <w:top w:val="single" w:color="000000" w:sz="4" w:space="0"/>
              <w:left w:val="single" w:color="000000" w:sz="4" w:space="0"/>
              <w:bottom w:val="single" w:color="000000" w:sz="4" w:space="0"/>
              <w:right w:val="single" w:color="000000" w:sz="4" w:space="0"/>
            </w:tcBorders>
            <w:vAlign w:val="center"/>
          </w:tcPr>
          <w:p w14:paraId="367FCF8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高压差分探头</w:t>
            </w:r>
          </w:p>
        </w:tc>
        <w:tc>
          <w:tcPr>
            <w:tcW w:w="2878" w:type="dxa"/>
            <w:tcBorders>
              <w:top w:val="single" w:color="000000" w:sz="4" w:space="0"/>
              <w:left w:val="single" w:color="000000" w:sz="4" w:space="0"/>
              <w:bottom w:val="single" w:color="000000" w:sz="4" w:space="0"/>
              <w:right w:val="single" w:color="000000" w:sz="4" w:space="0"/>
            </w:tcBorders>
            <w:vAlign w:val="center"/>
          </w:tcPr>
          <w:p w14:paraId="375A815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kern w:val="0"/>
                <w:szCs w:val="22"/>
                <w:highlight w:val="none"/>
                <w:lang w:bidi="ar"/>
              </w:rPr>
            </w:pPr>
            <w:r>
              <w:rPr>
                <w:rFonts w:hint="eastAsia" w:eastAsia="仿宋"/>
                <w:color w:val="000000"/>
                <w:kern w:val="0"/>
                <w:szCs w:val="21"/>
                <w:highlight w:val="none"/>
                <w:lang w:bidi="ar"/>
              </w:rPr>
              <w:t>1、cic-research</w:t>
            </w:r>
            <w:r>
              <w:rPr>
                <w:rFonts w:hint="eastAsia" w:eastAsia="仿宋"/>
                <w:color w:val="000000"/>
                <w:kern w:val="0"/>
                <w:szCs w:val="21"/>
                <w:highlight w:val="none"/>
                <w:lang w:bidi="ar"/>
              </w:rPr>
              <w:br w:type="textWrapping"/>
            </w:r>
            <w:r>
              <w:rPr>
                <w:rFonts w:hint="eastAsia" w:eastAsia="仿宋"/>
                <w:color w:val="000000"/>
                <w:kern w:val="0"/>
                <w:szCs w:val="21"/>
                <w:highlight w:val="none"/>
                <w:lang w:bidi="ar"/>
              </w:rPr>
              <w:t>2、品极电子</w:t>
            </w:r>
            <w:r>
              <w:rPr>
                <w:rFonts w:hint="eastAsia" w:eastAsia="仿宋"/>
                <w:color w:val="000000"/>
                <w:kern w:val="0"/>
                <w:szCs w:val="21"/>
                <w:highlight w:val="none"/>
                <w:lang w:bidi="ar"/>
              </w:rPr>
              <w:br w:type="textWrapping"/>
            </w:r>
            <w:r>
              <w:rPr>
                <w:rFonts w:hint="eastAsia" w:eastAsia="仿宋"/>
                <w:color w:val="000000"/>
                <w:kern w:val="0"/>
                <w:szCs w:val="21"/>
                <w:highlight w:val="none"/>
                <w:lang w:bidi="ar"/>
              </w:rPr>
              <w:t xml:space="preserve">3、Cal Test </w:t>
            </w:r>
          </w:p>
        </w:tc>
        <w:tc>
          <w:tcPr>
            <w:tcW w:w="1698" w:type="dxa"/>
            <w:tcBorders>
              <w:top w:val="single" w:color="000000" w:sz="4" w:space="0"/>
              <w:left w:val="single" w:color="000000" w:sz="4" w:space="0"/>
              <w:bottom w:val="single" w:color="000000" w:sz="4" w:space="0"/>
              <w:right w:val="single" w:color="000000" w:sz="4" w:space="0"/>
            </w:tcBorders>
            <w:vAlign w:val="center"/>
          </w:tcPr>
          <w:p w14:paraId="3A4E838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1</w:t>
            </w:r>
          </w:p>
        </w:tc>
      </w:tr>
      <w:tr w14:paraId="205137CF">
        <w:tblPrEx>
          <w:tblCellMar>
            <w:top w:w="0" w:type="dxa"/>
            <w:left w:w="108" w:type="dxa"/>
            <w:bottom w:w="0" w:type="dxa"/>
            <w:right w:w="108" w:type="dxa"/>
          </w:tblCellMar>
        </w:tblPrEx>
        <w:trPr>
          <w:trHeight w:val="923"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949265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7</w:t>
            </w:r>
          </w:p>
        </w:tc>
        <w:tc>
          <w:tcPr>
            <w:tcW w:w="2638" w:type="dxa"/>
            <w:tcBorders>
              <w:top w:val="single" w:color="000000" w:sz="4" w:space="0"/>
              <w:left w:val="single" w:color="000000" w:sz="4" w:space="0"/>
              <w:bottom w:val="single" w:color="000000" w:sz="4" w:space="0"/>
              <w:right w:val="single" w:color="000000" w:sz="4" w:space="0"/>
            </w:tcBorders>
            <w:vAlign w:val="center"/>
          </w:tcPr>
          <w:p w14:paraId="7F97E76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100w三波段脉冲激光系统</w:t>
            </w:r>
          </w:p>
        </w:tc>
        <w:tc>
          <w:tcPr>
            <w:tcW w:w="2878" w:type="dxa"/>
            <w:tcBorders>
              <w:top w:val="single" w:color="000000" w:sz="4" w:space="0"/>
              <w:left w:val="single" w:color="000000" w:sz="4" w:space="0"/>
              <w:bottom w:val="single" w:color="000000" w:sz="4" w:space="0"/>
              <w:right w:val="single" w:color="000000" w:sz="4" w:space="0"/>
            </w:tcBorders>
            <w:vAlign w:val="center"/>
          </w:tcPr>
          <w:p w14:paraId="3BC3D2B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1、武汉华日精密激光</w:t>
            </w:r>
            <w:r>
              <w:rPr>
                <w:rFonts w:hint="eastAsia" w:eastAsia="仿宋"/>
                <w:color w:val="000000"/>
                <w:kern w:val="0"/>
                <w:szCs w:val="21"/>
                <w:lang w:bidi="ar"/>
              </w:rPr>
              <w:br w:type="textWrapping"/>
            </w:r>
            <w:r>
              <w:rPr>
                <w:rFonts w:hint="eastAsia" w:eastAsia="仿宋"/>
                <w:color w:val="000000"/>
                <w:kern w:val="0"/>
                <w:szCs w:val="21"/>
                <w:lang w:bidi="ar"/>
              </w:rPr>
              <w:t>2、武汉光格科</w:t>
            </w:r>
            <w:r>
              <w:rPr>
                <w:rFonts w:hint="eastAsia" w:eastAsia="仿宋"/>
                <w:color w:val="000000"/>
                <w:kern w:val="0"/>
                <w:szCs w:val="21"/>
                <w:lang w:bidi="ar"/>
              </w:rPr>
              <w:br w:type="textWrapping"/>
            </w:r>
            <w:r>
              <w:rPr>
                <w:rFonts w:hint="eastAsia" w:eastAsia="仿宋"/>
                <w:color w:val="000000"/>
                <w:kern w:val="0"/>
                <w:szCs w:val="21"/>
                <w:lang w:bidi="ar"/>
              </w:rPr>
              <w:t>3、奥量光子科技</w:t>
            </w:r>
          </w:p>
        </w:tc>
        <w:tc>
          <w:tcPr>
            <w:tcW w:w="1698" w:type="dxa"/>
            <w:tcBorders>
              <w:top w:val="single" w:color="000000" w:sz="4" w:space="0"/>
              <w:left w:val="single" w:color="000000" w:sz="4" w:space="0"/>
              <w:bottom w:val="single" w:color="000000" w:sz="4" w:space="0"/>
              <w:right w:val="single" w:color="000000" w:sz="4" w:space="0"/>
            </w:tcBorders>
            <w:vAlign w:val="center"/>
          </w:tcPr>
          <w:p w14:paraId="17ED2C4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729D0196">
        <w:tblPrEx>
          <w:tblCellMar>
            <w:top w:w="0" w:type="dxa"/>
            <w:left w:w="108" w:type="dxa"/>
            <w:bottom w:w="0" w:type="dxa"/>
            <w:right w:w="108" w:type="dxa"/>
          </w:tblCellMar>
        </w:tblPrEx>
        <w:trPr>
          <w:trHeight w:val="246"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D2ED60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8</w:t>
            </w:r>
          </w:p>
        </w:tc>
        <w:tc>
          <w:tcPr>
            <w:tcW w:w="2638" w:type="dxa"/>
            <w:tcBorders>
              <w:top w:val="single" w:color="000000" w:sz="4" w:space="0"/>
              <w:left w:val="single" w:color="000000" w:sz="4" w:space="0"/>
              <w:bottom w:val="single" w:color="000000" w:sz="4" w:space="0"/>
              <w:right w:val="single" w:color="000000" w:sz="4" w:space="0"/>
            </w:tcBorders>
            <w:vAlign w:val="center"/>
          </w:tcPr>
          <w:p w14:paraId="46CC306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电光调制系统</w:t>
            </w:r>
          </w:p>
        </w:tc>
        <w:tc>
          <w:tcPr>
            <w:tcW w:w="2878" w:type="dxa"/>
            <w:tcBorders>
              <w:top w:val="single" w:color="000000" w:sz="4" w:space="0"/>
              <w:left w:val="single" w:color="000000" w:sz="4" w:space="0"/>
              <w:bottom w:val="single" w:color="000000" w:sz="4" w:space="0"/>
              <w:right w:val="single" w:color="000000" w:sz="4" w:space="0"/>
            </w:tcBorders>
            <w:vAlign w:val="center"/>
          </w:tcPr>
          <w:p w14:paraId="218AF76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1、上海昊量光电</w:t>
            </w:r>
            <w:r>
              <w:rPr>
                <w:rFonts w:hint="eastAsia" w:eastAsia="仿宋"/>
                <w:color w:val="000000"/>
                <w:kern w:val="0"/>
                <w:szCs w:val="21"/>
                <w:lang w:bidi="ar"/>
              </w:rPr>
              <w:br w:type="textWrapping"/>
            </w:r>
            <w:r>
              <w:rPr>
                <w:rFonts w:hint="eastAsia" w:eastAsia="仿宋"/>
                <w:color w:val="000000"/>
                <w:kern w:val="0"/>
                <w:szCs w:val="21"/>
                <w:lang w:bidi="ar"/>
              </w:rPr>
              <w:t xml:space="preserve">2、上海三克激光科技 </w:t>
            </w:r>
            <w:r>
              <w:rPr>
                <w:rFonts w:hint="eastAsia" w:eastAsia="仿宋"/>
                <w:color w:val="000000"/>
                <w:kern w:val="0"/>
                <w:szCs w:val="21"/>
                <w:lang w:bidi="ar"/>
              </w:rPr>
              <w:br w:type="textWrapping"/>
            </w:r>
            <w:r>
              <w:rPr>
                <w:rFonts w:hint="eastAsia" w:eastAsia="仿宋"/>
                <w:color w:val="000000"/>
                <w:kern w:val="0"/>
                <w:szCs w:val="21"/>
                <w:lang w:bidi="ar"/>
              </w:rPr>
              <w:t>3、芷云光电</w:t>
            </w:r>
          </w:p>
        </w:tc>
        <w:tc>
          <w:tcPr>
            <w:tcW w:w="1698" w:type="dxa"/>
            <w:tcBorders>
              <w:top w:val="single" w:color="000000" w:sz="4" w:space="0"/>
              <w:left w:val="single" w:color="000000" w:sz="4" w:space="0"/>
              <w:bottom w:val="single" w:color="000000" w:sz="4" w:space="0"/>
              <w:right w:val="single" w:color="000000" w:sz="4" w:space="0"/>
            </w:tcBorders>
            <w:vAlign w:val="center"/>
          </w:tcPr>
          <w:p w14:paraId="38C980B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6B3C8927">
        <w:tblPrEx>
          <w:tblCellMar>
            <w:top w:w="0" w:type="dxa"/>
            <w:left w:w="108" w:type="dxa"/>
            <w:bottom w:w="0" w:type="dxa"/>
            <w:right w:w="108" w:type="dxa"/>
          </w:tblCellMar>
        </w:tblPrEx>
        <w:trPr>
          <w:trHeight w:val="45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3A0107F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9</w:t>
            </w:r>
          </w:p>
        </w:tc>
        <w:tc>
          <w:tcPr>
            <w:tcW w:w="2638" w:type="dxa"/>
            <w:tcBorders>
              <w:top w:val="single" w:color="000000" w:sz="4" w:space="0"/>
              <w:left w:val="single" w:color="000000" w:sz="4" w:space="0"/>
              <w:bottom w:val="single" w:color="000000" w:sz="4" w:space="0"/>
              <w:right w:val="single" w:color="000000" w:sz="4" w:space="0"/>
            </w:tcBorders>
            <w:vAlign w:val="center"/>
          </w:tcPr>
          <w:p w14:paraId="5DA7035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小型高温实验箱</w:t>
            </w:r>
          </w:p>
        </w:tc>
        <w:tc>
          <w:tcPr>
            <w:tcW w:w="2878" w:type="dxa"/>
            <w:tcBorders>
              <w:top w:val="single" w:color="000000" w:sz="4" w:space="0"/>
              <w:left w:val="single" w:color="000000" w:sz="4" w:space="0"/>
              <w:bottom w:val="single" w:color="000000" w:sz="4" w:space="0"/>
              <w:right w:val="single" w:color="000000" w:sz="4" w:space="0"/>
            </w:tcBorders>
            <w:vAlign w:val="center"/>
          </w:tcPr>
          <w:p w14:paraId="5173C47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1、陕西格斯塔新能源技术</w:t>
            </w:r>
            <w:r>
              <w:rPr>
                <w:rFonts w:hint="eastAsia" w:eastAsia="仿宋"/>
                <w:color w:val="000000"/>
                <w:kern w:val="0"/>
                <w:szCs w:val="21"/>
                <w:lang w:bidi="ar"/>
              </w:rPr>
              <w:br w:type="textWrapping"/>
            </w:r>
            <w:r>
              <w:rPr>
                <w:rFonts w:hint="eastAsia" w:eastAsia="仿宋"/>
                <w:color w:val="000000"/>
                <w:kern w:val="0"/>
                <w:szCs w:val="21"/>
                <w:lang w:bidi="ar"/>
              </w:rPr>
              <w:t>2、厦门莱斯德科学仪器</w:t>
            </w:r>
            <w:r>
              <w:rPr>
                <w:rFonts w:hint="eastAsia" w:eastAsia="仿宋"/>
                <w:color w:val="000000"/>
                <w:kern w:val="0"/>
                <w:szCs w:val="21"/>
                <w:lang w:bidi="ar"/>
              </w:rPr>
              <w:br w:type="textWrapping"/>
            </w:r>
            <w:r>
              <w:rPr>
                <w:rFonts w:hint="eastAsia" w:eastAsia="仿宋"/>
                <w:color w:val="000000"/>
                <w:kern w:val="0"/>
                <w:szCs w:val="21"/>
                <w:lang w:bidi="ar"/>
              </w:rPr>
              <w:t>3、江苏盛特佳高端装备</w:t>
            </w:r>
          </w:p>
        </w:tc>
        <w:tc>
          <w:tcPr>
            <w:tcW w:w="1698" w:type="dxa"/>
            <w:tcBorders>
              <w:top w:val="single" w:color="000000" w:sz="4" w:space="0"/>
              <w:left w:val="single" w:color="000000" w:sz="4" w:space="0"/>
              <w:bottom w:val="single" w:color="000000" w:sz="4" w:space="0"/>
              <w:right w:val="single" w:color="000000" w:sz="4" w:space="0"/>
            </w:tcBorders>
            <w:vAlign w:val="center"/>
          </w:tcPr>
          <w:p w14:paraId="790D24C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4041E66A">
        <w:tblPrEx>
          <w:tblCellMar>
            <w:top w:w="0" w:type="dxa"/>
            <w:left w:w="108" w:type="dxa"/>
            <w:bottom w:w="0" w:type="dxa"/>
            <w:right w:w="108" w:type="dxa"/>
          </w:tblCellMar>
        </w:tblPrEx>
        <w:trPr>
          <w:trHeight w:val="90"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58C9D4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10</w:t>
            </w:r>
          </w:p>
        </w:tc>
        <w:tc>
          <w:tcPr>
            <w:tcW w:w="2638" w:type="dxa"/>
            <w:tcBorders>
              <w:top w:val="single" w:color="000000" w:sz="4" w:space="0"/>
              <w:left w:val="single" w:color="000000" w:sz="4" w:space="0"/>
              <w:bottom w:val="single" w:color="000000" w:sz="4" w:space="0"/>
              <w:right w:val="single" w:color="000000" w:sz="4" w:space="0"/>
            </w:tcBorders>
            <w:vAlign w:val="center"/>
          </w:tcPr>
          <w:p w14:paraId="38FA3F6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大型高温实验箱</w:t>
            </w:r>
          </w:p>
        </w:tc>
        <w:tc>
          <w:tcPr>
            <w:tcW w:w="2878" w:type="dxa"/>
            <w:tcBorders>
              <w:top w:val="single" w:color="000000" w:sz="4" w:space="0"/>
              <w:left w:val="single" w:color="000000" w:sz="4" w:space="0"/>
              <w:bottom w:val="single" w:color="000000" w:sz="4" w:space="0"/>
              <w:right w:val="single" w:color="000000" w:sz="4" w:space="0"/>
            </w:tcBorders>
            <w:vAlign w:val="center"/>
          </w:tcPr>
          <w:p w14:paraId="047F5D8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1、陕西格斯塔新能源技术</w:t>
            </w:r>
            <w:r>
              <w:rPr>
                <w:rFonts w:hint="eastAsia" w:eastAsia="仿宋"/>
                <w:color w:val="000000"/>
                <w:kern w:val="0"/>
                <w:szCs w:val="21"/>
                <w:lang w:bidi="ar"/>
              </w:rPr>
              <w:br w:type="textWrapping"/>
            </w:r>
            <w:r>
              <w:rPr>
                <w:rFonts w:hint="eastAsia" w:eastAsia="仿宋"/>
                <w:color w:val="000000"/>
                <w:kern w:val="0"/>
                <w:szCs w:val="21"/>
                <w:lang w:bidi="ar"/>
              </w:rPr>
              <w:t>2、厦门莱斯德科学仪器</w:t>
            </w:r>
            <w:r>
              <w:rPr>
                <w:rFonts w:hint="eastAsia" w:eastAsia="仿宋"/>
                <w:color w:val="000000"/>
                <w:kern w:val="0"/>
                <w:szCs w:val="21"/>
                <w:lang w:bidi="ar"/>
              </w:rPr>
              <w:br w:type="textWrapping"/>
            </w:r>
            <w:r>
              <w:rPr>
                <w:rFonts w:hint="eastAsia" w:eastAsia="仿宋"/>
                <w:color w:val="000000"/>
                <w:kern w:val="0"/>
                <w:szCs w:val="21"/>
                <w:lang w:bidi="ar"/>
              </w:rPr>
              <w:t>3、江苏盛特佳高端装备</w:t>
            </w:r>
          </w:p>
        </w:tc>
        <w:tc>
          <w:tcPr>
            <w:tcW w:w="1698" w:type="dxa"/>
            <w:tcBorders>
              <w:top w:val="single" w:color="000000" w:sz="4" w:space="0"/>
              <w:left w:val="single" w:color="000000" w:sz="4" w:space="0"/>
              <w:bottom w:val="single" w:color="000000" w:sz="4" w:space="0"/>
              <w:right w:val="single" w:color="000000" w:sz="4" w:space="0"/>
            </w:tcBorders>
            <w:vAlign w:val="center"/>
          </w:tcPr>
          <w:p w14:paraId="23F0364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283B4041">
        <w:tblPrEx>
          <w:tblCellMar>
            <w:top w:w="0" w:type="dxa"/>
            <w:left w:w="108" w:type="dxa"/>
            <w:bottom w:w="0" w:type="dxa"/>
            <w:right w:w="108" w:type="dxa"/>
          </w:tblCellMar>
        </w:tblPrEx>
        <w:trPr>
          <w:trHeight w:val="1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052639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11</w:t>
            </w:r>
          </w:p>
        </w:tc>
        <w:tc>
          <w:tcPr>
            <w:tcW w:w="2638" w:type="dxa"/>
            <w:tcBorders>
              <w:top w:val="single" w:color="000000" w:sz="4" w:space="0"/>
              <w:left w:val="single" w:color="000000" w:sz="4" w:space="0"/>
              <w:bottom w:val="single" w:color="000000" w:sz="4" w:space="0"/>
              <w:right w:val="single" w:color="000000" w:sz="4" w:space="0"/>
            </w:tcBorders>
            <w:vAlign w:val="center"/>
          </w:tcPr>
          <w:p w14:paraId="7D19E40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制冷循环器</w:t>
            </w:r>
          </w:p>
        </w:tc>
        <w:tc>
          <w:tcPr>
            <w:tcW w:w="2878" w:type="dxa"/>
            <w:tcBorders>
              <w:top w:val="single" w:color="000000" w:sz="4" w:space="0"/>
              <w:left w:val="single" w:color="000000" w:sz="4" w:space="0"/>
              <w:bottom w:val="single" w:color="000000" w:sz="4" w:space="0"/>
              <w:right w:val="single" w:color="000000" w:sz="4" w:space="0"/>
            </w:tcBorders>
            <w:vAlign w:val="center"/>
          </w:tcPr>
          <w:p w14:paraId="64A650D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1、无锡冠亚恒温制冷</w:t>
            </w:r>
            <w:r>
              <w:rPr>
                <w:rFonts w:hint="eastAsia" w:eastAsia="仿宋"/>
                <w:color w:val="000000"/>
                <w:kern w:val="0"/>
                <w:szCs w:val="21"/>
                <w:lang w:bidi="ar"/>
              </w:rPr>
              <w:br w:type="textWrapping"/>
            </w:r>
            <w:r>
              <w:rPr>
                <w:rFonts w:hint="eastAsia" w:eastAsia="仿宋"/>
                <w:color w:val="000000"/>
                <w:kern w:val="0"/>
                <w:szCs w:val="21"/>
                <w:lang w:bidi="ar"/>
              </w:rPr>
              <w:t>2、上海科兴仪器</w:t>
            </w:r>
            <w:r>
              <w:rPr>
                <w:rFonts w:hint="eastAsia" w:eastAsia="仿宋"/>
                <w:color w:val="000000"/>
                <w:kern w:val="0"/>
                <w:szCs w:val="21"/>
                <w:lang w:bidi="ar"/>
              </w:rPr>
              <w:br w:type="textWrapping"/>
            </w:r>
            <w:r>
              <w:rPr>
                <w:rFonts w:hint="eastAsia" w:eastAsia="仿宋"/>
                <w:color w:val="000000"/>
                <w:kern w:val="0"/>
                <w:szCs w:val="21"/>
                <w:lang w:bidi="ar"/>
              </w:rPr>
              <w:t>3、普泰克制冷设备技术</w:t>
            </w:r>
          </w:p>
        </w:tc>
        <w:tc>
          <w:tcPr>
            <w:tcW w:w="1698" w:type="dxa"/>
            <w:tcBorders>
              <w:top w:val="single" w:color="000000" w:sz="4" w:space="0"/>
              <w:left w:val="single" w:color="000000" w:sz="4" w:space="0"/>
              <w:bottom w:val="single" w:color="000000" w:sz="4" w:space="0"/>
              <w:right w:val="single" w:color="000000" w:sz="4" w:space="0"/>
            </w:tcBorders>
            <w:vAlign w:val="center"/>
          </w:tcPr>
          <w:p w14:paraId="588BA03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4F58E4E4">
        <w:tblPrEx>
          <w:tblCellMar>
            <w:top w:w="0" w:type="dxa"/>
            <w:left w:w="108" w:type="dxa"/>
            <w:bottom w:w="0" w:type="dxa"/>
            <w:right w:w="108" w:type="dxa"/>
          </w:tblCellMar>
        </w:tblPrEx>
        <w:trPr>
          <w:trHeight w:val="107"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518867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12</w:t>
            </w:r>
          </w:p>
        </w:tc>
        <w:tc>
          <w:tcPr>
            <w:tcW w:w="2638" w:type="dxa"/>
            <w:tcBorders>
              <w:top w:val="single" w:color="000000" w:sz="4" w:space="0"/>
              <w:left w:val="single" w:color="000000" w:sz="4" w:space="0"/>
              <w:bottom w:val="single" w:color="000000" w:sz="4" w:space="0"/>
              <w:right w:val="single" w:color="000000" w:sz="4" w:space="0"/>
            </w:tcBorders>
            <w:vAlign w:val="center"/>
          </w:tcPr>
          <w:p w14:paraId="38A0725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测温仪</w:t>
            </w:r>
          </w:p>
        </w:tc>
        <w:tc>
          <w:tcPr>
            <w:tcW w:w="2878" w:type="dxa"/>
            <w:tcBorders>
              <w:top w:val="single" w:color="000000" w:sz="4" w:space="0"/>
              <w:left w:val="single" w:color="000000" w:sz="4" w:space="0"/>
              <w:bottom w:val="single" w:color="000000" w:sz="4" w:space="0"/>
              <w:right w:val="single" w:color="000000" w:sz="4" w:space="0"/>
            </w:tcBorders>
            <w:vAlign w:val="center"/>
          </w:tcPr>
          <w:p w14:paraId="3E0C996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1、中山市中翔仪器</w:t>
            </w:r>
            <w:r>
              <w:rPr>
                <w:rFonts w:hint="eastAsia" w:eastAsia="仿宋"/>
                <w:color w:val="000000"/>
                <w:kern w:val="0"/>
                <w:szCs w:val="21"/>
                <w:lang w:bidi="ar"/>
              </w:rPr>
              <w:br w:type="textWrapping"/>
            </w:r>
            <w:r>
              <w:rPr>
                <w:rFonts w:hint="eastAsia" w:eastAsia="仿宋"/>
                <w:color w:val="000000"/>
                <w:kern w:val="0"/>
                <w:szCs w:val="21"/>
                <w:lang w:bidi="ar"/>
              </w:rPr>
              <w:t>2、优利德科技</w:t>
            </w:r>
            <w:r>
              <w:rPr>
                <w:rFonts w:hint="eastAsia" w:eastAsia="仿宋"/>
                <w:color w:val="000000"/>
                <w:kern w:val="0"/>
                <w:szCs w:val="21"/>
                <w:lang w:bidi="ar"/>
              </w:rPr>
              <w:br w:type="textWrapping"/>
            </w:r>
            <w:r>
              <w:rPr>
                <w:rFonts w:hint="eastAsia" w:eastAsia="仿宋"/>
                <w:color w:val="000000"/>
                <w:kern w:val="0"/>
                <w:szCs w:val="21"/>
                <w:lang w:bidi="ar"/>
              </w:rPr>
              <w:t>3、乐清市禾木仪器仪表</w:t>
            </w:r>
          </w:p>
        </w:tc>
        <w:tc>
          <w:tcPr>
            <w:tcW w:w="1698" w:type="dxa"/>
            <w:tcBorders>
              <w:top w:val="single" w:color="000000" w:sz="4" w:space="0"/>
              <w:left w:val="single" w:color="000000" w:sz="4" w:space="0"/>
              <w:bottom w:val="single" w:color="000000" w:sz="4" w:space="0"/>
              <w:right w:val="single" w:color="000000" w:sz="4" w:space="0"/>
            </w:tcBorders>
            <w:vAlign w:val="center"/>
          </w:tcPr>
          <w:p w14:paraId="1E3D868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1F6656C7">
        <w:tblPrEx>
          <w:tblCellMar>
            <w:top w:w="0" w:type="dxa"/>
            <w:left w:w="108" w:type="dxa"/>
            <w:bottom w:w="0" w:type="dxa"/>
            <w:right w:w="108" w:type="dxa"/>
          </w:tblCellMar>
        </w:tblPrEx>
        <w:trPr>
          <w:trHeight w:val="90"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669B92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13</w:t>
            </w:r>
          </w:p>
        </w:tc>
        <w:tc>
          <w:tcPr>
            <w:tcW w:w="2638" w:type="dxa"/>
            <w:tcBorders>
              <w:top w:val="single" w:color="000000" w:sz="4" w:space="0"/>
              <w:left w:val="single" w:color="000000" w:sz="4" w:space="0"/>
              <w:bottom w:val="single" w:color="000000" w:sz="4" w:space="0"/>
              <w:right w:val="single" w:color="000000" w:sz="4" w:space="0"/>
            </w:tcBorders>
            <w:vAlign w:val="center"/>
          </w:tcPr>
          <w:p w14:paraId="3BE7098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蠕动泵</w:t>
            </w:r>
          </w:p>
        </w:tc>
        <w:tc>
          <w:tcPr>
            <w:tcW w:w="2878" w:type="dxa"/>
            <w:tcBorders>
              <w:top w:val="single" w:color="000000" w:sz="4" w:space="0"/>
              <w:left w:val="single" w:color="000000" w:sz="4" w:space="0"/>
              <w:bottom w:val="single" w:color="000000" w:sz="4" w:space="0"/>
              <w:right w:val="single" w:color="000000" w:sz="4" w:space="0"/>
            </w:tcBorders>
            <w:vAlign w:val="center"/>
          </w:tcPr>
          <w:p w14:paraId="79DD38C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1、保定融柏恒流泵制造</w:t>
            </w:r>
            <w:r>
              <w:rPr>
                <w:rFonts w:hint="eastAsia" w:eastAsia="仿宋"/>
                <w:color w:val="000000"/>
                <w:kern w:val="0"/>
                <w:szCs w:val="21"/>
                <w:lang w:bidi="ar"/>
              </w:rPr>
              <w:br w:type="textWrapping"/>
            </w:r>
            <w:r>
              <w:rPr>
                <w:rFonts w:hint="eastAsia" w:eastAsia="仿宋"/>
                <w:color w:val="000000"/>
                <w:kern w:val="0"/>
                <w:szCs w:val="21"/>
                <w:lang w:bidi="ar"/>
              </w:rPr>
              <w:t>2、卡川尔流体科技</w:t>
            </w:r>
            <w:r>
              <w:rPr>
                <w:rFonts w:hint="eastAsia" w:eastAsia="仿宋"/>
                <w:color w:val="000000"/>
                <w:kern w:val="0"/>
                <w:szCs w:val="21"/>
                <w:lang w:bidi="ar"/>
              </w:rPr>
              <w:br w:type="textWrapping"/>
            </w:r>
            <w:r>
              <w:rPr>
                <w:rFonts w:hint="eastAsia" w:eastAsia="仿宋"/>
                <w:color w:val="000000"/>
                <w:kern w:val="0"/>
                <w:szCs w:val="21"/>
                <w:lang w:bidi="ar"/>
              </w:rPr>
              <w:t>3、申辰流体科技</w:t>
            </w:r>
          </w:p>
        </w:tc>
        <w:tc>
          <w:tcPr>
            <w:tcW w:w="1698" w:type="dxa"/>
            <w:tcBorders>
              <w:top w:val="single" w:color="000000" w:sz="4" w:space="0"/>
              <w:left w:val="single" w:color="000000" w:sz="4" w:space="0"/>
              <w:bottom w:val="single" w:color="000000" w:sz="4" w:space="0"/>
              <w:right w:val="single" w:color="000000" w:sz="4" w:space="0"/>
            </w:tcBorders>
            <w:vAlign w:val="center"/>
          </w:tcPr>
          <w:p w14:paraId="2E629C2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079DC791">
        <w:tblPrEx>
          <w:tblCellMar>
            <w:top w:w="0" w:type="dxa"/>
            <w:left w:w="108" w:type="dxa"/>
            <w:bottom w:w="0" w:type="dxa"/>
            <w:right w:w="108" w:type="dxa"/>
          </w:tblCellMar>
        </w:tblPrEx>
        <w:trPr>
          <w:trHeight w:val="695"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947ED7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14</w:t>
            </w:r>
          </w:p>
        </w:tc>
        <w:tc>
          <w:tcPr>
            <w:tcW w:w="2638" w:type="dxa"/>
            <w:tcBorders>
              <w:top w:val="single" w:color="000000" w:sz="4" w:space="0"/>
              <w:left w:val="single" w:color="000000" w:sz="4" w:space="0"/>
              <w:bottom w:val="single" w:color="000000" w:sz="4" w:space="0"/>
              <w:right w:val="single" w:color="000000" w:sz="4" w:space="0"/>
            </w:tcBorders>
            <w:vAlign w:val="center"/>
          </w:tcPr>
          <w:p w14:paraId="4C71B1C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高速红外摄像机</w:t>
            </w:r>
          </w:p>
        </w:tc>
        <w:tc>
          <w:tcPr>
            <w:tcW w:w="2878" w:type="dxa"/>
            <w:tcBorders>
              <w:top w:val="single" w:color="000000" w:sz="4" w:space="0"/>
              <w:left w:val="single" w:color="000000" w:sz="4" w:space="0"/>
              <w:bottom w:val="single" w:color="000000" w:sz="4" w:space="0"/>
              <w:right w:val="single" w:color="000000" w:sz="4" w:space="0"/>
            </w:tcBorders>
            <w:vAlign w:val="center"/>
          </w:tcPr>
          <w:p w14:paraId="6E90D5B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1、菲力尔</w:t>
            </w:r>
            <w:r>
              <w:rPr>
                <w:rFonts w:hint="eastAsia" w:eastAsia="仿宋"/>
                <w:color w:val="000000"/>
                <w:kern w:val="0"/>
                <w:szCs w:val="21"/>
                <w:highlight w:val="none"/>
                <w:lang w:bidi="ar"/>
              </w:rPr>
              <w:br w:type="textWrapping"/>
            </w:r>
            <w:r>
              <w:rPr>
                <w:rFonts w:hint="eastAsia" w:eastAsia="仿宋"/>
                <w:color w:val="000000"/>
                <w:kern w:val="0"/>
                <w:szCs w:val="21"/>
                <w:highlight w:val="none"/>
                <w:lang w:bidi="ar"/>
              </w:rPr>
              <w:t>2英福泰克</w:t>
            </w:r>
            <w:r>
              <w:rPr>
                <w:rFonts w:hint="eastAsia" w:eastAsia="仿宋"/>
                <w:color w:val="000000"/>
                <w:kern w:val="0"/>
                <w:szCs w:val="21"/>
                <w:highlight w:val="none"/>
                <w:lang w:bidi="ar"/>
              </w:rPr>
              <w:br w:type="textWrapping"/>
            </w:r>
            <w:r>
              <w:rPr>
                <w:rFonts w:hint="eastAsia" w:eastAsia="仿宋"/>
                <w:color w:val="000000"/>
                <w:kern w:val="0"/>
                <w:szCs w:val="21"/>
                <w:highlight w:val="none"/>
                <w:lang w:bidi="ar"/>
              </w:rPr>
              <w:t>3、伊尔卡姆</w:t>
            </w:r>
          </w:p>
        </w:tc>
        <w:tc>
          <w:tcPr>
            <w:tcW w:w="1698" w:type="dxa"/>
            <w:tcBorders>
              <w:top w:val="single" w:color="000000" w:sz="4" w:space="0"/>
              <w:left w:val="single" w:color="000000" w:sz="4" w:space="0"/>
              <w:bottom w:val="single" w:color="000000" w:sz="4" w:space="0"/>
              <w:right w:val="single" w:color="000000" w:sz="4" w:space="0"/>
            </w:tcBorders>
            <w:vAlign w:val="center"/>
          </w:tcPr>
          <w:p w14:paraId="6E9AE07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1</w:t>
            </w:r>
          </w:p>
        </w:tc>
      </w:tr>
      <w:tr w14:paraId="2E6CA3C2">
        <w:tblPrEx>
          <w:tblCellMar>
            <w:top w:w="0" w:type="dxa"/>
            <w:left w:w="108" w:type="dxa"/>
            <w:bottom w:w="0" w:type="dxa"/>
            <w:right w:w="108" w:type="dxa"/>
          </w:tblCellMar>
        </w:tblPrEx>
        <w:trPr>
          <w:trHeight w:val="90"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3BF1A45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15</w:t>
            </w:r>
          </w:p>
        </w:tc>
        <w:tc>
          <w:tcPr>
            <w:tcW w:w="2638" w:type="dxa"/>
            <w:tcBorders>
              <w:top w:val="single" w:color="000000" w:sz="4" w:space="0"/>
              <w:left w:val="single" w:color="000000" w:sz="4" w:space="0"/>
              <w:bottom w:val="single" w:color="000000" w:sz="4" w:space="0"/>
              <w:right w:val="single" w:color="000000" w:sz="4" w:space="0"/>
            </w:tcBorders>
            <w:vAlign w:val="center"/>
          </w:tcPr>
          <w:p w14:paraId="27B59CB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液氮低温试验箱</w:t>
            </w:r>
          </w:p>
        </w:tc>
        <w:tc>
          <w:tcPr>
            <w:tcW w:w="2878" w:type="dxa"/>
            <w:tcBorders>
              <w:top w:val="single" w:color="000000" w:sz="4" w:space="0"/>
              <w:left w:val="single" w:color="000000" w:sz="4" w:space="0"/>
              <w:bottom w:val="single" w:color="000000" w:sz="4" w:space="0"/>
              <w:right w:val="single" w:color="000000" w:sz="4" w:space="0"/>
            </w:tcBorders>
            <w:vAlign w:val="center"/>
          </w:tcPr>
          <w:p w14:paraId="54CCC64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1、上海傅测科技</w:t>
            </w:r>
            <w:r>
              <w:rPr>
                <w:rFonts w:hint="eastAsia" w:eastAsia="仿宋"/>
                <w:color w:val="000000"/>
                <w:kern w:val="0"/>
                <w:szCs w:val="21"/>
                <w:lang w:bidi="ar"/>
              </w:rPr>
              <w:br w:type="textWrapping"/>
            </w:r>
            <w:r>
              <w:rPr>
                <w:rFonts w:hint="eastAsia" w:eastAsia="仿宋"/>
                <w:color w:val="000000"/>
                <w:kern w:val="0"/>
                <w:szCs w:val="21"/>
                <w:lang w:bidi="ar"/>
              </w:rPr>
              <w:t>2、合肥安科环境试验设备</w:t>
            </w:r>
            <w:r>
              <w:rPr>
                <w:rFonts w:hint="eastAsia" w:eastAsia="仿宋"/>
                <w:color w:val="000000"/>
                <w:kern w:val="0"/>
                <w:szCs w:val="21"/>
                <w:lang w:bidi="ar"/>
              </w:rPr>
              <w:br w:type="textWrapping"/>
            </w:r>
            <w:r>
              <w:rPr>
                <w:rFonts w:hint="eastAsia" w:eastAsia="仿宋"/>
                <w:color w:val="000000"/>
                <w:kern w:val="0"/>
                <w:szCs w:val="21"/>
                <w:lang w:bidi="ar"/>
              </w:rPr>
              <w:t>3、东莞市瑞凯环境检测仪器</w:t>
            </w:r>
          </w:p>
        </w:tc>
        <w:tc>
          <w:tcPr>
            <w:tcW w:w="1698" w:type="dxa"/>
            <w:tcBorders>
              <w:top w:val="single" w:color="000000" w:sz="4" w:space="0"/>
              <w:left w:val="single" w:color="000000" w:sz="4" w:space="0"/>
              <w:bottom w:val="single" w:color="000000" w:sz="4" w:space="0"/>
              <w:right w:val="single" w:color="000000" w:sz="4" w:space="0"/>
            </w:tcBorders>
            <w:vAlign w:val="center"/>
          </w:tcPr>
          <w:p w14:paraId="77E3E2F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4061FEBA">
        <w:tblPrEx>
          <w:tblCellMar>
            <w:top w:w="0" w:type="dxa"/>
            <w:left w:w="108" w:type="dxa"/>
            <w:bottom w:w="0" w:type="dxa"/>
            <w:right w:w="108" w:type="dxa"/>
          </w:tblCellMar>
        </w:tblPrEx>
        <w:trPr>
          <w:trHeight w:val="155"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89711B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16</w:t>
            </w:r>
          </w:p>
        </w:tc>
        <w:tc>
          <w:tcPr>
            <w:tcW w:w="2638" w:type="dxa"/>
            <w:tcBorders>
              <w:top w:val="single" w:color="000000" w:sz="4" w:space="0"/>
              <w:left w:val="single" w:color="000000" w:sz="4" w:space="0"/>
              <w:bottom w:val="single" w:color="000000" w:sz="4" w:space="0"/>
              <w:right w:val="single" w:color="000000" w:sz="4" w:space="0"/>
            </w:tcBorders>
            <w:vAlign w:val="center"/>
          </w:tcPr>
          <w:p w14:paraId="3B05F9A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冷指液氮恒温器</w:t>
            </w:r>
          </w:p>
        </w:tc>
        <w:tc>
          <w:tcPr>
            <w:tcW w:w="2878" w:type="dxa"/>
            <w:tcBorders>
              <w:top w:val="single" w:color="000000" w:sz="4" w:space="0"/>
              <w:left w:val="single" w:color="000000" w:sz="4" w:space="0"/>
              <w:bottom w:val="single" w:color="000000" w:sz="4" w:space="0"/>
              <w:right w:val="single" w:color="000000" w:sz="4" w:space="0"/>
            </w:tcBorders>
            <w:vAlign w:val="center"/>
          </w:tcPr>
          <w:p w14:paraId="1BD2FF2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1、上海傅测科技</w:t>
            </w:r>
            <w:r>
              <w:rPr>
                <w:rFonts w:hint="eastAsia" w:eastAsia="仿宋"/>
                <w:color w:val="000000"/>
                <w:kern w:val="0"/>
                <w:szCs w:val="21"/>
                <w:lang w:bidi="ar"/>
              </w:rPr>
              <w:br w:type="textWrapping"/>
            </w:r>
            <w:r>
              <w:rPr>
                <w:rFonts w:hint="eastAsia" w:eastAsia="仿宋"/>
                <w:color w:val="000000"/>
                <w:kern w:val="0"/>
                <w:szCs w:val="21"/>
                <w:lang w:bidi="ar"/>
              </w:rPr>
              <w:t>2、上海锋研科技</w:t>
            </w:r>
            <w:r>
              <w:rPr>
                <w:rFonts w:hint="eastAsia" w:eastAsia="仿宋"/>
                <w:color w:val="000000"/>
                <w:kern w:val="0"/>
                <w:szCs w:val="21"/>
                <w:lang w:bidi="ar"/>
              </w:rPr>
              <w:br w:type="textWrapping"/>
            </w:r>
            <w:r>
              <w:rPr>
                <w:rFonts w:hint="eastAsia" w:eastAsia="仿宋"/>
                <w:color w:val="000000"/>
                <w:kern w:val="0"/>
                <w:szCs w:val="21"/>
                <w:lang w:bidi="ar"/>
              </w:rPr>
              <w:t>3、深度寒冷</w:t>
            </w:r>
          </w:p>
        </w:tc>
        <w:tc>
          <w:tcPr>
            <w:tcW w:w="1698" w:type="dxa"/>
            <w:tcBorders>
              <w:top w:val="single" w:color="000000" w:sz="4" w:space="0"/>
              <w:left w:val="single" w:color="000000" w:sz="4" w:space="0"/>
              <w:bottom w:val="single" w:color="000000" w:sz="4" w:space="0"/>
              <w:right w:val="single" w:color="000000" w:sz="4" w:space="0"/>
            </w:tcBorders>
            <w:vAlign w:val="center"/>
          </w:tcPr>
          <w:p w14:paraId="548FC3C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0162BA7A">
        <w:tblPrEx>
          <w:tblCellMar>
            <w:top w:w="0" w:type="dxa"/>
            <w:left w:w="108" w:type="dxa"/>
            <w:bottom w:w="0" w:type="dxa"/>
            <w:right w:w="108" w:type="dxa"/>
          </w:tblCellMar>
        </w:tblPrEx>
        <w:trPr>
          <w:trHeight w:val="90"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09DFDEF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17</w:t>
            </w:r>
          </w:p>
        </w:tc>
        <w:tc>
          <w:tcPr>
            <w:tcW w:w="2638" w:type="dxa"/>
            <w:tcBorders>
              <w:top w:val="single" w:color="000000" w:sz="4" w:space="0"/>
              <w:left w:val="single" w:color="000000" w:sz="4" w:space="0"/>
              <w:bottom w:val="single" w:color="000000" w:sz="4" w:space="0"/>
              <w:right w:val="single" w:color="000000" w:sz="4" w:space="0"/>
            </w:tcBorders>
            <w:vAlign w:val="center"/>
          </w:tcPr>
          <w:p w14:paraId="0FE0B3C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液氮高低温探针台</w:t>
            </w:r>
          </w:p>
        </w:tc>
        <w:tc>
          <w:tcPr>
            <w:tcW w:w="2878" w:type="dxa"/>
            <w:tcBorders>
              <w:top w:val="single" w:color="000000" w:sz="4" w:space="0"/>
              <w:left w:val="single" w:color="000000" w:sz="4" w:space="0"/>
              <w:bottom w:val="single" w:color="000000" w:sz="4" w:space="0"/>
              <w:right w:val="single" w:color="000000" w:sz="4" w:space="0"/>
            </w:tcBorders>
            <w:vAlign w:val="center"/>
          </w:tcPr>
          <w:p w14:paraId="0683315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1、四川省奇旭低温</w:t>
            </w:r>
            <w:r>
              <w:rPr>
                <w:rFonts w:hint="eastAsia" w:eastAsia="仿宋"/>
                <w:color w:val="000000"/>
                <w:kern w:val="0"/>
                <w:szCs w:val="21"/>
                <w:lang w:bidi="ar"/>
              </w:rPr>
              <w:br w:type="textWrapping"/>
            </w:r>
            <w:r>
              <w:rPr>
                <w:rFonts w:hint="eastAsia" w:eastAsia="仿宋"/>
                <w:color w:val="000000"/>
                <w:kern w:val="0"/>
                <w:szCs w:val="21"/>
                <w:lang w:bidi="ar"/>
              </w:rPr>
              <w:t>2、上海柯舜科技</w:t>
            </w:r>
            <w:r>
              <w:rPr>
                <w:rFonts w:hint="eastAsia" w:eastAsia="仿宋"/>
                <w:color w:val="000000"/>
                <w:kern w:val="0"/>
                <w:szCs w:val="21"/>
                <w:lang w:bidi="ar"/>
              </w:rPr>
              <w:br w:type="textWrapping"/>
            </w:r>
            <w:r>
              <w:rPr>
                <w:rFonts w:hint="eastAsia" w:eastAsia="仿宋"/>
                <w:color w:val="000000"/>
                <w:kern w:val="0"/>
                <w:szCs w:val="21"/>
                <w:lang w:bidi="ar"/>
              </w:rPr>
              <w:t>3、上海波铭科学仪器</w:t>
            </w:r>
          </w:p>
        </w:tc>
        <w:tc>
          <w:tcPr>
            <w:tcW w:w="1698" w:type="dxa"/>
            <w:tcBorders>
              <w:top w:val="single" w:color="000000" w:sz="4" w:space="0"/>
              <w:left w:val="single" w:color="000000" w:sz="4" w:space="0"/>
              <w:bottom w:val="single" w:color="000000" w:sz="4" w:space="0"/>
              <w:right w:val="single" w:color="000000" w:sz="4" w:space="0"/>
            </w:tcBorders>
            <w:vAlign w:val="center"/>
          </w:tcPr>
          <w:p w14:paraId="09BC04F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688446F8">
        <w:tblPrEx>
          <w:tblCellMar>
            <w:top w:w="0" w:type="dxa"/>
            <w:left w:w="108" w:type="dxa"/>
            <w:bottom w:w="0" w:type="dxa"/>
            <w:right w:w="108" w:type="dxa"/>
          </w:tblCellMar>
        </w:tblPrEx>
        <w:trPr>
          <w:trHeight w:val="695"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CABDD9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18</w:t>
            </w:r>
          </w:p>
        </w:tc>
        <w:tc>
          <w:tcPr>
            <w:tcW w:w="2638" w:type="dxa"/>
            <w:tcBorders>
              <w:top w:val="single" w:color="000000" w:sz="4" w:space="0"/>
              <w:left w:val="single" w:color="000000" w:sz="4" w:space="0"/>
              <w:bottom w:val="single" w:color="000000" w:sz="4" w:space="0"/>
              <w:right w:val="single" w:color="000000" w:sz="4" w:space="0"/>
            </w:tcBorders>
            <w:vAlign w:val="center"/>
          </w:tcPr>
          <w:p w14:paraId="597C7DD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锁相/显微红外热成像系统（核心产品）</w:t>
            </w:r>
          </w:p>
        </w:tc>
        <w:tc>
          <w:tcPr>
            <w:tcW w:w="2878" w:type="dxa"/>
            <w:tcBorders>
              <w:top w:val="single" w:color="000000" w:sz="4" w:space="0"/>
              <w:left w:val="single" w:color="000000" w:sz="4" w:space="0"/>
              <w:bottom w:val="single" w:color="000000" w:sz="4" w:space="0"/>
              <w:right w:val="single" w:color="000000" w:sz="4" w:space="0"/>
            </w:tcBorders>
            <w:vAlign w:val="center"/>
          </w:tcPr>
          <w:p w14:paraId="5B673FC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lang w:eastAsia="zh-CN"/>
              </w:rPr>
            </w:pPr>
            <w:r>
              <w:rPr>
                <w:rFonts w:hint="eastAsia" w:eastAsia="仿宋"/>
                <w:color w:val="000000"/>
                <w:kern w:val="0"/>
                <w:szCs w:val="21"/>
                <w:highlight w:val="none"/>
                <w:lang w:bidi="ar"/>
              </w:rPr>
              <w:t>1、芯鉴半导体</w:t>
            </w:r>
            <w:r>
              <w:rPr>
                <w:rFonts w:hint="eastAsia" w:eastAsia="仿宋"/>
                <w:color w:val="000000"/>
                <w:kern w:val="0"/>
                <w:szCs w:val="21"/>
                <w:highlight w:val="none"/>
                <w:lang w:bidi="ar"/>
              </w:rPr>
              <w:br w:type="textWrapping"/>
            </w:r>
            <w:r>
              <w:rPr>
                <w:rFonts w:hint="eastAsia" w:eastAsia="仿宋"/>
                <w:color w:val="000000"/>
                <w:kern w:val="0"/>
                <w:szCs w:val="21"/>
                <w:highlight w:val="none"/>
                <w:lang w:bidi="ar"/>
              </w:rPr>
              <w:t>2、凌光</w:t>
            </w:r>
            <w:r>
              <w:rPr>
                <w:rFonts w:hint="eastAsia" w:eastAsia="仿宋"/>
                <w:color w:val="000000"/>
                <w:kern w:val="0"/>
                <w:szCs w:val="21"/>
                <w:highlight w:val="none"/>
                <w:lang w:bidi="ar"/>
              </w:rPr>
              <w:br w:type="textWrapping"/>
            </w:r>
            <w:r>
              <w:rPr>
                <w:rFonts w:hint="eastAsia" w:eastAsia="仿宋"/>
                <w:color w:val="000000"/>
                <w:kern w:val="0"/>
                <w:szCs w:val="21"/>
                <w:highlight w:val="none"/>
                <w:lang w:bidi="ar"/>
              </w:rPr>
              <w:t>3、</w:t>
            </w:r>
            <w:r>
              <w:rPr>
                <w:rFonts w:hint="eastAsia" w:eastAsia="仿宋"/>
                <w:color w:val="000000"/>
                <w:kern w:val="0"/>
                <w:szCs w:val="21"/>
                <w:highlight w:val="none"/>
                <w:lang w:val="en-US" w:eastAsia="zh-CN" w:bidi="ar"/>
              </w:rPr>
              <w:t>致晟</w:t>
            </w:r>
          </w:p>
        </w:tc>
        <w:tc>
          <w:tcPr>
            <w:tcW w:w="1698" w:type="dxa"/>
            <w:tcBorders>
              <w:top w:val="single" w:color="000000" w:sz="4" w:space="0"/>
              <w:left w:val="single" w:color="000000" w:sz="4" w:space="0"/>
              <w:bottom w:val="single" w:color="000000" w:sz="4" w:space="0"/>
              <w:right w:val="single" w:color="000000" w:sz="4" w:space="0"/>
            </w:tcBorders>
            <w:vAlign w:val="center"/>
          </w:tcPr>
          <w:p w14:paraId="4BDE38E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1</w:t>
            </w:r>
          </w:p>
        </w:tc>
      </w:tr>
      <w:tr w14:paraId="2DF2377F">
        <w:tblPrEx>
          <w:tblCellMar>
            <w:top w:w="0" w:type="dxa"/>
            <w:left w:w="108" w:type="dxa"/>
            <w:bottom w:w="0" w:type="dxa"/>
            <w:right w:w="108" w:type="dxa"/>
          </w:tblCellMar>
        </w:tblPrEx>
        <w:trPr>
          <w:trHeight w:val="695"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A0E2FB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19</w:t>
            </w:r>
          </w:p>
        </w:tc>
        <w:tc>
          <w:tcPr>
            <w:tcW w:w="2638" w:type="dxa"/>
            <w:tcBorders>
              <w:top w:val="single" w:color="000000" w:sz="4" w:space="0"/>
              <w:left w:val="single" w:color="000000" w:sz="4" w:space="0"/>
              <w:bottom w:val="single" w:color="000000" w:sz="4" w:space="0"/>
              <w:right w:val="single" w:color="000000" w:sz="4" w:space="0"/>
            </w:tcBorders>
            <w:vAlign w:val="center"/>
          </w:tcPr>
          <w:p w14:paraId="63DE14C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微光显微系统（EMMI）（核心产品）</w:t>
            </w:r>
          </w:p>
        </w:tc>
        <w:tc>
          <w:tcPr>
            <w:tcW w:w="2878" w:type="dxa"/>
            <w:tcBorders>
              <w:top w:val="single" w:color="000000" w:sz="4" w:space="0"/>
              <w:left w:val="single" w:color="000000" w:sz="4" w:space="0"/>
              <w:bottom w:val="single" w:color="000000" w:sz="4" w:space="0"/>
              <w:right w:val="single" w:color="000000" w:sz="4" w:space="0"/>
            </w:tcBorders>
            <w:vAlign w:val="center"/>
          </w:tcPr>
          <w:p w14:paraId="45FB86C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lang w:eastAsia="zh-CN"/>
              </w:rPr>
            </w:pPr>
            <w:r>
              <w:rPr>
                <w:rFonts w:hint="eastAsia" w:eastAsia="仿宋"/>
                <w:color w:val="000000"/>
                <w:kern w:val="0"/>
                <w:szCs w:val="21"/>
                <w:highlight w:val="none"/>
                <w:lang w:bidi="ar"/>
              </w:rPr>
              <w:t>1、芯鉴半导体</w:t>
            </w:r>
            <w:r>
              <w:rPr>
                <w:rFonts w:hint="eastAsia" w:eastAsia="仿宋"/>
                <w:color w:val="000000"/>
                <w:kern w:val="0"/>
                <w:szCs w:val="21"/>
                <w:highlight w:val="none"/>
                <w:lang w:bidi="ar"/>
              </w:rPr>
              <w:br w:type="textWrapping"/>
            </w:r>
            <w:r>
              <w:rPr>
                <w:rFonts w:hint="eastAsia" w:eastAsia="仿宋"/>
                <w:color w:val="000000"/>
                <w:kern w:val="0"/>
                <w:szCs w:val="21"/>
                <w:highlight w:val="none"/>
                <w:lang w:bidi="ar"/>
              </w:rPr>
              <w:t>2、凌光</w:t>
            </w:r>
            <w:r>
              <w:rPr>
                <w:rFonts w:hint="eastAsia" w:eastAsia="仿宋"/>
                <w:color w:val="000000"/>
                <w:kern w:val="0"/>
                <w:szCs w:val="21"/>
                <w:highlight w:val="none"/>
                <w:lang w:bidi="ar"/>
              </w:rPr>
              <w:br w:type="textWrapping"/>
            </w:r>
            <w:r>
              <w:rPr>
                <w:rFonts w:hint="eastAsia" w:eastAsia="仿宋"/>
                <w:color w:val="000000"/>
                <w:kern w:val="0"/>
                <w:szCs w:val="21"/>
                <w:highlight w:val="none"/>
                <w:lang w:bidi="ar"/>
              </w:rPr>
              <w:t>3、</w:t>
            </w:r>
            <w:r>
              <w:rPr>
                <w:rFonts w:hint="eastAsia" w:eastAsia="仿宋"/>
                <w:color w:val="000000"/>
                <w:kern w:val="0"/>
                <w:szCs w:val="21"/>
                <w:highlight w:val="none"/>
                <w:lang w:val="en-US" w:eastAsia="zh-CN" w:bidi="ar"/>
              </w:rPr>
              <w:t>致晟</w:t>
            </w:r>
          </w:p>
        </w:tc>
        <w:tc>
          <w:tcPr>
            <w:tcW w:w="1698" w:type="dxa"/>
            <w:tcBorders>
              <w:top w:val="single" w:color="000000" w:sz="4" w:space="0"/>
              <w:left w:val="single" w:color="000000" w:sz="4" w:space="0"/>
              <w:bottom w:val="single" w:color="000000" w:sz="4" w:space="0"/>
              <w:right w:val="single" w:color="000000" w:sz="4" w:space="0"/>
            </w:tcBorders>
            <w:vAlign w:val="center"/>
          </w:tcPr>
          <w:p w14:paraId="0F9038B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highlight w:val="none"/>
              </w:rPr>
            </w:pPr>
            <w:r>
              <w:rPr>
                <w:rFonts w:hint="eastAsia" w:eastAsia="仿宋"/>
                <w:color w:val="000000"/>
                <w:kern w:val="0"/>
                <w:szCs w:val="21"/>
                <w:highlight w:val="none"/>
                <w:lang w:bidi="ar"/>
              </w:rPr>
              <w:t>1</w:t>
            </w:r>
          </w:p>
        </w:tc>
      </w:tr>
      <w:tr w14:paraId="52E83D9B">
        <w:tblPrEx>
          <w:tblCellMar>
            <w:top w:w="0" w:type="dxa"/>
            <w:left w:w="108" w:type="dxa"/>
            <w:bottom w:w="0" w:type="dxa"/>
            <w:right w:w="108" w:type="dxa"/>
          </w:tblCellMar>
        </w:tblPrEx>
        <w:trPr>
          <w:trHeight w:val="275"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314BB4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20</w:t>
            </w:r>
          </w:p>
        </w:tc>
        <w:tc>
          <w:tcPr>
            <w:tcW w:w="2638" w:type="dxa"/>
            <w:tcBorders>
              <w:top w:val="single" w:color="000000" w:sz="4" w:space="0"/>
              <w:left w:val="single" w:color="000000" w:sz="4" w:space="0"/>
              <w:bottom w:val="single" w:color="000000" w:sz="4" w:space="0"/>
              <w:right w:val="single" w:color="000000" w:sz="4" w:space="0"/>
            </w:tcBorders>
            <w:vAlign w:val="center"/>
          </w:tcPr>
          <w:p w14:paraId="45B9598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500℃四寸高温探针台</w:t>
            </w:r>
          </w:p>
        </w:tc>
        <w:tc>
          <w:tcPr>
            <w:tcW w:w="2878" w:type="dxa"/>
            <w:tcBorders>
              <w:top w:val="single" w:color="000000" w:sz="4" w:space="0"/>
              <w:left w:val="single" w:color="000000" w:sz="4" w:space="0"/>
              <w:bottom w:val="single" w:color="000000" w:sz="4" w:space="0"/>
              <w:right w:val="single" w:color="000000" w:sz="4" w:space="0"/>
            </w:tcBorders>
            <w:vAlign w:val="center"/>
          </w:tcPr>
          <w:p w14:paraId="073BA63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1、森东宝科技</w:t>
            </w:r>
            <w:r>
              <w:rPr>
                <w:rFonts w:hint="eastAsia" w:eastAsia="仿宋"/>
                <w:color w:val="000000"/>
                <w:kern w:val="0"/>
                <w:szCs w:val="21"/>
                <w:lang w:bidi="ar"/>
              </w:rPr>
              <w:br w:type="textWrapping"/>
            </w:r>
            <w:r>
              <w:rPr>
                <w:rFonts w:hint="eastAsia" w:eastAsia="仿宋"/>
                <w:color w:val="000000"/>
                <w:kern w:val="0"/>
                <w:szCs w:val="21"/>
                <w:lang w:bidi="ar"/>
              </w:rPr>
              <w:t>2、旺矽科技</w:t>
            </w:r>
            <w:r>
              <w:rPr>
                <w:rFonts w:hint="eastAsia" w:eastAsia="仿宋"/>
                <w:color w:val="000000"/>
                <w:kern w:val="0"/>
                <w:szCs w:val="21"/>
                <w:lang w:bidi="ar"/>
              </w:rPr>
              <w:br w:type="textWrapping"/>
            </w:r>
            <w:r>
              <w:rPr>
                <w:rFonts w:hint="eastAsia" w:eastAsia="仿宋"/>
                <w:color w:val="000000"/>
                <w:kern w:val="0"/>
                <w:szCs w:val="21"/>
                <w:lang w:bidi="ar"/>
              </w:rPr>
              <w:t>3、森美协尔</w:t>
            </w:r>
          </w:p>
        </w:tc>
        <w:tc>
          <w:tcPr>
            <w:tcW w:w="1698" w:type="dxa"/>
            <w:tcBorders>
              <w:top w:val="single" w:color="000000" w:sz="4" w:space="0"/>
              <w:left w:val="single" w:color="000000" w:sz="4" w:space="0"/>
              <w:bottom w:val="single" w:color="000000" w:sz="4" w:space="0"/>
              <w:right w:val="single" w:color="000000" w:sz="4" w:space="0"/>
            </w:tcBorders>
            <w:vAlign w:val="center"/>
          </w:tcPr>
          <w:p w14:paraId="3B8BB7D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08553475">
        <w:tblPrEx>
          <w:tblCellMar>
            <w:top w:w="0" w:type="dxa"/>
            <w:left w:w="108" w:type="dxa"/>
            <w:bottom w:w="0" w:type="dxa"/>
            <w:right w:w="108" w:type="dxa"/>
          </w:tblCellMar>
        </w:tblPrEx>
        <w:trPr>
          <w:trHeight w:val="227"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8F02FB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21</w:t>
            </w:r>
          </w:p>
        </w:tc>
        <w:tc>
          <w:tcPr>
            <w:tcW w:w="2638" w:type="dxa"/>
            <w:tcBorders>
              <w:top w:val="single" w:color="000000" w:sz="4" w:space="0"/>
              <w:left w:val="single" w:color="000000" w:sz="4" w:space="0"/>
              <w:bottom w:val="single" w:color="000000" w:sz="4" w:space="0"/>
              <w:right w:val="single" w:color="000000" w:sz="4" w:space="0"/>
            </w:tcBorders>
            <w:vAlign w:val="center"/>
          </w:tcPr>
          <w:p w14:paraId="315C952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高低温湿热试验箱</w:t>
            </w:r>
          </w:p>
        </w:tc>
        <w:tc>
          <w:tcPr>
            <w:tcW w:w="2878" w:type="dxa"/>
            <w:tcBorders>
              <w:top w:val="single" w:color="000000" w:sz="4" w:space="0"/>
              <w:left w:val="single" w:color="000000" w:sz="4" w:space="0"/>
              <w:bottom w:val="single" w:color="000000" w:sz="4" w:space="0"/>
              <w:right w:val="single" w:color="000000" w:sz="4" w:space="0"/>
            </w:tcBorders>
            <w:vAlign w:val="center"/>
          </w:tcPr>
          <w:p w14:paraId="61E20D7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1、广州五所环境仪器</w:t>
            </w:r>
            <w:r>
              <w:rPr>
                <w:rFonts w:hint="eastAsia" w:eastAsia="仿宋"/>
                <w:color w:val="000000"/>
                <w:kern w:val="0"/>
                <w:szCs w:val="21"/>
                <w:lang w:bidi="ar"/>
              </w:rPr>
              <w:br w:type="textWrapping"/>
            </w:r>
            <w:r>
              <w:rPr>
                <w:rFonts w:hint="eastAsia" w:eastAsia="仿宋"/>
                <w:color w:val="000000"/>
                <w:kern w:val="0"/>
                <w:szCs w:val="21"/>
                <w:lang w:bidi="ar"/>
              </w:rPr>
              <w:t>2、西安仪集科技</w:t>
            </w:r>
            <w:r>
              <w:rPr>
                <w:rFonts w:hint="eastAsia" w:eastAsia="仿宋"/>
                <w:color w:val="000000"/>
                <w:kern w:val="0"/>
                <w:szCs w:val="21"/>
                <w:lang w:bidi="ar"/>
              </w:rPr>
              <w:br w:type="textWrapping"/>
            </w:r>
            <w:r>
              <w:rPr>
                <w:rFonts w:hint="eastAsia" w:eastAsia="仿宋"/>
                <w:color w:val="000000"/>
                <w:kern w:val="0"/>
                <w:szCs w:val="21"/>
                <w:lang w:bidi="ar"/>
              </w:rPr>
              <w:t>3、陕西白泽毕方电子科技</w:t>
            </w:r>
          </w:p>
        </w:tc>
        <w:tc>
          <w:tcPr>
            <w:tcW w:w="1698" w:type="dxa"/>
            <w:tcBorders>
              <w:top w:val="single" w:color="000000" w:sz="4" w:space="0"/>
              <w:left w:val="single" w:color="000000" w:sz="4" w:space="0"/>
              <w:bottom w:val="single" w:color="000000" w:sz="4" w:space="0"/>
              <w:right w:val="single" w:color="000000" w:sz="4" w:space="0"/>
            </w:tcBorders>
            <w:vAlign w:val="center"/>
          </w:tcPr>
          <w:p w14:paraId="2DFFE51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295ED26B">
        <w:tblPrEx>
          <w:tblCellMar>
            <w:top w:w="0" w:type="dxa"/>
            <w:left w:w="108" w:type="dxa"/>
            <w:bottom w:w="0" w:type="dxa"/>
            <w:right w:w="108" w:type="dxa"/>
          </w:tblCellMar>
        </w:tblPrEx>
        <w:trPr>
          <w:trHeight w:val="695"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EC1933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22</w:t>
            </w:r>
          </w:p>
        </w:tc>
        <w:tc>
          <w:tcPr>
            <w:tcW w:w="2638" w:type="dxa"/>
            <w:tcBorders>
              <w:top w:val="single" w:color="000000" w:sz="4" w:space="0"/>
              <w:left w:val="single" w:color="000000" w:sz="4" w:space="0"/>
              <w:bottom w:val="single" w:color="000000" w:sz="4" w:space="0"/>
              <w:right w:val="single" w:color="000000" w:sz="4" w:space="0"/>
            </w:tcBorders>
            <w:vAlign w:val="center"/>
          </w:tcPr>
          <w:p w14:paraId="6AD6888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硅凝胶硬度检测仪</w:t>
            </w:r>
          </w:p>
        </w:tc>
        <w:tc>
          <w:tcPr>
            <w:tcW w:w="2878" w:type="dxa"/>
            <w:tcBorders>
              <w:top w:val="single" w:color="000000" w:sz="4" w:space="0"/>
              <w:left w:val="single" w:color="000000" w:sz="4" w:space="0"/>
              <w:bottom w:val="single" w:color="000000" w:sz="4" w:space="0"/>
              <w:right w:val="single" w:color="000000" w:sz="4" w:space="0"/>
            </w:tcBorders>
            <w:vAlign w:val="center"/>
          </w:tcPr>
          <w:p w14:paraId="6DA9BCF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1、安东帕</w:t>
            </w:r>
            <w:r>
              <w:rPr>
                <w:rFonts w:hint="eastAsia" w:eastAsia="仿宋"/>
                <w:color w:val="000000"/>
                <w:kern w:val="0"/>
                <w:szCs w:val="21"/>
                <w:lang w:bidi="ar"/>
              </w:rPr>
              <w:br w:type="textWrapping"/>
            </w:r>
            <w:r>
              <w:rPr>
                <w:rFonts w:hint="eastAsia" w:eastAsia="仿宋"/>
                <w:color w:val="000000"/>
                <w:kern w:val="0"/>
                <w:szCs w:val="21"/>
                <w:lang w:bidi="ar"/>
              </w:rPr>
              <w:t>2、上海诚卫</w:t>
            </w:r>
            <w:r>
              <w:rPr>
                <w:rFonts w:hint="eastAsia" w:eastAsia="仿宋"/>
                <w:color w:val="000000"/>
                <w:kern w:val="0"/>
                <w:szCs w:val="21"/>
                <w:lang w:bidi="ar"/>
              </w:rPr>
              <w:br w:type="textWrapping"/>
            </w:r>
            <w:r>
              <w:rPr>
                <w:rFonts w:hint="eastAsia" w:eastAsia="仿宋"/>
                <w:color w:val="000000"/>
                <w:kern w:val="0"/>
                <w:szCs w:val="21"/>
                <w:lang w:bidi="ar"/>
              </w:rPr>
              <w:t>3、仪电物光</w:t>
            </w:r>
          </w:p>
        </w:tc>
        <w:tc>
          <w:tcPr>
            <w:tcW w:w="1698" w:type="dxa"/>
            <w:tcBorders>
              <w:top w:val="single" w:color="000000" w:sz="4" w:space="0"/>
              <w:left w:val="single" w:color="000000" w:sz="4" w:space="0"/>
              <w:bottom w:val="single" w:color="000000" w:sz="4" w:space="0"/>
              <w:right w:val="single" w:color="000000" w:sz="4" w:space="0"/>
            </w:tcBorders>
            <w:vAlign w:val="center"/>
          </w:tcPr>
          <w:p w14:paraId="5CA313E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w:t>
            </w:r>
          </w:p>
        </w:tc>
      </w:tr>
      <w:tr w14:paraId="21622246">
        <w:tblPrEx>
          <w:tblCellMar>
            <w:top w:w="0" w:type="dxa"/>
            <w:left w:w="108" w:type="dxa"/>
            <w:bottom w:w="0" w:type="dxa"/>
            <w:right w:w="108" w:type="dxa"/>
          </w:tblCellMar>
        </w:tblPrEx>
        <w:trPr>
          <w:trHeight w:val="724"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CF8381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23</w:t>
            </w:r>
          </w:p>
        </w:tc>
        <w:tc>
          <w:tcPr>
            <w:tcW w:w="2638" w:type="dxa"/>
            <w:tcBorders>
              <w:top w:val="single" w:color="000000" w:sz="4" w:space="0"/>
              <w:left w:val="single" w:color="000000" w:sz="4" w:space="0"/>
              <w:bottom w:val="single" w:color="000000" w:sz="4" w:space="0"/>
              <w:right w:val="single" w:color="000000" w:sz="4" w:space="0"/>
            </w:tcBorders>
            <w:vAlign w:val="center"/>
          </w:tcPr>
          <w:p w14:paraId="3BD108E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实验台</w:t>
            </w:r>
          </w:p>
        </w:tc>
        <w:tc>
          <w:tcPr>
            <w:tcW w:w="2878" w:type="dxa"/>
            <w:tcBorders>
              <w:top w:val="single" w:color="000000" w:sz="4" w:space="0"/>
              <w:left w:val="single" w:color="000000" w:sz="4" w:space="0"/>
              <w:bottom w:val="single" w:color="000000" w:sz="4" w:space="0"/>
              <w:right w:val="single" w:color="000000" w:sz="4" w:space="0"/>
            </w:tcBorders>
            <w:vAlign w:val="center"/>
          </w:tcPr>
          <w:p w14:paraId="236AA72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1、中科汉维</w:t>
            </w:r>
            <w:r>
              <w:rPr>
                <w:rFonts w:hint="eastAsia" w:eastAsia="仿宋"/>
                <w:color w:val="000000"/>
                <w:kern w:val="0"/>
                <w:szCs w:val="21"/>
                <w:lang w:bidi="ar"/>
              </w:rPr>
              <w:br w:type="textWrapping"/>
            </w:r>
            <w:r>
              <w:rPr>
                <w:rFonts w:hint="eastAsia" w:eastAsia="仿宋"/>
                <w:color w:val="000000"/>
                <w:kern w:val="0"/>
                <w:szCs w:val="21"/>
                <w:lang w:bidi="ar"/>
              </w:rPr>
              <w:t>2、力拓</w:t>
            </w:r>
            <w:r>
              <w:rPr>
                <w:rFonts w:hint="eastAsia" w:eastAsia="仿宋"/>
                <w:color w:val="000000"/>
                <w:kern w:val="0"/>
                <w:szCs w:val="21"/>
                <w:lang w:bidi="ar"/>
              </w:rPr>
              <w:br w:type="textWrapping"/>
            </w:r>
            <w:r>
              <w:rPr>
                <w:rFonts w:hint="eastAsia" w:eastAsia="仿宋"/>
                <w:color w:val="000000"/>
                <w:kern w:val="0"/>
                <w:szCs w:val="21"/>
                <w:lang w:bidi="ar"/>
              </w:rPr>
              <w:t>3、中升德尔</w:t>
            </w:r>
          </w:p>
        </w:tc>
        <w:tc>
          <w:tcPr>
            <w:tcW w:w="1698" w:type="dxa"/>
            <w:tcBorders>
              <w:top w:val="single" w:color="000000" w:sz="4" w:space="0"/>
              <w:left w:val="single" w:color="000000" w:sz="4" w:space="0"/>
              <w:bottom w:val="single" w:color="000000" w:sz="4" w:space="0"/>
              <w:right w:val="single" w:color="000000" w:sz="4" w:space="0"/>
            </w:tcBorders>
            <w:vAlign w:val="center"/>
          </w:tcPr>
          <w:p w14:paraId="2B411FD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000000"/>
                <w:szCs w:val="21"/>
              </w:rPr>
            </w:pPr>
            <w:r>
              <w:rPr>
                <w:rFonts w:hint="eastAsia" w:eastAsia="仿宋"/>
                <w:color w:val="000000"/>
                <w:kern w:val="0"/>
                <w:szCs w:val="21"/>
                <w:lang w:bidi="ar"/>
              </w:rPr>
              <w:t>60</w:t>
            </w:r>
          </w:p>
        </w:tc>
      </w:tr>
    </w:tbl>
    <w:p w14:paraId="0820C18C">
      <w:pPr>
        <w:rPr>
          <w:rFonts w:hint="eastAsia" w:ascii="仿宋" w:hAnsi="仿宋" w:eastAsia="仿宋" w:cs="仿宋"/>
          <w:sz w:val="24"/>
          <w:szCs w:val="24"/>
        </w:rPr>
      </w:pPr>
    </w:p>
    <w:p w14:paraId="5DC3B4DE">
      <w:pPr>
        <w:spacing w:line="400" w:lineRule="exact"/>
        <w:ind w:firstLine="482" w:firstLineChars="200"/>
        <w:jc w:val="left"/>
        <w:rPr>
          <w:rFonts w:hint="eastAsia" w:ascii="仿宋" w:hAnsi="仿宋" w:eastAsia="仿宋" w:cs="仿宋"/>
          <w:b/>
          <w:bCs w:val="0"/>
          <w:sz w:val="24"/>
          <w:szCs w:val="24"/>
          <w:highlight w:val="none"/>
          <w:lang w:val="en-US" w:eastAsia="zh-CN"/>
        </w:rPr>
      </w:pPr>
      <w:r>
        <w:rPr>
          <w:rFonts w:hint="eastAsia" w:ascii="仿宋" w:hAnsi="仿宋" w:eastAsia="仿宋" w:cs="仿宋"/>
          <w:b/>
          <w:bCs w:val="0"/>
          <w:sz w:val="24"/>
          <w:szCs w:val="24"/>
          <w:highlight w:val="none"/>
          <w:lang w:val="en-US" w:eastAsia="zh-CN"/>
        </w:rPr>
        <w:t>二、技术要求</w:t>
      </w:r>
    </w:p>
    <w:p w14:paraId="440CB898">
      <w:pPr>
        <w:pStyle w:val="2"/>
        <w:ind w:firstLine="482"/>
        <w:rPr>
          <w:rFonts w:hint="eastAsia" w:ascii="仿宋" w:hAnsi="仿宋" w:eastAsia="仿宋" w:cs="仿宋"/>
          <w:i w:val="0"/>
          <w:iCs w:val="0"/>
          <w:caps w:val="0"/>
          <w:color w:val="333333"/>
          <w:spacing w:val="0"/>
          <w:sz w:val="24"/>
          <w:szCs w:val="24"/>
          <w:u w:val="none"/>
          <w:shd w:val="clear" w:fill="FFFFFF"/>
          <w:lang w:eastAsia="zh-CN"/>
        </w:rPr>
      </w:pPr>
      <w:r>
        <w:rPr>
          <w:rFonts w:hint="eastAsia" w:ascii="仿宋" w:hAnsi="仿宋" w:eastAsia="仿宋" w:cs="仿宋"/>
          <w:i w:val="0"/>
          <w:iCs w:val="0"/>
          <w:caps w:val="0"/>
          <w:color w:val="333333"/>
          <w:spacing w:val="0"/>
          <w:sz w:val="24"/>
          <w:szCs w:val="24"/>
          <w:u w:val="none"/>
          <w:shd w:val="clear" w:fill="FFFFFF"/>
          <w:lang w:eastAsia="zh-CN"/>
        </w:rPr>
        <w:t>项目一：纳米银烧结平台设备采购项目</w:t>
      </w:r>
    </w:p>
    <w:p w14:paraId="22B6E9A3">
      <w:pPr>
        <w:pStyle w:val="2"/>
        <w:ind w:firstLine="482"/>
        <w:rPr>
          <w:rFonts w:eastAsia="仿宋"/>
          <w:sz w:val="24"/>
          <w:szCs w:val="24"/>
        </w:rPr>
      </w:pPr>
      <w:r>
        <w:rPr>
          <w:rFonts w:eastAsia="仿宋"/>
          <w:sz w:val="24"/>
          <w:szCs w:val="24"/>
        </w:rPr>
        <w:t>设备1：纳米银膏印刷机</w:t>
      </w:r>
    </w:p>
    <w:p w14:paraId="500FE194">
      <w:pPr>
        <w:widowControl/>
        <w:snapToGrid w:val="0"/>
        <w:spacing w:line="380" w:lineRule="exact"/>
        <w:ind w:firstLine="480" w:firstLineChars="200"/>
        <w:rPr>
          <w:rFonts w:eastAsia="仿宋"/>
          <w:sz w:val="24"/>
        </w:rPr>
      </w:pPr>
      <w:bookmarkStart w:id="0" w:name="_Toc90293163"/>
      <w:bookmarkStart w:id="1" w:name="_Toc447221847"/>
      <w:r>
        <w:rPr>
          <w:rFonts w:eastAsia="仿宋"/>
          <w:sz w:val="24"/>
        </w:rPr>
        <w:t>一、设备概述</w:t>
      </w:r>
      <w:bookmarkEnd w:id="0"/>
      <w:bookmarkEnd w:id="1"/>
    </w:p>
    <w:p w14:paraId="06F32C5E">
      <w:pPr>
        <w:widowControl/>
        <w:snapToGrid w:val="0"/>
        <w:spacing w:line="380" w:lineRule="exact"/>
        <w:ind w:firstLine="480" w:firstLineChars="200"/>
        <w:rPr>
          <w:rFonts w:eastAsia="仿宋"/>
          <w:sz w:val="24"/>
        </w:rPr>
      </w:pPr>
      <w:r>
        <w:rPr>
          <w:rFonts w:eastAsia="仿宋"/>
          <w:sz w:val="24"/>
        </w:rPr>
        <w:t>设备主要用于TPAK、HPD、DSC等功率半导体器件在基板AMB、DBC上的锡膏、银膏印刷。要求可实现高质量、高精度、高均匀性、高一致性和无缺陷的纳米银膏印刷工艺。</w:t>
      </w:r>
    </w:p>
    <w:p w14:paraId="158AA908">
      <w:pPr>
        <w:widowControl/>
        <w:snapToGrid w:val="0"/>
        <w:spacing w:line="380" w:lineRule="exact"/>
        <w:ind w:firstLine="480" w:firstLineChars="200"/>
        <w:rPr>
          <w:rFonts w:eastAsia="仿宋"/>
          <w:sz w:val="24"/>
        </w:rPr>
      </w:pPr>
      <w:bookmarkStart w:id="2" w:name="_Toc90293164"/>
      <w:r>
        <w:rPr>
          <w:rFonts w:eastAsia="仿宋"/>
          <w:sz w:val="24"/>
        </w:rPr>
        <w:t>二、常规参数</w:t>
      </w:r>
      <w:bookmarkEnd w:id="2"/>
    </w:p>
    <w:p w14:paraId="486A7611">
      <w:pPr>
        <w:widowControl/>
        <w:snapToGrid w:val="0"/>
        <w:spacing w:line="380" w:lineRule="exact"/>
        <w:ind w:firstLine="480" w:firstLineChars="200"/>
        <w:rPr>
          <w:rFonts w:eastAsia="仿宋"/>
          <w:sz w:val="24"/>
        </w:rPr>
      </w:pPr>
      <w:r>
        <w:rPr>
          <w:rFonts w:eastAsia="仿宋"/>
          <w:sz w:val="24"/>
        </w:rPr>
        <w:t>1.随机备件要求使用无尘包装箱。</w:t>
      </w:r>
    </w:p>
    <w:p w14:paraId="370D7A47">
      <w:pPr>
        <w:widowControl/>
        <w:snapToGrid w:val="0"/>
        <w:spacing w:line="380" w:lineRule="exact"/>
        <w:ind w:firstLine="480" w:firstLineChars="200"/>
        <w:rPr>
          <w:rFonts w:eastAsia="仿宋"/>
          <w:sz w:val="24"/>
        </w:rPr>
      </w:pPr>
      <w:r>
        <w:rPr>
          <w:rFonts w:eastAsia="仿宋"/>
          <w:sz w:val="24"/>
        </w:rPr>
        <w:t>2.设备带上下料机，满足自动Magazine上料功能，载台带有上下左右移动，满足料盒的选取和定位，带推杆或抓取功能，可自动实现料盒内DBC定位托盘（含DBC）的出料和完成操作后的进料盒。系统随机附带6个料盒，DBC定位托盘不少于20个，并提供完整、详细的料盒和DBC定位托盘图纸。上下料机需要满足上料机+印刷机+SPI银膏检测机+下料机串线）。</w:t>
      </w:r>
    </w:p>
    <w:p w14:paraId="5E5B1355">
      <w:pPr>
        <w:widowControl/>
        <w:snapToGrid w:val="0"/>
        <w:spacing w:line="380" w:lineRule="exact"/>
        <w:ind w:firstLine="480" w:firstLineChars="200"/>
        <w:rPr>
          <w:rFonts w:eastAsia="仿宋"/>
          <w:sz w:val="24"/>
        </w:rPr>
      </w:pPr>
      <w:r>
        <w:rPr>
          <w:rFonts w:eastAsia="仿宋"/>
          <w:sz w:val="24"/>
        </w:rPr>
        <w:t>3.轨道宽度可调，满足50mm~510mm。</w:t>
      </w:r>
    </w:p>
    <w:p w14:paraId="2A5BD192">
      <w:pPr>
        <w:widowControl/>
        <w:snapToGrid w:val="0"/>
        <w:spacing w:line="380" w:lineRule="exact"/>
        <w:ind w:firstLine="480" w:firstLineChars="200"/>
        <w:rPr>
          <w:rFonts w:eastAsia="仿宋"/>
          <w:sz w:val="24"/>
        </w:rPr>
      </w:pPr>
      <w:r>
        <w:rPr>
          <w:rFonts w:eastAsia="仿宋"/>
          <w:sz w:val="24"/>
        </w:rPr>
        <w:t>4.设备出厂装箱前，必须做好机台表面、内部清洁干净。</w:t>
      </w:r>
    </w:p>
    <w:p w14:paraId="5E2A1789">
      <w:pPr>
        <w:widowControl/>
        <w:snapToGrid w:val="0"/>
        <w:spacing w:line="380" w:lineRule="exact"/>
        <w:ind w:firstLine="480" w:firstLineChars="200"/>
        <w:rPr>
          <w:rFonts w:eastAsia="仿宋"/>
          <w:sz w:val="24"/>
        </w:rPr>
      </w:pPr>
      <w:r>
        <w:rPr>
          <w:rFonts w:eastAsia="仿宋"/>
          <w:sz w:val="24"/>
        </w:rPr>
        <w:t>5.机台或辅机如需使用冷却液、润滑油、液压油等，厂商需随机台提供首次开启机器所需的足够用量。</w:t>
      </w:r>
    </w:p>
    <w:p w14:paraId="132844DE">
      <w:pPr>
        <w:widowControl/>
        <w:snapToGrid w:val="0"/>
        <w:spacing w:line="380" w:lineRule="exact"/>
        <w:ind w:firstLine="480" w:firstLineChars="200"/>
        <w:rPr>
          <w:rFonts w:eastAsia="仿宋"/>
          <w:sz w:val="24"/>
        </w:rPr>
      </w:pPr>
      <w:r>
        <w:rPr>
          <w:rFonts w:eastAsia="仿宋"/>
          <w:sz w:val="24"/>
        </w:rPr>
        <w:t>6.电力需求，我司只提供380V-3相&amp;220V-单相电源，如不满足，需供应商提供相应变压器。</w:t>
      </w:r>
    </w:p>
    <w:p w14:paraId="3F6C1927">
      <w:pPr>
        <w:widowControl/>
        <w:snapToGrid w:val="0"/>
        <w:spacing w:line="380" w:lineRule="exact"/>
        <w:ind w:firstLine="480" w:firstLineChars="200"/>
        <w:rPr>
          <w:rFonts w:eastAsia="仿宋"/>
          <w:sz w:val="24"/>
        </w:rPr>
      </w:pPr>
      <w:bookmarkStart w:id="3" w:name="_Hlk228177704"/>
      <w:r>
        <w:rPr>
          <w:rFonts w:eastAsia="仿宋"/>
          <w:sz w:val="24"/>
        </w:rPr>
        <w:t>7.免费提供1年内所需备品备件。</w:t>
      </w:r>
    </w:p>
    <w:p w14:paraId="5ABF5E19">
      <w:pPr>
        <w:widowControl/>
        <w:snapToGrid w:val="0"/>
        <w:spacing w:line="380" w:lineRule="exact"/>
        <w:ind w:firstLine="480" w:firstLineChars="200"/>
        <w:rPr>
          <w:rFonts w:eastAsia="仿宋"/>
          <w:sz w:val="24"/>
        </w:rPr>
      </w:pPr>
      <w:r>
        <w:rPr>
          <w:rFonts w:eastAsia="仿宋"/>
          <w:sz w:val="24"/>
        </w:rPr>
        <w:t>8.提供5年内备品备件清单及报价。</w:t>
      </w:r>
    </w:p>
    <w:bookmarkEnd w:id="3"/>
    <w:p w14:paraId="11498C20">
      <w:pPr>
        <w:widowControl/>
        <w:snapToGrid w:val="0"/>
        <w:spacing w:line="380" w:lineRule="exact"/>
        <w:ind w:firstLine="480" w:firstLineChars="200"/>
        <w:rPr>
          <w:rFonts w:eastAsia="仿宋"/>
          <w:sz w:val="24"/>
        </w:rPr>
      </w:pPr>
      <w:bookmarkStart w:id="4" w:name="_Toc90293165"/>
      <w:r>
        <w:rPr>
          <w:rFonts w:eastAsia="仿宋"/>
          <w:sz w:val="24"/>
        </w:rPr>
        <w:t>三、工艺要求及机台配置要求</w:t>
      </w:r>
      <w:bookmarkEnd w:id="4"/>
    </w:p>
    <w:p w14:paraId="57891854">
      <w:pPr>
        <w:widowControl/>
        <w:snapToGrid w:val="0"/>
        <w:spacing w:line="380" w:lineRule="exact"/>
        <w:ind w:firstLine="480" w:firstLineChars="200"/>
        <w:rPr>
          <w:rFonts w:eastAsia="仿宋"/>
          <w:sz w:val="24"/>
        </w:rPr>
      </w:pPr>
      <w:r>
        <w:rPr>
          <w:rFonts w:eastAsia="仿宋"/>
          <w:sz w:val="24"/>
        </w:rPr>
        <w:t>1.工艺能力要求</w:t>
      </w:r>
    </w:p>
    <w:tbl>
      <w:tblPr>
        <w:tblStyle w:val="8"/>
        <w:tblW w:w="8789" w:type="dxa"/>
        <w:jc w:val="center"/>
        <w:tblLayout w:type="fixed"/>
        <w:tblCellMar>
          <w:top w:w="0" w:type="dxa"/>
          <w:left w:w="0" w:type="dxa"/>
          <w:bottom w:w="0" w:type="dxa"/>
          <w:right w:w="0" w:type="dxa"/>
        </w:tblCellMar>
      </w:tblPr>
      <w:tblGrid>
        <w:gridCol w:w="1958"/>
        <w:gridCol w:w="6831"/>
      </w:tblGrid>
      <w:tr w14:paraId="6F511B4B">
        <w:tblPrEx>
          <w:tblCellMar>
            <w:top w:w="0" w:type="dxa"/>
            <w:left w:w="0" w:type="dxa"/>
            <w:bottom w:w="0" w:type="dxa"/>
            <w:right w:w="0" w:type="dxa"/>
          </w:tblCellMar>
        </w:tblPrEx>
        <w:trPr>
          <w:jc w:val="center"/>
        </w:trPr>
        <w:tc>
          <w:tcPr>
            <w:tcW w:w="1958"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2A7AC817">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技术要点</w:t>
            </w:r>
          </w:p>
        </w:tc>
        <w:tc>
          <w:tcPr>
            <w:tcW w:w="6831"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2637FB44">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技术标准</w:t>
            </w:r>
          </w:p>
        </w:tc>
      </w:tr>
      <w:tr w14:paraId="345D13FE">
        <w:tblPrEx>
          <w:tblCellMar>
            <w:top w:w="0" w:type="dxa"/>
            <w:left w:w="0" w:type="dxa"/>
            <w:bottom w:w="0" w:type="dxa"/>
            <w:right w:w="0" w:type="dxa"/>
          </w:tblCellMar>
        </w:tblPrEx>
        <w:trPr>
          <w:trHeight w:val="90" w:hRule="atLeast"/>
          <w:jc w:val="center"/>
        </w:trPr>
        <w:tc>
          <w:tcPr>
            <w:tcW w:w="1958"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3D256C94">
            <w:pPr>
              <w:keepNext w:val="0"/>
              <w:keepLines w:val="0"/>
              <w:widowControl/>
              <w:suppressLineNumbers w:val="0"/>
              <w:snapToGrid w:val="0"/>
              <w:spacing w:before="0" w:beforeAutospacing="0" w:after="0" w:afterAutospacing="0" w:line="300" w:lineRule="exact"/>
              <w:ind w:left="0" w:right="0" w:firstLine="420"/>
              <w:rPr>
                <w:rFonts w:hint="eastAsia" w:eastAsia="仿宋"/>
                <w:szCs w:val="21"/>
                <w:lang w:val="zh-CN"/>
              </w:rPr>
            </w:pPr>
            <w:r>
              <w:rPr>
                <w:rFonts w:hint="eastAsia" w:eastAsia="仿宋"/>
                <w:szCs w:val="21"/>
                <w:lang w:val="zh-CN"/>
              </w:rPr>
              <w:t>印刷对象</w:t>
            </w:r>
          </w:p>
        </w:tc>
        <w:tc>
          <w:tcPr>
            <w:tcW w:w="6831"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09F33674">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功率半导体器件在基板AMB、DBC上的锡膏、银膏印刷；包括不限于以下封装类型举例：TPAK、HPD</w:t>
            </w:r>
            <w:r>
              <w:rPr>
                <w:rFonts w:hint="eastAsia" w:eastAsia="仿宋"/>
                <w:szCs w:val="21"/>
              </w:rPr>
              <w:t>、DSC</w:t>
            </w:r>
            <w:r>
              <w:rPr>
                <w:rFonts w:hint="eastAsia" w:eastAsia="仿宋"/>
                <w:szCs w:val="21"/>
                <w:lang w:val="zh-CN"/>
              </w:rPr>
              <w:t>等。</w:t>
            </w:r>
          </w:p>
        </w:tc>
      </w:tr>
      <w:tr w14:paraId="59505BC4">
        <w:tblPrEx>
          <w:tblCellMar>
            <w:top w:w="0" w:type="dxa"/>
            <w:left w:w="0" w:type="dxa"/>
            <w:bottom w:w="0" w:type="dxa"/>
            <w:right w:w="0" w:type="dxa"/>
          </w:tblCellMar>
        </w:tblPrEx>
        <w:trPr>
          <w:trHeight w:val="343" w:hRule="atLeast"/>
          <w:jc w:val="center"/>
        </w:trPr>
        <w:tc>
          <w:tcPr>
            <w:tcW w:w="1958"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629F2BCF">
            <w:pPr>
              <w:keepNext w:val="0"/>
              <w:keepLines w:val="0"/>
              <w:widowControl/>
              <w:suppressLineNumbers w:val="0"/>
              <w:snapToGrid w:val="0"/>
              <w:spacing w:before="0" w:beforeAutospacing="0" w:after="0" w:afterAutospacing="0" w:line="300" w:lineRule="exact"/>
              <w:ind w:left="0" w:right="0"/>
              <w:jc w:val="center"/>
              <w:rPr>
                <w:rFonts w:hint="eastAsia" w:eastAsia="仿宋"/>
                <w:szCs w:val="21"/>
                <w:lang w:val="zh-CN"/>
              </w:rPr>
            </w:pPr>
            <w:r>
              <w:rPr>
                <w:rFonts w:hint="eastAsia" w:eastAsia="仿宋"/>
                <w:szCs w:val="21"/>
                <w:lang w:val="zh-CN"/>
              </w:rPr>
              <w:t>印刷后倾斜度</w:t>
            </w:r>
          </w:p>
        </w:tc>
        <w:tc>
          <w:tcPr>
            <w:tcW w:w="6831"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7F46255A">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 xml:space="preserve">tilt≤5μm </w:t>
            </w:r>
            <w:r>
              <w:rPr>
                <w:rFonts w:hint="eastAsia" w:eastAsia="仿宋"/>
                <w:color w:val="auto"/>
                <w:kern w:val="0"/>
                <w:szCs w:val="21"/>
                <w:lang w:bidi="ar"/>
              </w:rPr>
              <w:t>（芯片尺寸5cm×5cm）</w:t>
            </w:r>
          </w:p>
        </w:tc>
      </w:tr>
      <w:tr w14:paraId="3B7B7A21">
        <w:tblPrEx>
          <w:tblCellMar>
            <w:top w:w="0" w:type="dxa"/>
            <w:left w:w="0" w:type="dxa"/>
            <w:bottom w:w="0" w:type="dxa"/>
            <w:right w:w="0" w:type="dxa"/>
          </w:tblCellMar>
        </w:tblPrEx>
        <w:trPr>
          <w:jc w:val="center"/>
        </w:trPr>
        <w:tc>
          <w:tcPr>
            <w:tcW w:w="1958"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659CF379">
            <w:pPr>
              <w:keepNext w:val="0"/>
              <w:keepLines w:val="0"/>
              <w:widowControl/>
              <w:suppressLineNumbers w:val="0"/>
              <w:snapToGrid w:val="0"/>
              <w:spacing w:before="0" w:beforeAutospacing="0" w:after="0" w:afterAutospacing="0" w:line="300" w:lineRule="exact"/>
              <w:ind w:left="0" w:right="0" w:firstLine="420"/>
              <w:rPr>
                <w:rFonts w:hint="eastAsia" w:eastAsia="仿宋"/>
                <w:szCs w:val="21"/>
                <w:lang w:val="zh-CN"/>
              </w:rPr>
            </w:pPr>
            <w:r>
              <w:rPr>
                <w:rFonts w:hint="eastAsia" w:eastAsia="仿宋"/>
                <w:szCs w:val="21"/>
                <w:lang w:val="zh-CN"/>
              </w:rPr>
              <w:t>印刷后外观</w:t>
            </w:r>
          </w:p>
        </w:tc>
        <w:tc>
          <w:tcPr>
            <w:tcW w:w="6831"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469CE649">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无划伤、无不平整、</w:t>
            </w:r>
            <w:r>
              <w:rPr>
                <w:rFonts w:hint="eastAsia" w:eastAsia="仿宋"/>
                <w:szCs w:val="21"/>
              </w:rPr>
              <w:t>无缺陷、均匀、一致性好、精度高。</w:t>
            </w:r>
          </w:p>
        </w:tc>
      </w:tr>
      <w:tr w14:paraId="3CB8C6CC">
        <w:tblPrEx>
          <w:tblCellMar>
            <w:top w:w="0" w:type="dxa"/>
            <w:left w:w="0" w:type="dxa"/>
            <w:bottom w:w="0" w:type="dxa"/>
            <w:right w:w="0" w:type="dxa"/>
          </w:tblCellMar>
        </w:tblPrEx>
        <w:trPr>
          <w:jc w:val="center"/>
        </w:trPr>
        <w:tc>
          <w:tcPr>
            <w:tcW w:w="1958"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561E6C2A">
            <w:pPr>
              <w:keepNext w:val="0"/>
              <w:keepLines w:val="0"/>
              <w:widowControl/>
              <w:suppressLineNumbers w:val="0"/>
              <w:snapToGrid w:val="0"/>
              <w:spacing w:before="0" w:beforeAutospacing="0" w:after="0" w:afterAutospacing="0" w:line="300" w:lineRule="exact"/>
              <w:ind w:left="0" w:right="0" w:firstLine="420"/>
              <w:rPr>
                <w:rFonts w:hint="eastAsia" w:eastAsia="仿宋"/>
                <w:szCs w:val="21"/>
                <w:lang w:val="zh-CN"/>
              </w:rPr>
            </w:pPr>
            <w:r>
              <w:rPr>
                <w:rFonts w:hint="eastAsia" w:eastAsia="仿宋"/>
                <w:szCs w:val="21"/>
                <w:lang w:val="zh-CN"/>
              </w:rPr>
              <w:t>Uptime</w:t>
            </w:r>
          </w:p>
        </w:tc>
        <w:tc>
          <w:tcPr>
            <w:tcW w:w="6831"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0435B73D">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≥95%</w:t>
            </w:r>
          </w:p>
        </w:tc>
      </w:tr>
      <w:tr w14:paraId="00AED66C">
        <w:tblPrEx>
          <w:tblCellMar>
            <w:top w:w="0" w:type="dxa"/>
            <w:left w:w="0" w:type="dxa"/>
            <w:bottom w:w="0" w:type="dxa"/>
            <w:right w:w="0" w:type="dxa"/>
          </w:tblCellMar>
        </w:tblPrEx>
        <w:trPr>
          <w:jc w:val="center"/>
        </w:trPr>
        <w:tc>
          <w:tcPr>
            <w:tcW w:w="1958"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79E16025">
            <w:pPr>
              <w:keepNext w:val="0"/>
              <w:keepLines w:val="0"/>
              <w:widowControl/>
              <w:suppressLineNumbers w:val="0"/>
              <w:snapToGrid w:val="0"/>
              <w:spacing w:before="0" w:beforeAutospacing="0" w:after="0" w:afterAutospacing="0" w:line="300" w:lineRule="exact"/>
              <w:ind w:left="0" w:right="0" w:firstLine="420"/>
              <w:rPr>
                <w:rFonts w:hint="eastAsia" w:eastAsia="仿宋"/>
                <w:szCs w:val="21"/>
                <w:lang w:val="zh-CN"/>
              </w:rPr>
            </w:pPr>
            <w:r>
              <w:rPr>
                <w:rFonts w:hint="eastAsia" w:eastAsia="仿宋"/>
                <w:szCs w:val="21"/>
                <w:lang w:val="zh-CN"/>
              </w:rPr>
              <w:t>锡量检测</w:t>
            </w:r>
          </w:p>
        </w:tc>
        <w:tc>
          <w:tcPr>
            <w:tcW w:w="6831"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02035882">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自动检测锡膏量，并提示加锡。</w:t>
            </w:r>
          </w:p>
        </w:tc>
      </w:tr>
      <w:tr w14:paraId="238ED1E6">
        <w:tblPrEx>
          <w:tblCellMar>
            <w:top w:w="0" w:type="dxa"/>
            <w:left w:w="0" w:type="dxa"/>
            <w:bottom w:w="0" w:type="dxa"/>
            <w:right w:w="0" w:type="dxa"/>
          </w:tblCellMar>
        </w:tblPrEx>
        <w:trPr>
          <w:jc w:val="center"/>
        </w:trPr>
        <w:tc>
          <w:tcPr>
            <w:tcW w:w="1958"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2A2E59AE">
            <w:pPr>
              <w:keepNext w:val="0"/>
              <w:keepLines w:val="0"/>
              <w:widowControl/>
              <w:suppressLineNumbers w:val="0"/>
              <w:snapToGrid w:val="0"/>
              <w:spacing w:before="0" w:beforeAutospacing="0" w:after="0" w:afterAutospacing="0" w:line="300" w:lineRule="exact"/>
              <w:ind w:left="0" w:right="0" w:firstLine="420"/>
              <w:rPr>
                <w:rFonts w:hint="eastAsia" w:eastAsia="仿宋"/>
                <w:szCs w:val="21"/>
                <w:lang w:val="zh-CN"/>
              </w:rPr>
            </w:pPr>
            <w:r>
              <w:rPr>
                <w:rFonts w:hint="eastAsia" w:eastAsia="仿宋"/>
                <w:szCs w:val="21"/>
                <w:lang w:val="zh-CN"/>
              </w:rPr>
              <w:t>网孔检测</w:t>
            </w:r>
          </w:p>
        </w:tc>
        <w:tc>
          <w:tcPr>
            <w:tcW w:w="6831"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00ACF56A">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钢网网孔堵塞检测，并报警，提示清洗。</w:t>
            </w:r>
          </w:p>
        </w:tc>
      </w:tr>
      <w:tr w14:paraId="497FF809">
        <w:tblPrEx>
          <w:tblCellMar>
            <w:top w:w="0" w:type="dxa"/>
            <w:left w:w="0" w:type="dxa"/>
            <w:bottom w:w="0" w:type="dxa"/>
            <w:right w:w="0" w:type="dxa"/>
          </w:tblCellMar>
        </w:tblPrEx>
        <w:trPr>
          <w:jc w:val="center"/>
        </w:trPr>
        <w:tc>
          <w:tcPr>
            <w:tcW w:w="1958"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7E060D89">
            <w:pPr>
              <w:keepNext w:val="0"/>
              <w:keepLines w:val="0"/>
              <w:widowControl/>
              <w:suppressLineNumbers w:val="0"/>
              <w:snapToGrid w:val="0"/>
              <w:spacing w:before="0" w:beforeAutospacing="0" w:after="0" w:afterAutospacing="0" w:line="300" w:lineRule="exact"/>
              <w:ind w:left="0" w:right="0" w:firstLine="420"/>
              <w:rPr>
                <w:rFonts w:hint="eastAsia" w:eastAsia="仿宋"/>
                <w:szCs w:val="21"/>
                <w:lang w:val="zh-CN"/>
              </w:rPr>
            </w:pPr>
            <w:r>
              <w:rPr>
                <w:rFonts w:hint="eastAsia" w:eastAsia="仿宋"/>
                <w:szCs w:val="21"/>
                <w:lang w:val="zh-CN"/>
              </w:rPr>
              <w:t>清洗模式</w:t>
            </w:r>
          </w:p>
        </w:tc>
        <w:tc>
          <w:tcPr>
            <w:tcW w:w="6831" w:type="dxa"/>
            <w:tcBorders>
              <w:top w:val="single" w:color="000000" w:sz="6" w:space="0"/>
              <w:left w:val="single" w:color="000000" w:sz="6" w:space="0"/>
              <w:bottom w:val="single" w:color="000000" w:sz="6" w:space="0"/>
              <w:right w:val="single" w:color="000000" w:sz="6" w:space="0"/>
            </w:tcBorders>
            <w:tcMar>
              <w:top w:w="72" w:type="dxa"/>
              <w:left w:w="144" w:type="dxa"/>
              <w:bottom w:w="72" w:type="dxa"/>
              <w:right w:w="144" w:type="dxa"/>
            </w:tcMar>
            <w:vAlign w:val="center"/>
          </w:tcPr>
          <w:p w14:paraId="1DAA01F3">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湿洗，干洗，真空，自由组合。</w:t>
            </w:r>
          </w:p>
        </w:tc>
      </w:tr>
    </w:tbl>
    <w:p w14:paraId="2600423E">
      <w:pPr>
        <w:widowControl/>
        <w:snapToGrid w:val="0"/>
        <w:spacing w:line="380" w:lineRule="exact"/>
        <w:ind w:firstLine="480" w:firstLineChars="200"/>
        <w:rPr>
          <w:rFonts w:eastAsia="仿宋"/>
          <w:sz w:val="24"/>
        </w:rPr>
      </w:pPr>
      <w:r>
        <w:rPr>
          <w:rFonts w:eastAsia="仿宋"/>
          <w:sz w:val="24"/>
        </w:rPr>
        <w:t>2.机台硬件要求</w:t>
      </w:r>
    </w:p>
    <w:tbl>
      <w:tblPr>
        <w:tblStyle w:val="8"/>
        <w:tblW w:w="8789" w:type="dxa"/>
        <w:jc w:val="center"/>
        <w:tblLayout w:type="fixed"/>
        <w:tblCellMar>
          <w:top w:w="0" w:type="dxa"/>
          <w:left w:w="108" w:type="dxa"/>
          <w:bottom w:w="0" w:type="dxa"/>
          <w:right w:w="108" w:type="dxa"/>
        </w:tblCellMar>
      </w:tblPr>
      <w:tblGrid>
        <w:gridCol w:w="1985"/>
        <w:gridCol w:w="6804"/>
      </w:tblGrid>
      <w:tr w14:paraId="62F65CC9">
        <w:tblPrEx>
          <w:tblCellMar>
            <w:top w:w="0" w:type="dxa"/>
            <w:left w:w="108" w:type="dxa"/>
            <w:bottom w:w="0" w:type="dxa"/>
            <w:right w:w="108" w:type="dxa"/>
          </w:tblCellMar>
        </w:tblPrEx>
        <w:trPr>
          <w:trHeight w:val="471"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3AC2F97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类别</w:t>
            </w:r>
          </w:p>
        </w:tc>
        <w:tc>
          <w:tcPr>
            <w:tcW w:w="6804" w:type="dxa"/>
            <w:tcBorders>
              <w:top w:val="single" w:color="auto" w:sz="4" w:space="0"/>
              <w:left w:val="nil"/>
              <w:bottom w:val="single" w:color="auto" w:sz="4" w:space="0"/>
              <w:right w:val="single" w:color="auto" w:sz="4" w:space="0"/>
            </w:tcBorders>
            <w:noWrap/>
            <w:vAlign w:val="center"/>
          </w:tcPr>
          <w:p w14:paraId="054283A4">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技术标准</w:t>
            </w:r>
          </w:p>
        </w:tc>
      </w:tr>
      <w:tr w14:paraId="249ECED3">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14D41348">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供电</w:t>
            </w:r>
          </w:p>
        </w:tc>
        <w:tc>
          <w:tcPr>
            <w:tcW w:w="6804" w:type="dxa"/>
            <w:tcBorders>
              <w:top w:val="single" w:color="auto" w:sz="4" w:space="0"/>
              <w:left w:val="nil"/>
              <w:bottom w:val="single" w:color="auto" w:sz="4" w:space="0"/>
              <w:right w:val="single" w:color="auto" w:sz="4" w:space="0"/>
            </w:tcBorders>
            <w:noWrap/>
            <w:vAlign w:val="center"/>
          </w:tcPr>
          <w:p w14:paraId="72B4235C">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380V 3相；220V 单相；50HZ</w:t>
            </w:r>
          </w:p>
        </w:tc>
      </w:tr>
      <w:tr w14:paraId="48B5EC94">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08328BD4">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印刷参数</w:t>
            </w:r>
          </w:p>
        </w:tc>
        <w:tc>
          <w:tcPr>
            <w:tcW w:w="6804" w:type="dxa"/>
            <w:tcBorders>
              <w:top w:val="single" w:color="auto" w:sz="4" w:space="0"/>
              <w:left w:val="nil"/>
              <w:bottom w:val="single" w:color="auto" w:sz="4" w:space="0"/>
              <w:right w:val="single" w:color="auto" w:sz="4" w:space="0"/>
            </w:tcBorders>
            <w:noWrap/>
            <w:vAlign w:val="center"/>
          </w:tcPr>
          <w:p w14:paraId="0ED85AFE">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印刷速度：9~300mm/s</w:t>
            </w:r>
          </w:p>
          <w:p w14:paraId="4F684C80">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印刷压力：10~250N</w:t>
            </w:r>
          </w:p>
        </w:tc>
      </w:tr>
      <w:tr w14:paraId="12CCE261">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7EA62982">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印刷材料</w:t>
            </w:r>
          </w:p>
        </w:tc>
        <w:tc>
          <w:tcPr>
            <w:tcW w:w="6804" w:type="dxa"/>
            <w:tcBorders>
              <w:top w:val="single" w:color="auto" w:sz="4" w:space="0"/>
              <w:left w:val="nil"/>
              <w:bottom w:val="single" w:color="auto" w:sz="4" w:space="0"/>
              <w:right w:val="single" w:color="auto" w:sz="4" w:space="0"/>
            </w:tcBorders>
            <w:noWrap/>
            <w:vAlign w:val="center"/>
          </w:tcPr>
          <w:p w14:paraId="1FD2DA2B">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钢网最小尺寸：450×450mm</w:t>
            </w:r>
          </w:p>
          <w:p w14:paraId="2AEBB42F">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钢网最大尺寸：800×900mm</w:t>
            </w:r>
          </w:p>
          <w:p w14:paraId="513FF6C2">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印刷基板最小尺寸：80×50mm</w:t>
            </w:r>
          </w:p>
          <w:p w14:paraId="5F92E729">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印刷基板最大尺寸：510×510mm</w:t>
            </w:r>
          </w:p>
          <w:p w14:paraId="227839F4">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lang w:val="zh-CN"/>
              </w:rPr>
              <w:t>印刷基板厚度：0.2~6mm</w:t>
            </w:r>
          </w:p>
          <w:p w14:paraId="664DDEBD">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定位：基准点识别</w:t>
            </w:r>
          </w:p>
          <w:p w14:paraId="4F185F53">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钢网最小开孔尺寸：60μm</w:t>
            </w:r>
          </w:p>
        </w:tc>
      </w:tr>
      <w:tr w14:paraId="0EAA226C">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377F1BED">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设备能力</w:t>
            </w:r>
          </w:p>
        </w:tc>
        <w:tc>
          <w:tcPr>
            <w:tcW w:w="6804" w:type="dxa"/>
            <w:tcBorders>
              <w:top w:val="single" w:color="auto" w:sz="4" w:space="0"/>
              <w:left w:val="nil"/>
              <w:bottom w:val="single" w:color="auto" w:sz="4" w:space="0"/>
              <w:right w:val="single" w:color="auto" w:sz="4" w:space="0"/>
            </w:tcBorders>
            <w:noWrap/>
            <w:vAlign w:val="center"/>
          </w:tcPr>
          <w:p w14:paraId="5785BBAD">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重复定位精度：</w:t>
            </w:r>
            <w:r>
              <w:rPr>
                <w:rFonts w:hint="eastAsia" w:eastAsia="仿宋"/>
                <w:szCs w:val="21"/>
                <w:lang w:val="en-US" w:eastAsia="zh-CN"/>
              </w:rPr>
              <w:t>≤</w:t>
            </w:r>
            <w:r>
              <w:rPr>
                <w:rFonts w:hint="eastAsia" w:eastAsia="仿宋"/>
                <w:szCs w:val="21"/>
              </w:rPr>
              <w:t>±12.5μm @6 Sigma</w:t>
            </w:r>
          </w:p>
        </w:tc>
      </w:tr>
      <w:tr w14:paraId="197E96FE">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55A6072B">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辅助设备</w:t>
            </w:r>
          </w:p>
        </w:tc>
        <w:tc>
          <w:tcPr>
            <w:tcW w:w="6804" w:type="dxa"/>
            <w:tcBorders>
              <w:top w:val="single" w:color="auto" w:sz="4" w:space="0"/>
              <w:left w:val="nil"/>
              <w:bottom w:val="single" w:color="auto" w:sz="4" w:space="0"/>
              <w:right w:val="single" w:color="auto" w:sz="4" w:space="0"/>
            </w:tcBorders>
            <w:noWrap/>
            <w:vAlign w:val="center"/>
          </w:tcPr>
          <w:p w14:paraId="2A22A9FC">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设备配备齐全包含但不限于干泵、分子泵、冷泵以及冷却机（Chiller）、local 源柜等辅助设备，确保不缺少辅助设备以影响设备正常运行。</w:t>
            </w:r>
          </w:p>
        </w:tc>
      </w:tr>
      <w:tr w14:paraId="52E69912">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216C29B9">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作业稳定性</w:t>
            </w:r>
          </w:p>
        </w:tc>
        <w:tc>
          <w:tcPr>
            <w:tcW w:w="6804" w:type="dxa"/>
            <w:tcBorders>
              <w:top w:val="single" w:color="auto" w:sz="4" w:space="0"/>
              <w:left w:val="nil"/>
              <w:bottom w:val="single" w:color="auto" w:sz="4" w:space="0"/>
              <w:right w:val="single" w:color="auto" w:sz="4" w:space="0"/>
            </w:tcBorders>
            <w:noWrap/>
            <w:vAlign w:val="center"/>
          </w:tcPr>
          <w:p w14:paraId="1FDBE9E4">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马拉松连续作业≥1000托盘无异常</w:t>
            </w:r>
          </w:p>
        </w:tc>
      </w:tr>
      <w:tr w14:paraId="64E85012">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0077EB42">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主机</w:t>
            </w:r>
          </w:p>
        </w:tc>
        <w:tc>
          <w:tcPr>
            <w:tcW w:w="6804" w:type="dxa"/>
            <w:tcBorders>
              <w:top w:val="single" w:color="auto" w:sz="4" w:space="0"/>
              <w:left w:val="nil"/>
              <w:bottom w:val="single" w:color="auto" w:sz="4" w:space="0"/>
              <w:right w:val="single" w:color="auto" w:sz="4" w:space="0"/>
            </w:tcBorders>
            <w:noWrap/>
            <w:vAlign w:val="center"/>
          </w:tcPr>
          <w:p w14:paraId="74067670">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整机控制单元和电源供给</w:t>
            </w:r>
          </w:p>
        </w:tc>
      </w:tr>
      <w:tr w14:paraId="29263E3F">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36185D4A">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电脑与配套</w:t>
            </w:r>
          </w:p>
        </w:tc>
        <w:tc>
          <w:tcPr>
            <w:tcW w:w="6804" w:type="dxa"/>
            <w:tcBorders>
              <w:top w:val="single" w:color="auto" w:sz="4" w:space="0"/>
              <w:left w:val="nil"/>
              <w:bottom w:val="single" w:color="auto" w:sz="4" w:space="0"/>
              <w:right w:val="single" w:color="auto" w:sz="4" w:space="0"/>
            </w:tcBorders>
            <w:noWrap/>
            <w:vAlign w:val="center"/>
          </w:tcPr>
          <w:p w14:paraId="1D726FC0">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lang w:val="zh-CN"/>
              </w:rPr>
              <w:t>双硬盘自动备份，CPU及内存均为工作站级别配置，存储空间500Gb以</w:t>
            </w:r>
            <w:r>
              <w:rPr>
                <w:rFonts w:hint="eastAsia" w:eastAsia="仿宋"/>
                <w:szCs w:val="21"/>
              </w:rPr>
              <w:t>上。</w:t>
            </w:r>
          </w:p>
        </w:tc>
      </w:tr>
      <w:tr w14:paraId="530FEA8D">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286F3E96">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设备备件</w:t>
            </w:r>
          </w:p>
        </w:tc>
        <w:tc>
          <w:tcPr>
            <w:tcW w:w="6804" w:type="dxa"/>
            <w:tcBorders>
              <w:top w:val="single" w:color="auto" w:sz="4" w:space="0"/>
              <w:left w:val="nil"/>
              <w:bottom w:val="single" w:color="auto" w:sz="4" w:space="0"/>
              <w:right w:val="single" w:color="auto" w:sz="4" w:space="0"/>
            </w:tcBorders>
            <w:noWrap/>
            <w:vAlign w:val="center"/>
          </w:tcPr>
          <w:p w14:paraId="0AACC704">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腔体套件、易损易耗备件一用两备。</w:t>
            </w:r>
          </w:p>
        </w:tc>
      </w:tr>
    </w:tbl>
    <w:p w14:paraId="126C7698">
      <w:pPr>
        <w:widowControl/>
        <w:snapToGrid w:val="0"/>
        <w:spacing w:line="380" w:lineRule="exact"/>
        <w:ind w:firstLine="480" w:firstLineChars="200"/>
        <w:rPr>
          <w:rFonts w:eastAsia="仿宋"/>
          <w:sz w:val="24"/>
        </w:rPr>
      </w:pPr>
      <w:r>
        <w:rPr>
          <w:rFonts w:eastAsia="仿宋"/>
          <w:sz w:val="24"/>
        </w:rPr>
        <w:t>3.机台软件要求：</w:t>
      </w:r>
    </w:p>
    <w:tbl>
      <w:tblPr>
        <w:tblStyle w:val="8"/>
        <w:tblW w:w="8789" w:type="dxa"/>
        <w:jc w:val="center"/>
        <w:tblLayout w:type="fixed"/>
        <w:tblCellMar>
          <w:top w:w="0" w:type="dxa"/>
          <w:left w:w="108" w:type="dxa"/>
          <w:bottom w:w="0" w:type="dxa"/>
          <w:right w:w="108" w:type="dxa"/>
        </w:tblCellMar>
      </w:tblPr>
      <w:tblGrid>
        <w:gridCol w:w="1985"/>
        <w:gridCol w:w="6804"/>
      </w:tblGrid>
      <w:tr w14:paraId="2C3DD103">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233E82E3">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操作界面</w:t>
            </w:r>
          </w:p>
        </w:tc>
        <w:tc>
          <w:tcPr>
            <w:tcW w:w="6804" w:type="dxa"/>
            <w:tcBorders>
              <w:top w:val="single" w:color="auto" w:sz="4" w:space="0"/>
              <w:left w:val="nil"/>
              <w:bottom w:val="single" w:color="auto" w:sz="4" w:space="0"/>
              <w:right w:val="single" w:color="auto" w:sz="4" w:space="0"/>
            </w:tcBorders>
            <w:noWrap/>
            <w:vAlign w:val="center"/>
          </w:tcPr>
          <w:p w14:paraId="1C9BFCFC">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具有参数设定、手动运行、自动运行、状态监控、信息记录，报警等功能。</w:t>
            </w:r>
          </w:p>
        </w:tc>
      </w:tr>
      <w:tr w14:paraId="278812CD">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2F148DCB">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权限等级</w:t>
            </w:r>
          </w:p>
        </w:tc>
        <w:tc>
          <w:tcPr>
            <w:tcW w:w="6804" w:type="dxa"/>
            <w:tcBorders>
              <w:top w:val="single" w:color="auto" w:sz="4" w:space="0"/>
              <w:left w:val="nil"/>
              <w:bottom w:val="single" w:color="auto" w:sz="4" w:space="0"/>
              <w:right w:val="single" w:color="auto" w:sz="4" w:space="0"/>
            </w:tcBorders>
            <w:noWrap/>
            <w:vAlign w:val="center"/>
          </w:tcPr>
          <w:p w14:paraId="0483C1B2">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操作权限分级：厂商、工艺程师、设备工程师、操作员等。</w:t>
            </w:r>
          </w:p>
        </w:tc>
      </w:tr>
      <w:tr w14:paraId="2A0A46CE">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30747CB7">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历史数据查询</w:t>
            </w:r>
          </w:p>
        </w:tc>
        <w:tc>
          <w:tcPr>
            <w:tcW w:w="6804" w:type="dxa"/>
            <w:tcBorders>
              <w:top w:val="single" w:color="auto" w:sz="4" w:space="0"/>
              <w:left w:val="nil"/>
              <w:bottom w:val="single" w:color="auto" w:sz="4" w:space="0"/>
              <w:right w:val="single" w:color="auto" w:sz="4" w:space="0"/>
            </w:tcBorders>
            <w:noWrap/>
            <w:vAlign w:val="center"/>
          </w:tcPr>
          <w:p w14:paraId="219D43FE">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历史记录包含，lot ID、wafer ID、程序、时间、腔体、过程参数等信息、其中过程参数数据需要有可视化log，特定设备如不满足需特别讨论。</w:t>
            </w:r>
          </w:p>
        </w:tc>
      </w:tr>
      <w:tr w14:paraId="7ACF4AEA">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013BA01F">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机台报警功能</w:t>
            </w:r>
          </w:p>
        </w:tc>
        <w:tc>
          <w:tcPr>
            <w:tcW w:w="6804" w:type="dxa"/>
            <w:tcBorders>
              <w:top w:val="single" w:color="auto" w:sz="4" w:space="0"/>
              <w:left w:val="nil"/>
              <w:bottom w:val="single" w:color="auto" w:sz="4" w:space="0"/>
              <w:right w:val="single" w:color="auto" w:sz="4" w:space="0"/>
            </w:tcBorders>
            <w:noWrap/>
            <w:vAlign w:val="center"/>
          </w:tcPr>
          <w:p w14:paraId="2B4D21B3">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lang w:val="zh-CN"/>
              </w:rPr>
            </w:pPr>
            <w:r>
              <w:rPr>
                <w:rFonts w:hint="eastAsia" w:eastAsia="仿宋"/>
                <w:szCs w:val="21"/>
                <w:lang w:val="zh-CN"/>
              </w:rPr>
              <w:t>机台参数实时监控，如超出设定范围及时报警。</w:t>
            </w:r>
          </w:p>
        </w:tc>
      </w:tr>
      <w:tr w14:paraId="6B9C0364">
        <w:tblPrEx>
          <w:tblCellMar>
            <w:top w:w="0" w:type="dxa"/>
            <w:left w:w="108" w:type="dxa"/>
            <w:bottom w:w="0" w:type="dxa"/>
            <w:right w:w="108" w:type="dxa"/>
          </w:tblCellMar>
        </w:tblPrEx>
        <w:trPr>
          <w:trHeight w:val="420"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79B76FC2">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zh-CN"/>
              </w:rPr>
            </w:pPr>
            <w:r>
              <w:rPr>
                <w:rFonts w:hint="eastAsia" w:ascii="仿宋" w:hAnsi="仿宋" w:eastAsia="仿宋" w:cs="仿宋"/>
                <w:szCs w:val="22"/>
                <w:lang w:val="zh-CN"/>
              </w:rPr>
              <w:t>通讯模块</w:t>
            </w:r>
          </w:p>
        </w:tc>
        <w:tc>
          <w:tcPr>
            <w:tcW w:w="6804" w:type="dxa"/>
            <w:tcBorders>
              <w:top w:val="single" w:color="auto" w:sz="4" w:space="0"/>
              <w:left w:val="nil"/>
              <w:bottom w:val="single" w:color="auto" w:sz="4" w:space="0"/>
              <w:right w:val="single" w:color="auto" w:sz="4" w:space="0"/>
            </w:tcBorders>
            <w:noWrap/>
            <w:vAlign w:val="center"/>
          </w:tcPr>
          <w:p w14:paraId="1B5395AC">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支持GEM/SECS等通讯功能。通讯内容包括工艺开始至结束，各工艺步骤具体数据、报错信息等。通信接口须满足抵抗外网攻击，保障网络安全。</w:t>
            </w:r>
          </w:p>
        </w:tc>
      </w:tr>
    </w:tbl>
    <w:p w14:paraId="0A05ABD2">
      <w:pPr>
        <w:widowControl/>
        <w:snapToGrid w:val="0"/>
        <w:spacing w:line="380" w:lineRule="exact"/>
        <w:ind w:firstLine="480" w:firstLineChars="200"/>
        <w:rPr>
          <w:rFonts w:eastAsia="仿宋"/>
          <w:sz w:val="24"/>
        </w:rPr>
      </w:pPr>
      <w:r>
        <w:rPr>
          <w:rFonts w:eastAsia="仿宋"/>
          <w:sz w:val="24"/>
        </w:rPr>
        <w:t>4.机台稳定性指标：（此类项目为质保期内持续跟进项，一旦发现未达标情况，厂商负责限期整改，保证满足指标要求）</w:t>
      </w:r>
    </w:p>
    <w:tbl>
      <w:tblPr>
        <w:tblStyle w:val="9"/>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1"/>
        <w:gridCol w:w="6848"/>
      </w:tblGrid>
      <w:tr w14:paraId="49ED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991" w:type="dxa"/>
          </w:tcPr>
          <w:p w14:paraId="2FBF33A7">
            <w:pPr>
              <w:keepNext w:val="0"/>
              <w:keepLines w:val="0"/>
              <w:widowControl/>
              <w:suppressLineNumbers w:val="0"/>
              <w:snapToGrid w:val="0"/>
              <w:spacing w:before="0" w:beforeAutospacing="0" w:after="0" w:afterAutospacing="0" w:line="380" w:lineRule="exact"/>
              <w:ind w:left="0" w:right="0" w:firstLine="420"/>
              <w:jc w:val="center"/>
              <w:rPr>
                <w:rFonts w:hint="eastAsia" w:eastAsia="仿宋"/>
                <w:szCs w:val="21"/>
                <w:lang w:val="zh-CN"/>
              </w:rPr>
            </w:pPr>
            <w:r>
              <w:rPr>
                <w:rFonts w:hint="eastAsia" w:eastAsia="仿宋"/>
                <w:szCs w:val="21"/>
                <w:lang w:val="zh-CN"/>
              </w:rPr>
              <w:t>项目</w:t>
            </w:r>
          </w:p>
        </w:tc>
        <w:tc>
          <w:tcPr>
            <w:tcW w:w="6848" w:type="dxa"/>
          </w:tcPr>
          <w:p w14:paraId="7D43551C">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lang w:val="zh-CN"/>
              </w:rPr>
            </w:pPr>
            <w:r>
              <w:rPr>
                <w:rFonts w:hint="eastAsia" w:eastAsia="仿宋"/>
                <w:szCs w:val="21"/>
                <w:lang w:val="zh-CN"/>
              </w:rPr>
              <w:t>要求</w:t>
            </w:r>
          </w:p>
        </w:tc>
      </w:tr>
      <w:tr w14:paraId="75EC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991" w:type="dxa"/>
          </w:tcPr>
          <w:p w14:paraId="22E591A7">
            <w:pPr>
              <w:keepNext w:val="0"/>
              <w:keepLines w:val="0"/>
              <w:widowControl/>
              <w:suppressLineNumbers w:val="0"/>
              <w:snapToGrid w:val="0"/>
              <w:spacing w:before="0" w:beforeAutospacing="0" w:after="0" w:afterAutospacing="0" w:line="380" w:lineRule="exact"/>
              <w:ind w:left="0" w:right="0" w:firstLine="420"/>
              <w:jc w:val="center"/>
              <w:rPr>
                <w:rFonts w:hint="eastAsia" w:eastAsia="仿宋"/>
                <w:szCs w:val="21"/>
                <w:lang w:val="zh-CN"/>
              </w:rPr>
            </w:pPr>
            <w:r>
              <w:rPr>
                <w:rFonts w:hint="eastAsia" w:eastAsia="仿宋"/>
                <w:szCs w:val="21"/>
                <w:lang w:val="zh-CN"/>
              </w:rPr>
              <w:t>MTTR</w:t>
            </w:r>
          </w:p>
        </w:tc>
        <w:tc>
          <w:tcPr>
            <w:tcW w:w="6848" w:type="dxa"/>
          </w:tcPr>
          <w:p w14:paraId="0906359B">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lang w:val="zh-CN"/>
              </w:rPr>
            </w:pPr>
            <w:r>
              <w:rPr>
                <w:rFonts w:hint="eastAsia" w:eastAsia="仿宋"/>
                <w:szCs w:val="21"/>
                <w:lang w:val="zh-CN"/>
              </w:rPr>
              <w:t>小于4小时</w:t>
            </w:r>
          </w:p>
        </w:tc>
      </w:tr>
      <w:tr w14:paraId="7324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991" w:type="dxa"/>
          </w:tcPr>
          <w:p w14:paraId="054D4E95">
            <w:pPr>
              <w:keepNext w:val="0"/>
              <w:keepLines w:val="0"/>
              <w:widowControl/>
              <w:suppressLineNumbers w:val="0"/>
              <w:snapToGrid w:val="0"/>
              <w:spacing w:before="0" w:beforeAutospacing="0" w:after="0" w:afterAutospacing="0" w:line="380" w:lineRule="exact"/>
              <w:ind w:left="0" w:right="0" w:firstLine="420"/>
              <w:jc w:val="center"/>
              <w:rPr>
                <w:rFonts w:hint="eastAsia" w:eastAsia="仿宋"/>
                <w:szCs w:val="21"/>
                <w:lang w:val="zh-CN"/>
              </w:rPr>
            </w:pPr>
            <w:r>
              <w:rPr>
                <w:rFonts w:hint="eastAsia" w:eastAsia="仿宋"/>
                <w:szCs w:val="21"/>
                <w:lang w:val="zh-CN"/>
              </w:rPr>
              <w:t>MTBF</w:t>
            </w:r>
          </w:p>
        </w:tc>
        <w:tc>
          <w:tcPr>
            <w:tcW w:w="6848" w:type="dxa"/>
          </w:tcPr>
          <w:p w14:paraId="047B1A18">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lang w:val="zh-CN"/>
              </w:rPr>
            </w:pPr>
            <w:r>
              <w:rPr>
                <w:rFonts w:hint="eastAsia" w:eastAsia="仿宋"/>
                <w:szCs w:val="21"/>
                <w:lang w:val="zh-CN"/>
              </w:rPr>
              <w:t>大于168小时</w:t>
            </w:r>
          </w:p>
        </w:tc>
      </w:tr>
      <w:tr w14:paraId="0C11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991" w:type="dxa"/>
          </w:tcPr>
          <w:p w14:paraId="4B0AB55D">
            <w:pPr>
              <w:keepNext w:val="0"/>
              <w:keepLines w:val="0"/>
              <w:widowControl/>
              <w:suppressLineNumbers w:val="0"/>
              <w:snapToGrid w:val="0"/>
              <w:spacing w:before="0" w:beforeAutospacing="0" w:after="0" w:afterAutospacing="0" w:line="380" w:lineRule="exact"/>
              <w:ind w:left="0" w:right="0" w:firstLine="420"/>
              <w:jc w:val="center"/>
              <w:rPr>
                <w:rFonts w:hint="eastAsia" w:eastAsia="仿宋"/>
                <w:szCs w:val="21"/>
                <w:lang w:val="zh-CN"/>
              </w:rPr>
            </w:pPr>
            <w:r>
              <w:rPr>
                <w:rFonts w:hint="eastAsia" w:eastAsia="仿宋"/>
                <w:szCs w:val="21"/>
                <w:lang w:val="zh-CN"/>
              </w:rPr>
              <w:t>Uptime</w:t>
            </w:r>
          </w:p>
        </w:tc>
        <w:tc>
          <w:tcPr>
            <w:tcW w:w="6848" w:type="dxa"/>
          </w:tcPr>
          <w:p w14:paraId="7EC1FC84">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lang w:val="zh-CN"/>
              </w:rPr>
            </w:pPr>
            <w:r>
              <w:rPr>
                <w:rFonts w:hint="eastAsia" w:eastAsia="仿宋"/>
                <w:szCs w:val="21"/>
                <w:lang w:val="zh-CN"/>
              </w:rPr>
              <w:t>大于95%</w:t>
            </w:r>
          </w:p>
        </w:tc>
      </w:tr>
    </w:tbl>
    <w:p w14:paraId="104C6D7C">
      <w:pPr>
        <w:pStyle w:val="2"/>
        <w:ind w:firstLine="482"/>
        <w:rPr>
          <w:rFonts w:eastAsia="仿宋"/>
          <w:sz w:val="24"/>
          <w:szCs w:val="24"/>
        </w:rPr>
      </w:pPr>
      <w:bookmarkStart w:id="5" w:name="OLE_LINK1"/>
      <w:r>
        <w:rPr>
          <w:rFonts w:eastAsia="仿宋"/>
          <w:sz w:val="24"/>
          <w:szCs w:val="24"/>
        </w:rPr>
        <w:t>设备2：SPI</w:t>
      </w:r>
      <w:bookmarkEnd w:id="5"/>
      <w:r>
        <w:rPr>
          <w:rFonts w:eastAsia="仿宋"/>
          <w:sz w:val="24"/>
          <w:szCs w:val="24"/>
        </w:rPr>
        <w:t>（纳米银膏检测）</w:t>
      </w:r>
    </w:p>
    <w:p w14:paraId="616EF961">
      <w:pPr>
        <w:widowControl/>
        <w:snapToGrid w:val="0"/>
        <w:spacing w:line="380" w:lineRule="exact"/>
        <w:ind w:firstLine="480" w:firstLineChars="200"/>
        <w:rPr>
          <w:rFonts w:eastAsia="仿宋"/>
          <w:sz w:val="24"/>
        </w:rPr>
      </w:pPr>
      <w:r>
        <w:rPr>
          <w:rFonts w:eastAsia="仿宋"/>
          <w:sz w:val="24"/>
        </w:rPr>
        <w:t>一、设备功能</w:t>
      </w:r>
    </w:p>
    <w:p w14:paraId="446CC607">
      <w:pPr>
        <w:widowControl/>
        <w:snapToGrid w:val="0"/>
        <w:spacing w:line="380" w:lineRule="exact"/>
        <w:ind w:firstLine="480" w:firstLineChars="200"/>
        <w:rPr>
          <w:rFonts w:eastAsia="仿宋"/>
          <w:sz w:val="24"/>
          <w:lang w:val="en-GB"/>
        </w:rPr>
      </w:pPr>
      <w:r>
        <w:rPr>
          <w:rFonts w:eastAsia="仿宋"/>
          <w:sz w:val="24"/>
          <w:lang w:val="en-GB"/>
        </w:rPr>
        <w:t>1.满足纳米银膏印刷后的质量检测功能，包括厚度、面积、体积、偏移、形状不良、弯曲、凹坑、划痕等。</w:t>
      </w:r>
    </w:p>
    <w:p w14:paraId="5CDF528C">
      <w:pPr>
        <w:widowControl/>
        <w:snapToGrid w:val="0"/>
        <w:spacing w:line="380" w:lineRule="exact"/>
        <w:ind w:firstLine="480" w:firstLineChars="200"/>
        <w:rPr>
          <w:rFonts w:eastAsia="仿宋"/>
          <w:sz w:val="24"/>
          <w:lang w:val="en-GB"/>
        </w:rPr>
      </w:pPr>
      <w:r>
        <w:rPr>
          <w:rFonts w:eastAsia="仿宋"/>
          <w:sz w:val="24"/>
          <w:lang w:val="en-GB"/>
        </w:rPr>
        <w:t>2.满足纳米银膏3D检测能力和3D成像功能。</w:t>
      </w:r>
    </w:p>
    <w:p w14:paraId="3D62CED0">
      <w:pPr>
        <w:widowControl/>
        <w:snapToGrid w:val="0"/>
        <w:spacing w:line="380" w:lineRule="exact"/>
        <w:ind w:firstLine="480" w:firstLineChars="200"/>
        <w:rPr>
          <w:rFonts w:eastAsia="仿宋"/>
          <w:sz w:val="24"/>
          <w:lang w:val="en-GB"/>
        </w:rPr>
      </w:pPr>
      <w:r>
        <w:rPr>
          <w:rFonts w:eastAsia="仿宋"/>
          <w:sz w:val="24"/>
          <w:lang w:val="en-GB"/>
        </w:rPr>
        <w:t>3.单台设备UPH</w:t>
      </w:r>
      <w:r>
        <w:rPr>
          <w:rFonts w:hint="eastAsia" w:eastAsia="仿宋"/>
          <w:sz w:val="24"/>
          <w:lang w:val="en-GB"/>
        </w:rPr>
        <w:t xml:space="preserve"> </w:t>
      </w:r>
      <w:r>
        <w:rPr>
          <w:rFonts w:eastAsia="仿宋"/>
          <w:sz w:val="24"/>
          <w:lang w:val="en-GB"/>
        </w:rPr>
        <w:t>≥</w:t>
      </w:r>
      <w:r>
        <w:rPr>
          <w:rFonts w:hint="eastAsia" w:eastAsia="仿宋"/>
          <w:sz w:val="24"/>
          <w:lang w:val="en-GB"/>
        </w:rPr>
        <w:t xml:space="preserve"> </w:t>
      </w:r>
      <w:r>
        <w:rPr>
          <w:rFonts w:eastAsia="仿宋"/>
          <w:sz w:val="24"/>
          <w:lang w:val="en-GB"/>
        </w:rPr>
        <w:t>50个HPD模块/小时。</w:t>
      </w:r>
    </w:p>
    <w:p w14:paraId="7089960D">
      <w:pPr>
        <w:widowControl/>
        <w:snapToGrid w:val="0"/>
        <w:spacing w:line="380" w:lineRule="exact"/>
        <w:ind w:firstLine="480" w:firstLineChars="200"/>
        <w:rPr>
          <w:rFonts w:eastAsia="仿宋"/>
          <w:sz w:val="24"/>
          <w:lang w:val="en-GB"/>
        </w:rPr>
      </w:pPr>
      <w:r>
        <w:rPr>
          <w:rFonts w:eastAsia="仿宋"/>
          <w:sz w:val="24"/>
          <w:lang w:val="en-GB"/>
        </w:rPr>
        <w:t>4.设备开机即可自动进行复位动作，MES下达作业指令后设备可以自启动，无需手动启动。</w:t>
      </w:r>
    </w:p>
    <w:p w14:paraId="7BBF5277">
      <w:pPr>
        <w:widowControl/>
        <w:snapToGrid w:val="0"/>
        <w:spacing w:line="380" w:lineRule="exact"/>
        <w:ind w:firstLine="480" w:firstLineChars="200"/>
        <w:rPr>
          <w:rFonts w:eastAsia="仿宋"/>
          <w:sz w:val="24"/>
          <w:lang w:val="en-GB"/>
        </w:rPr>
      </w:pPr>
      <w:r>
        <w:rPr>
          <w:rFonts w:eastAsia="仿宋"/>
          <w:sz w:val="24"/>
          <w:lang w:val="en-GB"/>
        </w:rPr>
        <w:t>5.设备具备自动模式和手动模式，在自动模式下可随时改为单步手动模式，该过程不会使设备和产品受到影响。</w:t>
      </w:r>
    </w:p>
    <w:p w14:paraId="1FFE4643">
      <w:pPr>
        <w:widowControl/>
        <w:snapToGrid w:val="0"/>
        <w:spacing w:line="380" w:lineRule="exact"/>
        <w:ind w:firstLine="480" w:firstLineChars="200"/>
        <w:rPr>
          <w:rFonts w:eastAsia="仿宋"/>
          <w:sz w:val="24"/>
          <w:lang w:val="en-GB"/>
        </w:rPr>
      </w:pPr>
      <w:r>
        <w:rPr>
          <w:rFonts w:eastAsia="仿宋"/>
          <w:sz w:val="24"/>
          <w:lang w:val="en-GB"/>
        </w:rPr>
        <w:t>6.所有加工程序、轨迹程序能通过操作界面进行编程修改，程序至少能储存100组以上。</w:t>
      </w:r>
    </w:p>
    <w:p w14:paraId="56221938">
      <w:pPr>
        <w:widowControl/>
        <w:snapToGrid w:val="0"/>
        <w:spacing w:line="380" w:lineRule="exact"/>
        <w:ind w:firstLine="480" w:firstLineChars="200"/>
        <w:rPr>
          <w:rFonts w:eastAsia="仿宋"/>
          <w:sz w:val="24"/>
          <w:lang w:val="en-GB"/>
        </w:rPr>
      </w:pPr>
      <w:r>
        <w:rPr>
          <w:rFonts w:eastAsia="仿宋"/>
          <w:sz w:val="24"/>
          <w:lang w:val="en-GB"/>
        </w:rPr>
        <w:t>7.整个加工过程中不能对产品</w:t>
      </w:r>
      <w:r>
        <w:rPr>
          <w:rFonts w:eastAsia="仿宋"/>
          <w:sz w:val="24"/>
        </w:rPr>
        <w:t>造成</w:t>
      </w:r>
      <w:r>
        <w:rPr>
          <w:rFonts w:eastAsia="仿宋"/>
          <w:sz w:val="24"/>
          <w:lang w:val="en-GB"/>
        </w:rPr>
        <w:t>擦伤。</w:t>
      </w:r>
    </w:p>
    <w:p w14:paraId="394EB3DE">
      <w:pPr>
        <w:widowControl/>
        <w:snapToGrid w:val="0"/>
        <w:spacing w:line="380" w:lineRule="exact"/>
        <w:ind w:firstLine="480" w:firstLineChars="200"/>
        <w:rPr>
          <w:rFonts w:eastAsia="仿宋"/>
          <w:sz w:val="24"/>
        </w:rPr>
      </w:pPr>
      <w:r>
        <w:rPr>
          <w:rFonts w:eastAsia="仿宋"/>
          <w:sz w:val="24"/>
        </w:rPr>
        <w:t>8.免费提供1年内所需备品备件。</w:t>
      </w:r>
    </w:p>
    <w:p w14:paraId="6FDADEC3">
      <w:pPr>
        <w:widowControl/>
        <w:snapToGrid w:val="0"/>
        <w:spacing w:line="380" w:lineRule="exact"/>
        <w:ind w:firstLine="480" w:firstLineChars="200"/>
        <w:rPr>
          <w:rFonts w:eastAsia="仿宋"/>
          <w:sz w:val="24"/>
        </w:rPr>
      </w:pPr>
      <w:r>
        <w:rPr>
          <w:rFonts w:eastAsia="仿宋"/>
          <w:sz w:val="24"/>
        </w:rPr>
        <w:t>9.提供5年内备品备件清单及报价。</w:t>
      </w:r>
    </w:p>
    <w:p w14:paraId="22125649">
      <w:pPr>
        <w:widowControl/>
        <w:snapToGrid w:val="0"/>
        <w:spacing w:line="380" w:lineRule="exact"/>
        <w:ind w:firstLine="480" w:firstLineChars="200"/>
        <w:rPr>
          <w:rFonts w:eastAsia="仿宋"/>
          <w:sz w:val="24"/>
        </w:rPr>
      </w:pPr>
      <w:r>
        <w:rPr>
          <w:rFonts w:eastAsia="仿宋"/>
          <w:sz w:val="24"/>
        </w:rPr>
        <w:t>二、设备主要参数</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2044"/>
        <w:gridCol w:w="5399"/>
      </w:tblGrid>
      <w:tr w14:paraId="7C23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1" w:type="dxa"/>
            <w:gridSpan w:val="3"/>
            <w:shd w:val="clear" w:color="auto" w:fill="FFFFFF" w:themeFill="background1"/>
            <w:vAlign w:val="center"/>
          </w:tcPr>
          <w:p w14:paraId="712AEA22">
            <w:pPr>
              <w:keepNext w:val="0"/>
              <w:keepLines w:val="0"/>
              <w:widowControl/>
              <w:suppressLineNumbers w:val="0"/>
              <w:snapToGrid w:val="0"/>
              <w:spacing w:before="0" w:beforeAutospacing="0" w:after="0" w:afterAutospacing="0" w:line="300" w:lineRule="exact"/>
              <w:ind w:left="0" w:right="0" w:firstLine="420"/>
              <w:jc w:val="center"/>
              <w:rPr>
                <w:rFonts w:hint="eastAsia" w:eastAsia="仿宋"/>
                <w:szCs w:val="21"/>
              </w:rPr>
            </w:pPr>
            <w:r>
              <w:rPr>
                <w:rFonts w:hint="eastAsia" w:eastAsia="仿宋"/>
                <w:szCs w:val="21"/>
              </w:rPr>
              <w:t>SPI设备主要技术参数</w:t>
            </w:r>
          </w:p>
        </w:tc>
      </w:tr>
      <w:tr w14:paraId="7DCE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restart"/>
            <w:shd w:val="clear" w:color="auto" w:fill="FFFFFF" w:themeFill="background1"/>
            <w:vAlign w:val="center"/>
          </w:tcPr>
          <w:p w14:paraId="6E282F43">
            <w:pPr>
              <w:keepNext w:val="0"/>
              <w:keepLines w:val="0"/>
              <w:widowControl/>
              <w:suppressLineNumbers w:val="0"/>
              <w:snapToGrid w:val="0"/>
              <w:spacing w:before="0" w:beforeAutospacing="0" w:after="0" w:afterAutospacing="0" w:line="300" w:lineRule="exact"/>
              <w:ind w:left="0" w:right="0"/>
              <w:jc w:val="center"/>
              <w:rPr>
                <w:rFonts w:hint="eastAsia" w:eastAsia="仿宋"/>
                <w:szCs w:val="21"/>
              </w:rPr>
            </w:pPr>
            <w:r>
              <w:rPr>
                <w:rFonts w:hint="eastAsia" w:eastAsia="仿宋"/>
                <w:szCs w:val="21"/>
              </w:rPr>
              <w:t>SPI设备的主要配置及技术规格</w:t>
            </w:r>
          </w:p>
        </w:tc>
        <w:tc>
          <w:tcPr>
            <w:tcW w:w="2069" w:type="dxa"/>
            <w:shd w:val="clear" w:color="auto" w:fill="FFFFFF" w:themeFill="background1"/>
            <w:vAlign w:val="center"/>
          </w:tcPr>
          <w:p w14:paraId="1B10AED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扫描类型</w:t>
            </w:r>
          </w:p>
        </w:tc>
        <w:tc>
          <w:tcPr>
            <w:tcW w:w="5472" w:type="dxa"/>
            <w:shd w:val="clear" w:color="auto" w:fill="FFFFFF" w:themeFill="background1"/>
            <w:vAlign w:val="center"/>
          </w:tcPr>
          <w:p w14:paraId="53C6E5F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厚度、面积、体积、偏移、形状不良、弯曲、凹坑、划痕等。</w:t>
            </w:r>
          </w:p>
        </w:tc>
      </w:tr>
      <w:tr w14:paraId="58F4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0EB1E261">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01ADAB8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有效扫描面积</w:t>
            </w:r>
          </w:p>
        </w:tc>
        <w:tc>
          <w:tcPr>
            <w:tcW w:w="5472" w:type="dxa"/>
            <w:shd w:val="clear" w:color="auto" w:fill="FFFFFF" w:themeFill="background1"/>
            <w:vAlign w:val="center"/>
          </w:tcPr>
          <w:p w14:paraId="15A06AE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≥150×300mm</w:t>
            </w:r>
          </w:p>
        </w:tc>
      </w:tr>
      <w:tr w14:paraId="65BA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4429611F">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1C43BDA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可分辨厚度</w:t>
            </w:r>
          </w:p>
        </w:tc>
        <w:tc>
          <w:tcPr>
            <w:tcW w:w="5472" w:type="dxa"/>
            <w:shd w:val="clear" w:color="auto" w:fill="FFFFFF" w:themeFill="background1"/>
            <w:vAlign w:val="center"/>
          </w:tcPr>
          <w:p w14:paraId="470B23D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0.01-1mm</w:t>
            </w:r>
          </w:p>
        </w:tc>
      </w:tr>
      <w:tr w14:paraId="3308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0A7FCBFB">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70A81E1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UPH</w:t>
            </w:r>
          </w:p>
        </w:tc>
        <w:tc>
          <w:tcPr>
            <w:tcW w:w="5472" w:type="dxa"/>
            <w:shd w:val="clear" w:color="auto" w:fill="FFFFFF" w:themeFill="background1"/>
            <w:vAlign w:val="center"/>
          </w:tcPr>
          <w:p w14:paraId="4D13D38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≥50模块/小时</w:t>
            </w:r>
          </w:p>
        </w:tc>
      </w:tr>
      <w:tr w14:paraId="3FAC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6576CE68">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6E98A4A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可检测AMB高度</w:t>
            </w:r>
          </w:p>
        </w:tc>
        <w:tc>
          <w:tcPr>
            <w:tcW w:w="5472" w:type="dxa"/>
            <w:shd w:val="clear" w:color="auto" w:fill="FFFFFF" w:themeFill="background1"/>
            <w:vAlign w:val="center"/>
          </w:tcPr>
          <w:p w14:paraId="17DA6E7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0.4-5mm</w:t>
            </w:r>
          </w:p>
        </w:tc>
      </w:tr>
      <w:tr w14:paraId="68F4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0509AE2C">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436C3B6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重复精度</w:t>
            </w:r>
          </w:p>
        </w:tc>
        <w:tc>
          <w:tcPr>
            <w:tcW w:w="5472" w:type="dxa"/>
            <w:shd w:val="clear" w:color="auto" w:fill="FFFFFF" w:themeFill="background1"/>
            <w:vAlign w:val="center"/>
          </w:tcPr>
          <w:p w14:paraId="5A843B4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≤±2μm</w:t>
            </w:r>
          </w:p>
        </w:tc>
      </w:tr>
      <w:tr w14:paraId="0534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43A6A778">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5EFE0C1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高度精度</w:t>
            </w:r>
          </w:p>
        </w:tc>
        <w:tc>
          <w:tcPr>
            <w:tcW w:w="5472" w:type="dxa"/>
            <w:shd w:val="clear" w:color="auto" w:fill="FFFFFF" w:themeFill="background1"/>
            <w:vAlign w:val="center"/>
          </w:tcPr>
          <w:p w14:paraId="14CAAA0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≤1μm</w:t>
            </w:r>
          </w:p>
        </w:tc>
      </w:tr>
      <w:tr w14:paraId="165F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38BE5570">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21FA640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最小测量面积</w:t>
            </w:r>
          </w:p>
        </w:tc>
        <w:tc>
          <w:tcPr>
            <w:tcW w:w="5472" w:type="dxa"/>
            <w:shd w:val="clear" w:color="auto" w:fill="FFFFFF" w:themeFill="background1"/>
            <w:vAlign w:val="center"/>
          </w:tcPr>
          <w:p w14:paraId="088DF13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0.1×0.1mm</w:t>
            </w:r>
          </w:p>
        </w:tc>
      </w:tr>
      <w:tr w14:paraId="46F2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654DD16F">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16DBD44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可兼容翘曲度（对角）</w:t>
            </w:r>
          </w:p>
        </w:tc>
        <w:tc>
          <w:tcPr>
            <w:tcW w:w="5472" w:type="dxa"/>
            <w:shd w:val="clear" w:color="auto" w:fill="FFFFFF" w:themeFill="background1"/>
            <w:vAlign w:val="center"/>
          </w:tcPr>
          <w:p w14:paraId="7EC8FA0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≤5mm</w:t>
            </w:r>
          </w:p>
        </w:tc>
      </w:tr>
      <w:tr w14:paraId="5B8F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2194AF6A">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1F2AA7A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平台承重</w:t>
            </w:r>
          </w:p>
        </w:tc>
        <w:tc>
          <w:tcPr>
            <w:tcW w:w="5472" w:type="dxa"/>
            <w:shd w:val="clear" w:color="auto" w:fill="FFFFFF" w:themeFill="background1"/>
            <w:vAlign w:val="center"/>
          </w:tcPr>
          <w:p w14:paraId="706986C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≥3kg</w:t>
            </w:r>
          </w:p>
        </w:tc>
      </w:tr>
      <w:tr w14:paraId="004E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26F5D9D3">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35FB848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X-Y分辨率</w:t>
            </w:r>
          </w:p>
        </w:tc>
        <w:tc>
          <w:tcPr>
            <w:tcW w:w="5472" w:type="dxa"/>
            <w:shd w:val="clear" w:color="auto" w:fill="FFFFFF" w:themeFill="background1"/>
            <w:vAlign w:val="center"/>
          </w:tcPr>
          <w:p w14:paraId="1AFC76B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≤10μm</w:t>
            </w:r>
          </w:p>
        </w:tc>
      </w:tr>
      <w:tr w14:paraId="619D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65F8DAD9">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1B0AA84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二维码识别功能</w:t>
            </w:r>
          </w:p>
        </w:tc>
        <w:tc>
          <w:tcPr>
            <w:tcW w:w="5472" w:type="dxa"/>
            <w:shd w:val="clear" w:color="auto" w:fill="FFFFFF" w:themeFill="background1"/>
            <w:vAlign w:val="center"/>
          </w:tcPr>
          <w:p w14:paraId="25D38BB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可识别夹具与AMB上二维码</w:t>
            </w:r>
          </w:p>
        </w:tc>
      </w:tr>
      <w:tr w14:paraId="7BF4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1775AC35">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483B220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通信协议</w:t>
            </w:r>
          </w:p>
        </w:tc>
        <w:tc>
          <w:tcPr>
            <w:tcW w:w="5472" w:type="dxa"/>
            <w:shd w:val="clear" w:color="auto" w:fill="FFFFFF" w:themeFill="background1"/>
            <w:vAlign w:val="center"/>
          </w:tcPr>
          <w:p w14:paraId="1C36ED3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SECS/GEM</w:t>
            </w:r>
          </w:p>
        </w:tc>
      </w:tr>
      <w:tr w14:paraId="1D19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17BCC58B">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3EF3230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轨道高度</w:t>
            </w:r>
          </w:p>
        </w:tc>
        <w:tc>
          <w:tcPr>
            <w:tcW w:w="5472" w:type="dxa"/>
            <w:shd w:val="clear" w:color="auto" w:fill="FFFFFF" w:themeFill="background1"/>
            <w:vAlign w:val="center"/>
          </w:tcPr>
          <w:p w14:paraId="2FB6698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930±30mm</w:t>
            </w:r>
          </w:p>
        </w:tc>
      </w:tr>
      <w:tr w14:paraId="239F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38A12DC9">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shd w:val="clear" w:color="auto" w:fill="FFFFFF" w:themeFill="background1"/>
            <w:vAlign w:val="center"/>
          </w:tcPr>
          <w:p w14:paraId="36CE79C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备品备件</w:t>
            </w:r>
          </w:p>
        </w:tc>
        <w:tc>
          <w:tcPr>
            <w:tcW w:w="5472" w:type="dxa"/>
            <w:shd w:val="clear" w:color="auto" w:fill="FFFFFF" w:themeFill="background1"/>
            <w:vAlign w:val="center"/>
          </w:tcPr>
          <w:p w14:paraId="35914CC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供应商需提供随机配件清单，以及设备易损件清单、设备备品备件清单，及其未来十年内备件供货商。</w:t>
            </w:r>
          </w:p>
        </w:tc>
      </w:tr>
      <w:tr w14:paraId="258E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0" w:type="dxa"/>
            <w:vMerge w:val="continue"/>
            <w:shd w:val="clear" w:color="auto" w:fill="FFFFFF" w:themeFill="background1"/>
            <w:vAlign w:val="center"/>
          </w:tcPr>
          <w:p w14:paraId="761351B2">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vMerge w:val="restart"/>
            <w:shd w:val="clear" w:color="auto" w:fill="FFFFFF" w:themeFill="background1"/>
            <w:vAlign w:val="center"/>
          </w:tcPr>
          <w:p w14:paraId="6B6608B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其他要求</w:t>
            </w:r>
          </w:p>
        </w:tc>
        <w:tc>
          <w:tcPr>
            <w:tcW w:w="5472" w:type="dxa"/>
            <w:shd w:val="clear" w:color="auto" w:fill="FFFFFF" w:themeFill="background1"/>
            <w:vAlign w:val="center"/>
          </w:tcPr>
          <w:p w14:paraId="4C638F5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测量数据统计，按批次保存，可按年、月、批次查询数据。</w:t>
            </w:r>
          </w:p>
        </w:tc>
      </w:tr>
      <w:tr w14:paraId="7986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090" w:type="dxa"/>
            <w:vMerge w:val="continue"/>
            <w:shd w:val="clear" w:color="auto" w:fill="FFFFFF" w:themeFill="background1"/>
            <w:vAlign w:val="center"/>
          </w:tcPr>
          <w:p w14:paraId="2D3F4726">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2069" w:type="dxa"/>
            <w:vMerge w:val="continue"/>
            <w:shd w:val="clear" w:color="auto" w:fill="FFFFFF" w:themeFill="background1"/>
            <w:vAlign w:val="center"/>
          </w:tcPr>
          <w:p w14:paraId="6021D9C5">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5472" w:type="dxa"/>
            <w:shd w:val="clear" w:color="auto" w:fill="FFFFFF" w:themeFill="background1"/>
            <w:vAlign w:val="center"/>
          </w:tcPr>
          <w:p w14:paraId="1061193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适用于银膏、锡膏SPI检测。</w:t>
            </w:r>
          </w:p>
        </w:tc>
      </w:tr>
    </w:tbl>
    <w:p w14:paraId="4CE698D8">
      <w:pPr>
        <w:widowControl/>
        <w:snapToGrid w:val="0"/>
        <w:spacing w:line="380" w:lineRule="exact"/>
        <w:ind w:firstLine="480" w:firstLineChars="200"/>
        <w:rPr>
          <w:rFonts w:eastAsia="仿宋"/>
          <w:sz w:val="24"/>
        </w:rPr>
      </w:pPr>
    </w:p>
    <w:p w14:paraId="1AF5EEEB">
      <w:pPr>
        <w:pStyle w:val="2"/>
        <w:ind w:firstLine="482"/>
        <w:rPr>
          <w:rFonts w:eastAsia="仿宋"/>
          <w:sz w:val="24"/>
          <w:szCs w:val="24"/>
        </w:rPr>
      </w:pPr>
      <w:bookmarkStart w:id="6" w:name="_Hlk201072595"/>
      <w:bookmarkStart w:id="7" w:name="_Hlk201149289"/>
      <w:r>
        <w:rPr>
          <w:rFonts w:eastAsia="仿宋"/>
          <w:sz w:val="24"/>
          <w:szCs w:val="24"/>
        </w:rPr>
        <w:t>设备3：纳米金属真空烧结炉</w:t>
      </w:r>
    </w:p>
    <w:p w14:paraId="512CF035">
      <w:pPr>
        <w:widowControl/>
        <w:snapToGrid w:val="0"/>
        <w:spacing w:line="380" w:lineRule="exact"/>
        <w:ind w:firstLine="480" w:firstLineChars="200"/>
        <w:rPr>
          <w:rFonts w:eastAsia="仿宋"/>
          <w:sz w:val="24"/>
        </w:rPr>
      </w:pPr>
      <w:r>
        <w:rPr>
          <w:rFonts w:eastAsia="仿宋"/>
          <w:sz w:val="24"/>
        </w:rPr>
        <w:t>一、设备概述</w:t>
      </w:r>
    </w:p>
    <w:bookmarkEnd w:id="6"/>
    <w:p w14:paraId="3BEA18FE">
      <w:pPr>
        <w:widowControl/>
        <w:snapToGrid w:val="0"/>
        <w:spacing w:line="380" w:lineRule="exact"/>
        <w:ind w:firstLine="480" w:firstLineChars="200"/>
        <w:rPr>
          <w:rFonts w:eastAsia="仿宋"/>
          <w:sz w:val="24"/>
        </w:rPr>
      </w:pPr>
      <w:bookmarkStart w:id="8" w:name="_Hlk201072622"/>
      <w:r>
        <w:rPr>
          <w:rFonts w:eastAsia="仿宋"/>
          <w:sz w:val="24"/>
        </w:rPr>
        <w:t>设备主要应用于IGBT、SiC等功率半导体</w:t>
      </w:r>
      <w:bookmarkEnd w:id="8"/>
      <w:r>
        <w:rPr>
          <w:rFonts w:eastAsia="仿宋"/>
          <w:sz w:val="24"/>
        </w:rPr>
        <w:t>封装领域的纳米金属（纳米银/纳米铜等）烧结工艺，以纳米金属为连接材料，通过有压烧结实现芯片</w:t>
      </w:r>
      <w:r>
        <w:rPr>
          <w:rFonts w:hint="eastAsia" w:eastAsia="仿宋"/>
          <w:sz w:val="24"/>
          <w:lang w:eastAsia="zh-CN"/>
        </w:rPr>
        <w:t>—</w:t>
      </w:r>
      <w:r>
        <w:rPr>
          <w:rFonts w:eastAsia="仿宋"/>
          <w:sz w:val="24"/>
        </w:rPr>
        <w:t>DBC（AMB）基板、DBC（AMB）基板</w:t>
      </w:r>
      <w:r>
        <w:rPr>
          <w:rFonts w:hint="eastAsia" w:eastAsia="仿宋"/>
          <w:sz w:val="24"/>
          <w:lang w:eastAsia="zh-CN"/>
        </w:rPr>
        <w:t>—</w:t>
      </w:r>
      <w:r>
        <w:rPr>
          <w:rFonts w:eastAsia="仿宋"/>
          <w:sz w:val="24"/>
        </w:rPr>
        <w:t>底板的烧结能力。</w:t>
      </w:r>
    </w:p>
    <w:p w14:paraId="32469573">
      <w:pPr>
        <w:widowControl/>
        <w:snapToGrid w:val="0"/>
        <w:spacing w:line="380" w:lineRule="exact"/>
        <w:ind w:firstLine="480" w:firstLineChars="200"/>
        <w:rPr>
          <w:rFonts w:eastAsia="仿宋"/>
          <w:sz w:val="24"/>
        </w:rPr>
      </w:pPr>
      <w:bookmarkStart w:id="9" w:name="_Hlk201070177"/>
      <w:r>
        <w:rPr>
          <w:rFonts w:eastAsia="仿宋"/>
          <w:sz w:val="24"/>
        </w:rPr>
        <w:t>二、设备功能</w:t>
      </w:r>
    </w:p>
    <w:bookmarkEnd w:id="7"/>
    <w:bookmarkEnd w:id="9"/>
    <w:p w14:paraId="386CC804">
      <w:pPr>
        <w:widowControl/>
        <w:snapToGrid w:val="0"/>
        <w:spacing w:line="380" w:lineRule="exact"/>
        <w:ind w:firstLine="480" w:firstLineChars="200"/>
        <w:rPr>
          <w:rFonts w:eastAsia="仿宋"/>
          <w:sz w:val="24"/>
        </w:rPr>
      </w:pPr>
      <w:bookmarkStart w:id="10" w:name="_Hlk201149708"/>
      <w:r>
        <w:rPr>
          <w:rFonts w:eastAsia="仿宋"/>
          <w:sz w:val="24"/>
        </w:rPr>
        <w:t>1.</w:t>
      </w:r>
      <w:bookmarkEnd w:id="10"/>
      <w:r>
        <w:rPr>
          <w:rFonts w:eastAsia="仿宋"/>
          <w:sz w:val="24"/>
        </w:rPr>
        <w:t>适用于IGBT、SiC等功率半导体封装领域的纳米金属（纳米银/纳米铜等）烧结工艺。</w:t>
      </w:r>
    </w:p>
    <w:p w14:paraId="0532A264">
      <w:pPr>
        <w:widowControl/>
        <w:snapToGrid w:val="0"/>
        <w:spacing w:line="380" w:lineRule="exact"/>
        <w:ind w:firstLine="480" w:firstLineChars="200"/>
        <w:rPr>
          <w:rFonts w:eastAsia="仿宋"/>
          <w:sz w:val="24"/>
        </w:rPr>
      </w:pPr>
      <w:r>
        <w:rPr>
          <w:rFonts w:eastAsia="仿宋"/>
          <w:sz w:val="24"/>
        </w:rPr>
        <w:t>2.满足通过有压烧结实现芯片</w:t>
      </w:r>
      <w:r>
        <w:rPr>
          <w:rFonts w:hint="eastAsia" w:eastAsia="仿宋"/>
          <w:sz w:val="24"/>
          <w:lang w:eastAsia="zh-CN"/>
        </w:rPr>
        <w:t>—</w:t>
      </w:r>
      <w:r>
        <w:rPr>
          <w:rFonts w:eastAsia="仿宋"/>
          <w:sz w:val="24"/>
        </w:rPr>
        <w:t>DBC（AMB）基板、DBC（AMB）基板</w:t>
      </w:r>
      <w:r>
        <w:rPr>
          <w:rFonts w:hint="eastAsia" w:eastAsia="仿宋"/>
          <w:sz w:val="24"/>
          <w:lang w:eastAsia="zh-CN"/>
        </w:rPr>
        <w:t>—</w:t>
      </w:r>
      <w:r>
        <w:rPr>
          <w:rFonts w:eastAsia="仿宋"/>
          <w:sz w:val="24"/>
        </w:rPr>
        <w:t>底板的烧结工艺，实现高可靠性的连接。</w:t>
      </w:r>
    </w:p>
    <w:p w14:paraId="710DCF4C">
      <w:pPr>
        <w:widowControl/>
        <w:snapToGrid w:val="0"/>
        <w:spacing w:line="380" w:lineRule="exact"/>
        <w:ind w:firstLine="480" w:firstLineChars="200"/>
        <w:rPr>
          <w:rFonts w:eastAsia="仿宋"/>
          <w:sz w:val="24"/>
        </w:rPr>
      </w:pPr>
      <w:r>
        <w:rPr>
          <w:rFonts w:eastAsia="仿宋"/>
          <w:sz w:val="24"/>
        </w:rPr>
        <w:t>3.烧结层应均匀、致密、有金属光泽，无明显的裂纹、剥落、变色（严重氧化或污染）。</w:t>
      </w:r>
    </w:p>
    <w:p w14:paraId="2D45F8CC">
      <w:pPr>
        <w:widowControl/>
        <w:snapToGrid w:val="0"/>
        <w:spacing w:line="380" w:lineRule="exact"/>
        <w:ind w:firstLine="480" w:firstLineChars="200"/>
        <w:rPr>
          <w:rFonts w:eastAsia="仿宋"/>
          <w:sz w:val="24"/>
        </w:rPr>
      </w:pPr>
      <w:r>
        <w:rPr>
          <w:rFonts w:eastAsia="仿宋"/>
          <w:sz w:val="24"/>
        </w:rPr>
        <w:t>4.芯片无破裂、崩边。</w:t>
      </w:r>
    </w:p>
    <w:p w14:paraId="5A4D4FAB">
      <w:pPr>
        <w:widowControl/>
        <w:snapToGrid w:val="0"/>
        <w:spacing w:line="380" w:lineRule="exact"/>
        <w:ind w:firstLine="480" w:firstLineChars="200"/>
        <w:rPr>
          <w:rFonts w:eastAsia="仿宋"/>
          <w:sz w:val="24"/>
        </w:rPr>
      </w:pPr>
      <w:r>
        <w:rPr>
          <w:rFonts w:eastAsia="仿宋"/>
          <w:sz w:val="24"/>
        </w:rPr>
        <w:t>5.基板无变形、变色。</w:t>
      </w:r>
    </w:p>
    <w:p w14:paraId="074736DE">
      <w:pPr>
        <w:widowControl/>
        <w:snapToGrid w:val="0"/>
        <w:spacing w:line="380" w:lineRule="exact"/>
        <w:ind w:firstLine="480" w:firstLineChars="200"/>
        <w:rPr>
          <w:rFonts w:eastAsia="仿宋"/>
          <w:sz w:val="24"/>
        </w:rPr>
      </w:pPr>
      <w:r>
        <w:rPr>
          <w:rFonts w:eastAsia="仿宋"/>
          <w:sz w:val="24"/>
        </w:rPr>
        <w:t>6.</w:t>
      </w:r>
      <w:r>
        <w:rPr>
          <w:rFonts w:hint="eastAsia" w:ascii="仿宋" w:hAnsi="仿宋" w:eastAsia="仿宋" w:cs="仿宋"/>
        </w:rPr>
        <w:t>★</w:t>
      </w:r>
      <w:r>
        <w:rPr>
          <w:rFonts w:eastAsia="仿宋"/>
          <w:sz w:val="24"/>
        </w:rPr>
        <w:t>设备具备氮气保护功能，产品可在氮气保护下进行工艺。</w:t>
      </w:r>
    </w:p>
    <w:p w14:paraId="1FC58BFC">
      <w:pPr>
        <w:widowControl/>
        <w:snapToGrid w:val="0"/>
        <w:spacing w:line="380" w:lineRule="exact"/>
        <w:ind w:firstLine="480" w:firstLineChars="200"/>
        <w:rPr>
          <w:rFonts w:eastAsia="仿宋"/>
          <w:sz w:val="24"/>
        </w:rPr>
      </w:pPr>
      <w:r>
        <w:rPr>
          <w:rFonts w:eastAsia="仿宋"/>
          <w:sz w:val="24"/>
        </w:rPr>
        <w:t>7.设备就有抽真空能力。</w:t>
      </w:r>
    </w:p>
    <w:p w14:paraId="3F75F938">
      <w:pPr>
        <w:widowControl/>
        <w:snapToGrid w:val="0"/>
        <w:spacing w:line="380" w:lineRule="exact"/>
        <w:ind w:firstLine="480" w:firstLineChars="200"/>
        <w:rPr>
          <w:rFonts w:eastAsia="仿宋"/>
          <w:sz w:val="24"/>
        </w:rPr>
      </w:pPr>
      <w:bookmarkStart w:id="11" w:name="_Hlk201072243"/>
      <w:r>
        <w:rPr>
          <w:rFonts w:eastAsia="仿宋"/>
          <w:sz w:val="24"/>
        </w:rPr>
        <w:t>8.免费提供1年内所需备品备件。</w:t>
      </w:r>
    </w:p>
    <w:p w14:paraId="201D46BE">
      <w:pPr>
        <w:widowControl/>
        <w:snapToGrid w:val="0"/>
        <w:spacing w:line="380" w:lineRule="exact"/>
        <w:ind w:firstLine="480" w:firstLineChars="200"/>
        <w:rPr>
          <w:rFonts w:eastAsia="仿宋"/>
          <w:sz w:val="24"/>
        </w:rPr>
      </w:pPr>
      <w:r>
        <w:rPr>
          <w:rFonts w:eastAsia="仿宋"/>
          <w:sz w:val="24"/>
        </w:rPr>
        <w:t>9.提供5年内备品备件清单及报价。</w:t>
      </w:r>
    </w:p>
    <w:bookmarkEnd w:id="11"/>
    <w:p w14:paraId="099B6352">
      <w:pPr>
        <w:widowControl/>
        <w:snapToGrid w:val="0"/>
        <w:spacing w:line="380" w:lineRule="exact"/>
        <w:ind w:firstLine="480" w:firstLineChars="200"/>
        <w:rPr>
          <w:rFonts w:eastAsia="仿宋"/>
          <w:sz w:val="24"/>
        </w:rPr>
      </w:pPr>
      <w:r>
        <w:rPr>
          <w:rFonts w:hint="eastAsia" w:eastAsia="仿宋"/>
          <w:sz w:val="24"/>
        </w:rPr>
        <w:t>10</w:t>
      </w:r>
      <w:r>
        <w:rPr>
          <w:rFonts w:eastAsia="仿宋"/>
          <w:sz w:val="24"/>
        </w:rPr>
        <w:t>.设备主要配置</w:t>
      </w:r>
    </w:p>
    <w:p w14:paraId="7D92927A">
      <w:pPr>
        <w:widowControl/>
        <w:snapToGrid w:val="0"/>
        <w:spacing w:line="380" w:lineRule="exact"/>
        <w:ind w:firstLine="480" w:firstLineChars="200"/>
        <w:rPr>
          <w:rFonts w:eastAsia="仿宋"/>
          <w:sz w:val="24"/>
        </w:rPr>
      </w:pPr>
      <w:r>
        <w:rPr>
          <w:rFonts w:eastAsia="仿宋"/>
          <w:sz w:val="24"/>
        </w:rPr>
        <w:t>（1）设备主机：纳米金属真空烧结炉</w:t>
      </w:r>
    </w:p>
    <w:p w14:paraId="00B036C0">
      <w:pPr>
        <w:widowControl/>
        <w:snapToGrid w:val="0"/>
        <w:spacing w:line="380" w:lineRule="exact"/>
        <w:ind w:firstLine="480" w:firstLineChars="200"/>
        <w:rPr>
          <w:rFonts w:eastAsia="仿宋"/>
          <w:sz w:val="24"/>
        </w:rPr>
      </w:pPr>
      <w:r>
        <w:rPr>
          <w:rFonts w:eastAsia="仿宋"/>
          <w:sz w:val="24"/>
        </w:rPr>
        <w:t>半自动有压烧结</w:t>
      </w:r>
    </w:p>
    <w:p w14:paraId="55CC03F9">
      <w:pPr>
        <w:widowControl/>
        <w:snapToGrid w:val="0"/>
        <w:spacing w:line="380" w:lineRule="exact"/>
        <w:ind w:firstLine="480" w:firstLineChars="200"/>
        <w:rPr>
          <w:rFonts w:eastAsia="仿宋"/>
          <w:sz w:val="24"/>
        </w:rPr>
      </w:pPr>
      <w:r>
        <w:rPr>
          <w:rFonts w:eastAsia="仿宋"/>
          <w:sz w:val="24"/>
        </w:rPr>
        <w:t>动态压头气路控制单元</w:t>
      </w:r>
    </w:p>
    <w:p w14:paraId="3FBCB62C">
      <w:pPr>
        <w:widowControl/>
        <w:snapToGrid w:val="0"/>
        <w:spacing w:line="380" w:lineRule="exact"/>
        <w:ind w:firstLine="480" w:firstLineChars="200"/>
        <w:rPr>
          <w:rFonts w:eastAsia="仿宋"/>
          <w:sz w:val="24"/>
        </w:rPr>
      </w:pPr>
      <w:r>
        <w:rPr>
          <w:rFonts w:eastAsia="仿宋"/>
          <w:sz w:val="24"/>
        </w:rPr>
        <w:t>手动预热冷却平台</w:t>
      </w:r>
    </w:p>
    <w:p w14:paraId="513CD519">
      <w:pPr>
        <w:widowControl/>
        <w:snapToGrid w:val="0"/>
        <w:spacing w:line="380" w:lineRule="exact"/>
        <w:ind w:firstLine="480" w:firstLineChars="200"/>
        <w:rPr>
          <w:rFonts w:eastAsia="仿宋"/>
          <w:sz w:val="24"/>
        </w:rPr>
      </w:pPr>
      <w:r>
        <w:rPr>
          <w:rFonts w:eastAsia="仿宋"/>
          <w:sz w:val="24"/>
        </w:rPr>
        <w:t>模具一套</w:t>
      </w:r>
    </w:p>
    <w:p w14:paraId="7D4E1FE9">
      <w:pPr>
        <w:widowControl/>
        <w:snapToGrid w:val="0"/>
        <w:spacing w:line="380" w:lineRule="exact"/>
        <w:ind w:firstLine="480" w:firstLineChars="200"/>
        <w:rPr>
          <w:rFonts w:eastAsia="仿宋"/>
          <w:sz w:val="24"/>
        </w:rPr>
      </w:pPr>
      <w:r>
        <w:rPr>
          <w:rFonts w:eastAsia="仿宋"/>
          <w:sz w:val="24"/>
        </w:rPr>
        <w:t>（2）其他：</w:t>
      </w:r>
    </w:p>
    <w:p w14:paraId="27FAA2BE">
      <w:pPr>
        <w:widowControl/>
        <w:snapToGrid w:val="0"/>
        <w:spacing w:line="380" w:lineRule="exact"/>
        <w:ind w:firstLine="480" w:firstLineChars="200"/>
        <w:rPr>
          <w:rFonts w:eastAsia="仿宋"/>
          <w:sz w:val="24"/>
        </w:rPr>
      </w:pPr>
      <w:r>
        <w:rPr>
          <w:rFonts w:eastAsia="仿宋"/>
          <w:sz w:val="24"/>
        </w:rPr>
        <w:t>模具更换车</w:t>
      </w:r>
    </w:p>
    <w:p w14:paraId="671CE66E">
      <w:pPr>
        <w:widowControl/>
        <w:snapToGrid w:val="0"/>
        <w:spacing w:line="380" w:lineRule="exact"/>
        <w:ind w:firstLine="480" w:firstLineChars="200"/>
        <w:rPr>
          <w:rFonts w:eastAsia="仿宋"/>
          <w:sz w:val="24"/>
        </w:rPr>
      </w:pPr>
      <w:r>
        <w:rPr>
          <w:rFonts w:eastAsia="仿宋"/>
          <w:sz w:val="24"/>
        </w:rPr>
        <w:t>模具更换拆卸工装</w:t>
      </w:r>
    </w:p>
    <w:p w14:paraId="63232958">
      <w:pPr>
        <w:widowControl/>
        <w:snapToGrid w:val="0"/>
        <w:spacing w:line="380" w:lineRule="exact"/>
        <w:ind w:firstLine="480" w:firstLineChars="200"/>
        <w:rPr>
          <w:rFonts w:eastAsia="仿宋"/>
          <w:sz w:val="24"/>
        </w:rPr>
      </w:pPr>
      <w:r>
        <w:rPr>
          <w:rFonts w:eastAsia="仿宋"/>
          <w:sz w:val="24"/>
        </w:rPr>
        <w:t>DBC定位工装10套</w:t>
      </w:r>
    </w:p>
    <w:p w14:paraId="3AF39E2D">
      <w:pPr>
        <w:widowControl/>
        <w:snapToGrid w:val="0"/>
        <w:spacing w:line="380" w:lineRule="exact"/>
        <w:ind w:firstLine="480" w:firstLineChars="200"/>
        <w:rPr>
          <w:rFonts w:eastAsia="仿宋"/>
          <w:sz w:val="24"/>
        </w:rPr>
      </w:pPr>
      <w:bookmarkStart w:id="12" w:name="_Hlk201070333"/>
      <w:r>
        <w:rPr>
          <w:rFonts w:eastAsia="仿宋"/>
          <w:sz w:val="24"/>
        </w:rPr>
        <w:t>三、主要技术参数</w:t>
      </w:r>
    </w:p>
    <w:bookmarkEnd w:id="12"/>
    <w:tbl>
      <w:tblPr>
        <w:tblStyle w:val="8"/>
        <w:tblW w:w="8646" w:type="dxa"/>
        <w:jc w:val="center"/>
        <w:tblLayout w:type="autofit"/>
        <w:tblCellMar>
          <w:top w:w="0" w:type="dxa"/>
          <w:left w:w="10" w:type="dxa"/>
          <w:bottom w:w="0" w:type="dxa"/>
          <w:right w:w="10" w:type="dxa"/>
        </w:tblCellMar>
      </w:tblPr>
      <w:tblGrid>
        <w:gridCol w:w="2562"/>
        <w:gridCol w:w="1211"/>
        <w:gridCol w:w="4041"/>
        <w:gridCol w:w="832"/>
      </w:tblGrid>
      <w:tr w14:paraId="1BDD1CB0">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F927E1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性能指标</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4E47C83">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单位</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F71AD8A">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规格</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E67B25E">
            <w:pPr>
              <w:keepNext w:val="0"/>
              <w:keepLines w:val="0"/>
              <w:widowControl/>
              <w:suppressLineNumbers w:val="0"/>
              <w:snapToGrid w:val="0"/>
              <w:spacing w:before="0" w:beforeAutospacing="0" w:after="0" w:afterAutospacing="0" w:line="380" w:lineRule="exact"/>
              <w:ind w:left="0" w:right="0" w:firstLine="0" w:firstLineChars="0"/>
              <w:jc w:val="center"/>
              <w:rPr>
                <w:rFonts w:hint="eastAsia" w:eastAsia="仿宋"/>
                <w:szCs w:val="21"/>
              </w:rPr>
            </w:pPr>
            <w:r>
              <w:rPr>
                <w:rFonts w:hint="eastAsia" w:eastAsia="仿宋"/>
                <w:szCs w:val="21"/>
              </w:rPr>
              <w:t>备注</w:t>
            </w:r>
          </w:p>
        </w:tc>
      </w:tr>
      <w:tr w14:paraId="1BAE8F41">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C7A9D2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烧结面积</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7F3DCA2">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mm</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FE7A9EF">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≥350×270</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662D748F">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p>
        </w:tc>
      </w:tr>
      <w:tr w14:paraId="10BCEA41">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B24D65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w:t>
            </w:r>
            <w:r>
              <w:rPr>
                <w:rFonts w:hint="eastAsia" w:ascii="仿宋" w:hAnsi="仿宋" w:eastAsia="仿宋" w:cs="仿宋"/>
                <w:szCs w:val="22"/>
                <w:lang w:val="en-US" w:eastAsia="zh-CN"/>
              </w:rPr>
              <w:t>操作</w:t>
            </w:r>
            <w:r>
              <w:rPr>
                <w:rFonts w:hint="eastAsia" w:ascii="仿宋" w:hAnsi="仿宋" w:eastAsia="仿宋" w:cs="仿宋"/>
                <w:szCs w:val="22"/>
              </w:rPr>
              <w:t>时间（不包括烧结时间，不超过）</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0F9F4C2">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sec</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8E74CEB">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lang w:val="en-US" w:eastAsia="zh-CN"/>
              </w:rPr>
              <w:t>≤</w:t>
            </w:r>
            <w:r>
              <w:rPr>
                <w:rFonts w:hint="eastAsia" w:eastAsia="仿宋"/>
                <w:szCs w:val="21"/>
              </w:rPr>
              <w:t>24</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092E41E">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p>
        </w:tc>
      </w:tr>
      <w:tr w14:paraId="14B177C8">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C201AD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产品厚度范围</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B140380">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mm</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2A9DBAC">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0.5~150 mm</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B51A2CA">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66D6C339">
        <w:tblPrEx>
          <w:tblCellMar>
            <w:top w:w="0" w:type="dxa"/>
            <w:left w:w="10" w:type="dxa"/>
            <w:bottom w:w="0" w:type="dxa"/>
            <w:right w:w="10" w:type="dxa"/>
          </w:tblCellMar>
        </w:tblPrEx>
        <w:trPr>
          <w:trHeight w:val="567" w:hRule="atLeast"/>
          <w:jc w:val="center"/>
        </w:trPr>
        <w:tc>
          <w:tcPr>
            <w:tcW w:w="8646" w:type="dxa"/>
            <w:gridSpan w:val="4"/>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ABB8D59">
            <w:pPr>
              <w:keepNext w:val="0"/>
              <w:keepLines w:val="0"/>
              <w:widowControl/>
              <w:suppressLineNumbers w:val="0"/>
              <w:snapToGrid w:val="0"/>
              <w:spacing w:before="0" w:beforeAutospacing="0" w:after="0" w:afterAutospacing="0" w:line="300" w:lineRule="exact"/>
              <w:ind w:left="0" w:right="0" w:firstLine="420"/>
              <w:jc w:val="center"/>
              <w:rPr>
                <w:rFonts w:hint="eastAsia" w:eastAsia="仿宋"/>
                <w:szCs w:val="21"/>
              </w:rPr>
            </w:pPr>
            <w:r>
              <w:rPr>
                <w:rFonts w:hint="eastAsia" w:eastAsia="仿宋"/>
                <w:szCs w:val="21"/>
              </w:rPr>
              <w:t>烧结模具</w:t>
            </w:r>
          </w:p>
        </w:tc>
      </w:tr>
      <w:tr w14:paraId="19BF0328">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EDBAC0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★系统最高温度</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A459DA3">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5A13A00">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 xml:space="preserve">≥300 </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3DA1648">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p>
        </w:tc>
      </w:tr>
      <w:tr w14:paraId="1E6B615F">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6B78D5D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模具烧结温度</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2F01D7A">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6A766ECB">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≤280</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2840E0B">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p>
        </w:tc>
      </w:tr>
      <w:tr w14:paraId="098F5C1B">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753151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★烧结温度精度</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A195582">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601C1CF">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≤±5</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3FDC8F5">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p>
        </w:tc>
      </w:tr>
      <w:tr w14:paraId="3164FD44">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FBB195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每套设备配备模具</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C36D9AD">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套</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8F81A84">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 xml:space="preserve">模具1套 </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B16E25A">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p>
        </w:tc>
      </w:tr>
      <w:tr w14:paraId="5FE77AC5">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AF9845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烧结模具寿命</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003C156">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年</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728F342">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≥3年</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B84243F">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p>
        </w:tc>
      </w:tr>
      <w:tr w14:paraId="4990FE1B">
        <w:tblPrEx>
          <w:tblCellMar>
            <w:top w:w="0" w:type="dxa"/>
            <w:left w:w="10" w:type="dxa"/>
            <w:bottom w:w="0" w:type="dxa"/>
            <w:right w:w="10" w:type="dxa"/>
          </w:tblCellMar>
        </w:tblPrEx>
        <w:trPr>
          <w:trHeight w:val="567" w:hRule="atLeast"/>
          <w:jc w:val="center"/>
        </w:trPr>
        <w:tc>
          <w:tcPr>
            <w:tcW w:w="8646" w:type="dxa"/>
            <w:gridSpan w:val="4"/>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4BA182F">
            <w:pPr>
              <w:keepNext w:val="0"/>
              <w:keepLines w:val="0"/>
              <w:widowControl/>
              <w:suppressLineNumbers w:val="0"/>
              <w:snapToGrid w:val="0"/>
              <w:spacing w:before="0" w:beforeAutospacing="0" w:after="0" w:afterAutospacing="0" w:line="300" w:lineRule="exact"/>
              <w:ind w:left="0" w:right="0" w:firstLine="420"/>
              <w:jc w:val="center"/>
              <w:rPr>
                <w:rFonts w:hint="eastAsia" w:eastAsia="仿宋"/>
                <w:szCs w:val="21"/>
              </w:rPr>
            </w:pPr>
            <w:r>
              <w:rPr>
                <w:rFonts w:hint="eastAsia" w:eastAsia="仿宋"/>
                <w:szCs w:val="21"/>
              </w:rPr>
              <w:t>合模</w:t>
            </w:r>
          </w:p>
        </w:tc>
      </w:tr>
      <w:tr w14:paraId="66785BA9">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2CB18A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★合模精度</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A1124A3">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mm</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B0C6398">
            <w:pPr>
              <w:keepNext w:val="0"/>
              <w:keepLines w:val="0"/>
              <w:widowControl/>
              <w:suppressLineNumbers w:val="0"/>
              <w:snapToGrid w:val="0"/>
              <w:spacing w:before="0" w:beforeAutospacing="0" w:after="0" w:afterAutospacing="0" w:line="300" w:lineRule="exact"/>
              <w:ind w:left="0" w:right="0" w:firstLine="420"/>
              <w:rPr>
                <w:rFonts w:hint="eastAsia" w:eastAsia="仿宋"/>
                <w:szCs w:val="21"/>
              </w:rPr>
            </w:pPr>
            <w:r>
              <w:rPr>
                <w:rFonts w:hint="eastAsia" w:eastAsia="仿宋"/>
                <w:szCs w:val="21"/>
              </w:rPr>
              <w:t>&lt; 0.1 在不用film的硬化后的模具表面</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2BFF8DC">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63E61660">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620CBAB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合模压力</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630A578">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KN</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FB0E459">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≥1000</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3980E3F">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7113F904">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AC2B31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合模压力检测</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107B006">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BA975CF">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具备</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66ED48F5">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7CE29F77">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1B1E36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烧结模具压力控制</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2181E06">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9490AC6">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具备</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DF1BA74">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5729637A">
        <w:tblPrEx>
          <w:tblCellMar>
            <w:top w:w="0" w:type="dxa"/>
            <w:left w:w="10" w:type="dxa"/>
            <w:bottom w:w="0" w:type="dxa"/>
            <w:right w:w="10" w:type="dxa"/>
          </w:tblCellMar>
        </w:tblPrEx>
        <w:trPr>
          <w:trHeight w:val="567" w:hRule="atLeast"/>
          <w:jc w:val="center"/>
        </w:trPr>
        <w:tc>
          <w:tcPr>
            <w:tcW w:w="8646" w:type="dxa"/>
            <w:gridSpan w:val="4"/>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4CA0A73">
            <w:pPr>
              <w:keepNext w:val="0"/>
              <w:keepLines w:val="0"/>
              <w:widowControl/>
              <w:suppressLineNumbers w:val="0"/>
              <w:snapToGrid w:val="0"/>
              <w:spacing w:before="0" w:beforeAutospacing="0" w:after="0" w:afterAutospacing="0" w:line="300" w:lineRule="exact"/>
              <w:ind w:left="0" w:right="0" w:firstLine="420"/>
              <w:jc w:val="center"/>
              <w:rPr>
                <w:rFonts w:hint="eastAsia" w:eastAsia="仿宋"/>
                <w:szCs w:val="21"/>
              </w:rPr>
            </w:pPr>
            <w:r>
              <w:rPr>
                <w:rFonts w:hint="eastAsia" w:eastAsia="仿宋"/>
                <w:szCs w:val="21"/>
              </w:rPr>
              <w:t>动态压头压力控制单元（支持10颗以上，不同大小芯片的单独动态空压，）</w:t>
            </w:r>
          </w:p>
        </w:tc>
      </w:tr>
      <w:tr w14:paraId="365F3DEB">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D6F708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★每个独立压头的压力</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02186ED">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MPa</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8D1D591">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0</w:t>
            </w:r>
            <w:r>
              <w:rPr>
                <w:rFonts w:hint="eastAsia" w:eastAsia="仿宋"/>
                <w:szCs w:val="21"/>
                <w:lang w:eastAsia="zh-CN"/>
              </w:rPr>
              <w:t>，</w:t>
            </w:r>
            <w:r>
              <w:rPr>
                <w:rFonts w:hint="eastAsia" w:eastAsia="仿宋"/>
                <w:szCs w:val="21"/>
              </w:rPr>
              <w:t xml:space="preserve">5 - 30 MPa, </w:t>
            </w:r>
            <w:r>
              <w:rPr>
                <w:rFonts w:hint="eastAsia" w:eastAsia="仿宋"/>
                <w:szCs w:val="21"/>
                <w:lang w:val="en-US" w:eastAsia="zh-CN"/>
              </w:rPr>
              <w:t>精度：±</w:t>
            </w:r>
            <w:r>
              <w:rPr>
                <w:rFonts w:hint="eastAsia" w:eastAsia="仿宋"/>
                <w:szCs w:val="21"/>
              </w:rPr>
              <w:t xml:space="preserve">5% </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3CE9F5E">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xml:space="preserve">  </w:t>
            </w:r>
          </w:p>
        </w:tc>
      </w:tr>
      <w:tr w14:paraId="6B33D20F">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8AFAD9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压力监测</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BBB1B06">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MPa</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B6E0496">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在触摸屏上实时显示，图表显示</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B3AB2E8">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175DEE6C">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699DB9C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压力程序控制</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3DC1339">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09A3FA9">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通过显示器进行参数设置</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E0668EE">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351B9A6E">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AB374F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上下限压力监测</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1CC6826">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7B9AF15">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通过显示器进行参数设置</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566D99C">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4DEE255D">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726EB0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不同高度芯片烧结</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423CEFF">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15E045E">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具备</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094C450">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2BA7F4DD">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AADDF0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★动态压头表面平面度</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85ECECD">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mm</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C88A8F7">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lang w:val="en-US" w:eastAsia="zh-CN"/>
              </w:rPr>
              <w:t>≤</w:t>
            </w:r>
            <w:r>
              <w:rPr>
                <w:rFonts w:hint="eastAsia" w:eastAsia="仿宋"/>
                <w:szCs w:val="21"/>
              </w:rPr>
              <w:t xml:space="preserve"> ± 0.0025mm/5mm</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37EA3F0">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p>
        </w:tc>
      </w:tr>
      <w:tr w14:paraId="4F612F46">
        <w:tblPrEx>
          <w:tblCellMar>
            <w:top w:w="0" w:type="dxa"/>
            <w:left w:w="10" w:type="dxa"/>
            <w:bottom w:w="0" w:type="dxa"/>
            <w:right w:w="10" w:type="dxa"/>
          </w:tblCellMar>
        </w:tblPrEx>
        <w:trPr>
          <w:trHeight w:val="567" w:hRule="atLeast"/>
          <w:jc w:val="center"/>
        </w:trPr>
        <w:tc>
          <w:tcPr>
            <w:tcW w:w="8646" w:type="dxa"/>
            <w:gridSpan w:val="4"/>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14670BD">
            <w:pPr>
              <w:keepNext w:val="0"/>
              <w:keepLines w:val="0"/>
              <w:widowControl/>
              <w:suppressLineNumbers w:val="0"/>
              <w:snapToGrid w:val="0"/>
              <w:spacing w:before="0" w:beforeAutospacing="0" w:after="0" w:afterAutospacing="0" w:line="300" w:lineRule="exact"/>
              <w:ind w:left="0" w:right="0" w:firstLine="420"/>
              <w:jc w:val="center"/>
              <w:rPr>
                <w:rFonts w:hint="eastAsia" w:eastAsia="仿宋"/>
                <w:szCs w:val="21"/>
              </w:rPr>
            </w:pPr>
            <w:r>
              <w:rPr>
                <w:rFonts w:hint="eastAsia" w:eastAsia="仿宋"/>
                <w:szCs w:val="21"/>
              </w:rPr>
              <w:t>薄膜处理单元</w:t>
            </w:r>
          </w:p>
        </w:tc>
      </w:tr>
      <w:tr w14:paraId="3F6FADCA">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7AFC85C">
            <w:pPr>
              <w:keepNext w:val="0"/>
              <w:keepLines w:val="0"/>
              <w:widowControl/>
              <w:suppressLineNumbers w:val="0"/>
              <w:snapToGrid w:val="0"/>
              <w:spacing w:before="0" w:beforeAutospacing="0" w:after="0" w:afterAutospacing="0" w:line="300" w:lineRule="exact"/>
              <w:ind w:left="0" w:right="0"/>
              <w:jc w:val="center"/>
              <w:rPr>
                <w:rFonts w:hint="eastAsia" w:eastAsia="仿宋"/>
                <w:szCs w:val="21"/>
              </w:rPr>
            </w:pPr>
            <w:r>
              <w:rPr>
                <w:rFonts w:hint="eastAsia" w:eastAsia="仿宋"/>
                <w:szCs w:val="21"/>
              </w:rPr>
              <w:t>薄膜厚度</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091365F">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μm</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FA947A4">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50/100</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5FC81FF">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46DE7199">
        <w:tblPrEx>
          <w:tblCellMar>
            <w:top w:w="0" w:type="dxa"/>
            <w:left w:w="10" w:type="dxa"/>
            <w:bottom w:w="0" w:type="dxa"/>
            <w:right w:w="10" w:type="dxa"/>
          </w:tblCellMar>
        </w:tblPrEx>
        <w:trPr>
          <w:trHeight w:val="567" w:hRule="atLeast"/>
          <w:jc w:val="center"/>
        </w:trPr>
        <w:tc>
          <w:tcPr>
            <w:tcW w:w="8646" w:type="dxa"/>
            <w:gridSpan w:val="4"/>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9FF1159">
            <w:pPr>
              <w:keepNext w:val="0"/>
              <w:keepLines w:val="0"/>
              <w:widowControl/>
              <w:suppressLineNumbers w:val="0"/>
              <w:snapToGrid w:val="0"/>
              <w:spacing w:before="0" w:beforeAutospacing="0" w:after="0" w:afterAutospacing="0" w:line="300" w:lineRule="exact"/>
              <w:ind w:left="0" w:right="0" w:firstLine="420"/>
              <w:jc w:val="center"/>
              <w:rPr>
                <w:rFonts w:hint="eastAsia" w:eastAsia="仿宋"/>
                <w:szCs w:val="21"/>
              </w:rPr>
            </w:pPr>
            <w:r>
              <w:rPr>
                <w:rFonts w:hint="eastAsia" w:eastAsia="仿宋"/>
                <w:szCs w:val="21"/>
              </w:rPr>
              <w:t>设备控制/工艺控制</w:t>
            </w:r>
          </w:p>
        </w:tc>
      </w:tr>
      <w:tr w14:paraId="7BD24C6A">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CF84185">
            <w:pPr>
              <w:keepNext w:val="0"/>
              <w:keepLines w:val="0"/>
              <w:widowControl/>
              <w:suppressLineNumbers w:val="0"/>
              <w:snapToGrid w:val="0"/>
              <w:spacing w:before="0" w:beforeAutospacing="0" w:after="0" w:afterAutospacing="0" w:line="300" w:lineRule="exact"/>
              <w:ind w:left="0" w:right="0"/>
              <w:jc w:val="center"/>
              <w:rPr>
                <w:rFonts w:hint="eastAsia" w:eastAsia="仿宋"/>
                <w:szCs w:val="21"/>
              </w:rPr>
            </w:pPr>
            <w:r>
              <w:rPr>
                <w:rFonts w:hint="eastAsia" w:eastAsia="仿宋"/>
                <w:szCs w:val="21"/>
              </w:rPr>
              <w:t>硬盘</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C2AA71C">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B7E63F2">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lang w:val="en-US" w:eastAsia="zh-CN"/>
              </w:rPr>
              <w:t>≥500GB</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52CEA92">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5FFB88DC">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C5CEF0F">
            <w:pPr>
              <w:keepNext w:val="0"/>
              <w:keepLines w:val="0"/>
              <w:widowControl/>
              <w:suppressLineNumbers w:val="0"/>
              <w:snapToGrid w:val="0"/>
              <w:spacing w:before="0" w:beforeAutospacing="0" w:after="0" w:afterAutospacing="0" w:line="300" w:lineRule="exact"/>
              <w:ind w:left="0" w:right="0"/>
              <w:jc w:val="center"/>
              <w:rPr>
                <w:rFonts w:hint="eastAsia" w:eastAsia="仿宋"/>
                <w:szCs w:val="21"/>
              </w:rPr>
            </w:pPr>
            <w:r>
              <w:rPr>
                <w:rFonts w:hint="eastAsia" w:eastAsia="仿宋"/>
                <w:szCs w:val="21"/>
              </w:rPr>
              <w:t>操作界面</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E7F0401">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0FD9653">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彩色触摸屏</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971132C">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49F93DE9">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82222D7">
            <w:pPr>
              <w:keepNext w:val="0"/>
              <w:keepLines w:val="0"/>
              <w:widowControl/>
              <w:suppressLineNumbers w:val="0"/>
              <w:snapToGrid w:val="0"/>
              <w:spacing w:before="0" w:beforeAutospacing="0" w:after="0" w:afterAutospacing="0" w:line="300" w:lineRule="exact"/>
              <w:ind w:left="0" w:right="0"/>
              <w:jc w:val="center"/>
              <w:rPr>
                <w:rFonts w:hint="eastAsia" w:eastAsia="仿宋"/>
                <w:szCs w:val="21"/>
              </w:rPr>
            </w:pPr>
            <w:r>
              <w:rPr>
                <w:rFonts w:hint="eastAsia" w:eastAsia="仿宋"/>
                <w:szCs w:val="21"/>
              </w:rPr>
              <w:t>4级安全等级</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1E8C1A6">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1AE35AB">
            <w:pPr>
              <w:keepNext w:val="0"/>
              <w:keepLines w:val="0"/>
              <w:widowControl/>
              <w:suppressLineNumbers w:val="0"/>
              <w:snapToGrid w:val="0"/>
              <w:spacing w:before="0" w:beforeAutospacing="0" w:after="0" w:afterAutospacing="0" w:line="300" w:lineRule="exact"/>
              <w:ind w:left="0" w:right="0" w:firstLine="420"/>
              <w:rPr>
                <w:rFonts w:hint="eastAsia" w:eastAsia="仿宋"/>
                <w:szCs w:val="21"/>
              </w:rPr>
            </w:pPr>
            <w:r>
              <w:rPr>
                <w:rFonts w:hint="eastAsia" w:eastAsia="仿宋"/>
                <w:szCs w:val="21"/>
              </w:rPr>
              <w:t>Operator/process/maintenance/service</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6D861C93">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74E3DC04">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9CB7434">
            <w:pPr>
              <w:keepNext w:val="0"/>
              <w:keepLines w:val="0"/>
              <w:widowControl/>
              <w:suppressLineNumbers w:val="0"/>
              <w:snapToGrid w:val="0"/>
              <w:spacing w:before="0" w:beforeAutospacing="0" w:after="0" w:afterAutospacing="0" w:line="300" w:lineRule="exact"/>
              <w:ind w:left="0" w:right="0"/>
              <w:jc w:val="center"/>
              <w:rPr>
                <w:rFonts w:hint="eastAsia" w:eastAsia="仿宋"/>
                <w:szCs w:val="21"/>
              </w:rPr>
            </w:pPr>
            <w:r>
              <w:rPr>
                <w:rFonts w:hint="eastAsia" w:eastAsia="仿宋"/>
                <w:szCs w:val="21"/>
              </w:rPr>
              <w:t>报错警报</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BAA2411">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AA904B0">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蜂鸣器，4色灯塔</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0E63A6E">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r>
              <w:rPr>
                <w:rFonts w:hint="eastAsia" w:eastAsia="仿宋"/>
                <w:szCs w:val="21"/>
              </w:rPr>
              <w:t>　</w:t>
            </w:r>
          </w:p>
        </w:tc>
      </w:tr>
      <w:tr w14:paraId="58B501ED">
        <w:tblPrEx>
          <w:tblCellMar>
            <w:top w:w="0" w:type="dxa"/>
            <w:left w:w="10" w:type="dxa"/>
            <w:bottom w:w="0" w:type="dxa"/>
            <w:right w:w="10" w:type="dxa"/>
          </w:tblCellMar>
        </w:tblPrEx>
        <w:trPr>
          <w:trHeight w:val="567" w:hRule="atLeast"/>
          <w:jc w:val="center"/>
        </w:trPr>
        <w:tc>
          <w:tcPr>
            <w:tcW w:w="8646" w:type="dxa"/>
            <w:gridSpan w:val="4"/>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54EB740">
            <w:pPr>
              <w:keepNext w:val="0"/>
              <w:keepLines w:val="0"/>
              <w:widowControl/>
              <w:suppressLineNumbers w:val="0"/>
              <w:snapToGrid w:val="0"/>
              <w:spacing w:before="0" w:beforeAutospacing="0" w:after="0" w:afterAutospacing="0" w:line="300" w:lineRule="exact"/>
              <w:ind w:left="0" w:right="0" w:firstLine="420"/>
              <w:jc w:val="center"/>
              <w:rPr>
                <w:rFonts w:hint="eastAsia" w:eastAsia="仿宋"/>
                <w:szCs w:val="21"/>
                <w:lang w:eastAsia="zh-TW"/>
              </w:rPr>
            </w:pPr>
            <w:r>
              <w:rPr>
                <w:rFonts w:hint="eastAsia" w:eastAsia="仿宋"/>
                <w:szCs w:val="21"/>
                <w:lang w:eastAsia="zh-TW"/>
              </w:rPr>
              <w:t>烧结工艺要求</w:t>
            </w:r>
          </w:p>
        </w:tc>
      </w:tr>
      <w:tr w14:paraId="5CF2B040">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455F950">
            <w:pPr>
              <w:keepNext w:val="0"/>
              <w:keepLines w:val="0"/>
              <w:widowControl/>
              <w:suppressLineNumbers w:val="0"/>
              <w:snapToGrid w:val="0"/>
              <w:spacing w:before="0" w:beforeAutospacing="0" w:after="0" w:afterAutospacing="0" w:line="300" w:lineRule="exact"/>
              <w:ind w:left="0" w:right="0"/>
              <w:jc w:val="center"/>
              <w:rPr>
                <w:rFonts w:hint="eastAsia" w:eastAsia="仿宋"/>
                <w:szCs w:val="21"/>
              </w:rPr>
            </w:pPr>
            <w:r>
              <w:rPr>
                <w:rFonts w:hint="eastAsia" w:eastAsia="仿宋"/>
                <w:szCs w:val="21"/>
              </w:rPr>
              <w:t>芯片及DBC表面要求</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D9A64DF">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28E04CF">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芯片无破损、划伤，陶瓷无开裂，产品表面无氧化、污染，银膜外观整齐。</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0A805B3">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p>
        </w:tc>
      </w:tr>
      <w:tr w14:paraId="287F02C1">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B0452F4">
            <w:pPr>
              <w:keepNext w:val="0"/>
              <w:keepLines w:val="0"/>
              <w:widowControl/>
              <w:suppressLineNumbers w:val="0"/>
              <w:snapToGrid w:val="0"/>
              <w:spacing w:before="0" w:beforeAutospacing="0" w:after="0" w:afterAutospacing="0" w:line="300" w:lineRule="exact"/>
              <w:ind w:left="0" w:right="0"/>
              <w:jc w:val="center"/>
              <w:rPr>
                <w:rFonts w:hint="eastAsia" w:eastAsia="仿宋"/>
                <w:szCs w:val="21"/>
              </w:rPr>
            </w:pPr>
            <w:r>
              <w:rPr>
                <w:rFonts w:hint="eastAsia" w:eastAsia="仿宋"/>
                <w:szCs w:val="21"/>
              </w:rPr>
              <w:t>剪切力</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785B692C">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kg</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50A321E7">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SiC芯片不小于100kg（芯片尺寸5mm</w:t>
            </w:r>
            <w:r>
              <w:rPr>
                <w:rFonts w:hint="eastAsia" w:ascii="Segoe UI Symbol" w:hAnsi="Segoe UI Symbol" w:eastAsia="仿宋" w:cs="Segoe UI Symbol"/>
                <w:szCs w:val="21"/>
              </w:rPr>
              <w:t>×</w:t>
            </w:r>
            <w:r>
              <w:rPr>
                <w:rFonts w:hint="eastAsia" w:eastAsia="仿宋"/>
                <w:szCs w:val="21"/>
              </w:rPr>
              <w:t>5mm）</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1742604F">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p>
        </w:tc>
      </w:tr>
      <w:tr w14:paraId="67C04DF1">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662A551">
            <w:pPr>
              <w:keepNext w:val="0"/>
              <w:keepLines w:val="0"/>
              <w:widowControl/>
              <w:suppressLineNumbers w:val="0"/>
              <w:snapToGrid w:val="0"/>
              <w:spacing w:before="0" w:beforeAutospacing="0" w:after="0" w:afterAutospacing="0" w:line="300" w:lineRule="exact"/>
              <w:ind w:left="0" w:right="0"/>
              <w:jc w:val="center"/>
              <w:rPr>
                <w:rFonts w:hint="eastAsia" w:eastAsia="仿宋"/>
                <w:szCs w:val="21"/>
              </w:rPr>
            </w:pPr>
            <w:r>
              <w:rPr>
                <w:rFonts w:hint="eastAsia" w:eastAsia="仿宋"/>
                <w:szCs w:val="21"/>
              </w:rPr>
              <w:t>烧结后银层厚度倾斜</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30CBBE6D">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μm</w:t>
            </w: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CAAAA5F">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lang w:val="en-US" w:eastAsia="zh-CN"/>
              </w:rPr>
              <w:t>≤</w:t>
            </w:r>
            <w:r>
              <w:rPr>
                <w:rFonts w:hint="eastAsia" w:eastAsia="仿宋"/>
                <w:szCs w:val="21"/>
              </w:rPr>
              <w:t>20μm</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2BC2C6AE">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p>
        </w:tc>
      </w:tr>
      <w:tr w14:paraId="785B5A2F">
        <w:tblPrEx>
          <w:tblCellMar>
            <w:top w:w="0" w:type="dxa"/>
            <w:left w:w="10" w:type="dxa"/>
            <w:bottom w:w="0" w:type="dxa"/>
            <w:right w:w="10" w:type="dxa"/>
          </w:tblCellMar>
        </w:tblPrEx>
        <w:trPr>
          <w:trHeight w:val="567" w:hRule="atLeast"/>
          <w:jc w:val="center"/>
        </w:trPr>
        <w:tc>
          <w:tcPr>
            <w:tcW w:w="256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E5195F0">
            <w:pPr>
              <w:keepNext w:val="0"/>
              <w:keepLines w:val="0"/>
              <w:widowControl/>
              <w:suppressLineNumbers w:val="0"/>
              <w:snapToGrid w:val="0"/>
              <w:spacing w:before="0" w:beforeAutospacing="0" w:after="0" w:afterAutospacing="0" w:line="300" w:lineRule="exact"/>
              <w:ind w:left="0" w:right="0"/>
              <w:jc w:val="center"/>
              <w:rPr>
                <w:rFonts w:hint="eastAsia" w:eastAsia="仿宋"/>
                <w:szCs w:val="21"/>
              </w:rPr>
            </w:pPr>
            <w:r>
              <w:rPr>
                <w:rFonts w:hint="eastAsia" w:eastAsia="仿宋"/>
                <w:szCs w:val="21"/>
              </w:rPr>
              <w:t>银膜覆盖率</w:t>
            </w:r>
          </w:p>
        </w:tc>
        <w:tc>
          <w:tcPr>
            <w:tcW w:w="121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05B4CDE3">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p>
        </w:tc>
        <w:tc>
          <w:tcPr>
            <w:tcW w:w="4041"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6D3804B0">
            <w:pPr>
              <w:keepNext w:val="0"/>
              <w:keepLines w:val="0"/>
              <w:widowControl/>
              <w:suppressLineNumbers w:val="0"/>
              <w:snapToGrid w:val="0"/>
              <w:spacing w:before="0" w:beforeAutospacing="0" w:after="0" w:afterAutospacing="0" w:line="300" w:lineRule="exact"/>
              <w:ind w:left="0" w:right="0" w:firstLine="420" w:firstLineChars="200"/>
              <w:rPr>
                <w:rFonts w:hint="eastAsia" w:eastAsia="仿宋"/>
                <w:szCs w:val="21"/>
              </w:rPr>
            </w:pPr>
            <w:r>
              <w:rPr>
                <w:rFonts w:hint="eastAsia" w:eastAsia="仿宋"/>
                <w:szCs w:val="21"/>
              </w:rPr>
              <w:t>100%</w:t>
            </w:r>
          </w:p>
        </w:tc>
        <w:tc>
          <w:tcPr>
            <w:tcW w:w="832" w:type="dxa"/>
            <w:tcBorders>
              <w:top w:val="single" w:color="000000" w:sz="4" w:space="0"/>
              <w:left w:val="single" w:color="000000" w:sz="4" w:space="0"/>
              <w:bottom w:val="single" w:color="000000" w:sz="4" w:space="0"/>
              <w:right w:val="single" w:color="000000" w:sz="4" w:space="0"/>
            </w:tcBorders>
            <w:tcMar>
              <w:left w:w="28" w:type="dxa"/>
              <w:right w:w="28" w:type="dxa"/>
            </w:tcMar>
            <w:vAlign w:val="center"/>
          </w:tcPr>
          <w:p w14:paraId="44581A15">
            <w:pPr>
              <w:keepNext w:val="0"/>
              <w:keepLines w:val="0"/>
              <w:widowControl/>
              <w:suppressLineNumbers w:val="0"/>
              <w:snapToGrid w:val="0"/>
              <w:spacing w:before="0" w:beforeAutospacing="0" w:after="0" w:afterAutospacing="0" w:line="380" w:lineRule="exact"/>
              <w:ind w:left="0" w:right="0" w:firstLine="420" w:firstLineChars="200"/>
              <w:rPr>
                <w:rFonts w:hint="eastAsia" w:eastAsia="仿宋"/>
                <w:szCs w:val="21"/>
              </w:rPr>
            </w:pPr>
          </w:p>
        </w:tc>
      </w:tr>
    </w:tbl>
    <w:p w14:paraId="2F696BB5">
      <w:pPr>
        <w:widowControl/>
        <w:snapToGrid w:val="0"/>
        <w:spacing w:line="380" w:lineRule="exact"/>
        <w:ind w:firstLine="480" w:firstLineChars="200"/>
        <w:rPr>
          <w:rFonts w:eastAsia="仿宋"/>
          <w:sz w:val="24"/>
        </w:rPr>
      </w:pPr>
      <w:r>
        <w:rPr>
          <w:rFonts w:eastAsia="仿宋"/>
          <w:sz w:val="24"/>
        </w:rPr>
        <w:t>四、设备稳定性要求</w:t>
      </w:r>
    </w:p>
    <w:p w14:paraId="32614919">
      <w:pPr>
        <w:widowControl/>
        <w:snapToGrid w:val="0"/>
        <w:spacing w:line="380" w:lineRule="exact"/>
        <w:ind w:firstLine="480" w:firstLineChars="200"/>
        <w:rPr>
          <w:rFonts w:eastAsia="仿宋"/>
          <w:sz w:val="24"/>
        </w:rPr>
      </w:pPr>
      <w:r>
        <w:rPr>
          <w:rFonts w:hint="eastAsia" w:eastAsia="仿宋"/>
          <w:sz w:val="24"/>
        </w:rPr>
        <w:t>1.</w:t>
      </w:r>
      <w:r>
        <w:rPr>
          <w:rFonts w:eastAsia="仿宋"/>
          <w:sz w:val="24"/>
        </w:rPr>
        <w:t>设备的正常运行时间(UPTIME)＞90%；</w:t>
      </w:r>
    </w:p>
    <w:p w14:paraId="152733E8">
      <w:pPr>
        <w:widowControl/>
        <w:snapToGrid w:val="0"/>
        <w:spacing w:line="380" w:lineRule="exact"/>
        <w:ind w:firstLine="480" w:firstLineChars="200"/>
        <w:rPr>
          <w:rFonts w:eastAsia="仿宋"/>
          <w:sz w:val="24"/>
        </w:rPr>
      </w:pPr>
      <w:r>
        <w:rPr>
          <w:rFonts w:hint="eastAsia" w:eastAsia="仿宋"/>
          <w:sz w:val="24"/>
        </w:rPr>
        <w:t>2.</w:t>
      </w:r>
      <w:r>
        <w:rPr>
          <w:rFonts w:eastAsia="仿宋"/>
          <w:sz w:val="24"/>
        </w:rPr>
        <w:t>平均故障间隔时间（MTBF）＞100h；</w:t>
      </w:r>
    </w:p>
    <w:p w14:paraId="1212AF39">
      <w:pPr>
        <w:widowControl/>
        <w:snapToGrid w:val="0"/>
        <w:spacing w:line="380" w:lineRule="exact"/>
        <w:ind w:firstLine="480" w:firstLineChars="200"/>
        <w:rPr>
          <w:rFonts w:eastAsia="仿宋"/>
          <w:sz w:val="24"/>
        </w:rPr>
      </w:pPr>
      <w:r>
        <w:rPr>
          <w:rFonts w:hint="eastAsia" w:eastAsia="仿宋"/>
          <w:sz w:val="24"/>
        </w:rPr>
        <w:t>3.</w:t>
      </w:r>
      <w:r>
        <w:rPr>
          <w:rFonts w:eastAsia="仿宋"/>
          <w:sz w:val="24"/>
        </w:rPr>
        <w:t>平均故障修复时间(MTTR)≤2h。</w:t>
      </w:r>
    </w:p>
    <w:p w14:paraId="02E49048">
      <w:pPr>
        <w:pStyle w:val="2"/>
        <w:ind w:firstLine="482"/>
        <w:rPr>
          <w:rFonts w:eastAsia="仿宋"/>
          <w:sz w:val="24"/>
          <w:szCs w:val="24"/>
        </w:rPr>
      </w:pPr>
      <w:r>
        <w:rPr>
          <w:rFonts w:eastAsia="仿宋"/>
          <w:sz w:val="24"/>
          <w:szCs w:val="24"/>
        </w:rPr>
        <w:t>设备4：超声波扫描设备</w:t>
      </w:r>
    </w:p>
    <w:p w14:paraId="6E4DD9B8">
      <w:pPr>
        <w:widowControl/>
        <w:snapToGrid w:val="0"/>
        <w:spacing w:line="380" w:lineRule="exact"/>
        <w:ind w:firstLine="480" w:firstLineChars="200"/>
        <w:rPr>
          <w:rFonts w:eastAsia="仿宋"/>
          <w:sz w:val="24"/>
        </w:rPr>
      </w:pPr>
      <w:r>
        <w:rPr>
          <w:rFonts w:eastAsia="仿宋"/>
          <w:sz w:val="24"/>
        </w:rPr>
        <w:t>一、设备概述</w:t>
      </w:r>
    </w:p>
    <w:p w14:paraId="0E2F8DB2">
      <w:pPr>
        <w:widowControl/>
        <w:snapToGrid w:val="0"/>
        <w:spacing w:line="380" w:lineRule="exact"/>
        <w:ind w:firstLine="480" w:firstLineChars="200"/>
        <w:rPr>
          <w:rFonts w:eastAsia="仿宋"/>
          <w:sz w:val="24"/>
        </w:rPr>
      </w:pPr>
      <w:r>
        <w:rPr>
          <w:rFonts w:eastAsia="仿宋"/>
          <w:sz w:val="24"/>
        </w:rPr>
        <w:t>设备主要应用于IGBT、SiC等功率半导体模块内部无损检，分析器件内部焊接缺陷、空气分层等缺陷。</w:t>
      </w:r>
    </w:p>
    <w:p w14:paraId="711AAE8C">
      <w:pPr>
        <w:widowControl/>
        <w:snapToGrid w:val="0"/>
        <w:spacing w:line="380" w:lineRule="exact"/>
        <w:ind w:firstLine="480" w:firstLineChars="200"/>
        <w:rPr>
          <w:rFonts w:eastAsia="仿宋"/>
          <w:sz w:val="24"/>
        </w:rPr>
      </w:pPr>
      <w:bookmarkStart w:id="13" w:name="_Toc105000296"/>
      <w:bookmarkStart w:id="14" w:name="_Hlk225259242"/>
      <w:r>
        <w:rPr>
          <w:rFonts w:eastAsia="仿宋"/>
          <w:sz w:val="24"/>
        </w:rPr>
        <w:t>二、供应商资质要求</w:t>
      </w:r>
      <w:bookmarkEnd w:id="13"/>
    </w:p>
    <w:bookmarkEnd w:id="14"/>
    <w:p w14:paraId="1D848B31">
      <w:pPr>
        <w:widowControl/>
        <w:snapToGrid w:val="0"/>
        <w:spacing w:line="380" w:lineRule="exact"/>
        <w:ind w:firstLine="480" w:firstLineChars="200"/>
        <w:rPr>
          <w:rFonts w:eastAsia="仿宋"/>
          <w:sz w:val="24"/>
        </w:rPr>
      </w:pPr>
      <w:r>
        <w:rPr>
          <w:rFonts w:eastAsia="仿宋"/>
          <w:sz w:val="24"/>
        </w:rPr>
        <w:t>须获得原设备生产厂家的授权文件。</w:t>
      </w:r>
    </w:p>
    <w:p w14:paraId="52FC2F05">
      <w:pPr>
        <w:widowControl/>
        <w:snapToGrid w:val="0"/>
        <w:spacing w:line="380" w:lineRule="exact"/>
        <w:ind w:firstLine="480" w:firstLineChars="200"/>
        <w:rPr>
          <w:rFonts w:eastAsia="仿宋"/>
          <w:sz w:val="24"/>
        </w:rPr>
      </w:pPr>
      <w:bookmarkStart w:id="15" w:name="_Hlk225259511"/>
      <w:r>
        <w:rPr>
          <w:rFonts w:eastAsia="仿宋"/>
          <w:sz w:val="24"/>
        </w:rPr>
        <w:t>三、性能指标</w:t>
      </w:r>
    </w:p>
    <w:bookmarkEnd w:id="15"/>
    <w:p w14:paraId="65A25EE4">
      <w:pPr>
        <w:widowControl/>
        <w:snapToGrid w:val="0"/>
        <w:spacing w:line="380" w:lineRule="exact"/>
        <w:ind w:firstLine="480" w:firstLineChars="200"/>
        <w:rPr>
          <w:rFonts w:eastAsia="仿宋"/>
          <w:sz w:val="24"/>
        </w:rPr>
      </w:pPr>
      <w:r>
        <w:rPr>
          <w:rFonts w:eastAsia="仿宋"/>
          <w:sz w:val="24"/>
        </w:rPr>
        <w:t>1. XY 轴均需为高速线性马达+ 0.1μm 线性光栅尺机构，不接受步进马达；XY轴需采用工字型平衡惯性机构（不接受上方悬挂式架构），配备不低于80mm厚仪器设备专用大理石防震台，具有隔绝在高速扫描过程中振动影响的作用，避免图像失真的情况；</w:t>
      </w:r>
      <w:r>
        <w:rPr>
          <w:rFonts w:eastAsia="仿宋"/>
          <w:sz w:val="24"/>
        </w:rPr>
        <w:br w:type="textWrapping"/>
      </w:r>
      <w:r>
        <w:rPr>
          <w:rFonts w:eastAsia="仿宋"/>
          <w:sz w:val="24"/>
        </w:rPr>
        <w:t xml:space="preserve">    2.最大C扫描范围 </w:t>
      </w:r>
      <w:r>
        <w:rPr>
          <w:rFonts w:hint="eastAsia" w:eastAsia="仿宋"/>
          <w:sz w:val="24"/>
          <w:lang w:val="en-US" w:eastAsia="zh-CN"/>
        </w:rPr>
        <w:t>≥</w:t>
      </w:r>
      <w:r>
        <w:rPr>
          <w:rFonts w:eastAsia="仿宋"/>
          <w:sz w:val="24"/>
        </w:rPr>
        <w:t xml:space="preserve">320×320mm； </w:t>
      </w:r>
    </w:p>
    <w:p w14:paraId="3A074CB6">
      <w:pPr>
        <w:widowControl/>
        <w:snapToGrid w:val="0"/>
        <w:spacing w:line="380" w:lineRule="exact"/>
        <w:ind w:left="479" w:leftChars="228"/>
        <w:rPr>
          <w:rFonts w:eastAsia="仿宋"/>
          <w:sz w:val="24"/>
        </w:rPr>
      </w:pPr>
      <w:r>
        <w:rPr>
          <w:rFonts w:eastAsia="仿宋"/>
          <w:sz w:val="24"/>
        </w:rPr>
        <w:t>3.最小C扫描范围：</w:t>
      </w:r>
      <w:r>
        <w:rPr>
          <w:rFonts w:hint="eastAsia" w:eastAsia="仿宋"/>
          <w:sz w:val="24"/>
          <w:lang w:val="en-US" w:eastAsia="zh-CN"/>
        </w:rPr>
        <w:t>≤</w:t>
      </w:r>
      <w:r>
        <w:rPr>
          <w:rFonts w:eastAsia="仿宋"/>
          <w:sz w:val="24"/>
        </w:rPr>
        <w:t>1μm×1μm,可用于局部特定位置分析；</w:t>
      </w:r>
      <w:r>
        <w:rPr>
          <w:rFonts w:eastAsia="仿宋"/>
          <w:sz w:val="24"/>
        </w:rPr>
        <w:br w:type="textWrapping"/>
      </w:r>
      <w:r>
        <w:rPr>
          <w:rFonts w:eastAsia="仿宋"/>
          <w:sz w:val="24"/>
        </w:rPr>
        <w:t>4.可自动寻找被测样品的中心位置和样品边缘尺寸，自动设定扫描范围；</w:t>
      </w:r>
      <w:r>
        <w:rPr>
          <w:rFonts w:eastAsia="仿宋"/>
          <w:sz w:val="24"/>
        </w:rPr>
        <w:br w:type="textWrapping"/>
      </w:r>
      <w:r>
        <w:rPr>
          <w:rFonts w:eastAsia="仿宋"/>
          <w:sz w:val="24"/>
        </w:rPr>
        <w:t xml:space="preserve">5.配置以下5个反射发射探头 ： </w:t>
      </w:r>
    </w:p>
    <w:p w14:paraId="5459EB66">
      <w:pPr>
        <w:widowControl/>
        <w:snapToGrid w:val="0"/>
        <w:spacing w:line="380" w:lineRule="exact"/>
        <w:ind w:firstLine="480" w:firstLineChars="200"/>
        <w:rPr>
          <w:rFonts w:eastAsia="仿宋"/>
          <w:sz w:val="24"/>
        </w:rPr>
      </w:pPr>
      <w:r>
        <w:rPr>
          <w:rFonts w:eastAsia="仿宋"/>
          <w:sz w:val="24"/>
        </w:rPr>
        <w:t>1) 15MHz f=1.5 inch-1个 -需提供使用该探头检测HPD 模块的测试报告。</w:t>
      </w:r>
    </w:p>
    <w:p w14:paraId="5CA70563">
      <w:pPr>
        <w:widowControl/>
        <w:snapToGrid w:val="0"/>
        <w:spacing w:line="380" w:lineRule="exact"/>
        <w:ind w:firstLine="480" w:firstLineChars="200"/>
        <w:rPr>
          <w:rFonts w:eastAsia="仿宋"/>
          <w:sz w:val="24"/>
        </w:rPr>
      </w:pPr>
      <w:r>
        <w:rPr>
          <w:rFonts w:eastAsia="仿宋"/>
          <w:sz w:val="24"/>
        </w:rPr>
        <w:t>2) 35MHz f= 30mm -1个-需提供使用该探头检测Econo 模块的测试报告。</w:t>
      </w:r>
    </w:p>
    <w:p w14:paraId="61C9C06C">
      <w:pPr>
        <w:widowControl/>
        <w:snapToGrid w:val="0"/>
        <w:spacing w:line="380" w:lineRule="exact"/>
        <w:ind w:firstLine="480" w:firstLineChars="200"/>
        <w:rPr>
          <w:rFonts w:eastAsia="仿宋"/>
          <w:sz w:val="24"/>
        </w:rPr>
      </w:pPr>
      <w:r>
        <w:rPr>
          <w:rFonts w:eastAsia="仿宋"/>
          <w:sz w:val="24"/>
        </w:rPr>
        <w:t>3) 35MHz f=40mm-1个-需提供使用该探头检测IPM 模块的测试报告。</w:t>
      </w:r>
    </w:p>
    <w:p w14:paraId="66C2C3E6">
      <w:pPr>
        <w:widowControl/>
        <w:snapToGrid w:val="0"/>
        <w:spacing w:line="380" w:lineRule="exact"/>
        <w:ind w:firstLine="480" w:firstLineChars="200"/>
        <w:rPr>
          <w:rFonts w:eastAsia="仿宋"/>
          <w:sz w:val="24"/>
        </w:rPr>
      </w:pPr>
      <w:r>
        <w:rPr>
          <w:rFonts w:eastAsia="仿宋"/>
          <w:sz w:val="24"/>
        </w:rPr>
        <w:t>4</w:t>
      </w:r>
      <w:r>
        <w:rPr>
          <w:rFonts w:hint="eastAsia" w:eastAsia="仿宋"/>
          <w:sz w:val="24"/>
          <w:lang w:val="en-US" w:eastAsia="zh-CN"/>
        </w:rPr>
        <w:t>)</w:t>
      </w:r>
      <w:r>
        <w:rPr>
          <w:rFonts w:eastAsia="仿宋"/>
          <w:sz w:val="24"/>
        </w:rPr>
        <w:t>40MHz f= 16mm- 1个-需提供使用该探头检测DSC 模块的测试报告。</w:t>
      </w:r>
    </w:p>
    <w:p w14:paraId="4E3C596A">
      <w:pPr>
        <w:widowControl/>
        <w:snapToGrid w:val="0"/>
        <w:spacing w:line="380" w:lineRule="exact"/>
        <w:ind w:firstLine="480" w:firstLineChars="200"/>
        <w:rPr>
          <w:rFonts w:eastAsia="仿宋"/>
          <w:sz w:val="24"/>
        </w:rPr>
      </w:pPr>
      <w:r>
        <w:rPr>
          <w:rFonts w:eastAsia="仿宋"/>
          <w:sz w:val="24"/>
        </w:rPr>
        <w:t>5</w:t>
      </w:r>
      <w:r>
        <w:rPr>
          <w:rFonts w:hint="eastAsia" w:eastAsia="仿宋"/>
          <w:sz w:val="24"/>
          <w:lang w:val="en-US" w:eastAsia="zh-CN"/>
        </w:rPr>
        <w:t>)</w:t>
      </w:r>
      <w:r>
        <w:rPr>
          <w:rFonts w:eastAsia="仿宋"/>
          <w:sz w:val="24"/>
        </w:rPr>
        <w:t>50MHz f=10mm -1个 -需提供使用该探头检测AMB陶瓷基板的测试报告。</w:t>
      </w:r>
    </w:p>
    <w:p w14:paraId="3A5100CA">
      <w:pPr>
        <w:widowControl/>
        <w:snapToGrid w:val="0"/>
        <w:spacing w:line="380" w:lineRule="exact"/>
        <w:ind w:firstLine="480" w:firstLineChars="200"/>
        <w:rPr>
          <w:rFonts w:eastAsia="仿宋"/>
          <w:sz w:val="24"/>
        </w:rPr>
      </w:pPr>
      <w:r>
        <w:rPr>
          <w:rFonts w:eastAsia="仿宋"/>
          <w:sz w:val="24"/>
        </w:rPr>
        <w:t>6. X轴可用最大扫描速度1,000mm/s：在扫描速度设置为 1,000mm/s 时，设备可正常扫描工作，设备验收时现场实际查验；</w:t>
      </w:r>
      <w:r>
        <w:rPr>
          <w:rFonts w:eastAsia="仿宋"/>
          <w:sz w:val="24"/>
        </w:rPr>
        <w:br w:type="textWrapping"/>
      </w:r>
      <w:r>
        <w:rPr>
          <w:rFonts w:eastAsia="仿宋"/>
          <w:sz w:val="24"/>
        </w:rPr>
        <w:t xml:space="preserve">    7. XY轴移动可独立控制，具备XY轴同时移动，或X轴/Y轴任一轴先动的功能，需提供软件截屏加以证明；</w:t>
      </w:r>
      <w:r>
        <w:rPr>
          <w:rFonts w:eastAsia="仿宋"/>
          <w:sz w:val="24"/>
        </w:rPr>
        <w:br w:type="textWrapping"/>
      </w:r>
      <w:r>
        <w:rPr>
          <w:rFonts w:eastAsia="仿宋"/>
          <w:sz w:val="24"/>
        </w:rPr>
        <w:t xml:space="preserve">    8. Z轴移动最大行程 &gt; 104mm；软件可以选择Z limit的滑块及滑块下面的数字增加隐藏选择权限；</w:t>
      </w:r>
      <w:r>
        <w:rPr>
          <w:rFonts w:eastAsia="仿宋"/>
          <w:sz w:val="24"/>
        </w:rPr>
        <w:br w:type="textWrapping"/>
      </w:r>
      <w:r>
        <w:rPr>
          <w:rFonts w:eastAsia="仿宋"/>
          <w:sz w:val="24"/>
        </w:rPr>
        <w:t xml:space="preserve">    9.在不改变扫描机构主体的情况下，在设备使用现场即可升级为前后双探头同步C扫描设备，即只需1名操作人员；需提供国内客户端实际使用中的前后双探头设备照片</w:t>
      </w:r>
      <w:r>
        <w:rPr>
          <w:rFonts w:hint="eastAsia" w:eastAsia="仿宋"/>
          <w:sz w:val="24"/>
          <w:lang w:val="en-US" w:eastAsia="zh-CN"/>
        </w:rPr>
        <w:t>；</w:t>
      </w:r>
      <w:r>
        <w:rPr>
          <w:rFonts w:eastAsia="仿宋"/>
          <w:sz w:val="24"/>
        </w:rPr>
        <w:br w:type="textWrapping"/>
      </w:r>
      <w:r>
        <w:rPr>
          <w:rFonts w:eastAsia="仿宋"/>
          <w:sz w:val="24"/>
        </w:rPr>
        <w:t xml:space="preserve">    10.图像最大分辨率42000 × 42000像素；最小精度0.5μm/pixel，在输入扫描面积和每个像素的分辨尺寸后，软件自动计算图像分辨率；需提供软件截屏加以证明；</w:t>
      </w:r>
      <w:r>
        <w:rPr>
          <w:rFonts w:eastAsia="仿宋"/>
          <w:sz w:val="24"/>
        </w:rPr>
        <w:br w:type="textWrapping"/>
      </w:r>
      <w:r>
        <w:rPr>
          <w:rFonts w:eastAsia="仿宋"/>
          <w:sz w:val="24"/>
        </w:rPr>
        <w:t xml:space="preserve">    11.可根据样品的实际轮廓（圆形，矩形，以及不规则形或者客户绘制形状）进行缺陷面积百分比统计分析，样品扫描后可提供缺陷尺寸列表并输出报告（可显示所有孔洞尺寸、面积等信息，分析区域的孔洞率、最大孔洞尺寸、面积等），点击列表中任一行可显示该缺陷在扫描图像上的X/Y区域，便于进一步分析和定位缺陷等；提供车规模块缺陷百分比计算报告；</w:t>
      </w:r>
    </w:p>
    <w:p w14:paraId="2CF55CF7">
      <w:pPr>
        <w:widowControl/>
        <w:snapToGrid w:val="0"/>
        <w:spacing w:line="380" w:lineRule="exact"/>
        <w:ind w:firstLine="480" w:firstLineChars="200"/>
        <w:rPr>
          <w:rFonts w:eastAsia="仿宋"/>
          <w:sz w:val="24"/>
        </w:rPr>
      </w:pPr>
      <w:r>
        <w:rPr>
          <w:rFonts w:eastAsia="仿宋"/>
          <w:sz w:val="24"/>
        </w:rPr>
        <w:t>12.提供的缺陷百分比报告可以另存为CSV格式，便于用户二次编辑（需提供实际晶圆键合样品缺陷百分比计算后输出的CSV报告截屏）； CSV报告需包括但不限于缺陷枚举、缺陷百分比、缺陷所占像素点的个数、缺陷所占面积大小、缺陷的 X、Y坐标（坐标原点为图片左上角，单位是像素点个数）缺陷长度、宽度等，便于二次编辑；提供车规模块检测报告 CSV 格式加以证明；</w:t>
      </w:r>
    </w:p>
    <w:p w14:paraId="7CC89456">
      <w:pPr>
        <w:widowControl/>
        <w:snapToGrid w:val="0"/>
        <w:spacing w:line="380" w:lineRule="exact"/>
        <w:ind w:firstLine="480" w:firstLineChars="200"/>
        <w:rPr>
          <w:rFonts w:eastAsia="仿宋"/>
          <w:sz w:val="24"/>
        </w:rPr>
      </w:pPr>
      <w:r>
        <w:rPr>
          <w:rFonts w:eastAsia="仿宋"/>
          <w:sz w:val="24"/>
        </w:rPr>
        <w:t>13.可根据预先设定的标准（如总着色区域面积、总着色区域占比、单个着色区域面积、单个着色区域占比等），在缺陷百分比列表中将超出设定标准的部分缺陷标红色，软件自动判别合格与否；</w:t>
      </w:r>
    </w:p>
    <w:p w14:paraId="6E5B0B69">
      <w:pPr>
        <w:widowControl/>
        <w:snapToGrid w:val="0"/>
        <w:spacing w:line="380" w:lineRule="exact"/>
        <w:ind w:firstLine="480" w:firstLineChars="200"/>
        <w:rPr>
          <w:rFonts w:eastAsia="仿宋"/>
          <w:sz w:val="24"/>
        </w:rPr>
      </w:pPr>
      <w:r>
        <w:rPr>
          <w:rFonts w:eastAsia="仿宋"/>
          <w:sz w:val="24"/>
        </w:rPr>
        <w:t>14.超声扫描软件操作界面名称可根据用户使用习惯或者专业术语，由用户自行修改和命名（中英文均可），需提供软件中文和英文截屏加以证明；</w:t>
      </w:r>
      <w:r>
        <w:rPr>
          <w:rFonts w:eastAsia="仿宋"/>
          <w:sz w:val="24"/>
        </w:rPr>
        <w:br w:type="textWrapping"/>
      </w:r>
      <w:r>
        <w:rPr>
          <w:rFonts w:eastAsia="仿宋"/>
          <w:sz w:val="24"/>
        </w:rPr>
        <w:t xml:space="preserve">    15.配置波形采集ADC卡：采样频率不低于1.25G/秒，内存4G，需带散热风扇；</w:t>
      </w:r>
      <w:r>
        <w:rPr>
          <w:rFonts w:eastAsia="仿宋"/>
          <w:sz w:val="24"/>
        </w:rPr>
        <w:br w:type="textWrapping"/>
      </w:r>
      <w:r>
        <w:rPr>
          <w:rFonts w:eastAsia="仿宋"/>
          <w:sz w:val="24"/>
        </w:rPr>
        <w:t xml:space="preserve">    16.配置不低于500MHz 带宽的超声波接收和发射器和L2, H2 前置放大器各1个；</w:t>
      </w:r>
      <w:r>
        <w:rPr>
          <w:rFonts w:eastAsia="仿宋"/>
          <w:sz w:val="24"/>
        </w:rPr>
        <w:br w:type="textWrapping"/>
      </w:r>
      <w:r>
        <w:rPr>
          <w:rFonts w:eastAsia="仿宋"/>
          <w:sz w:val="24"/>
        </w:rPr>
        <w:t xml:space="preserve">    17.可同时跟踪样品内部多个不同界面；可同时提供至少3个以上表面跟踪线，一次性扫描芯片焊接层的图像，提供同一样品使用多重翘曲跟踪功能和使用单一表面跟踪的图像比对加以说明；</w:t>
      </w:r>
      <w:r>
        <w:rPr>
          <w:rFonts w:eastAsia="仿宋"/>
          <w:sz w:val="24"/>
        </w:rPr>
        <w:br w:type="textWrapping"/>
      </w:r>
      <w:r>
        <w:rPr>
          <w:rFonts w:eastAsia="仿宋"/>
          <w:sz w:val="24"/>
        </w:rPr>
        <w:t xml:space="preserve">    18.超声扫描软件需具有分频扫描功能：使用单一探头在该探头的频率分布带宽范围内分成多个窄的频率段分布扫描，找出其中可以获得最高分辨率图像的最佳的频段范围，需提供使用该功能的测试图片加以说明；</w:t>
      </w:r>
      <w:r>
        <w:rPr>
          <w:rFonts w:eastAsia="仿宋"/>
          <w:sz w:val="24"/>
        </w:rPr>
        <w:br w:type="textWrapping"/>
      </w:r>
      <w:r>
        <w:rPr>
          <w:rFonts w:eastAsia="仿宋"/>
          <w:sz w:val="24"/>
        </w:rPr>
        <w:t xml:space="preserve">    19.C扫描时间窗口：最小0.25ns, 最大90000ns，需提供软件截屏窗口加以证明；</w:t>
      </w:r>
      <w:r>
        <w:rPr>
          <w:rFonts w:eastAsia="仿宋"/>
          <w:sz w:val="24"/>
        </w:rPr>
        <w:br w:type="textWrapping"/>
      </w:r>
      <w:r>
        <w:rPr>
          <w:rFonts w:eastAsia="仿宋"/>
          <w:sz w:val="24"/>
        </w:rPr>
        <w:t xml:space="preserve">    20.多层C扫描层数≥400层，且此400张以上不同层C扫描图像可一次性同时显示；提供软件截屏加以证明； </w:t>
      </w:r>
      <w:r>
        <w:rPr>
          <w:rFonts w:eastAsia="仿宋"/>
          <w:sz w:val="24"/>
        </w:rPr>
        <w:br w:type="textWrapping"/>
      </w:r>
      <w:r>
        <w:rPr>
          <w:rFonts w:eastAsia="仿宋"/>
          <w:sz w:val="24"/>
        </w:rPr>
        <w:t xml:space="preserve">    21.可设置不同深度C扫描窗口，同时进行扫描，并且每个C 扫描的窗口位置、宽度、亮度、对比度、表面跟踪等均可单独设置，需提供设置窗口加以说明；</w:t>
      </w:r>
    </w:p>
    <w:p w14:paraId="17B3A613">
      <w:pPr>
        <w:widowControl/>
        <w:snapToGrid w:val="0"/>
        <w:spacing w:line="380" w:lineRule="exact"/>
        <w:ind w:firstLine="480" w:firstLineChars="200"/>
        <w:rPr>
          <w:rFonts w:eastAsia="仿宋"/>
          <w:sz w:val="24"/>
        </w:rPr>
      </w:pPr>
      <w:r>
        <w:rPr>
          <w:rFonts w:eastAsia="仿宋"/>
          <w:sz w:val="24"/>
        </w:rPr>
        <w:t>22.批次执行：可由用户设置扫描程序，程序中允许包括多个C扫描窗口，多个等间隔C扫描窗口、多个不等间隔C扫描、软件可一次性完成所有所设定的扫描模式；</w:t>
      </w:r>
      <w:r>
        <w:rPr>
          <w:rFonts w:eastAsia="仿宋"/>
          <w:sz w:val="24"/>
        </w:rPr>
        <w:br w:type="textWrapping"/>
      </w:r>
      <w:r>
        <w:rPr>
          <w:rFonts w:eastAsia="仿宋"/>
          <w:sz w:val="24"/>
        </w:rPr>
        <w:t xml:space="preserve">    23.根据相位翻转原理对缺陷自动着色，提供256种颜色供编程选择，需提供颜色设置窗口加以说明；</w:t>
      </w:r>
      <w:r>
        <w:rPr>
          <w:rFonts w:eastAsia="仿宋"/>
          <w:sz w:val="24"/>
        </w:rPr>
        <w:br w:type="textWrapping"/>
      </w:r>
      <w:r>
        <w:rPr>
          <w:rFonts w:eastAsia="仿宋"/>
          <w:sz w:val="24"/>
        </w:rPr>
        <w:t xml:space="preserve">    24</w:t>
      </w:r>
      <w:r>
        <w:rPr>
          <w:rFonts w:hint="eastAsia" w:eastAsia="仿宋"/>
          <w:sz w:val="24"/>
        </w:rPr>
        <w:t>.</w:t>
      </w:r>
      <w:r>
        <w:rPr>
          <w:rFonts w:eastAsia="仿宋"/>
          <w:sz w:val="24"/>
        </w:rPr>
        <w:t>射频增益调节窗口：-22dB~50dB</w:t>
      </w:r>
      <w:r>
        <w:rPr>
          <w:rFonts w:hint="eastAsia" w:eastAsia="仿宋"/>
          <w:sz w:val="24"/>
          <w:lang w:eastAsia="zh-CN"/>
        </w:rPr>
        <w:t>，</w:t>
      </w:r>
      <w:r>
        <w:rPr>
          <w:rFonts w:eastAsia="仿宋"/>
          <w:sz w:val="24"/>
        </w:rPr>
        <w:t>最小调节步进精度0.5dB/步，最大增益150dB；</w:t>
      </w:r>
      <w:r>
        <w:rPr>
          <w:rFonts w:eastAsia="仿宋"/>
          <w:sz w:val="24"/>
        </w:rPr>
        <w:br w:type="textWrapping"/>
      </w:r>
      <w:r>
        <w:rPr>
          <w:rFonts w:eastAsia="仿宋"/>
          <w:sz w:val="24"/>
        </w:rPr>
        <w:t xml:space="preserve">    25.工作水槽尺寸不小于 560mm × 730 mm × 150mm；</w:t>
      </w:r>
      <w:r>
        <w:rPr>
          <w:rFonts w:eastAsia="仿宋"/>
          <w:sz w:val="24"/>
        </w:rPr>
        <w:br w:type="textWrapping"/>
      </w:r>
      <w:r>
        <w:rPr>
          <w:rFonts w:eastAsia="仿宋"/>
          <w:sz w:val="24"/>
        </w:rPr>
        <w:t xml:space="preserve">    26.具备多种方式调用已扫描保存的图片以获得扫描参数，如可以调用之前扫描保存的所有参数，包括脉冲，扫描位置，Z轴高度等；或只调用之前保存的脉冲参数，门限设置等；或仅调用之前扫描时探头的X-Y-Z位置；或仅用来调用之前扫描时的X-Y位置，但不包括Z等；提供软件截屏加以证明；</w:t>
      </w:r>
    </w:p>
    <w:p w14:paraId="09880026">
      <w:pPr>
        <w:widowControl/>
        <w:snapToGrid w:val="0"/>
        <w:spacing w:line="380" w:lineRule="exact"/>
        <w:ind w:firstLine="480" w:firstLineChars="200"/>
        <w:rPr>
          <w:rFonts w:eastAsia="仿宋"/>
          <w:sz w:val="24"/>
        </w:rPr>
      </w:pPr>
      <w:r>
        <w:rPr>
          <w:rFonts w:eastAsia="仿宋"/>
          <w:sz w:val="24"/>
        </w:rPr>
        <w:t>27.具有Tray 托盘扫描模式：在一个托盘上放置多个相同扫描模块时，可以设置二种Tray托盘扫描模式：1）按顺序逐个单独扫描每个模块，自动跳过未放模块空置的位置，每个模块出一张扫描图像 ；2）连续扫描整个托盘，可以设置整个托盘出一张扫描图像，也可以每个模块分别出一张图片；</w:t>
      </w:r>
      <w:r>
        <w:rPr>
          <w:rFonts w:eastAsia="仿宋"/>
          <w:sz w:val="24"/>
        </w:rPr>
        <w:br w:type="textWrapping"/>
      </w:r>
      <w:r>
        <w:rPr>
          <w:rFonts w:eastAsia="仿宋"/>
          <w:sz w:val="24"/>
        </w:rPr>
        <w:t xml:space="preserve">    28.具备自动对焦功能：当重复检测同一种类样品时，即使样品摆放有一定的高度误差，设备可以自动对焦到所设定的界面，操作人员无需每次扫描前重新校准或微调，可直接扫描；</w:t>
      </w:r>
      <w:r>
        <w:rPr>
          <w:rFonts w:eastAsia="仿宋"/>
          <w:sz w:val="24"/>
        </w:rPr>
        <w:br w:type="textWrapping"/>
      </w:r>
      <w:r>
        <w:rPr>
          <w:rFonts w:eastAsia="仿宋"/>
          <w:sz w:val="24"/>
        </w:rPr>
        <w:t xml:space="preserve">    29.具有覆盖扫描功能：可将被测样品中不同高度的界面，分别对焦扫描，组合在一个图像中，实现一个完整的样品内部扫描图像，需提供该功能测试图片加以说明；</w:t>
      </w:r>
      <w:r>
        <w:rPr>
          <w:rFonts w:eastAsia="仿宋"/>
          <w:sz w:val="24"/>
        </w:rPr>
        <w:br w:type="textWrapping"/>
      </w:r>
      <w:r>
        <w:rPr>
          <w:rFonts w:eastAsia="仿宋"/>
          <w:sz w:val="24"/>
        </w:rPr>
        <w:t xml:space="preserve">    30.具有表面稳定功能，可消除或减弱样品表面刻字，激光打标等样品对样品内部超声波信号所带来的影响；</w:t>
      </w:r>
      <w:r>
        <w:rPr>
          <w:rFonts w:eastAsia="仿宋"/>
          <w:sz w:val="24"/>
        </w:rPr>
        <w:br w:type="textWrapping"/>
      </w:r>
      <w:r>
        <w:rPr>
          <w:rFonts w:eastAsia="仿宋"/>
          <w:sz w:val="24"/>
        </w:rPr>
        <w:t xml:space="preserve">    31.软件具有扫描时间估算，可显示整体扫描所需时间和剩余扫描所需时间；</w:t>
      </w:r>
    </w:p>
    <w:p w14:paraId="2664C3C4">
      <w:pPr>
        <w:widowControl/>
        <w:snapToGrid w:val="0"/>
        <w:spacing w:line="380" w:lineRule="exact"/>
        <w:ind w:firstLine="480" w:firstLineChars="200"/>
        <w:rPr>
          <w:rFonts w:eastAsia="仿宋"/>
          <w:sz w:val="24"/>
        </w:rPr>
      </w:pPr>
      <w:r>
        <w:rPr>
          <w:rFonts w:eastAsia="仿宋"/>
          <w:sz w:val="24"/>
        </w:rPr>
        <w:t>四、配置清单要求</w:t>
      </w:r>
    </w:p>
    <w:tbl>
      <w:tblPr>
        <w:tblStyle w:val="8"/>
        <w:tblW w:w="8353"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90"/>
        <w:gridCol w:w="6813"/>
        <w:gridCol w:w="850"/>
      </w:tblGrid>
      <w:tr w14:paraId="7C9734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tcBorders>
              <w:top w:val="single" w:color="000000" w:sz="4" w:space="0"/>
              <w:left w:val="single" w:color="000000" w:sz="4" w:space="0"/>
              <w:bottom w:val="single" w:color="000000" w:sz="4" w:space="0"/>
              <w:right w:val="single" w:color="000000" w:sz="4" w:space="0"/>
            </w:tcBorders>
            <w:vAlign w:val="center"/>
          </w:tcPr>
          <w:p w14:paraId="650BEC8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6813" w:type="dxa"/>
            <w:tcBorders>
              <w:top w:val="single" w:color="000000" w:sz="4" w:space="0"/>
              <w:left w:val="nil"/>
              <w:bottom w:val="single" w:color="000000" w:sz="4" w:space="0"/>
              <w:right w:val="single" w:color="000000" w:sz="4" w:space="0"/>
            </w:tcBorders>
          </w:tcPr>
          <w:p w14:paraId="6E2F303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主机系统及标准，主要包含 ：</w:t>
            </w:r>
          </w:p>
          <w:p w14:paraId="749E057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（1）X/Y/Z 三轴超声扫描机械扫描平台-1套</w:t>
            </w:r>
          </w:p>
          <w:p w14:paraId="39515BA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（2）扫描台电子控制系统-1套</w:t>
            </w:r>
          </w:p>
          <w:p w14:paraId="2B87D62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（3）500MHz带宽超声接收和发射单元-1套</w:t>
            </w:r>
          </w:p>
          <w:p w14:paraId="420EFF0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（4）L2、H2前置放大器-各1个</w:t>
            </w:r>
          </w:p>
          <w:p w14:paraId="4618062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（5）ADC卡（采样频率 不低于1.25G/S,4G内存，带散热风扇）</w:t>
            </w:r>
          </w:p>
          <w:p w14:paraId="7BFC476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（6）工作水槽1个（不低于560mm× 730mm× 150mm）</w:t>
            </w:r>
          </w:p>
        </w:tc>
        <w:tc>
          <w:tcPr>
            <w:tcW w:w="850" w:type="dxa"/>
            <w:tcBorders>
              <w:top w:val="single" w:color="000000" w:sz="4" w:space="0"/>
              <w:left w:val="nil"/>
              <w:bottom w:val="single" w:color="000000" w:sz="4" w:space="0"/>
              <w:right w:val="single" w:color="000000" w:sz="4" w:space="0"/>
            </w:tcBorders>
            <w:vAlign w:val="center"/>
          </w:tcPr>
          <w:p w14:paraId="6EA66F2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3905B7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tcBorders>
              <w:top w:val="nil"/>
              <w:left w:val="single" w:color="000000" w:sz="4" w:space="0"/>
              <w:bottom w:val="single" w:color="000000" w:sz="4" w:space="0"/>
              <w:right w:val="single" w:color="000000" w:sz="4" w:space="0"/>
            </w:tcBorders>
            <w:vAlign w:val="center"/>
          </w:tcPr>
          <w:p w14:paraId="1A59D5C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6813" w:type="dxa"/>
            <w:tcBorders>
              <w:top w:val="nil"/>
              <w:left w:val="nil"/>
              <w:bottom w:val="single" w:color="000000" w:sz="4" w:space="0"/>
              <w:right w:val="single" w:color="000000" w:sz="4" w:space="0"/>
            </w:tcBorders>
          </w:tcPr>
          <w:p w14:paraId="3AEEA5F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工业计算机控制系统（工控机）</w:t>
            </w:r>
          </w:p>
          <w:p w14:paraId="1EB7996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基本配置不低于：</w:t>
            </w:r>
          </w:p>
          <w:p w14:paraId="50BC94F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（1）Intel八核处理器  CPU 3.5GHz</w:t>
            </w:r>
          </w:p>
          <w:p w14:paraId="62C5C8E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（2）32GB 内存</w:t>
            </w:r>
          </w:p>
          <w:p w14:paraId="08EFB20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（3）1T硬盘</w:t>
            </w:r>
          </w:p>
          <w:p w14:paraId="413085D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（4）DVD-RW刻录光驱</w:t>
            </w:r>
          </w:p>
          <w:p w14:paraId="0BFD618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（5）高速图像卡</w:t>
            </w:r>
          </w:p>
          <w:p w14:paraId="2A2E65A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（6）Windows 10或11 -64 位操作系统</w:t>
            </w:r>
          </w:p>
          <w:p w14:paraId="4CC6F52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（7）USB及网络接口</w:t>
            </w:r>
          </w:p>
          <w:p w14:paraId="16D2E53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（8）2台27" 宽屏液晶显示器</w:t>
            </w:r>
          </w:p>
        </w:tc>
        <w:tc>
          <w:tcPr>
            <w:tcW w:w="850" w:type="dxa"/>
            <w:tcBorders>
              <w:top w:val="nil"/>
              <w:left w:val="nil"/>
              <w:bottom w:val="single" w:color="000000" w:sz="4" w:space="0"/>
              <w:right w:val="single" w:color="000000" w:sz="4" w:space="0"/>
            </w:tcBorders>
            <w:vAlign w:val="center"/>
          </w:tcPr>
          <w:p w14:paraId="031FD53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1台</w:t>
            </w:r>
          </w:p>
        </w:tc>
      </w:tr>
      <w:tr w14:paraId="47ABDF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vMerge w:val="restart"/>
            <w:tcBorders>
              <w:top w:val="nil"/>
              <w:left w:val="single" w:color="000000" w:sz="4" w:space="0"/>
              <w:bottom w:val="single" w:color="000000" w:sz="4" w:space="0"/>
              <w:right w:val="single" w:color="000000" w:sz="4" w:space="0"/>
            </w:tcBorders>
            <w:vAlign w:val="center"/>
          </w:tcPr>
          <w:p w14:paraId="09C1277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6813" w:type="dxa"/>
            <w:tcBorders>
              <w:top w:val="nil"/>
              <w:left w:val="nil"/>
              <w:bottom w:val="single" w:color="000000" w:sz="4" w:space="0"/>
              <w:right w:val="single" w:color="000000" w:sz="4" w:space="0"/>
            </w:tcBorders>
          </w:tcPr>
          <w:p w14:paraId="052B8F9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软件包，包含以下：</w:t>
            </w:r>
          </w:p>
        </w:tc>
        <w:tc>
          <w:tcPr>
            <w:tcW w:w="850" w:type="dxa"/>
            <w:tcBorders>
              <w:top w:val="nil"/>
              <w:left w:val="nil"/>
              <w:bottom w:val="single" w:color="000000" w:sz="4" w:space="0"/>
              <w:right w:val="single" w:color="000000" w:sz="4" w:space="0"/>
            </w:tcBorders>
            <w:vAlign w:val="center"/>
          </w:tcPr>
          <w:p w14:paraId="24B6792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r>
      <w:tr w14:paraId="276651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vMerge w:val="continue"/>
            <w:tcBorders>
              <w:top w:val="nil"/>
              <w:left w:val="single" w:color="000000" w:sz="4" w:space="0"/>
              <w:bottom w:val="single" w:color="000000" w:sz="4" w:space="0"/>
              <w:right w:val="single" w:color="000000" w:sz="4" w:space="0"/>
            </w:tcBorders>
            <w:vAlign w:val="center"/>
          </w:tcPr>
          <w:p w14:paraId="1CFD172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813" w:type="dxa"/>
            <w:tcBorders>
              <w:top w:val="nil"/>
              <w:left w:val="nil"/>
              <w:bottom w:val="single" w:color="000000" w:sz="4" w:space="0"/>
              <w:right w:val="single" w:color="000000" w:sz="4" w:space="0"/>
            </w:tcBorders>
          </w:tcPr>
          <w:p w14:paraId="324FCC9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1）超声扫描操作与分析计算软件</w:t>
            </w:r>
          </w:p>
        </w:tc>
        <w:tc>
          <w:tcPr>
            <w:tcW w:w="850" w:type="dxa"/>
            <w:tcBorders>
              <w:top w:val="nil"/>
              <w:left w:val="nil"/>
              <w:bottom w:val="single" w:color="000000" w:sz="4" w:space="0"/>
              <w:right w:val="single" w:color="000000" w:sz="4" w:space="0"/>
            </w:tcBorders>
            <w:vAlign w:val="center"/>
          </w:tcPr>
          <w:p w14:paraId="1E2CE15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035B55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vMerge w:val="continue"/>
            <w:tcBorders>
              <w:top w:val="nil"/>
              <w:left w:val="single" w:color="000000" w:sz="4" w:space="0"/>
              <w:bottom w:val="single" w:color="000000" w:sz="4" w:space="0"/>
              <w:right w:val="single" w:color="000000" w:sz="4" w:space="0"/>
            </w:tcBorders>
            <w:vAlign w:val="center"/>
          </w:tcPr>
          <w:p w14:paraId="629ABBE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813" w:type="dxa"/>
            <w:tcBorders>
              <w:top w:val="nil"/>
              <w:left w:val="nil"/>
              <w:bottom w:val="single" w:color="000000" w:sz="4" w:space="0"/>
              <w:right w:val="single" w:color="000000" w:sz="4" w:space="0"/>
            </w:tcBorders>
          </w:tcPr>
          <w:p w14:paraId="0FDDAF2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2）图像分析与处理软件</w:t>
            </w:r>
          </w:p>
        </w:tc>
        <w:tc>
          <w:tcPr>
            <w:tcW w:w="850" w:type="dxa"/>
            <w:tcBorders>
              <w:top w:val="nil"/>
              <w:left w:val="nil"/>
              <w:bottom w:val="single" w:color="000000" w:sz="4" w:space="0"/>
              <w:right w:val="single" w:color="000000" w:sz="4" w:space="0"/>
            </w:tcBorders>
            <w:vAlign w:val="center"/>
          </w:tcPr>
          <w:p w14:paraId="236A256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2D3A03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trHeight w:val="1427" w:hRule="atLeast"/>
          <w:jc w:val="center"/>
        </w:trPr>
        <w:tc>
          <w:tcPr>
            <w:tcW w:w="690" w:type="dxa"/>
            <w:tcBorders>
              <w:top w:val="nil"/>
              <w:left w:val="single" w:color="000000" w:sz="4" w:space="0"/>
              <w:bottom w:val="single" w:color="auto" w:sz="4" w:space="0"/>
              <w:right w:val="single" w:color="000000" w:sz="4" w:space="0"/>
            </w:tcBorders>
            <w:vAlign w:val="center"/>
          </w:tcPr>
          <w:p w14:paraId="3046F76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6813" w:type="dxa"/>
            <w:tcBorders>
              <w:top w:val="nil"/>
              <w:left w:val="nil"/>
              <w:bottom w:val="single" w:color="auto" w:sz="4" w:space="0"/>
              <w:right w:val="single" w:color="000000" w:sz="4" w:space="0"/>
            </w:tcBorders>
          </w:tcPr>
          <w:p w14:paraId="3D8517B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反射发射探头，包含如下</w:t>
            </w:r>
          </w:p>
          <w:p w14:paraId="1FC7674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1）15MHz f=1.5 inch  -1个  </w:t>
            </w:r>
          </w:p>
          <w:p w14:paraId="127E99C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2)  35MHz f= 30mm -1个 </w:t>
            </w:r>
          </w:p>
          <w:p w14:paraId="501FFEB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3)  35MHz f=40mm-1个 </w:t>
            </w:r>
          </w:p>
          <w:p w14:paraId="5BCAF3F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 40MHz f= 16mm- 1个</w:t>
            </w:r>
          </w:p>
          <w:p w14:paraId="426460D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5） 50MHz f=10mm -1个 </w:t>
            </w:r>
          </w:p>
        </w:tc>
        <w:tc>
          <w:tcPr>
            <w:tcW w:w="850" w:type="dxa"/>
            <w:tcBorders>
              <w:top w:val="nil"/>
              <w:left w:val="nil"/>
              <w:bottom w:val="single" w:color="auto" w:sz="4" w:space="0"/>
              <w:right w:val="single" w:color="000000" w:sz="4" w:space="0"/>
            </w:tcBorders>
            <w:vAlign w:val="center"/>
          </w:tcPr>
          <w:p w14:paraId="5303F33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5个</w:t>
            </w:r>
          </w:p>
        </w:tc>
      </w:tr>
      <w:tr w14:paraId="209E17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tcBorders>
              <w:top w:val="single" w:color="auto" w:sz="4" w:space="0"/>
              <w:left w:val="single" w:color="auto" w:sz="4" w:space="0"/>
              <w:bottom w:val="single" w:color="auto" w:sz="4" w:space="0"/>
              <w:right w:val="single" w:color="auto" w:sz="4" w:space="0"/>
            </w:tcBorders>
            <w:vAlign w:val="center"/>
          </w:tcPr>
          <w:p w14:paraId="3942C9E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6813" w:type="dxa"/>
            <w:tcBorders>
              <w:top w:val="single" w:color="auto" w:sz="4" w:space="0"/>
              <w:left w:val="single" w:color="auto" w:sz="4" w:space="0"/>
              <w:bottom w:val="single" w:color="auto" w:sz="4" w:space="0"/>
              <w:right w:val="single" w:color="auto" w:sz="4" w:space="0"/>
            </w:tcBorders>
          </w:tcPr>
          <w:p w14:paraId="01F701F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来样定制车规模块防水密封盒</w:t>
            </w:r>
          </w:p>
        </w:tc>
        <w:tc>
          <w:tcPr>
            <w:tcW w:w="850" w:type="dxa"/>
            <w:tcBorders>
              <w:top w:val="single" w:color="auto" w:sz="4" w:space="0"/>
              <w:left w:val="single" w:color="auto" w:sz="4" w:space="0"/>
              <w:bottom w:val="single" w:color="auto" w:sz="4" w:space="0"/>
              <w:right w:val="single" w:color="auto" w:sz="4" w:space="0"/>
            </w:tcBorders>
            <w:vAlign w:val="center"/>
          </w:tcPr>
          <w:p w14:paraId="07FBEFF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2个</w:t>
            </w:r>
          </w:p>
        </w:tc>
      </w:tr>
      <w:tr w14:paraId="035A1C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tcBorders>
              <w:top w:val="single" w:color="auto" w:sz="4" w:space="0"/>
              <w:left w:val="single" w:color="auto" w:sz="4" w:space="0"/>
              <w:bottom w:val="single" w:color="auto" w:sz="4" w:space="0"/>
              <w:right w:val="single" w:color="auto" w:sz="4" w:space="0"/>
            </w:tcBorders>
            <w:vAlign w:val="center"/>
          </w:tcPr>
          <w:p w14:paraId="7E1F66E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6813" w:type="dxa"/>
            <w:tcBorders>
              <w:top w:val="single" w:color="auto" w:sz="4" w:space="0"/>
              <w:left w:val="single" w:color="auto" w:sz="4" w:space="0"/>
              <w:bottom w:val="single" w:color="auto" w:sz="4" w:space="0"/>
              <w:right w:val="single" w:color="auto" w:sz="4" w:space="0"/>
            </w:tcBorders>
          </w:tcPr>
          <w:p w14:paraId="10C1FD8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外设:</w:t>
            </w:r>
          </w:p>
          <w:p w14:paraId="28A2A04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（1）机架</w:t>
            </w:r>
          </w:p>
          <w:p w14:paraId="7E07791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（2）防尘罩</w:t>
            </w:r>
          </w:p>
          <w:p w14:paraId="26D8AD6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（3）UPS 稳压电源（不低于 2kw）</w:t>
            </w:r>
          </w:p>
        </w:tc>
        <w:tc>
          <w:tcPr>
            <w:tcW w:w="850" w:type="dxa"/>
            <w:tcBorders>
              <w:top w:val="single" w:color="auto" w:sz="4" w:space="0"/>
              <w:left w:val="single" w:color="auto" w:sz="4" w:space="0"/>
              <w:bottom w:val="single" w:color="auto" w:sz="4" w:space="0"/>
              <w:right w:val="single" w:color="auto" w:sz="4" w:space="0"/>
            </w:tcBorders>
            <w:vAlign w:val="center"/>
          </w:tcPr>
          <w:p w14:paraId="53BFCD7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636CDD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tcBorders>
              <w:top w:val="single" w:color="auto" w:sz="4" w:space="0"/>
              <w:left w:val="single" w:color="000000" w:sz="4" w:space="0"/>
              <w:bottom w:val="single" w:color="000000" w:sz="4" w:space="0"/>
              <w:right w:val="single" w:color="000000" w:sz="4" w:space="0"/>
            </w:tcBorders>
            <w:vAlign w:val="center"/>
          </w:tcPr>
          <w:p w14:paraId="27F65D6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6813" w:type="dxa"/>
            <w:tcBorders>
              <w:top w:val="single" w:color="auto" w:sz="4" w:space="0"/>
              <w:left w:val="nil"/>
              <w:bottom w:val="single" w:color="000000" w:sz="4" w:space="0"/>
              <w:right w:val="single" w:color="000000" w:sz="4" w:space="0"/>
            </w:tcBorders>
          </w:tcPr>
          <w:p w14:paraId="10109B0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通用不锈钢样品台</w:t>
            </w:r>
          </w:p>
        </w:tc>
        <w:tc>
          <w:tcPr>
            <w:tcW w:w="850" w:type="dxa"/>
            <w:tcBorders>
              <w:top w:val="single" w:color="auto" w:sz="4" w:space="0"/>
              <w:left w:val="nil"/>
              <w:bottom w:val="single" w:color="000000" w:sz="4" w:space="0"/>
              <w:right w:val="single" w:color="000000" w:sz="4" w:space="0"/>
            </w:tcBorders>
            <w:vAlign w:val="center"/>
          </w:tcPr>
          <w:p w14:paraId="7AE7A90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1个</w:t>
            </w:r>
          </w:p>
        </w:tc>
      </w:tr>
      <w:tr w14:paraId="5A1887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vMerge w:val="restart"/>
            <w:tcBorders>
              <w:top w:val="nil"/>
              <w:left w:val="single" w:color="000000" w:sz="4" w:space="0"/>
              <w:bottom w:val="single" w:color="000000" w:sz="4" w:space="0"/>
              <w:right w:val="single" w:color="000000" w:sz="4" w:space="0"/>
            </w:tcBorders>
            <w:vAlign w:val="center"/>
          </w:tcPr>
          <w:p w14:paraId="7053123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6813" w:type="dxa"/>
            <w:tcBorders>
              <w:top w:val="nil"/>
              <w:left w:val="nil"/>
              <w:bottom w:val="single" w:color="000000" w:sz="4" w:space="0"/>
              <w:right w:val="single" w:color="000000" w:sz="4" w:space="0"/>
            </w:tcBorders>
          </w:tcPr>
          <w:p w14:paraId="586E1A6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随机附件（供货时提供），包含如下：</w:t>
            </w:r>
          </w:p>
        </w:tc>
        <w:tc>
          <w:tcPr>
            <w:tcW w:w="850" w:type="dxa"/>
            <w:tcBorders>
              <w:top w:val="nil"/>
              <w:left w:val="nil"/>
              <w:bottom w:val="single" w:color="000000" w:sz="4" w:space="0"/>
              <w:right w:val="single" w:color="000000" w:sz="4" w:space="0"/>
            </w:tcBorders>
            <w:vAlign w:val="center"/>
          </w:tcPr>
          <w:p w14:paraId="34F66CC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35E932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vMerge w:val="continue"/>
            <w:tcBorders>
              <w:top w:val="nil"/>
              <w:left w:val="single" w:color="000000" w:sz="4" w:space="0"/>
              <w:bottom w:val="single" w:color="000000" w:sz="4" w:space="0"/>
              <w:right w:val="single" w:color="000000" w:sz="4" w:space="0"/>
            </w:tcBorders>
          </w:tcPr>
          <w:p w14:paraId="18536DCF">
            <w:pPr>
              <w:keepNext w:val="0"/>
              <w:keepLines w:val="0"/>
              <w:widowControl/>
              <w:suppressLineNumbers w:val="0"/>
              <w:spacing w:before="0" w:beforeAutospacing="0" w:after="0" w:afterAutospacing="0"/>
              <w:ind w:left="0" w:right="0"/>
              <w:rPr>
                <w:rFonts w:hint="eastAsia" w:ascii="仿宋" w:hAnsi="仿宋" w:eastAsia="仿宋" w:cs="仿宋"/>
                <w:szCs w:val="22"/>
              </w:rPr>
            </w:pPr>
          </w:p>
        </w:tc>
        <w:tc>
          <w:tcPr>
            <w:tcW w:w="6813" w:type="dxa"/>
            <w:tcBorders>
              <w:top w:val="nil"/>
              <w:left w:val="nil"/>
              <w:bottom w:val="single" w:color="000000" w:sz="4" w:space="0"/>
              <w:right w:val="single" w:color="000000" w:sz="4" w:space="0"/>
            </w:tcBorders>
          </w:tcPr>
          <w:p w14:paraId="528AF0F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1）探头摆放架</w:t>
            </w:r>
          </w:p>
        </w:tc>
        <w:tc>
          <w:tcPr>
            <w:tcW w:w="850" w:type="dxa"/>
            <w:tcBorders>
              <w:top w:val="nil"/>
              <w:left w:val="nil"/>
              <w:bottom w:val="single" w:color="000000" w:sz="4" w:space="0"/>
              <w:right w:val="single" w:color="000000" w:sz="4" w:space="0"/>
            </w:tcBorders>
            <w:vAlign w:val="center"/>
          </w:tcPr>
          <w:p w14:paraId="37AC20A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1个</w:t>
            </w:r>
          </w:p>
        </w:tc>
      </w:tr>
      <w:tr w14:paraId="40DD04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vMerge w:val="continue"/>
            <w:tcBorders>
              <w:top w:val="nil"/>
              <w:left w:val="single" w:color="000000" w:sz="4" w:space="0"/>
              <w:bottom w:val="single" w:color="000000" w:sz="4" w:space="0"/>
              <w:right w:val="single" w:color="000000" w:sz="4" w:space="0"/>
            </w:tcBorders>
          </w:tcPr>
          <w:p w14:paraId="08DC7123">
            <w:pPr>
              <w:keepNext w:val="0"/>
              <w:keepLines w:val="0"/>
              <w:widowControl/>
              <w:suppressLineNumbers w:val="0"/>
              <w:spacing w:before="0" w:beforeAutospacing="0" w:after="0" w:afterAutospacing="0"/>
              <w:ind w:left="0" w:right="0"/>
              <w:rPr>
                <w:rFonts w:hint="eastAsia" w:ascii="仿宋" w:hAnsi="仿宋" w:eastAsia="仿宋" w:cs="仿宋"/>
                <w:szCs w:val="22"/>
              </w:rPr>
            </w:pPr>
          </w:p>
        </w:tc>
        <w:tc>
          <w:tcPr>
            <w:tcW w:w="6813" w:type="dxa"/>
            <w:tcBorders>
              <w:top w:val="nil"/>
              <w:left w:val="nil"/>
              <w:bottom w:val="single" w:color="000000" w:sz="4" w:space="0"/>
              <w:right w:val="single" w:color="000000" w:sz="4" w:space="0"/>
            </w:tcBorders>
          </w:tcPr>
          <w:p w14:paraId="30AC3BC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2）轨道保护润滑油脂及注射枪</w:t>
            </w:r>
          </w:p>
        </w:tc>
        <w:tc>
          <w:tcPr>
            <w:tcW w:w="850" w:type="dxa"/>
            <w:tcBorders>
              <w:top w:val="nil"/>
              <w:left w:val="nil"/>
              <w:bottom w:val="single" w:color="000000" w:sz="4" w:space="0"/>
              <w:right w:val="single" w:color="000000" w:sz="4" w:space="0"/>
            </w:tcBorders>
            <w:vAlign w:val="center"/>
          </w:tcPr>
          <w:p w14:paraId="1CE7ED7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7DB757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vMerge w:val="continue"/>
            <w:tcBorders>
              <w:top w:val="nil"/>
              <w:left w:val="single" w:color="000000" w:sz="4" w:space="0"/>
              <w:bottom w:val="single" w:color="000000" w:sz="4" w:space="0"/>
              <w:right w:val="single" w:color="000000" w:sz="4" w:space="0"/>
            </w:tcBorders>
          </w:tcPr>
          <w:p w14:paraId="3BC63F2B">
            <w:pPr>
              <w:keepNext w:val="0"/>
              <w:keepLines w:val="0"/>
              <w:widowControl/>
              <w:suppressLineNumbers w:val="0"/>
              <w:spacing w:before="0" w:beforeAutospacing="0" w:after="0" w:afterAutospacing="0"/>
              <w:ind w:left="0" w:right="0"/>
              <w:rPr>
                <w:rFonts w:hint="eastAsia" w:ascii="仿宋" w:hAnsi="仿宋" w:eastAsia="仿宋" w:cs="仿宋"/>
                <w:szCs w:val="22"/>
              </w:rPr>
            </w:pPr>
          </w:p>
        </w:tc>
        <w:tc>
          <w:tcPr>
            <w:tcW w:w="6813" w:type="dxa"/>
            <w:tcBorders>
              <w:top w:val="nil"/>
              <w:left w:val="nil"/>
              <w:bottom w:val="single" w:color="000000" w:sz="4" w:space="0"/>
              <w:right w:val="single" w:color="000000" w:sz="4" w:space="0"/>
            </w:tcBorders>
          </w:tcPr>
          <w:p w14:paraId="3726051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3）去水泡工具</w:t>
            </w:r>
          </w:p>
        </w:tc>
        <w:tc>
          <w:tcPr>
            <w:tcW w:w="850" w:type="dxa"/>
            <w:tcBorders>
              <w:top w:val="nil"/>
              <w:left w:val="nil"/>
              <w:bottom w:val="single" w:color="000000" w:sz="4" w:space="0"/>
              <w:right w:val="single" w:color="000000" w:sz="4" w:space="0"/>
            </w:tcBorders>
            <w:vAlign w:val="center"/>
          </w:tcPr>
          <w:p w14:paraId="6E511DD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1个</w:t>
            </w:r>
          </w:p>
        </w:tc>
      </w:tr>
      <w:tr w14:paraId="11D182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vMerge w:val="continue"/>
            <w:tcBorders>
              <w:top w:val="nil"/>
              <w:left w:val="single" w:color="000000" w:sz="4" w:space="0"/>
              <w:bottom w:val="single" w:color="000000" w:sz="4" w:space="0"/>
              <w:right w:val="single" w:color="000000" w:sz="4" w:space="0"/>
            </w:tcBorders>
          </w:tcPr>
          <w:p w14:paraId="4D8CA29C">
            <w:pPr>
              <w:keepNext w:val="0"/>
              <w:keepLines w:val="0"/>
              <w:widowControl/>
              <w:suppressLineNumbers w:val="0"/>
              <w:spacing w:before="0" w:beforeAutospacing="0" w:after="0" w:afterAutospacing="0"/>
              <w:ind w:left="0" w:right="0"/>
              <w:rPr>
                <w:rFonts w:hint="eastAsia" w:ascii="仿宋" w:hAnsi="仿宋" w:eastAsia="仿宋" w:cs="仿宋"/>
                <w:szCs w:val="22"/>
              </w:rPr>
            </w:pPr>
          </w:p>
        </w:tc>
        <w:tc>
          <w:tcPr>
            <w:tcW w:w="6813" w:type="dxa"/>
            <w:tcBorders>
              <w:top w:val="nil"/>
              <w:left w:val="nil"/>
              <w:bottom w:val="single" w:color="000000" w:sz="4" w:space="0"/>
              <w:right w:val="single" w:color="000000" w:sz="4" w:space="0"/>
            </w:tcBorders>
          </w:tcPr>
          <w:p w14:paraId="209753F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4）排水管</w:t>
            </w:r>
          </w:p>
        </w:tc>
        <w:tc>
          <w:tcPr>
            <w:tcW w:w="850" w:type="dxa"/>
            <w:tcBorders>
              <w:top w:val="nil"/>
              <w:left w:val="nil"/>
              <w:bottom w:val="single" w:color="000000" w:sz="4" w:space="0"/>
              <w:right w:val="single" w:color="000000" w:sz="4" w:space="0"/>
            </w:tcBorders>
            <w:vAlign w:val="center"/>
          </w:tcPr>
          <w:p w14:paraId="1407477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1根</w:t>
            </w:r>
          </w:p>
        </w:tc>
      </w:tr>
      <w:tr w14:paraId="3F9657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vMerge w:val="continue"/>
            <w:tcBorders>
              <w:top w:val="nil"/>
              <w:left w:val="single" w:color="000000" w:sz="4" w:space="0"/>
              <w:bottom w:val="single" w:color="000000" w:sz="4" w:space="0"/>
              <w:right w:val="single" w:color="000000" w:sz="4" w:space="0"/>
            </w:tcBorders>
          </w:tcPr>
          <w:p w14:paraId="08990055">
            <w:pPr>
              <w:keepNext w:val="0"/>
              <w:keepLines w:val="0"/>
              <w:widowControl/>
              <w:suppressLineNumbers w:val="0"/>
              <w:spacing w:before="0" w:beforeAutospacing="0" w:after="0" w:afterAutospacing="0"/>
              <w:ind w:left="0" w:right="0"/>
              <w:rPr>
                <w:rFonts w:hint="eastAsia" w:ascii="仿宋" w:hAnsi="仿宋" w:eastAsia="仿宋" w:cs="仿宋"/>
                <w:szCs w:val="22"/>
              </w:rPr>
            </w:pPr>
          </w:p>
        </w:tc>
        <w:tc>
          <w:tcPr>
            <w:tcW w:w="6813" w:type="dxa"/>
            <w:tcBorders>
              <w:top w:val="nil"/>
              <w:left w:val="nil"/>
              <w:bottom w:val="single" w:color="000000" w:sz="4" w:space="0"/>
              <w:right w:val="single" w:color="000000" w:sz="4" w:space="0"/>
            </w:tcBorders>
          </w:tcPr>
          <w:p w14:paraId="55FA2D0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5）线性马达锁定块</w:t>
            </w:r>
          </w:p>
        </w:tc>
        <w:tc>
          <w:tcPr>
            <w:tcW w:w="850" w:type="dxa"/>
            <w:tcBorders>
              <w:top w:val="nil"/>
              <w:left w:val="nil"/>
              <w:bottom w:val="single" w:color="000000" w:sz="4" w:space="0"/>
              <w:right w:val="single" w:color="000000" w:sz="4" w:space="0"/>
            </w:tcBorders>
            <w:vAlign w:val="center"/>
          </w:tcPr>
          <w:p w14:paraId="7756B51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4EB276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690" w:type="dxa"/>
            <w:vMerge w:val="continue"/>
            <w:tcBorders>
              <w:top w:val="nil"/>
              <w:left w:val="single" w:color="000000" w:sz="4" w:space="0"/>
              <w:bottom w:val="single" w:color="000000" w:sz="4" w:space="0"/>
              <w:right w:val="single" w:color="000000" w:sz="4" w:space="0"/>
            </w:tcBorders>
          </w:tcPr>
          <w:p w14:paraId="6F12DB93">
            <w:pPr>
              <w:keepNext w:val="0"/>
              <w:keepLines w:val="0"/>
              <w:widowControl/>
              <w:suppressLineNumbers w:val="0"/>
              <w:spacing w:before="0" w:beforeAutospacing="0" w:after="0" w:afterAutospacing="0"/>
              <w:ind w:left="0" w:right="0"/>
              <w:rPr>
                <w:rFonts w:hint="eastAsia" w:ascii="仿宋" w:hAnsi="仿宋" w:eastAsia="仿宋" w:cs="仿宋"/>
                <w:szCs w:val="22"/>
              </w:rPr>
            </w:pPr>
          </w:p>
        </w:tc>
        <w:tc>
          <w:tcPr>
            <w:tcW w:w="6813" w:type="dxa"/>
            <w:tcBorders>
              <w:top w:val="nil"/>
              <w:left w:val="nil"/>
              <w:bottom w:val="single" w:color="000000" w:sz="4" w:space="0"/>
              <w:right w:val="single" w:color="000000" w:sz="4" w:space="0"/>
            </w:tcBorders>
          </w:tcPr>
          <w:p w14:paraId="381C2E0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6）安装与维修专用工具包（内六角扳手一套）</w:t>
            </w:r>
          </w:p>
        </w:tc>
        <w:tc>
          <w:tcPr>
            <w:tcW w:w="850" w:type="dxa"/>
            <w:tcBorders>
              <w:top w:val="nil"/>
              <w:left w:val="nil"/>
              <w:bottom w:val="single" w:color="000000" w:sz="4" w:space="0"/>
              <w:right w:val="single" w:color="000000" w:sz="4" w:space="0"/>
            </w:tcBorders>
            <w:vAlign w:val="center"/>
          </w:tcPr>
          <w:p w14:paraId="7724EF1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bl>
    <w:p w14:paraId="20965931">
      <w:pPr>
        <w:pStyle w:val="2"/>
        <w:ind w:firstLine="482"/>
        <w:rPr>
          <w:rFonts w:eastAsia="仿宋"/>
          <w:sz w:val="24"/>
          <w:szCs w:val="24"/>
        </w:rPr>
      </w:pPr>
      <w:r>
        <w:rPr>
          <w:rFonts w:eastAsia="仿宋"/>
          <w:sz w:val="24"/>
          <w:szCs w:val="24"/>
        </w:rPr>
        <w:t>设备5：全自动注塑系统</w:t>
      </w:r>
    </w:p>
    <w:p w14:paraId="689197FD">
      <w:pPr>
        <w:widowControl/>
        <w:snapToGrid w:val="0"/>
        <w:spacing w:line="380" w:lineRule="exact"/>
        <w:ind w:firstLine="480" w:firstLineChars="200"/>
        <w:rPr>
          <w:rFonts w:eastAsia="仿宋"/>
          <w:sz w:val="24"/>
        </w:rPr>
      </w:pPr>
      <w:bookmarkStart w:id="16" w:name="_Toc105000292"/>
      <w:bookmarkStart w:id="17" w:name="_Toc97815295"/>
      <w:r>
        <w:rPr>
          <w:rFonts w:eastAsia="仿宋"/>
          <w:sz w:val="24"/>
        </w:rPr>
        <w:t>一、设备概述</w:t>
      </w:r>
    </w:p>
    <w:p w14:paraId="286D94A2">
      <w:pPr>
        <w:widowControl/>
        <w:snapToGrid w:val="0"/>
        <w:spacing w:line="380" w:lineRule="exact"/>
        <w:ind w:firstLine="480" w:firstLineChars="200"/>
        <w:rPr>
          <w:rFonts w:eastAsia="仿宋"/>
          <w:sz w:val="24"/>
        </w:rPr>
      </w:pPr>
      <w:r>
        <w:rPr>
          <w:rFonts w:eastAsia="仿宋"/>
          <w:sz w:val="24"/>
        </w:rPr>
        <w:t>设备主要应用于IGBT、SiC等功率半导体模块全自动塑封工艺，将前道工序的半成品用环氧树脂包封起来，满足双面散热模块的塑封要求。</w:t>
      </w:r>
      <w:bookmarkEnd w:id="16"/>
      <w:bookmarkEnd w:id="17"/>
      <w:bookmarkStart w:id="18" w:name="_Toc97815296"/>
    </w:p>
    <w:p w14:paraId="3717D444">
      <w:pPr>
        <w:widowControl/>
        <w:snapToGrid w:val="0"/>
        <w:spacing w:line="380" w:lineRule="exact"/>
        <w:ind w:firstLine="480" w:firstLineChars="200"/>
        <w:rPr>
          <w:rFonts w:eastAsia="仿宋"/>
          <w:sz w:val="24"/>
        </w:rPr>
      </w:pPr>
      <w:bookmarkStart w:id="19" w:name="_Hlk225259292"/>
      <w:r>
        <w:rPr>
          <w:rFonts w:eastAsia="仿宋"/>
          <w:sz w:val="24"/>
        </w:rPr>
        <w:t>二、供应商资质要求</w:t>
      </w:r>
      <w:bookmarkEnd w:id="18"/>
      <w:bookmarkStart w:id="20" w:name="_Toc97815298"/>
    </w:p>
    <w:p w14:paraId="7277FEDD">
      <w:pPr>
        <w:widowControl/>
        <w:snapToGrid w:val="0"/>
        <w:spacing w:line="380" w:lineRule="exact"/>
        <w:ind w:firstLine="480" w:firstLineChars="200"/>
        <w:rPr>
          <w:rFonts w:eastAsia="仿宋"/>
          <w:sz w:val="24"/>
        </w:rPr>
      </w:pPr>
      <w:bookmarkStart w:id="21" w:name="_Toc105000323"/>
      <w:r>
        <w:rPr>
          <w:rFonts w:eastAsia="仿宋"/>
          <w:sz w:val="24"/>
        </w:rPr>
        <w:t>须获得原设备生产厂家的授权文件。</w:t>
      </w:r>
    </w:p>
    <w:p w14:paraId="30B41F18">
      <w:pPr>
        <w:widowControl/>
        <w:snapToGrid w:val="0"/>
        <w:spacing w:line="380" w:lineRule="exact"/>
        <w:ind w:firstLine="480" w:firstLineChars="200"/>
        <w:rPr>
          <w:rFonts w:eastAsia="仿宋"/>
          <w:sz w:val="24"/>
        </w:rPr>
      </w:pPr>
      <w:r>
        <w:rPr>
          <w:rFonts w:eastAsia="仿宋"/>
          <w:sz w:val="24"/>
        </w:rPr>
        <w:t>三、设备功能</w:t>
      </w:r>
    </w:p>
    <w:p w14:paraId="23BF6176">
      <w:pPr>
        <w:widowControl/>
        <w:snapToGrid w:val="0"/>
        <w:spacing w:line="380" w:lineRule="exact"/>
        <w:ind w:firstLine="480" w:firstLineChars="200"/>
        <w:rPr>
          <w:rFonts w:eastAsia="仿宋"/>
          <w:sz w:val="24"/>
        </w:rPr>
      </w:pPr>
      <w:r>
        <w:rPr>
          <w:rFonts w:eastAsia="仿宋"/>
          <w:sz w:val="24"/>
        </w:rPr>
        <w:t>1.设备能力要求</w:t>
      </w:r>
      <w:bookmarkEnd w:id="21"/>
    </w:p>
    <w:p w14:paraId="14D738B7">
      <w:pPr>
        <w:widowControl/>
        <w:snapToGrid w:val="0"/>
        <w:spacing w:line="380" w:lineRule="exact"/>
        <w:ind w:firstLine="480" w:firstLineChars="200"/>
        <w:rPr>
          <w:rFonts w:eastAsia="仿宋"/>
          <w:sz w:val="24"/>
        </w:rPr>
      </w:pPr>
      <w:r>
        <w:rPr>
          <w:rFonts w:eastAsia="仿宋"/>
          <w:sz w:val="24"/>
        </w:rPr>
        <w:t>1.1上料时具备检测magazine、L/F方向功能，防止框架放反；</w:t>
      </w:r>
    </w:p>
    <w:p w14:paraId="4E64B02D">
      <w:pPr>
        <w:widowControl/>
        <w:snapToGrid w:val="0"/>
        <w:spacing w:line="380" w:lineRule="exact"/>
        <w:ind w:firstLine="480" w:firstLineChars="200"/>
        <w:rPr>
          <w:rFonts w:eastAsia="仿宋"/>
          <w:sz w:val="24"/>
        </w:rPr>
      </w:pPr>
      <w:r>
        <w:rPr>
          <w:rFonts w:eastAsia="仿宋"/>
          <w:sz w:val="24"/>
        </w:rPr>
        <w:t>1.2框架在预热平台、下模模具表面、degate平台具备框架定位检测功能，防止框架放偏；</w:t>
      </w:r>
    </w:p>
    <w:p w14:paraId="22AACBB0">
      <w:pPr>
        <w:widowControl/>
        <w:snapToGrid w:val="0"/>
        <w:spacing w:line="380" w:lineRule="exact"/>
        <w:ind w:firstLine="480" w:firstLineChars="200"/>
        <w:rPr>
          <w:rFonts w:eastAsia="仿宋"/>
          <w:sz w:val="24"/>
        </w:rPr>
      </w:pPr>
      <w:r>
        <w:rPr>
          <w:rFonts w:eastAsia="仿宋"/>
          <w:sz w:val="24"/>
        </w:rPr>
        <w:t>1.3塑封料上料时具备自动称重和检测高度一致性功能，同时具备吸尘功能；</w:t>
      </w:r>
    </w:p>
    <w:p w14:paraId="4B6871B5">
      <w:pPr>
        <w:widowControl/>
        <w:snapToGrid w:val="0"/>
        <w:spacing w:line="380" w:lineRule="exact"/>
        <w:ind w:firstLine="480" w:firstLineChars="200"/>
        <w:rPr>
          <w:rFonts w:eastAsia="仿宋"/>
          <w:sz w:val="24"/>
        </w:rPr>
      </w:pPr>
      <w:r>
        <w:rPr>
          <w:rFonts w:eastAsia="仿宋"/>
          <w:sz w:val="24"/>
        </w:rPr>
        <w:t>1.4具备抽真空功能（≤10torr）；</w:t>
      </w:r>
    </w:p>
    <w:p w14:paraId="646E3FB5">
      <w:pPr>
        <w:widowControl/>
        <w:snapToGrid w:val="0"/>
        <w:spacing w:line="380" w:lineRule="exact"/>
        <w:ind w:firstLine="480" w:firstLineChars="200"/>
        <w:rPr>
          <w:rFonts w:eastAsia="仿宋"/>
          <w:sz w:val="24"/>
        </w:rPr>
      </w:pPr>
      <w:r>
        <w:rPr>
          <w:rFonts w:eastAsia="仿宋"/>
          <w:sz w:val="24"/>
        </w:rPr>
        <w:t>1.5具备软合模及保护报警功能（防止模具表面异物压伤）；</w:t>
      </w:r>
    </w:p>
    <w:p w14:paraId="3500D272">
      <w:pPr>
        <w:widowControl/>
        <w:snapToGrid w:val="0"/>
        <w:spacing w:line="380" w:lineRule="exact"/>
        <w:ind w:firstLine="480" w:firstLineChars="200"/>
        <w:rPr>
          <w:rFonts w:eastAsia="仿宋"/>
          <w:sz w:val="24"/>
        </w:rPr>
      </w:pPr>
      <w:r>
        <w:rPr>
          <w:rFonts w:eastAsia="仿宋"/>
          <w:sz w:val="24"/>
        </w:rPr>
        <w:t>1.6具备单独的清洁单元；</w:t>
      </w:r>
    </w:p>
    <w:p w14:paraId="608DAD46">
      <w:pPr>
        <w:widowControl/>
        <w:snapToGrid w:val="0"/>
        <w:spacing w:line="380" w:lineRule="exact"/>
        <w:ind w:firstLine="480" w:firstLineChars="200"/>
        <w:rPr>
          <w:rFonts w:eastAsia="仿宋"/>
          <w:sz w:val="24"/>
        </w:rPr>
      </w:pPr>
      <w:r>
        <w:rPr>
          <w:rFonts w:eastAsia="仿宋"/>
          <w:sz w:val="24"/>
        </w:rPr>
        <w:t>1.7</w:t>
      </w:r>
      <w:r>
        <w:rPr>
          <w:rFonts w:hint="eastAsia" w:eastAsia="仿宋"/>
          <w:sz w:val="24"/>
        </w:rPr>
        <w:t xml:space="preserve"> </w:t>
      </w:r>
      <w:r>
        <w:rPr>
          <w:rFonts w:eastAsia="仿宋"/>
          <w:sz w:val="24"/>
        </w:rPr>
        <w:t>Degate后注胶口塑残留不可影响轨道出料、magazine进料；</w:t>
      </w:r>
    </w:p>
    <w:p w14:paraId="78A6D627">
      <w:pPr>
        <w:widowControl/>
        <w:snapToGrid w:val="0"/>
        <w:spacing w:line="380" w:lineRule="exact"/>
        <w:ind w:firstLine="480" w:firstLineChars="200"/>
        <w:rPr>
          <w:rFonts w:eastAsia="仿宋"/>
          <w:sz w:val="24"/>
        </w:rPr>
      </w:pPr>
      <w:r>
        <w:rPr>
          <w:rFonts w:eastAsia="仿宋"/>
          <w:sz w:val="24"/>
        </w:rPr>
        <w:t>1.8自动记录作业模数并可设置清模报警提醒功能，清模方式具备胶条和颗粒两种方式；</w:t>
      </w:r>
    </w:p>
    <w:p w14:paraId="4D7CB404">
      <w:pPr>
        <w:widowControl/>
        <w:snapToGrid w:val="0"/>
        <w:spacing w:line="380" w:lineRule="exact"/>
        <w:ind w:firstLine="480" w:firstLineChars="200"/>
        <w:rPr>
          <w:rFonts w:eastAsia="仿宋"/>
          <w:sz w:val="24"/>
        </w:rPr>
      </w:pPr>
      <w:r>
        <w:rPr>
          <w:rFonts w:eastAsia="仿宋"/>
          <w:sz w:val="24"/>
        </w:rPr>
        <w:t>1.9报警记录可查询；</w:t>
      </w:r>
    </w:p>
    <w:p w14:paraId="2B6E91D2">
      <w:pPr>
        <w:widowControl/>
        <w:snapToGrid w:val="0"/>
        <w:spacing w:line="380" w:lineRule="exact"/>
        <w:ind w:firstLine="480" w:firstLineChars="200"/>
        <w:rPr>
          <w:rFonts w:eastAsia="仿宋"/>
          <w:sz w:val="24"/>
        </w:rPr>
      </w:pPr>
      <w:r>
        <w:rPr>
          <w:rFonts w:eastAsia="仿宋"/>
          <w:sz w:val="24"/>
        </w:rPr>
        <w:t>1.10程序权限管控要求分为三级个等级：操作员、工艺、设备；</w:t>
      </w:r>
    </w:p>
    <w:p w14:paraId="1E20DAB5">
      <w:pPr>
        <w:widowControl/>
        <w:snapToGrid w:val="0"/>
        <w:spacing w:line="380" w:lineRule="exact"/>
        <w:ind w:firstLine="480" w:firstLineChars="200"/>
        <w:rPr>
          <w:rFonts w:eastAsia="仿宋"/>
          <w:sz w:val="24"/>
        </w:rPr>
      </w:pPr>
      <w:r>
        <w:rPr>
          <w:rFonts w:eastAsia="仿宋"/>
          <w:sz w:val="24"/>
        </w:rPr>
        <w:t>1.11具备合模压力、注塑压力、模具温度曲线和时间显示功能，实时监控；</w:t>
      </w:r>
    </w:p>
    <w:p w14:paraId="4DF0B5DA">
      <w:pPr>
        <w:widowControl/>
        <w:snapToGrid w:val="0"/>
        <w:spacing w:line="380" w:lineRule="exact"/>
        <w:ind w:firstLine="480" w:firstLineChars="200"/>
        <w:rPr>
          <w:rFonts w:eastAsia="仿宋"/>
          <w:sz w:val="24"/>
        </w:rPr>
      </w:pPr>
      <w:r>
        <w:rPr>
          <w:rFonts w:eastAsia="仿宋"/>
          <w:sz w:val="24"/>
        </w:rPr>
        <w:t>1.12塑封好的模块外观无明显不良（溢胶、框架变形、塑封体缺损等），关键区域不允许有分层（如焊线区域、芯片周围、引脚焊接区域、AMB陶瓷沟槽），内部Void（芯片、焊线、陶瓷沟槽不允许，其他区域&lt;0.5mm）；</w:t>
      </w:r>
    </w:p>
    <w:p w14:paraId="25D10058">
      <w:pPr>
        <w:widowControl/>
        <w:snapToGrid w:val="0"/>
        <w:spacing w:line="380" w:lineRule="exact"/>
        <w:ind w:firstLine="480" w:firstLineChars="200"/>
        <w:rPr>
          <w:rFonts w:eastAsia="仿宋"/>
          <w:sz w:val="24"/>
        </w:rPr>
      </w:pPr>
      <w:bookmarkStart w:id="22" w:name="_Toc105000324"/>
      <w:r>
        <w:rPr>
          <w:rFonts w:eastAsia="仿宋"/>
          <w:sz w:val="24"/>
        </w:rPr>
        <w:t>2.信息化系统要求</w:t>
      </w:r>
      <w:bookmarkEnd w:id="22"/>
    </w:p>
    <w:p w14:paraId="5C69C717">
      <w:pPr>
        <w:widowControl/>
        <w:snapToGrid w:val="0"/>
        <w:spacing w:line="380" w:lineRule="exact"/>
        <w:ind w:firstLine="480" w:firstLineChars="200"/>
        <w:rPr>
          <w:rFonts w:eastAsia="仿宋"/>
          <w:sz w:val="24"/>
        </w:rPr>
      </w:pPr>
      <w:r>
        <w:rPr>
          <w:rFonts w:eastAsia="仿宋"/>
          <w:sz w:val="24"/>
        </w:rPr>
        <w:t xml:space="preserve">2.1追溯能力：可追溯生产日期、设备号、批次号、magazine、班次等基本信息； </w:t>
      </w:r>
    </w:p>
    <w:p w14:paraId="54BB04D9">
      <w:pPr>
        <w:widowControl/>
        <w:snapToGrid w:val="0"/>
        <w:spacing w:line="380" w:lineRule="exact"/>
        <w:ind w:firstLine="480" w:firstLineChars="200"/>
        <w:rPr>
          <w:rFonts w:eastAsia="仿宋"/>
          <w:sz w:val="24"/>
        </w:rPr>
      </w:pPr>
      <w:bookmarkStart w:id="23" w:name="OLE_LINK2"/>
      <w:r>
        <w:rPr>
          <w:rFonts w:eastAsia="仿宋"/>
          <w:sz w:val="24"/>
        </w:rPr>
        <w:t>2.2Recipe 编辑能力: Recipe可查看修改/放行时间及放行人员</w:t>
      </w:r>
      <w:bookmarkEnd w:id="23"/>
      <w:r>
        <w:rPr>
          <w:rFonts w:eastAsia="仿宋"/>
          <w:sz w:val="24"/>
        </w:rPr>
        <w:t>；</w:t>
      </w:r>
    </w:p>
    <w:p w14:paraId="4856F298">
      <w:pPr>
        <w:widowControl/>
        <w:snapToGrid w:val="0"/>
        <w:spacing w:line="380" w:lineRule="exact"/>
        <w:ind w:firstLine="480" w:firstLineChars="200"/>
        <w:rPr>
          <w:rFonts w:eastAsia="仿宋"/>
          <w:sz w:val="24"/>
        </w:rPr>
      </w:pPr>
      <w:r>
        <w:rPr>
          <w:rFonts w:eastAsia="仿宋"/>
          <w:sz w:val="24"/>
        </w:rPr>
        <w:t>2.3MES能力</w:t>
      </w:r>
    </w:p>
    <w:p w14:paraId="26E829FD">
      <w:pPr>
        <w:widowControl/>
        <w:snapToGrid w:val="0"/>
        <w:spacing w:line="380" w:lineRule="exact"/>
        <w:ind w:firstLine="480" w:firstLineChars="200"/>
        <w:rPr>
          <w:rFonts w:eastAsia="仿宋"/>
          <w:sz w:val="24"/>
        </w:rPr>
      </w:pPr>
      <w:r>
        <w:rPr>
          <w:rFonts w:eastAsia="仿宋"/>
          <w:sz w:val="24"/>
        </w:rPr>
        <w:t>2.3.1各物料上线位置配备扫码枪，可实现物料的单件或批次追溯；</w:t>
      </w:r>
    </w:p>
    <w:p w14:paraId="65AA10D0">
      <w:pPr>
        <w:widowControl/>
        <w:snapToGrid w:val="0"/>
        <w:spacing w:line="380" w:lineRule="exact"/>
        <w:ind w:firstLine="480" w:firstLineChars="200"/>
        <w:rPr>
          <w:rFonts w:eastAsia="仿宋"/>
          <w:sz w:val="24"/>
        </w:rPr>
      </w:pPr>
      <w:r>
        <w:rPr>
          <w:rFonts w:eastAsia="仿宋"/>
          <w:sz w:val="24"/>
        </w:rPr>
        <w:t>2.3.2设备能够与生产执行系统（MES）通讯，实现信息的查询、发送和反馈；</w:t>
      </w:r>
    </w:p>
    <w:p w14:paraId="62EACC85">
      <w:pPr>
        <w:widowControl/>
        <w:snapToGrid w:val="0"/>
        <w:spacing w:line="380" w:lineRule="exact"/>
        <w:ind w:firstLine="480" w:firstLineChars="200"/>
        <w:rPr>
          <w:rFonts w:eastAsia="仿宋"/>
          <w:sz w:val="24"/>
        </w:rPr>
      </w:pPr>
      <w:r>
        <w:rPr>
          <w:rFonts w:eastAsia="仿宋"/>
          <w:sz w:val="24"/>
        </w:rPr>
        <w:t>2.3.3能够根据MES中设置的recipe信息调用设备中相应的recipe（来的托盘是否和贴装程序匹配）；</w:t>
      </w:r>
    </w:p>
    <w:p w14:paraId="443FF6B4">
      <w:pPr>
        <w:widowControl/>
        <w:snapToGrid w:val="0"/>
        <w:spacing w:line="380" w:lineRule="exact"/>
        <w:ind w:firstLine="480" w:firstLineChars="200"/>
        <w:rPr>
          <w:rFonts w:eastAsia="仿宋"/>
          <w:sz w:val="24"/>
        </w:rPr>
      </w:pPr>
      <w:r>
        <w:rPr>
          <w:rFonts w:eastAsia="仿宋"/>
          <w:sz w:val="24"/>
        </w:rPr>
        <w:t>2.3.4支持SECSGEM通讯协议；</w:t>
      </w:r>
    </w:p>
    <w:p w14:paraId="7CF1A31F">
      <w:pPr>
        <w:widowControl/>
        <w:snapToGrid w:val="0"/>
        <w:spacing w:line="380" w:lineRule="exact"/>
        <w:ind w:firstLine="480" w:firstLineChars="200"/>
        <w:rPr>
          <w:rFonts w:eastAsia="仿宋"/>
          <w:sz w:val="24"/>
        </w:rPr>
      </w:pPr>
      <w:r>
        <w:rPr>
          <w:rFonts w:eastAsia="仿宋"/>
          <w:sz w:val="24"/>
        </w:rPr>
        <w:t>2.3.5设备运行状态上报，将设备的运行状态实时上报给监控系统，设备状态分为：停机（设备定期保养），待料，运行等状态，</w:t>
      </w:r>
      <w:r>
        <w:rPr>
          <w:rFonts w:hint="eastAsia" w:eastAsia="仿宋"/>
          <w:sz w:val="24"/>
        </w:rPr>
        <w:t>；</w:t>
      </w:r>
    </w:p>
    <w:p w14:paraId="722C24D1">
      <w:pPr>
        <w:widowControl/>
        <w:snapToGrid w:val="0"/>
        <w:spacing w:line="380" w:lineRule="exact"/>
        <w:ind w:firstLine="480" w:firstLineChars="200"/>
        <w:rPr>
          <w:rFonts w:eastAsia="仿宋"/>
          <w:sz w:val="24"/>
        </w:rPr>
      </w:pPr>
      <w:bookmarkStart w:id="24" w:name="_Toc105000326"/>
      <w:r>
        <w:rPr>
          <w:rFonts w:eastAsia="仿宋"/>
          <w:sz w:val="24"/>
        </w:rPr>
        <w:t>3.安全与防静电</w:t>
      </w:r>
      <w:bookmarkEnd w:id="24"/>
    </w:p>
    <w:p w14:paraId="2FA3E004">
      <w:pPr>
        <w:widowControl/>
        <w:snapToGrid w:val="0"/>
        <w:spacing w:line="380" w:lineRule="exact"/>
        <w:ind w:firstLine="480" w:firstLineChars="200"/>
        <w:rPr>
          <w:rFonts w:eastAsia="仿宋"/>
          <w:sz w:val="24"/>
        </w:rPr>
      </w:pPr>
      <w:r>
        <w:rPr>
          <w:rFonts w:eastAsia="仿宋"/>
          <w:sz w:val="24"/>
        </w:rPr>
        <w:t>3.1设备配备足够的防止作业人员损伤防护设施，如急停按钮、防呆措施、互锁保护、报警装置、危险标识等；</w:t>
      </w:r>
    </w:p>
    <w:p w14:paraId="57FAD4DF">
      <w:pPr>
        <w:widowControl/>
        <w:snapToGrid w:val="0"/>
        <w:spacing w:line="380" w:lineRule="exact"/>
        <w:ind w:firstLine="480" w:firstLineChars="200"/>
        <w:rPr>
          <w:rFonts w:eastAsia="仿宋"/>
          <w:sz w:val="24"/>
        </w:rPr>
      </w:pPr>
      <w:r>
        <w:rPr>
          <w:rFonts w:eastAsia="仿宋"/>
          <w:sz w:val="24"/>
        </w:rPr>
        <w:t>3.2设备具备ESD防护要求，任何接触产品的部位全部具有有效的接地措施；</w:t>
      </w:r>
      <w:bookmarkEnd w:id="19"/>
      <w:bookmarkEnd w:id="20"/>
    </w:p>
    <w:p w14:paraId="3D2592EF">
      <w:pPr>
        <w:widowControl/>
        <w:snapToGrid w:val="0"/>
        <w:spacing w:line="380" w:lineRule="exact"/>
        <w:ind w:firstLine="480" w:firstLineChars="200"/>
        <w:rPr>
          <w:rFonts w:eastAsia="仿宋"/>
          <w:sz w:val="24"/>
        </w:rPr>
      </w:pPr>
      <w:r>
        <w:rPr>
          <w:rFonts w:eastAsia="仿宋"/>
          <w:sz w:val="24"/>
        </w:rPr>
        <w:t>四、主要技术参数</w:t>
      </w:r>
    </w:p>
    <w:p w14:paraId="4762DD6D">
      <w:pPr>
        <w:widowControl/>
        <w:snapToGrid w:val="0"/>
        <w:spacing w:line="380" w:lineRule="exact"/>
        <w:ind w:firstLine="480" w:firstLineChars="200"/>
        <w:rPr>
          <w:rFonts w:eastAsia="仿宋"/>
          <w:sz w:val="24"/>
        </w:rPr>
      </w:pPr>
      <w:bookmarkStart w:id="25" w:name="_Toc105000320"/>
      <w:r>
        <w:rPr>
          <w:rFonts w:eastAsia="仿宋"/>
          <w:sz w:val="24"/>
        </w:rPr>
        <w:t>1.工艺流程</w:t>
      </w:r>
      <w:bookmarkEnd w:id="25"/>
    </w:p>
    <w:p w14:paraId="333B51A1">
      <w:pPr>
        <w:widowControl/>
        <w:snapToGrid w:val="0"/>
        <w:spacing w:line="380" w:lineRule="exact"/>
        <w:ind w:firstLine="480" w:firstLineChars="200"/>
        <w:rPr>
          <w:rFonts w:eastAsia="仿宋"/>
          <w:sz w:val="24"/>
        </w:rPr>
      </w:pPr>
      <w:r>
        <w:rPr>
          <w:rFonts w:eastAsia="仿宋"/>
          <w:sz w:val="24"/>
        </w:rPr>
        <w:t>1.1把magazine放置在上料区域，关好设备；</w:t>
      </w:r>
    </w:p>
    <w:p w14:paraId="555C9002">
      <w:pPr>
        <w:widowControl/>
        <w:snapToGrid w:val="0"/>
        <w:spacing w:line="380" w:lineRule="exact"/>
        <w:ind w:firstLine="480" w:firstLineChars="200"/>
        <w:rPr>
          <w:rFonts w:eastAsia="仿宋"/>
          <w:sz w:val="24"/>
        </w:rPr>
      </w:pPr>
      <w:r>
        <w:rPr>
          <w:rFonts w:eastAsia="仿宋"/>
          <w:sz w:val="24"/>
        </w:rPr>
        <w:t>1.2设备根据MES反馈信息自动运行对应Recipe；</w:t>
      </w:r>
    </w:p>
    <w:p w14:paraId="31BF3212">
      <w:pPr>
        <w:widowControl/>
        <w:snapToGrid w:val="0"/>
        <w:spacing w:line="380" w:lineRule="exact"/>
        <w:ind w:firstLine="480" w:firstLineChars="200"/>
        <w:rPr>
          <w:rFonts w:eastAsia="仿宋"/>
          <w:sz w:val="24"/>
        </w:rPr>
      </w:pPr>
      <w:r>
        <w:rPr>
          <w:rFonts w:eastAsia="仿宋"/>
          <w:sz w:val="24"/>
        </w:rPr>
        <w:t>1.3设备根据设定程序自动对产品进行排片、上料、放EMC、合模、注塑、保压、开模、下料、degate；</w:t>
      </w:r>
    </w:p>
    <w:p w14:paraId="0E5126F8">
      <w:pPr>
        <w:widowControl/>
        <w:snapToGrid w:val="0"/>
        <w:spacing w:line="380" w:lineRule="exact"/>
        <w:ind w:firstLine="480" w:firstLineChars="200"/>
        <w:rPr>
          <w:rFonts w:eastAsia="仿宋"/>
          <w:sz w:val="24"/>
        </w:rPr>
      </w:pPr>
      <w:r>
        <w:rPr>
          <w:rFonts w:eastAsia="仿宋"/>
          <w:sz w:val="24"/>
        </w:rPr>
        <w:t>1.4完成塑封后可取出下料区域的magazine，关好设备；</w:t>
      </w:r>
    </w:p>
    <w:p w14:paraId="6DF3AB00">
      <w:pPr>
        <w:widowControl/>
        <w:snapToGrid w:val="0"/>
        <w:spacing w:line="380" w:lineRule="exact"/>
        <w:ind w:firstLine="480" w:firstLineChars="200"/>
        <w:rPr>
          <w:rFonts w:eastAsia="仿宋"/>
          <w:sz w:val="24"/>
        </w:rPr>
      </w:pPr>
      <w:r>
        <w:rPr>
          <w:rFonts w:eastAsia="仿宋"/>
          <w:sz w:val="24"/>
        </w:rPr>
        <w:t>2.技术要求</w:t>
      </w:r>
    </w:p>
    <w:tbl>
      <w:tblPr>
        <w:tblStyle w:val="8"/>
        <w:tblW w:w="8706" w:type="dxa"/>
        <w:jc w:val="center"/>
        <w:tblLayout w:type="autofit"/>
        <w:tblCellMar>
          <w:top w:w="0" w:type="dxa"/>
          <w:left w:w="108" w:type="dxa"/>
          <w:bottom w:w="0" w:type="dxa"/>
          <w:right w:w="108" w:type="dxa"/>
        </w:tblCellMar>
      </w:tblPr>
      <w:tblGrid>
        <w:gridCol w:w="1232"/>
        <w:gridCol w:w="1843"/>
        <w:gridCol w:w="5631"/>
      </w:tblGrid>
      <w:tr w14:paraId="53A2C604">
        <w:tblPrEx>
          <w:tblCellMar>
            <w:top w:w="0" w:type="dxa"/>
            <w:left w:w="108" w:type="dxa"/>
            <w:bottom w:w="0" w:type="dxa"/>
            <w:right w:w="108" w:type="dxa"/>
          </w:tblCellMar>
        </w:tblPrEx>
        <w:trPr>
          <w:cantSplit/>
          <w:trHeight w:val="310" w:hRule="atLeast"/>
          <w:jc w:val="center"/>
        </w:trPr>
        <w:tc>
          <w:tcPr>
            <w:tcW w:w="3075" w:type="dxa"/>
            <w:gridSpan w:val="2"/>
            <w:tcBorders>
              <w:top w:val="single" w:color="auto" w:sz="8" w:space="0"/>
              <w:left w:val="single" w:color="auto" w:sz="8" w:space="0"/>
              <w:bottom w:val="single" w:color="auto" w:sz="4" w:space="0"/>
              <w:right w:val="single" w:color="auto" w:sz="4" w:space="0"/>
            </w:tcBorders>
            <w:noWrap/>
            <w:vAlign w:val="center"/>
          </w:tcPr>
          <w:p w14:paraId="4BDA440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设备需求类别</w:t>
            </w:r>
          </w:p>
        </w:tc>
        <w:tc>
          <w:tcPr>
            <w:tcW w:w="5631" w:type="dxa"/>
            <w:tcBorders>
              <w:top w:val="single" w:color="auto" w:sz="8" w:space="0"/>
              <w:left w:val="nil"/>
              <w:bottom w:val="single" w:color="auto" w:sz="4" w:space="0"/>
              <w:right w:val="single" w:color="auto" w:sz="8" w:space="0"/>
            </w:tcBorders>
            <w:vAlign w:val="center"/>
          </w:tcPr>
          <w:p w14:paraId="11A66EE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关键要求</w:t>
            </w:r>
          </w:p>
        </w:tc>
      </w:tr>
      <w:tr w14:paraId="3B632F5B">
        <w:tblPrEx>
          <w:tblCellMar>
            <w:top w:w="0" w:type="dxa"/>
            <w:left w:w="108" w:type="dxa"/>
            <w:bottom w:w="0" w:type="dxa"/>
            <w:right w:w="108" w:type="dxa"/>
          </w:tblCellMar>
        </w:tblPrEx>
        <w:trPr>
          <w:cantSplit/>
          <w:trHeight w:val="280" w:hRule="atLeast"/>
          <w:jc w:val="center"/>
        </w:trPr>
        <w:tc>
          <w:tcPr>
            <w:tcW w:w="3075" w:type="dxa"/>
            <w:gridSpan w:val="2"/>
            <w:vMerge w:val="restart"/>
            <w:tcBorders>
              <w:top w:val="single" w:color="auto" w:sz="4" w:space="0"/>
              <w:left w:val="single" w:color="auto" w:sz="8" w:space="0"/>
              <w:right w:val="single" w:color="auto" w:sz="4" w:space="0"/>
            </w:tcBorders>
            <w:vAlign w:val="center"/>
          </w:tcPr>
          <w:p w14:paraId="3F03900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压机个数</w:t>
            </w:r>
          </w:p>
        </w:tc>
        <w:tc>
          <w:tcPr>
            <w:tcW w:w="5631" w:type="dxa"/>
            <w:tcBorders>
              <w:top w:val="nil"/>
              <w:left w:val="nil"/>
              <w:bottom w:val="single" w:color="auto" w:sz="4" w:space="0"/>
              <w:right w:val="single" w:color="auto" w:sz="8" w:space="0"/>
            </w:tcBorders>
            <w:vAlign w:val="center"/>
          </w:tcPr>
          <w:p w14:paraId="0127605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1个</w:t>
            </w:r>
          </w:p>
        </w:tc>
      </w:tr>
      <w:tr w14:paraId="53895FEA">
        <w:tblPrEx>
          <w:tblCellMar>
            <w:top w:w="0" w:type="dxa"/>
            <w:left w:w="108" w:type="dxa"/>
            <w:bottom w:w="0" w:type="dxa"/>
            <w:right w:w="108" w:type="dxa"/>
          </w:tblCellMar>
        </w:tblPrEx>
        <w:trPr>
          <w:cantSplit/>
          <w:trHeight w:val="280" w:hRule="atLeast"/>
          <w:jc w:val="center"/>
        </w:trPr>
        <w:tc>
          <w:tcPr>
            <w:tcW w:w="3075" w:type="dxa"/>
            <w:gridSpan w:val="2"/>
            <w:vMerge w:val="continue"/>
            <w:tcBorders>
              <w:left w:val="single" w:color="auto" w:sz="8" w:space="0"/>
              <w:bottom w:val="single" w:color="auto" w:sz="4" w:space="0"/>
              <w:right w:val="single" w:color="auto" w:sz="4" w:space="0"/>
            </w:tcBorders>
            <w:vAlign w:val="center"/>
          </w:tcPr>
          <w:p w14:paraId="027C36CF">
            <w:pPr>
              <w:keepNext w:val="0"/>
              <w:keepLines w:val="0"/>
              <w:widowControl/>
              <w:suppressLineNumbers w:val="0"/>
              <w:spacing w:before="0" w:beforeAutospacing="0" w:after="0" w:afterAutospacing="0"/>
              <w:ind w:left="0" w:right="0"/>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center"/>
          </w:tcPr>
          <w:p w14:paraId="182F3C3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最大框架尺寸：≥255×75mm</w:t>
            </w:r>
          </w:p>
        </w:tc>
      </w:tr>
      <w:tr w14:paraId="163BE6DB">
        <w:tblPrEx>
          <w:tblCellMar>
            <w:top w:w="0" w:type="dxa"/>
            <w:left w:w="108" w:type="dxa"/>
            <w:bottom w:w="0" w:type="dxa"/>
            <w:right w:w="108" w:type="dxa"/>
          </w:tblCellMar>
        </w:tblPrEx>
        <w:trPr>
          <w:cantSplit/>
          <w:trHeight w:val="280" w:hRule="atLeast"/>
          <w:jc w:val="center"/>
        </w:trPr>
        <w:tc>
          <w:tcPr>
            <w:tcW w:w="1232" w:type="dxa"/>
            <w:vMerge w:val="restart"/>
            <w:tcBorders>
              <w:top w:val="single" w:color="auto" w:sz="4" w:space="0"/>
              <w:left w:val="single" w:color="auto" w:sz="4" w:space="0"/>
              <w:bottom w:val="single" w:color="auto" w:sz="4" w:space="0"/>
              <w:right w:val="single" w:color="auto" w:sz="4" w:space="0"/>
            </w:tcBorders>
            <w:vAlign w:val="center"/>
          </w:tcPr>
          <w:p w14:paraId="1E947CC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压机系统</w:t>
            </w:r>
          </w:p>
        </w:tc>
        <w:tc>
          <w:tcPr>
            <w:tcW w:w="1843" w:type="dxa"/>
            <w:tcBorders>
              <w:top w:val="single" w:color="auto" w:sz="4" w:space="0"/>
              <w:left w:val="single" w:color="auto" w:sz="4" w:space="0"/>
              <w:bottom w:val="single" w:color="auto" w:sz="4" w:space="0"/>
              <w:right w:val="single" w:color="auto" w:sz="4" w:space="0"/>
            </w:tcBorders>
            <w:noWrap/>
            <w:vAlign w:val="center"/>
          </w:tcPr>
          <w:p w14:paraId="381CBEE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★上料方式</w:t>
            </w:r>
          </w:p>
        </w:tc>
        <w:tc>
          <w:tcPr>
            <w:tcW w:w="5631" w:type="dxa"/>
            <w:tcBorders>
              <w:top w:val="single" w:color="auto" w:sz="4" w:space="0"/>
              <w:left w:val="single" w:color="auto" w:sz="4" w:space="0"/>
              <w:bottom w:val="single" w:color="auto" w:sz="4" w:space="0"/>
              <w:right w:val="single" w:color="auto" w:sz="4" w:space="0"/>
            </w:tcBorders>
            <w:vAlign w:val="bottom"/>
          </w:tcPr>
          <w:p w14:paraId="6C8AF9C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Magazine方式(一层1pcs产品)，自动上料，卸载料盒区域具备检测料盒装满报警功能。</w:t>
            </w:r>
          </w:p>
        </w:tc>
      </w:tr>
      <w:tr w14:paraId="311AEA3A">
        <w:tblPrEx>
          <w:tblCellMar>
            <w:top w:w="0" w:type="dxa"/>
            <w:left w:w="108" w:type="dxa"/>
            <w:bottom w:w="0" w:type="dxa"/>
            <w:right w:w="108" w:type="dxa"/>
          </w:tblCellMar>
        </w:tblPrEx>
        <w:trPr>
          <w:cantSplit/>
          <w:trHeight w:val="280" w:hRule="atLeast"/>
          <w:jc w:val="center"/>
        </w:trPr>
        <w:tc>
          <w:tcPr>
            <w:tcW w:w="1232" w:type="dxa"/>
            <w:vMerge w:val="continue"/>
            <w:tcBorders>
              <w:top w:val="single" w:color="auto" w:sz="4" w:space="0"/>
              <w:left w:val="single" w:color="auto" w:sz="4" w:space="0"/>
              <w:right w:val="single" w:color="auto" w:sz="4" w:space="0"/>
            </w:tcBorders>
            <w:vAlign w:val="center"/>
          </w:tcPr>
          <w:p w14:paraId="2B92D55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tcBorders>
              <w:top w:val="single" w:color="auto" w:sz="4" w:space="0"/>
              <w:left w:val="nil"/>
              <w:bottom w:val="single" w:color="auto" w:sz="4" w:space="0"/>
              <w:right w:val="single" w:color="auto" w:sz="4" w:space="0"/>
            </w:tcBorders>
            <w:noWrap/>
            <w:vAlign w:val="center"/>
          </w:tcPr>
          <w:p w14:paraId="1A1B8F7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检测功能</w:t>
            </w:r>
          </w:p>
        </w:tc>
        <w:tc>
          <w:tcPr>
            <w:tcW w:w="5631" w:type="dxa"/>
            <w:tcBorders>
              <w:top w:val="single" w:color="auto" w:sz="4" w:space="0"/>
              <w:left w:val="nil"/>
              <w:bottom w:val="single" w:color="auto" w:sz="4" w:space="0"/>
              <w:right w:val="single" w:color="auto" w:sz="8" w:space="0"/>
            </w:tcBorders>
          </w:tcPr>
          <w:p w14:paraId="2C57454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具备料盒方向检测及L/F方向检测的功能</w:t>
            </w:r>
          </w:p>
        </w:tc>
      </w:tr>
      <w:tr w14:paraId="6539D781">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0325323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restart"/>
            <w:tcBorders>
              <w:top w:val="single" w:color="auto" w:sz="4" w:space="0"/>
              <w:left w:val="single" w:color="auto" w:sz="4" w:space="0"/>
              <w:bottom w:val="single" w:color="auto" w:sz="4" w:space="0"/>
              <w:right w:val="single" w:color="auto" w:sz="4" w:space="0"/>
            </w:tcBorders>
            <w:noWrap/>
            <w:vAlign w:val="center"/>
          </w:tcPr>
          <w:p w14:paraId="15CDDCA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Loader Unit</w:t>
            </w:r>
          </w:p>
        </w:tc>
        <w:tc>
          <w:tcPr>
            <w:tcW w:w="5631" w:type="dxa"/>
            <w:tcBorders>
              <w:top w:val="nil"/>
              <w:left w:val="nil"/>
              <w:bottom w:val="single" w:color="auto" w:sz="4" w:space="0"/>
              <w:right w:val="single" w:color="auto" w:sz="8" w:space="0"/>
            </w:tcBorders>
            <w:vAlign w:val="bottom"/>
          </w:tcPr>
          <w:p w14:paraId="538A5CA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具备框架预热功能及框架定位检测功能</w:t>
            </w:r>
          </w:p>
        </w:tc>
      </w:tr>
      <w:tr w14:paraId="579C7747">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6ECB838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198B6D9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7F16CFE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支持预热时间可调节</w:t>
            </w:r>
          </w:p>
        </w:tc>
      </w:tr>
      <w:tr w14:paraId="2BAF070D">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7850DF5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7989F03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236A59D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支持分开loading 框架及塑封料</w:t>
            </w:r>
          </w:p>
        </w:tc>
      </w:tr>
      <w:tr w14:paraId="61596AD3">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50F6EFE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349C04B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603D6DC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支持马达速度参数可控，上料节拍小于塑封节拍</w:t>
            </w:r>
          </w:p>
        </w:tc>
      </w:tr>
      <w:tr w14:paraId="4012574F">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0D32F9B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0354EE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塑封料上料Feeder</w:t>
            </w:r>
          </w:p>
        </w:tc>
        <w:tc>
          <w:tcPr>
            <w:tcW w:w="5631" w:type="dxa"/>
            <w:tcBorders>
              <w:top w:val="nil"/>
              <w:left w:val="nil"/>
              <w:bottom w:val="single" w:color="auto" w:sz="4" w:space="0"/>
              <w:right w:val="single" w:color="auto" w:sz="8" w:space="0"/>
            </w:tcBorders>
            <w:vAlign w:val="bottom"/>
          </w:tcPr>
          <w:p w14:paraId="2D118CB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自动上料</w:t>
            </w:r>
          </w:p>
        </w:tc>
      </w:tr>
      <w:tr w14:paraId="2D553DB4">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5EBA0A1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19361B8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765619A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具有吸尘功能</w:t>
            </w:r>
          </w:p>
        </w:tc>
      </w:tr>
      <w:tr w14:paraId="54A85D8B">
        <w:tblPrEx>
          <w:tblCellMar>
            <w:top w:w="0" w:type="dxa"/>
            <w:left w:w="108" w:type="dxa"/>
            <w:bottom w:w="0" w:type="dxa"/>
            <w:right w:w="108" w:type="dxa"/>
          </w:tblCellMar>
        </w:tblPrEx>
        <w:trPr>
          <w:cantSplit/>
          <w:trHeight w:val="278" w:hRule="atLeast"/>
          <w:jc w:val="center"/>
        </w:trPr>
        <w:tc>
          <w:tcPr>
            <w:tcW w:w="1232" w:type="dxa"/>
            <w:vMerge w:val="continue"/>
            <w:tcBorders>
              <w:left w:val="single" w:color="auto" w:sz="4" w:space="0"/>
              <w:right w:val="single" w:color="auto" w:sz="4" w:space="0"/>
            </w:tcBorders>
            <w:vAlign w:val="center"/>
          </w:tcPr>
          <w:p w14:paraId="349B5DF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restart"/>
            <w:tcBorders>
              <w:top w:val="single" w:color="auto" w:sz="4" w:space="0"/>
              <w:left w:val="single" w:color="auto" w:sz="4" w:space="0"/>
              <w:bottom w:val="single" w:color="auto" w:sz="4" w:space="0"/>
              <w:right w:val="single" w:color="auto" w:sz="4" w:space="0"/>
            </w:tcBorders>
            <w:noWrap/>
            <w:vAlign w:val="center"/>
          </w:tcPr>
          <w:p w14:paraId="0BABB16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压机模组</w:t>
            </w:r>
          </w:p>
        </w:tc>
        <w:tc>
          <w:tcPr>
            <w:tcW w:w="5631" w:type="dxa"/>
            <w:tcBorders>
              <w:top w:val="nil"/>
              <w:left w:val="nil"/>
              <w:bottom w:val="single" w:color="auto" w:sz="4" w:space="0"/>
              <w:right w:val="single" w:color="auto" w:sz="8" w:space="0"/>
            </w:tcBorders>
            <w:vAlign w:val="bottom"/>
          </w:tcPr>
          <w:p w14:paraId="6ABCF6B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支持模具上框架预热功能及时间可控</w:t>
            </w:r>
          </w:p>
        </w:tc>
      </w:tr>
      <w:tr w14:paraId="6972EA98">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3F02BB1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6C0506F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786D07A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支持soft clamp功能，保护模具，Loading Miss 报警</w:t>
            </w:r>
          </w:p>
        </w:tc>
      </w:tr>
      <w:tr w14:paraId="1CD82804">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2597730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73F07B5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1D49268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有抽真空功能（可达10torr及以下）</w:t>
            </w:r>
          </w:p>
        </w:tc>
      </w:tr>
      <w:tr w14:paraId="2D18BAA1">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4A8D9B8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3713AEC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3900256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最大合模压力≥100吨</w:t>
            </w:r>
          </w:p>
        </w:tc>
      </w:tr>
      <w:tr w14:paraId="07533E69">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14393ED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3CD37D0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6995543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★具备上模分离膜结构；分离膜破真空时间可设置</w:t>
            </w:r>
          </w:p>
        </w:tc>
      </w:tr>
      <w:tr w14:paraId="597A1ECE">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69448F0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23D6206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4B52077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具备软合模功能（防止模具表面异物压伤）</w:t>
            </w:r>
          </w:p>
          <w:p w14:paraId="3EDF71B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压力及位置参数可设置</w:t>
            </w:r>
          </w:p>
        </w:tc>
      </w:tr>
      <w:tr w14:paraId="465136EF">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1640838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7B9573C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43FC9A0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★具备动态压力控制功能，独立动态压头控制开窗区域</w:t>
            </w:r>
          </w:p>
        </w:tc>
      </w:tr>
      <w:tr w14:paraId="1B6BF28D">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22AEAA6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37A1B44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7B311C3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支持Cull 收集框满时报警功能</w:t>
            </w:r>
          </w:p>
        </w:tc>
      </w:tr>
      <w:tr w14:paraId="4430C21A">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0BA551E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6ECC1DA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08FCD96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支持马达速度参数可控，下料节拍小于塑封节拍</w:t>
            </w:r>
          </w:p>
        </w:tc>
      </w:tr>
      <w:tr w14:paraId="05DFA003">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right w:val="single" w:color="auto" w:sz="4" w:space="0"/>
            </w:tcBorders>
            <w:vAlign w:val="center"/>
          </w:tcPr>
          <w:p w14:paraId="1B01A15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noWrap/>
            <w:vAlign w:val="center"/>
          </w:tcPr>
          <w:p w14:paraId="5F0EEB8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3E86CC5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Magazine方式 SLIT-OUT自动下料，料盒同上料料盒</w:t>
            </w:r>
          </w:p>
        </w:tc>
      </w:tr>
      <w:tr w14:paraId="181930CC">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4" w:space="0"/>
              <w:bottom w:val="single" w:color="auto" w:sz="4" w:space="0"/>
              <w:right w:val="single" w:color="auto" w:sz="4" w:space="0"/>
            </w:tcBorders>
            <w:vAlign w:val="center"/>
          </w:tcPr>
          <w:p w14:paraId="4F275C5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noWrap/>
            <w:vAlign w:val="center"/>
          </w:tcPr>
          <w:p w14:paraId="608D8F3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nil"/>
              <w:left w:val="nil"/>
              <w:bottom w:val="single" w:color="auto" w:sz="4" w:space="0"/>
              <w:right w:val="single" w:color="auto" w:sz="8" w:space="0"/>
            </w:tcBorders>
            <w:vAlign w:val="bottom"/>
          </w:tcPr>
          <w:p w14:paraId="12C0D60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DEGATE后注胶口塑残留不可影响轨道出料、magazine进料。DEGATE具备吹风冷却功能，冷却时间可调。</w:t>
            </w:r>
          </w:p>
        </w:tc>
      </w:tr>
      <w:tr w14:paraId="768A3025">
        <w:tblPrEx>
          <w:tblCellMar>
            <w:top w:w="0" w:type="dxa"/>
            <w:left w:w="108" w:type="dxa"/>
            <w:bottom w:w="0" w:type="dxa"/>
            <w:right w:w="108" w:type="dxa"/>
          </w:tblCellMar>
        </w:tblPrEx>
        <w:trPr>
          <w:cantSplit/>
          <w:trHeight w:val="398" w:hRule="atLeast"/>
          <w:jc w:val="center"/>
        </w:trPr>
        <w:tc>
          <w:tcPr>
            <w:tcW w:w="1232" w:type="dxa"/>
            <w:tcBorders>
              <w:top w:val="single" w:color="auto" w:sz="4" w:space="0"/>
              <w:left w:val="single" w:color="auto" w:sz="4" w:space="0"/>
              <w:bottom w:val="single" w:color="auto" w:sz="4" w:space="0"/>
              <w:right w:val="single" w:color="auto" w:sz="4" w:space="0"/>
            </w:tcBorders>
            <w:vAlign w:val="center"/>
          </w:tcPr>
          <w:p w14:paraId="5563D37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塑封模具</w:t>
            </w:r>
          </w:p>
        </w:tc>
        <w:tc>
          <w:tcPr>
            <w:tcW w:w="1843" w:type="dxa"/>
            <w:tcBorders>
              <w:top w:val="single" w:color="auto" w:sz="4" w:space="0"/>
              <w:left w:val="single" w:color="auto" w:sz="4" w:space="0"/>
              <w:bottom w:val="single" w:color="auto" w:sz="4" w:space="0"/>
              <w:right w:val="single" w:color="auto" w:sz="4" w:space="0"/>
            </w:tcBorders>
            <w:noWrap/>
            <w:vAlign w:val="center"/>
          </w:tcPr>
          <w:p w14:paraId="5FBD147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single" w:color="auto" w:sz="4" w:space="0"/>
              <w:left w:val="single" w:color="auto" w:sz="4" w:space="0"/>
              <w:bottom w:val="single" w:color="auto" w:sz="4" w:space="0"/>
              <w:right w:val="single" w:color="auto" w:sz="4" w:space="0"/>
            </w:tcBorders>
            <w:vAlign w:val="bottom"/>
          </w:tcPr>
          <w:p w14:paraId="5697277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测试模具和量产模具（二选一）</w:t>
            </w:r>
          </w:p>
        </w:tc>
      </w:tr>
      <w:tr w14:paraId="7EAFF50B">
        <w:tblPrEx>
          <w:tblCellMar>
            <w:top w:w="0" w:type="dxa"/>
            <w:left w:w="108" w:type="dxa"/>
            <w:bottom w:w="0" w:type="dxa"/>
            <w:right w:w="108" w:type="dxa"/>
          </w:tblCellMar>
        </w:tblPrEx>
        <w:trPr>
          <w:cantSplit/>
          <w:trHeight w:val="300" w:hRule="atLeast"/>
          <w:jc w:val="center"/>
        </w:trPr>
        <w:tc>
          <w:tcPr>
            <w:tcW w:w="1232" w:type="dxa"/>
            <w:vMerge w:val="restart"/>
            <w:tcBorders>
              <w:top w:val="single" w:color="auto" w:sz="4" w:space="0"/>
              <w:left w:val="single" w:color="auto" w:sz="8" w:space="0"/>
              <w:right w:val="single" w:color="auto" w:sz="4" w:space="0"/>
            </w:tcBorders>
            <w:vAlign w:val="center"/>
          </w:tcPr>
          <w:p w14:paraId="2B9C4E2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重要参数</w:t>
            </w:r>
          </w:p>
        </w:tc>
        <w:tc>
          <w:tcPr>
            <w:tcW w:w="1843" w:type="dxa"/>
            <w:tcBorders>
              <w:top w:val="single" w:color="auto" w:sz="4" w:space="0"/>
              <w:left w:val="nil"/>
              <w:bottom w:val="single" w:color="auto" w:sz="4" w:space="0"/>
              <w:right w:val="single" w:color="auto" w:sz="4" w:space="0"/>
            </w:tcBorders>
            <w:noWrap/>
            <w:vAlign w:val="center"/>
          </w:tcPr>
          <w:p w14:paraId="653FACE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★模具温度</w:t>
            </w:r>
          </w:p>
        </w:tc>
        <w:tc>
          <w:tcPr>
            <w:tcW w:w="5631" w:type="dxa"/>
            <w:tcBorders>
              <w:top w:val="single" w:color="auto" w:sz="4" w:space="0"/>
              <w:left w:val="nil"/>
              <w:bottom w:val="single" w:color="auto" w:sz="4" w:space="0"/>
              <w:right w:val="single" w:color="auto" w:sz="8" w:space="0"/>
            </w:tcBorders>
            <w:vAlign w:val="bottom"/>
          </w:tcPr>
          <w:p w14:paraId="0962ABE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Max190℃，精度±5℃</w:t>
            </w:r>
          </w:p>
        </w:tc>
      </w:tr>
      <w:tr w14:paraId="21AC5D8A">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8" w:space="0"/>
              <w:right w:val="single" w:color="auto" w:sz="4" w:space="0"/>
            </w:tcBorders>
            <w:vAlign w:val="center"/>
          </w:tcPr>
          <w:p w14:paraId="318D0D8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tcBorders>
              <w:top w:val="nil"/>
              <w:left w:val="nil"/>
              <w:bottom w:val="single" w:color="auto" w:sz="4" w:space="0"/>
              <w:right w:val="single" w:color="auto" w:sz="4" w:space="0"/>
            </w:tcBorders>
            <w:noWrap/>
            <w:vAlign w:val="center"/>
          </w:tcPr>
          <w:p w14:paraId="66815BB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合模压力</w:t>
            </w:r>
          </w:p>
        </w:tc>
        <w:tc>
          <w:tcPr>
            <w:tcW w:w="5631" w:type="dxa"/>
            <w:tcBorders>
              <w:top w:val="nil"/>
              <w:left w:val="nil"/>
              <w:bottom w:val="single" w:color="auto" w:sz="4" w:space="0"/>
              <w:right w:val="single" w:color="auto" w:sz="8" w:space="0"/>
            </w:tcBorders>
            <w:vAlign w:val="bottom"/>
          </w:tcPr>
          <w:p w14:paraId="7BAB42D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≥100吨,合模压力可控,精度±5吨</w:t>
            </w:r>
          </w:p>
        </w:tc>
      </w:tr>
      <w:tr w14:paraId="1B3B7F00">
        <w:tblPrEx>
          <w:tblCellMar>
            <w:top w:w="0" w:type="dxa"/>
            <w:left w:w="108" w:type="dxa"/>
            <w:bottom w:w="0" w:type="dxa"/>
            <w:right w:w="108" w:type="dxa"/>
          </w:tblCellMar>
        </w:tblPrEx>
        <w:trPr>
          <w:cantSplit/>
          <w:trHeight w:val="411" w:hRule="atLeast"/>
          <w:jc w:val="center"/>
        </w:trPr>
        <w:tc>
          <w:tcPr>
            <w:tcW w:w="1232" w:type="dxa"/>
            <w:vMerge w:val="continue"/>
            <w:tcBorders>
              <w:left w:val="single" w:color="auto" w:sz="8" w:space="0"/>
              <w:right w:val="single" w:color="auto" w:sz="4" w:space="0"/>
            </w:tcBorders>
            <w:vAlign w:val="center"/>
          </w:tcPr>
          <w:p w14:paraId="33BFC03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tcBorders>
              <w:top w:val="nil"/>
              <w:left w:val="nil"/>
              <w:bottom w:val="single" w:color="auto" w:sz="4" w:space="0"/>
              <w:right w:val="single" w:color="auto" w:sz="4" w:space="0"/>
            </w:tcBorders>
            <w:noWrap/>
            <w:vAlign w:val="center"/>
          </w:tcPr>
          <w:p w14:paraId="40C06AC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注塑压力</w:t>
            </w:r>
          </w:p>
        </w:tc>
        <w:tc>
          <w:tcPr>
            <w:tcW w:w="5631" w:type="dxa"/>
            <w:tcBorders>
              <w:top w:val="nil"/>
              <w:left w:val="nil"/>
              <w:bottom w:val="single" w:color="auto" w:sz="4" w:space="0"/>
              <w:right w:val="single" w:color="auto" w:sz="8" w:space="0"/>
            </w:tcBorders>
            <w:vAlign w:val="center"/>
          </w:tcPr>
          <w:p w14:paraId="336A5F5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0.4吨~5吨注塑压力可控,精度±0.3吨</w:t>
            </w:r>
          </w:p>
        </w:tc>
      </w:tr>
      <w:tr w14:paraId="416954B8">
        <w:tblPrEx>
          <w:tblCellMar>
            <w:top w:w="0" w:type="dxa"/>
            <w:left w:w="108" w:type="dxa"/>
            <w:bottom w:w="0" w:type="dxa"/>
            <w:right w:w="108" w:type="dxa"/>
          </w:tblCellMar>
        </w:tblPrEx>
        <w:trPr>
          <w:cantSplit/>
          <w:trHeight w:val="461" w:hRule="atLeast"/>
          <w:jc w:val="center"/>
        </w:trPr>
        <w:tc>
          <w:tcPr>
            <w:tcW w:w="1232" w:type="dxa"/>
            <w:vMerge w:val="continue"/>
            <w:tcBorders>
              <w:left w:val="single" w:color="auto" w:sz="8" w:space="0"/>
              <w:right w:val="single" w:color="auto" w:sz="4" w:space="0"/>
            </w:tcBorders>
            <w:vAlign w:val="center"/>
          </w:tcPr>
          <w:p w14:paraId="4E5965E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tcBorders>
              <w:top w:val="nil"/>
              <w:left w:val="nil"/>
              <w:bottom w:val="single" w:color="auto" w:sz="4" w:space="0"/>
              <w:right w:val="single" w:color="auto" w:sz="4" w:space="0"/>
            </w:tcBorders>
            <w:noWrap/>
            <w:vAlign w:val="center"/>
          </w:tcPr>
          <w:p w14:paraId="2A8A89C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★合模精度</w:t>
            </w:r>
          </w:p>
        </w:tc>
        <w:tc>
          <w:tcPr>
            <w:tcW w:w="5631" w:type="dxa"/>
            <w:tcBorders>
              <w:top w:val="nil"/>
              <w:left w:val="nil"/>
              <w:bottom w:val="single" w:color="auto" w:sz="4" w:space="0"/>
              <w:right w:val="single" w:color="auto" w:sz="8" w:space="0"/>
            </w:tcBorders>
            <w:vAlign w:val="center"/>
          </w:tcPr>
          <w:p w14:paraId="7EE0FD3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≤0.04mm</w:t>
            </w:r>
          </w:p>
        </w:tc>
      </w:tr>
      <w:tr w14:paraId="4242D6EE">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8" w:space="0"/>
              <w:right w:val="single" w:color="auto" w:sz="4" w:space="0"/>
            </w:tcBorders>
            <w:vAlign w:val="center"/>
          </w:tcPr>
          <w:p w14:paraId="3BE0D3A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tcBorders>
              <w:top w:val="nil"/>
              <w:left w:val="nil"/>
              <w:bottom w:val="single" w:color="auto" w:sz="4" w:space="0"/>
              <w:right w:val="single" w:color="auto" w:sz="4" w:space="0"/>
            </w:tcBorders>
            <w:noWrap/>
            <w:vAlign w:val="center"/>
          </w:tcPr>
          <w:p w14:paraId="15D15FB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注塑速度</w:t>
            </w:r>
          </w:p>
        </w:tc>
        <w:tc>
          <w:tcPr>
            <w:tcW w:w="5631" w:type="dxa"/>
            <w:tcBorders>
              <w:top w:val="nil"/>
              <w:left w:val="nil"/>
              <w:bottom w:val="single" w:color="auto" w:sz="4" w:space="0"/>
              <w:right w:val="single" w:color="auto" w:sz="8" w:space="0"/>
            </w:tcBorders>
            <w:vAlign w:val="bottom"/>
          </w:tcPr>
          <w:p w14:paraId="2C47170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支持设置分段（最大10段）注塑速度</w:t>
            </w:r>
          </w:p>
        </w:tc>
      </w:tr>
      <w:tr w14:paraId="1CFDD72A">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8" w:space="0"/>
              <w:right w:val="single" w:color="auto" w:sz="4" w:space="0"/>
            </w:tcBorders>
            <w:vAlign w:val="center"/>
          </w:tcPr>
          <w:p w14:paraId="2C0503E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tcBorders>
              <w:top w:val="nil"/>
              <w:left w:val="nil"/>
              <w:bottom w:val="single" w:color="auto" w:sz="4" w:space="0"/>
              <w:right w:val="single" w:color="auto" w:sz="4" w:space="0"/>
            </w:tcBorders>
            <w:noWrap/>
            <w:vAlign w:val="center"/>
          </w:tcPr>
          <w:p w14:paraId="6EA86F8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产品预热时间</w:t>
            </w:r>
          </w:p>
        </w:tc>
        <w:tc>
          <w:tcPr>
            <w:tcW w:w="5631" w:type="dxa"/>
            <w:tcBorders>
              <w:top w:val="nil"/>
              <w:left w:val="nil"/>
              <w:bottom w:val="single" w:color="auto" w:sz="4" w:space="0"/>
              <w:right w:val="single" w:color="auto" w:sz="8" w:space="0"/>
            </w:tcBorders>
            <w:vAlign w:val="bottom"/>
          </w:tcPr>
          <w:p w14:paraId="0E34699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预热时间可调 </w:t>
            </w:r>
          </w:p>
        </w:tc>
      </w:tr>
      <w:tr w14:paraId="7B2C2E48">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8" w:space="0"/>
              <w:right w:val="single" w:color="auto" w:sz="4" w:space="0"/>
            </w:tcBorders>
            <w:vAlign w:val="center"/>
          </w:tcPr>
          <w:p w14:paraId="7E0CEF7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1C837FD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合模固化时间</w:t>
            </w:r>
          </w:p>
        </w:tc>
        <w:tc>
          <w:tcPr>
            <w:tcW w:w="5631" w:type="dxa"/>
            <w:tcBorders>
              <w:top w:val="single" w:color="auto" w:sz="4" w:space="0"/>
              <w:left w:val="single" w:color="auto" w:sz="4" w:space="0"/>
              <w:bottom w:val="single" w:color="auto" w:sz="4" w:space="0"/>
              <w:right w:val="single" w:color="auto" w:sz="4" w:space="0"/>
            </w:tcBorders>
            <w:vAlign w:val="bottom"/>
          </w:tcPr>
          <w:p w14:paraId="5D9868E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合模固化时间可控（根据树脂特性设置）</w:t>
            </w:r>
          </w:p>
        </w:tc>
      </w:tr>
      <w:tr w14:paraId="1ADE9A4A">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8" w:space="0"/>
              <w:right w:val="single" w:color="auto" w:sz="4" w:space="0"/>
            </w:tcBorders>
            <w:vAlign w:val="center"/>
          </w:tcPr>
          <w:p w14:paraId="46E3E73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tcBorders>
              <w:top w:val="single" w:color="auto" w:sz="4" w:space="0"/>
              <w:left w:val="nil"/>
              <w:bottom w:val="single" w:color="auto" w:sz="4" w:space="0"/>
              <w:right w:val="single" w:color="auto" w:sz="4" w:space="0"/>
            </w:tcBorders>
            <w:noWrap/>
            <w:vAlign w:val="center"/>
          </w:tcPr>
          <w:p w14:paraId="13CDA23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w:t>
            </w:r>
            <w:r>
              <w:rPr>
                <w:rFonts w:hint="eastAsia" w:ascii="仿宋" w:hAnsi="仿宋" w:eastAsia="仿宋" w:cs="仿宋"/>
                <w:szCs w:val="22"/>
                <w:lang w:val="en-US" w:eastAsia="zh-CN"/>
              </w:rPr>
              <w:t>极限</w:t>
            </w:r>
            <w:r>
              <w:rPr>
                <w:rFonts w:hint="eastAsia" w:ascii="仿宋" w:hAnsi="仿宋" w:eastAsia="仿宋" w:cs="仿宋"/>
                <w:szCs w:val="22"/>
              </w:rPr>
              <w:t>真空</w:t>
            </w:r>
          </w:p>
        </w:tc>
        <w:tc>
          <w:tcPr>
            <w:tcW w:w="5631" w:type="dxa"/>
            <w:tcBorders>
              <w:top w:val="single" w:color="auto" w:sz="4" w:space="0"/>
              <w:left w:val="nil"/>
              <w:bottom w:val="single" w:color="auto" w:sz="4" w:space="0"/>
              <w:right w:val="single" w:color="auto" w:sz="8" w:space="0"/>
            </w:tcBorders>
            <w:vAlign w:val="bottom"/>
          </w:tcPr>
          <w:p w14:paraId="66A187A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≤10torr</w:t>
            </w:r>
          </w:p>
        </w:tc>
      </w:tr>
      <w:tr w14:paraId="41BC7DBA">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8" w:space="0"/>
              <w:right w:val="single" w:color="auto" w:sz="4" w:space="0"/>
            </w:tcBorders>
            <w:vAlign w:val="center"/>
          </w:tcPr>
          <w:p w14:paraId="1372D13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tcBorders>
              <w:top w:val="nil"/>
              <w:left w:val="nil"/>
              <w:bottom w:val="single" w:color="auto" w:sz="4" w:space="0"/>
              <w:right w:val="single" w:color="auto" w:sz="4" w:space="0"/>
            </w:tcBorders>
            <w:noWrap/>
            <w:vAlign w:val="center"/>
          </w:tcPr>
          <w:p w14:paraId="02A640E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★清洁单元</w:t>
            </w:r>
          </w:p>
        </w:tc>
        <w:tc>
          <w:tcPr>
            <w:tcW w:w="5631" w:type="dxa"/>
            <w:tcBorders>
              <w:top w:val="nil"/>
              <w:left w:val="nil"/>
              <w:bottom w:val="single" w:color="auto" w:sz="4" w:space="0"/>
              <w:right w:val="single" w:color="auto" w:sz="8" w:space="0"/>
            </w:tcBorders>
            <w:vAlign w:val="bottom"/>
          </w:tcPr>
          <w:p w14:paraId="7D59B38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设备具备单独的清洁单元</w:t>
            </w:r>
          </w:p>
        </w:tc>
      </w:tr>
      <w:tr w14:paraId="17F4E4F9">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8" w:space="0"/>
              <w:right w:val="single" w:color="auto" w:sz="4" w:space="0"/>
            </w:tcBorders>
            <w:vAlign w:val="center"/>
          </w:tcPr>
          <w:p w14:paraId="4E30FA0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restart"/>
            <w:tcBorders>
              <w:top w:val="single" w:color="auto" w:sz="4" w:space="0"/>
              <w:left w:val="single" w:color="auto" w:sz="4" w:space="0"/>
              <w:bottom w:val="single" w:color="auto" w:sz="4" w:space="0"/>
              <w:right w:val="single" w:color="auto" w:sz="4" w:space="0"/>
            </w:tcBorders>
            <w:noWrap/>
            <w:vAlign w:val="center"/>
          </w:tcPr>
          <w:p w14:paraId="719D465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覆膜功能</w:t>
            </w:r>
          </w:p>
        </w:tc>
        <w:tc>
          <w:tcPr>
            <w:tcW w:w="5631" w:type="dxa"/>
            <w:tcBorders>
              <w:top w:val="single" w:color="auto" w:sz="4" w:space="0"/>
              <w:left w:val="single" w:color="auto" w:sz="4" w:space="0"/>
              <w:bottom w:val="single" w:color="auto" w:sz="4" w:space="0"/>
              <w:right w:val="single" w:color="auto" w:sz="4" w:space="0"/>
            </w:tcBorders>
            <w:vAlign w:val="bottom"/>
          </w:tcPr>
          <w:p w14:paraId="465ADA8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具备覆膜功能，无需清洗模具，无清洗时间</w:t>
            </w:r>
          </w:p>
        </w:tc>
      </w:tr>
      <w:tr w14:paraId="459636ED">
        <w:tblPrEx>
          <w:tblCellMar>
            <w:top w:w="0" w:type="dxa"/>
            <w:left w:w="108" w:type="dxa"/>
            <w:bottom w:w="0" w:type="dxa"/>
            <w:right w:w="108" w:type="dxa"/>
          </w:tblCellMar>
        </w:tblPrEx>
        <w:trPr>
          <w:cantSplit/>
          <w:trHeight w:val="280" w:hRule="atLeast"/>
          <w:jc w:val="center"/>
        </w:trPr>
        <w:tc>
          <w:tcPr>
            <w:tcW w:w="1232" w:type="dxa"/>
            <w:vMerge w:val="continue"/>
            <w:tcBorders>
              <w:left w:val="single" w:color="auto" w:sz="8" w:space="0"/>
              <w:bottom w:val="single" w:color="auto" w:sz="4" w:space="0"/>
              <w:right w:val="single" w:color="auto" w:sz="4" w:space="0"/>
            </w:tcBorders>
            <w:vAlign w:val="center"/>
          </w:tcPr>
          <w:p w14:paraId="2C6D9ED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843" w:type="dxa"/>
            <w:vMerge w:val="continue"/>
            <w:tcBorders>
              <w:top w:val="single" w:color="auto" w:sz="4" w:space="0"/>
              <w:left w:val="single" w:color="auto" w:sz="4" w:space="0"/>
              <w:bottom w:val="single" w:color="auto" w:sz="4" w:space="0"/>
              <w:right w:val="single" w:color="auto" w:sz="4" w:space="0"/>
            </w:tcBorders>
            <w:noWrap/>
            <w:vAlign w:val="center"/>
          </w:tcPr>
          <w:p w14:paraId="4AD3B27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5631" w:type="dxa"/>
            <w:tcBorders>
              <w:top w:val="single" w:color="auto" w:sz="4" w:space="0"/>
              <w:left w:val="single" w:color="auto" w:sz="4" w:space="0"/>
              <w:bottom w:val="single" w:color="auto" w:sz="4" w:space="0"/>
              <w:right w:val="single" w:color="auto" w:sz="4" w:space="0"/>
            </w:tcBorders>
            <w:vAlign w:val="bottom"/>
          </w:tcPr>
          <w:p w14:paraId="36F2A62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具备覆膜功能，减少模具磨损，增长模具寿命</w:t>
            </w:r>
          </w:p>
        </w:tc>
      </w:tr>
      <w:tr w14:paraId="625F5FD8">
        <w:tblPrEx>
          <w:tblCellMar>
            <w:top w:w="0" w:type="dxa"/>
            <w:left w:w="108" w:type="dxa"/>
            <w:bottom w:w="0" w:type="dxa"/>
            <w:right w:w="108" w:type="dxa"/>
          </w:tblCellMar>
        </w:tblPrEx>
        <w:trPr>
          <w:cantSplit/>
          <w:trHeight w:val="90" w:hRule="atLeast"/>
          <w:jc w:val="center"/>
        </w:trPr>
        <w:tc>
          <w:tcPr>
            <w:tcW w:w="3075" w:type="dxa"/>
            <w:gridSpan w:val="2"/>
            <w:vMerge w:val="restart"/>
            <w:tcBorders>
              <w:top w:val="single" w:color="auto" w:sz="4" w:space="0"/>
              <w:left w:val="single" w:color="auto" w:sz="8" w:space="0"/>
              <w:bottom w:val="single" w:color="auto" w:sz="4" w:space="0"/>
              <w:right w:val="single" w:color="auto" w:sz="4" w:space="0"/>
            </w:tcBorders>
            <w:vAlign w:val="center"/>
          </w:tcPr>
          <w:p w14:paraId="4B075F4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操作系统</w:t>
            </w:r>
          </w:p>
        </w:tc>
        <w:tc>
          <w:tcPr>
            <w:tcW w:w="5631" w:type="dxa"/>
            <w:tcBorders>
              <w:top w:val="single" w:color="auto" w:sz="4" w:space="0"/>
              <w:left w:val="single" w:color="auto" w:sz="4" w:space="0"/>
              <w:bottom w:val="single" w:color="auto" w:sz="4" w:space="0"/>
              <w:right w:val="single" w:color="auto" w:sz="4" w:space="0"/>
            </w:tcBorders>
            <w:vAlign w:val="bottom"/>
          </w:tcPr>
          <w:p w14:paraId="029D514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配备标准SECS/GEM联网功能</w:t>
            </w:r>
          </w:p>
        </w:tc>
      </w:tr>
      <w:tr w14:paraId="382BA703">
        <w:tblPrEx>
          <w:tblCellMar>
            <w:top w:w="0" w:type="dxa"/>
            <w:left w:w="108" w:type="dxa"/>
            <w:bottom w:w="0" w:type="dxa"/>
            <w:right w:w="108" w:type="dxa"/>
          </w:tblCellMar>
        </w:tblPrEx>
        <w:trPr>
          <w:cantSplit/>
          <w:trHeight w:val="560" w:hRule="atLeast"/>
          <w:jc w:val="center"/>
        </w:trPr>
        <w:tc>
          <w:tcPr>
            <w:tcW w:w="3075" w:type="dxa"/>
            <w:gridSpan w:val="2"/>
            <w:vMerge w:val="continue"/>
            <w:tcBorders>
              <w:top w:val="single" w:color="auto" w:sz="4" w:space="0"/>
              <w:left w:val="single" w:color="auto" w:sz="8" w:space="0"/>
              <w:bottom w:val="single" w:color="auto" w:sz="4" w:space="0"/>
              <w:right w:val="single" w:color="auto" w:sz="4" w:space="0"/>
            </w:tcBorders>
            <w:vAlign w:val="center"/>
          </w:tcPr>
          <w:p w14:paraId="42F441AD">
            <w:pPr>
              <w:keepNext w:val="0"/>
              <w:keepLines w:val="0"/>
              <w:widowControl/>
              <w:suppressLineNumbers w:val="0"/>
              <w:spacing w:before="0" w:beforeAutospacing="0" w:after="0" w:afterAutospacing="0"/>
              <w:ind w:left="0" w:right="0"/>
              <w:rPr>
                <w:rFonts w:hint="eastAsia" w:ascii="仿宋" w:hAnsi="仿宋" w:eastAsia="仿宋" w:cs="仿宋"/>
                <w:szCs w:val="22"/>
              </w:rPr>
            </w:pPr>
          </w:p>
        </w:tc>
        <w:tc>
          <w:tcPr>
            <w:tcW w:w="5631" w:type="dxa"/>
            <w:tcBorders>
              <w:top w:val="single" w:color="auto" w:sz="4" w:space="0"/>
              <w:left w:val="single" w:color="auto" w:sz="4" w:space="0"/>
              <w:bottom w:val="single" w:color="auto" w:sz="4" w:space="0"/>
              <w:right w:val="single" w:color="auto" w:sz="4" w:space="0"/>
            </w:tcBorders>
            <w:vAlign w:val="bottom"/>
          </w:tcPr>
          <w:p w14:paraId="48B16F1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提供报警记录（一年内可查），模具清洁参数设置（包括胶条和清模颗粒两种清洁方式）</w:t>
            </w:r>
          </w:p>
        </w:tc>
      </w:tr>
      <w:tr w14:paraId="0E063D9E">
        <w:tblPrEx>
          <w:tblCellMar>
            <w:top w:w="0" w:type="dxa"/>
            <w:left w:w="108" w:type="dxa"/>
            <w:bottom w:w="0" w:type="dxa"/>
            <w:right w:w="108" w:type="dxa"/>
          </w:tblCellMar>
        </w:tblPrEx>
        <w:trPr>
          <w:cantSplit/>
          <w:trHeight w:val="280" w:hRule="atLeast"/>
          <w:jc w:val="center"/>
        </w:trPr>
        <w:tc>
          <w:tcPr>
            <w:tcW w:w="3075" w:type="dxa"/>
            <w:gridSpan w:val="2"/>
            <w:vMerge w:val="continue"/>
            <w:tcBorders>
              <w:top w:val="single" w:color="auto" w:sz="4" w:space="0"/>
              <w:left w:val="single" w:color="auto" w:sz="8" w:space="0"/>
              <w:bottom w:val="single" w:color="auto" w:sz="4" w:space="0"/>
              <w:right w:val="single" w:color="auto" w:sz="4" w:space="0"/>
            </w:tcBorders>
            <w:vAlign w:val="center"/>
          </w:tcPr>
          <w:p w14:paraId="3B5DC4B2">
            <w:pPr>
              <w:keepNext w:val="0"/>
              <w:keepLines w:val="0"/>
              <w:widowControl/>
              <w:suppressLineNumbers w:val="0"/>
              <w:spacing w:before="0" w:beforeAutospacing="0" w:after="0" w:afterAutospacing="0"/>
              <w:ind w:left="0" w:right="0"/>
              <w:rPr>
                <w:rFonts w:hint="eastAsia" w:ascii="仿宋" w:hAnsi="仿宋" w:eastAsia="仿宋" w:cs="仿宋"/>
                <w:szCs w:val="22"/>
              </w:rPr>
            </w:pPr>
          </w:p>
        </w:tc>
        <w:tc>
          <w:tcPr>
            <w:tcW w:w="5631" w:type="dxa"/>
            <w:tcBorders>
              <w:top w:val="single" w:color="auto" w:sz="4" w:space="0"/>
              <w:left w:val="single" w:color="auto" w:sz="4" w:space="0"/>
              <w:bottom w:val="single" w:color="auto" w:sz="4" w:space="0"/>
              <w:right w:val="single" w:color="auto" w:sz="4" w:space="0"/>
            </w:tcBorders>
            <w:vAlign w:val="bottom"/>
          </w:tcPr>
          <w:p w14:paraId="6BD498B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记录清洁模数和间隔时间 </w:t>
            </w:r>
          </w:p>
        </w:tc>
      </w:tr>
    </w:tbl>
    <w:p w14:paraId="0B151C12">
      <w:pPr>
        <w:widowControl/>
        <w:snapToGrid w:val="0"/>
        <w:spacing w:line="380" w:lineRule="exact"/>
        <w:ind w:firstLine="480" w:firstLineChars="200"/>
        <w:rPr>
          <w:rFonts w:eastAsia="仿宋"/>
          <w:sz w:val="24"/>
        </w:rPr>
      </w:pPr>
      <w:r>
        <w:rPr>
          <w:rFonts w:eastAsia="仿宋"/>
          <w:sz w:val="24"/>
        </w:rPr>
        <w:t>2.1设备操作简单，易于维护，所用易损部件（POT、定位针等）更换便捷；</w:t>
      </w:r>
    </w:p>
    <w:p w14:paraId="183C00AC">
      <w:pPr>
        <w:widowControl/>
        <w:snapToGrid w:val="0"/>
        <w:spacing w:line="380" w:lineRule="exact"/>
        <w:ind w:firstLine="480" w:firstLineChars="200"/>
        <w:rPr>
          <w:rFonts w:eastAsia="仿宋"/>
          <w:sz w:val="24"/>
        </w:rPr>
      </w:pPr>
      <w:r>
        <w:rPr>
          <w:rFonts w:eastAsia="仿宋"/>
          <w:sz w:val="24"/>
        </w:rPr>
        <w:t>2.2设备及操作台的高度和宽度在设计时要考虑正常身高的人操作方便；</w:t>
      </w:r>
    </w:p>
    <w:p w14:paraId="149E4F04">
      <w:pPr>
        <w:widowControl/>
        <w:snapToGrid w:val="0"/>
        <w:spacing w:line="380" w:lineRule="exact"/>
        <w:ind w:firstLine="480" w:firstLineChars="200"/>
        <w:rPr>
          <w:rFonts w:eastAsia="仿宋"/>
          <w:sz w:val="24"/>
        </w:rPr>
      </w:pPr>
      <w:r>
        <w:rPr>
          <w:rFonts w:eastAsia="仿宋"/>
          <w:sz w:val="24"/>
        </w:rPr>
        <w:t>2.3配备模具拆卸小车；</w:t>
      </w:r>
    </w:p>
    <w:p w14:paraId="7915ED78">
      <w:pPr>
        <w:widowControl/>
        <w:snapToGrid w:val="0"/>
        <w:spacing w:line="380" w:lineRule="exact"/>
        <w:ind w:firstLine="480" w:firstLineChars="200"/>
        <w:rPr>
          <w:rFonts w:eastAsia="仿宋"/>
          <w:sz w:val="24"/>
        </w:rPr>
      </w:pPr>
      <w:r>
        <w:rPr>
          <w:rFonts w:eastAsia="仿宋"/>
          <w:sz w:val="24"/>
        </w:rPr>
        <w:t>2.4配件</w:t>
      </w:r>
      <w:r>
        <w:rPr>
          <w:rFonts w:hint="eastAsia" w:eastAsia="仿宋"/>
          <w:sz w:val="24"/>
          <w:lang w:eastAsia="zh-CN"/>
        </w:rPr>
        <w:t>：</w:t>
      </w:r>
      <w:r>
        <w:rPr>
          <w:rFonts w:eastAsia="仿宋"/>
          <w:sz w:val="24"/>
        </w:rPr>
        <w:t>系统方面备件；</w:t>
      </w:r>
    </w:p>
    <w:p w14:paraId="7C13D11D">
      <w:pPr>
        <w:widowControl/>
        <w:snapToGrid w:val="0"/>
        <w:spacing w:line="380" w:lineRule="exact"/>
        <w:ind w:firstLine="480" w:firstLineChars="200"/>
        <w:rPr>
          <w:rFonts w:eastAsia="仿宋"/>
          <w:sz w:val="24"/>
        </w:rPr>
      </w:pPr>
      <w:r>
        <w:rPr>
          <w:rFonts w:eastAsia="仿宋"/>
          <w:sz w:val="24"/>
        </w:rPr>
        <w:t>2.4.1设备日常维护用标准工具一套；</w:t>
      </w:r>
    </w:p>
    <w:p w14:paraId="396D43BC">
      <w:pPr>
        <w:widowControl/>
        <w:snapToGrid w:val="0"/>
        <w:spacing w:line="380" w:lineRule="exact"/>
        <w:ind w:firstLine="480" w:firstLineChars="200"/>
        <w:rPr>
          <w:rFonts w:eastAsia="仿宋"/>
          <w:sz w:val="24"/>
        </w:rPr>
      </w:pPr>
      <w:r>
        <w:rPr>
          <w:rFonts w:eastAsia="仿宋"/>
          <w:sz w:val="24"/>
        </w:rPr>
        <w:t>2.4.2维护保养用油枪、润滑油；</w:t>
      </w:r>
    </w:p>
    <w:p w14:paraId="504917E7">
      <w:pPr>
        <w:widowControl/>
        <w:snapToGrid w:val="0"/>
        <w:spacing w:line="380" w:lineRule="exact"/>
        <w:ind w:firstLine="480" w:firstLineChars="200"/>
        <w:rPr>
          <w:rFonts w:eastAsia="仿宋"/>
          <w:sz w:val="24"/>
        </w:rPr>
      </w:pPr>
      <w:r>
        <w:rPr>
          <w:rFonts w:eastAsia="仿宋"/>
          <w:sz w:val="24"/>
        </w:rPr>
        <w:t>2.4.3系统中文说明书/电子档各一套；</w:t>
      </w:r>
    </w:p>
    <w:p w14:paraId="61114771">
      <w:pPr>
        <w:widowControl/>
        <w:snapToGrid w:val="0"/>
        <w:spacing w:line="380" w:lineRule="exact"/>
        <w:ind w:firstLine="480" w:firstLineChars="200"/>
        <w:rPr>
          <w:rFonts w:eastAsia="仿宋"/>
          <w:sz w:val="24"/>
        </w:rPr>
      </w:pPr>
      <w:r>
        <w:rPr>
          <w:rFonts w:eastAsia="仿宋"/>
          <w:sz w:val="24"/>
        </w:rPr>
        <w:t>2.4.4维修工具箱及工具一套；</w:t>
      </w:r>
    </w:p>
    <w:p w14:paraId="7190BD41">
      <w:pPr>
        <w:widowControl/>
        <w:snapToGrid w:val="0"/>
        <w:spacing w:line="380" w:lineRule="exact"/>
        <w:ind w:firstLine="480" w:firstLineChars="200"/>
        <w:rPr>
          <w:rFonts w:eastAsia="仿宋"/>
          <w:sz w:val="24"/>
        </w:rPr>
      </w:pPr>
      <w:r>
        <w:rPr>
          <w:rFonts w:eastAsia="仿宋"/>
          <w:sz w:val="24"/>
        </w:rPr>
        <w:t>3.配置清单</w:t>
      </w:r>
    </w:p>
    <w:tbl>
      <w:tblPr>
        <w:tblStyle w:val="8"/>
        <w:tblW w:w="8996" w:type="dxa"/>
        <w:jc w:val="center"/>
        <w:tblLayout w:type="fixed"/>
        <w:tblCellMar>
          <w:top w:w="0" w:type="dxa"/>
          <w:left w:w="71" w:type="dxa"/>
          <w:bottom w:w="0" w:type="dxa"/>
          <w:right w:w="71" w:type="dxa"/>
        </w:tblCellMar>
      </w:tblPr>
      <w:tblGrid>
        <w:gridCol w:w="851"/>
        <w:gridCol w:w="7105"/>
        <w:gridCol w:w="1040"/>
      </w:tblGrid>
      <w:tr w14:paraId="137853E6">
        <w:tblPrEx>
          <w:tblCellMar>
            <w:top w:w="0" w:type="dxa"/>
            <w:left w:w="71" w:type="dxa"/>
            <w:bottom w:w="0" w:type="dxa"/>
            <w:right w:w="71" w:type="dxa"/>
          </w:tblCellMar>
        </w:tblPrEx>
        <w:trPr>
          <w:trHeight w:val="454" w:hRule="atLeast"/>
          <w:tblHeader/>
          <w:jc w:val="center"/>
        </w:trPr>
        <w:tc>
          <w:tcPr>
            <w:tcW w:w="851" w:type="dxa"/>
            <w:tcBorders>
              <w:top w:val="single" w:color="auto" w:sz="6" w:space="0"/>
              <w:left w:val="single" w:color="auto" w:sz="6" w:space="0"/>
              <w:bottom w:val="single" w:color="auto" w:sz="6" w:space="0"/>
              <w:right w:val="single" w:color="auto" w:sz="6" w:space="0"/>
            </w:tcBorders>
            <w:vAlign w:val="center"/>
          </w:tcPr>
          <w:p w14:paraId="43E5CD7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7105" w:type="dxa"/>
            <w:tcBorders>
              <w:top w:val="single" w:color="auto" w:sz="6" w:space="0"/>
              <w:left w:val="single" w:color="auto" w:sz="6" w:space="0"/>
              <w:bottom w:val="single" w:color="auto" w:sz="6" w:space="0"/>
              <w:right w:val="single" w:color="auto" w:sz="6" w:space="0"/>
            </w:tcBorders>
            <w:vAlign w:val="center"/>
          </w:tcPr>
          <w:p w14:paraId="6C67C30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产品名称</w:t>
            </w:r>
          </w:p>
        </w:tc>
        <w:tc>
          <w:tcPr>
            <w:tcW w:w="1040" w:type="dxa"/>
            <w:tcBorders>
              <w:top w:val="single" w:color="auto" w:sz="6" w:space="0"/>
              <w:left w:val="single" w:color="auto" w:sz="6" w:space="0"/>
              <w:bottom w:val="single" w:color="auto" w:sz="6" w:space="0"/>
              <w:right w:val="single" w:color="auto" w:sz="6" w:space="0"/>
            </w:tcBorders>
            <w:vAlign w:val="center"/>
          </w:tcPr>
          <w:p w14:paraId="6DD09E2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数量</w:t>
            </w:r>
          </w:p>
        </w:tc>
      </w:tr>
      <w:tr w14:paraId="082549A3">
        <w:tblPrEx>
          <w:tblCellMar>
            <w:top w:w="0" w:type="dxa"/>
            <w:left w:w="71" w:type="dxa"/>
            <w:bottom w:w="0" w:type="dxa"/>
            <w:right w:w="71" w:type="dxa"/>
          </w:tblCellMar>
        </w:tblPrEx>
        <w:trPr>
          <w:trHeight w:val="612" w:hRule="atLeast"/>
          <w:jc w:val="center"/>
        </w:trPr>
        <w:tc>
          <w:tcPr>
            <w:tcW w:w="851" w:type="dxa"/>
            <w:tcBorders>
              <w:top w:val="single" w:color="auto" w:sz="6" w:space="0"/>
              <w:left w:val="single" w:color="auto" w:sz="6" w:space="0"/>
              <w:bottom w:val="single" w:color="auto" w:sz="6" w:space="0"/>
              <w:right w:val="single" w:color="auto" w:sz="6" w:space="0"/>
            </w:tcBorders>
            <w:vAlign w:val="center"/>
          </w:tcPr>
          <w:p w14:paraId="0724674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7105" w:type="dxa"/>
            <w:tcBorders>
              <w:top w:val="single" w:color="auto" w:sz="4" w:space="0"/>
              <w:left w:val="single" w:color="auto" w:sz="4" w:space="0"/>
              <w:bottom w:val="single" w:color="auto" w:sz="4" w:space="0"/>
              <w:right w:val="single" w:color="auto" w:sz="4" w:space="0"/>
            </w:tcBorders>
            <w:vAlign w:val="center"/>
          </w:tcPr>
          <w:p w14:paraId="2AF74D7E">
            <w:pPr>
              <w:keepNext w:val="0"/>
              <w:keepLines w:val="0"/>
              <w:widowControl/>
              <w:suppressLineNumbers w:val="0"/>
              <w:spacing w:before="0" w:beforeAutospacing="0" w:after="0" w:afterAutospacing="0"/>
              <w:ind w:left="0" w:right="0"/>
              <w:jc w:val="left"/>
              <w:rPr>
                <w:rFonts w:hint="eastAsia" w:ascii="仿宋" w:hAnsi="仿宋" w:eastAsia="仿宋" w:cs="仿宋"/>
                <w:szCs w:val="22"/>
                <w:lang w:eastAsia="ja-JP"/>
              </w:rPr>
            </w:pPr>
            <w:r>
              <w:rPr>
                <w:rFonts w:hint="eastAsia" w:ascii="仿宋" w:hAnsi="仿宋" w:eastAsia="仿宋" w:cs="仿宋"/>
                <w:szCs w:val="22"/>
              </w:rPr>
              <w:t>压机模组</w:t>
            </w:r>
          </w:p>
        </w:tc>
        <w:tc>
          <w:tcPr>
            <w:tcW w:w="1040" w:type="dxa"/>
            <w:tcBorders>
              <w:top w:val="single" w:color="auto" w:sz="6" w:space="0"/>
              <w:left w:val="single" w:color="auto" w:sz="6" w:space="0"/>
              <w:bottom w:val="single" w:color="auto" w:sz="6" w:space="0"/>
              <w:right w:val="single" w:color="auto" w:sz="6" w:space="0"/>
            </w:tcBorders>
            <w:vAlign w:val="center"/>
          </w:tcPr>
          <w:p w14:paraId="4B2EDA1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17881835">
        <w:tblPrEx>
          <w:tblCellMar>
            <w:top w:w="0" w:type="dxa"/>
            <w:left w:w="71" w:type="dxa"/>
            <w:bottom w:w="0" w:type="dxa"/>
            <w:right w:w="71" w:type="dxa"/>
          </w:tblCellMar>
        </w:tblPrEx>
        <w:trPr>
          <w:trHeight w:val="612" w:hRule="atLeast"/>
          <w:jc w:val="center"/>
        </w:trPr>
        <w:tc>
          <w:tcPr>
            <w:tcW w:w="851" w:type="dxa"/>
            <w:tcBorders>
              <w:top w:val="single" w:color="auto" w:sz="6" w:space="0"/>
              <w:left w:val="single" w:color="auto" w:sz="6" w:space="0"/>
              <w:bottom w:val="single" w:color="auto" w:sz="6" w:space="0"/>
              <w:right w:val="single" w:color="auto" w:sz="6" w:space="0"/>
            </w:tcBorders>
            <w:vAlign w:val="center"/>
          </w:tcPr>
          <w:p w14:paraId="2827F1A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7105" w:type="dxa"/>
            <w:tcBorders>
              <w:top w:val="single" w:color="auto" w:sz="4" w:space="0"/>
              <w:left w:val="single" w:color="auto" w:sz="4" w:space="0"/>
              <w:bottom w:val="single" w:color="auto" w:sz="4" w:space="0"/>
              <w:right w:val="single" w:color="auto" w:sz="4" w:space="0"/>
            </w:tcBorders>
            <w:vAlign w:val="center"/>
          </w:tcPr>
          <w:p w14:paraId="70B2F57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自动上料单元</w:t>
            </w:r>
          </w:p>
        </w:tc>
        <w:tc>
          <w:tcPr>
            <w:tcW w:w="1040" w:type="dxa"/>
            <w:tcBorders>
              <w:top w:val="single" w:color="auto" w:sz="6" w:space="0"/>
              <w:left w:val="single" w:color="auto" w:sz="6" w:space="0"/>
              <w:bottom w:val="single" w:color="auto" w:sz="6" w:space="0"/>
              <w:right w:val="single" w:color="auto" w:sz="6" w:space="0"/>
            </w:tcBorders>
            <w:vAlign w:val="center"/>
          </w:tcPr>
          <w:p w14:paraId="6ECDD91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7C82295E">
        <w:tblPrEx>
          <w:tblCellMar>
            <w:top w:w="0" w:type="dxa"/>
            <w:left w:w="71" w:type="dxa"/>
            <w:bottom w:w="0" w:type="dxa"/>
            <w:right w:w="71" w:type="dxa"/>
          </w:tblCellMar>
        </w:tblPrEx>
        <w:trPr>
          <w:trHeight w:val="612" w:hRule="atLeast"/>
          <w:jc w:val="center"/>
        </w:trPr>
        <w:tc>
          <w:tcPr>
            <w:tcW w:w="851" w:type="dxa"/>
            <w:tcBorders>
              <w:top w:val="single" w:color="auto" w:sz="6" w:space="0"/>
              <w:left w:val="single" w:color="auto" w:sz="6" w:space="0"/>
              <w:bottom w:val="single" w:color="auto" w:sz="6" w:space="0"/>
              <w:right w:val="single" w:color="auto" w:sz="6" w:space="0"/>
            </w:tcBorders>
            <w:vAlign w:val="center"/>
          </w:tcPr>
          <w:p w14:paraId="0504F9C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7105" w:type="dxa"/>
            <w:tcBorders>
              <w:top w:val="single" w:color="auto" w:sz="4" w:space="0"/>
              <w:left w:val="single" w:color="auto" w:sz="4" w:space="0"/>
              <w:bottom w:val="single" w:color="auto" w:sz="4" w:space="0"/>
              <w:right w:val="single" w:color="auto" w:sz="4" w:space="0"/>
            </w:tcBorders>
            <w:vAlign w:val="center"/>
          </w:tcPr>
          <w:p w14:paraId="7D381F7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塑封料上料单元</w:t>
            </w:r>
          </w:p>
        </w:tc>
        <w:tc>
          <w:tcPr>
            <w:tcW w:w="1040" w:type="dxa"/>
            <w:tcBorders>
              <w:top w:val="single" w:color="auto" w:sz="6" w:space="0"/>
              <w:left w:val="single" w:color="auto" w:sz="6" w:space="0"/>
              <w:bottom w:val="single" w:color="auto" w:sz="6" w:space="0"/>
              <w:right w:val="single" w:color="auto" w:sz="6" w:space="0"/>
            </w:tcBorders>
            <w:vAlign w:val="center"/>
          </w:tcPr>
          <w:p w14:paraId="3740451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00A4D357">
        <w:tblPrEx>
          <w:tblCellMar>
            <w:top w:w="0" w:type="dxa"/>
            <w:left w:w="71" w:type="dxa"/>
            <w:bottom w:w="0" w:type="dxa"/>
            <w:right w:w="71" w:type="dxa"/>
          </w:tblCellMar>
        </w:tblPrEx>
        <w:trPr>
          <w:trHeight w:val="612" w:hRule="atLeast"/>
          <w:jc w:val="center"/>
        </w:trPr>
        <w:tc>
          <w:tcPr>
            <w:tcW w:w="851" w:type="dxa"/>
            <w:tcBorders>
              <w:top w:val="single" w:color="auto" w:sz="6" w:space="0"/>
              <w:left w:val="single" w:color="auto" w:sz="6" w:space="0"/>
              <w:bottom w:val="single" w:color="auto" w:sz="6" w:space="0"/>
              <w:right w:val="single" w:color="auto" w:sz="6" w:space="0"/>
            </w:tcBorders>
            <w:vAlign w:val="center"/>
          </w:tcPr>
          <w:p w14:paraId="0D7F281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7105" w:type="dxa"/>
            <w:tcBorders>
              <w:top w:val="single" w:color="auto" w:sz="4" w:space="0"/>
              <w:left w:val="single" w:color="auto" w:sz="4" w:space="0"/>
              <w:bottom w:val="single" w:color="auto" w:sz="4" w:space="0"/>
              <w:right w:val="single" w:color="auto" w:sz="4" w:space="0"/>
            </w:tcBorders>
            <w:vAlign w:val="center"/>
          </w:tcPr>
          <w:p w14:paraId="61747B3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自动下料单元</w:t>
            </w:r>
          </w:p>
        </w:tc>
        <w:tc>
          <w:tcPr>
            <w:tcW w:w="1040" w:type="dxa"/>
            <w:tcBorders>
              <w:top w:val="single" w:color="auto" w:sz="6" w:space="0"/>
              <w:left w:val="single" w:color="auto" w:sz="6" w:space="0"/>
              <w:bottom w:val="single" w:color="auto" w:sz="6" w:space="0"/>
              <w:right w:val="single" w:color="auto" w:sz="6" w:space="0"/>
            </w:tcBorders>
            <w:vAlign w:val="center"/>
          </w:tcPr>
          <w:p w14:paraId="37D1AD6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782724FF">
        <w:tblPrEx>
          <w:tblCellMar>
            <w:top w:w="0" w:type="dxa"/>
            <w:left w:w="71" w:type="dxa"/>
            <w:bottom w:w="0" w:type="dxa"/>
            <w:right w:w="71" w:type="dxa"/>
          </w:tblCellMar>
        </w:tblPrEx>
        <w:trPr>
          <w:trHeight w:val="612" w:hRule="atLeast"/>
          <w:jc w:val="center"/>
        </w:trPr>
        <w:tc>
          <w:tcPr>
            <w:tcW w:w="851" w:type="dxa"/>
            <w:tcBorders>
              <w:top w:val="single" w:color="auto" w:sz="6" w:space="0"/>
              <w:left w:val="single" w:color="auto" w:sz="6" w:space="0"/>
              <w:bottom w:val="single" w:color="auto" w:sz="6" w:space="0"/>
              <w:right w:val="single" w:color="auto" w:sz="6" w:space="0"/>
            </w:tcBorders>
            <w:vAlign w:val="center"/>
          </w:tcPr>
          <w:p w14:paraId="6673CF2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7105" w:type="dxa"/>
            <w:tcBorders>
              <w:top w:val="single" w:color="auto" w:sz="4" w:space="0"/>
              <w:left w:val="single" w:color="auto" w:sz="4" w:space="0"/>
              <w:bottom w:val="single" w:color="auto" w:sz="4" w:space="0"/>
              <w:right w:val="single" w:color="auto" w:sz="4" w:space="0"/>
            </w:tcBorders>
            <w:vAlign w:val="center"/>
          </w:tcPr>
          <w:p w14:paraId="485559E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自动覆膜单元</w:t>
            </w:r>
          </w:p>
        </w:tc>
        <w:tc>
          <w:tcPr>
            <w:tcW w:w="1040" w:type="dxa"/>
            <w:tcBorders>
              <w:top w:val="single" w:color="auto" w:sz="6" w:space="0"/>
              <w:left w:val="single" w:color="auto" w:sz="6" w:space="0"/>
              <w:bottom w:val="single" w:color="auto" w:sz="6" w:space="0"/>
              <w:right w:val="single" w:color="auto" w:sz="6" w:space="0"/>
            </w:tcBorders>
            <w:vAlign w:val="center"/>
          </w:tcPr>
          <w:p w14:paraId="14E717B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66DB99CA">
        <w:tblPrEx>
          <w:tblCellMar>
            <w:top w:w="0" w:type="dxa"/>
            <w:left w:w="71" w:type="dxa"/>
            <w:bottom w:w="0" w:type="dxa"/>
            <w:right w:w="71" w:type="dxa"/>
          </w:tblCellMar>
        </w:tblPrEx>
        <w:trPr>
          <w:trHeight w:val="612" w:hRule="atLeast"/>
          <w:jc w:val="center"/>
        </w:trPr>
        <w:tc>
          <w:tcPr>
            <w:tcW w:w="851" w:type="dxa"/>
            <w:tcBorders>
              <w:top w:val="single" w:color="auto" w:sz="6" w:space="0"/>
              <w:left w:val="single" w:color="auto" w:sz="6" w:space="0"/>
              <w:bottom w:val="single" w:color="auto" w:sz="6" w:space="0"/>
              <w:right w:val="single" w:color="auto" w:sz="6" w:space="0"/>
            </w:tcBorders>
            <w:vAlign w:val="center"/>
          </w:tcPr>
          <w:p w14:paraId="204063E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7105" w:type="dxa"/>
            <w:tcBorders>
              <w:top w:val="single" w:color="auto" w:sz="4" w:space="0"/>
              <w:left w:val="single" w:color="auto" w:sz="4" w:space="0"/>
              <w:bottom w:val="single" w:color="auto" w:sz="4" w:space="0"/>
              <w:right w:val="single" w:color="auto" w:sz="4" w:space="0"/>
            </w:tcBorders>
            <w:vAlign w:val="center"/>
          </w:tcPr>
          <w:p w14:paraId="73269F5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控制系统：具备自带温度曲线、压力、时间、真空显示功能，实时监控，异常报警等</w:t>
            </w:r>
          </w:p>
        </w:tc>
        <w:tc>
          <w:tcPr>
            <w:tcW w:w="1040" w:type="dxa"/>
            <w:tcBorders>
              <w:top w:val="single" w:color="auto" w:sz="6" w:space="0"/>
              <w:left w:val="single" w:color="auto" w:sz="6" w:space="0"/>
              <w:bottom w:val="single" w:color="auto" w:sz="6" w:space="0"/>
              <w:right w:val="single" w:color="auto" w:sz="6" w:space="0"/>
            </w:tcBorders>
            <w:vAlign w:val="center"/>
          </w:tcPr>
          <w:p w14:paraId="6B2DD98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0E230F1E">
        <w:tblPrEx>
          <w:tblCellMar>
            <w:top w:w="0" w:type="dxa"/>
            <w:left w:w="71" w:type="dxa"/>
            <w:bottom w:w="0" w:type="dxa"/>
            <w:right w:w="71" w:type="dxa"/>
          </w:tblCellMar>
        </w:tblPrEx>
        <w:trPr>
          <w:trHeight w:val="612" w:hRule="atLeast"/>
          <w:jc w:val="center"/>
        </w:trPr>
        <w:tc>
          <w:tcPr>
            <w:tcW w:w="851" w:type="dxa"/>
            <w:tcBorders>
              <w:top w:val="single" w:color="auto" w:sz="6" w:space="0"/>
              <w:left w:val="single" w:color="auto" w:sz="6" w:space="0"/>
              <w:bottom w:val="single" w:color="auto" w:sz="6" w:space="0"/>
              <w:right w:val="single" w:color="auto" w:sz="6" w:space="0"/>
            </w:tcBorders>
            <w:vAlign w:val="center"/>
          </w:tcPr>
          <w:p w14:paraId="1C71197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7105" w:type="dxa"/>
            <w:tcBorders>
              <w:top w:val="single" w:color="auto" w:sz="4" w:space="0"/>
              <w:left w:val="single" w:color="auto" w:sz="4" w:space="0"/>
              <w:bottom w:val="single" w:color="auto" w:sz="4" w:space="0"/>
              <w:right w:val="single" w:color="auto" w:sz="4" w:space="0"/>
            </w:tcBorders>
            <w:vAlign w:val="center"/>
          </w:tcPr>
          <w:p w14:paraId="1C38154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lang w:eastAsia="ja-JP"/>
              </w:rPr>
              <w:t>具备</w:t>
            </w:r>
            <w:r>
              <w:rPr>
                <w:rFonts w:hint="eastAsia" w:ascii="仿宋" w:hAnsi="仿宋" w:eastAsia="仿宋" w:cs="仿宋"/>
                <w:szCs w:val="22"/>
              </w:rPr>
              <w:t>SECS/GEM通讯协议，可与生产系统如MES通讯</w:t>
            </w:r>
          </w:p>
        </w:tc>
        <w:tc>
          <w:tcPr>
            <w:tcW w:w="1040" w:type="dxa"/>
            <w:tcBorders>
              <w:top w:val="single" w:color="auto" w:sz="6" w:space="0"/>
              <w:left w:val="single" w:color="auto" w:sz="6" w:space="0"/>
              <w:bottom w:val="single" w:color="auto" w:sz="6" w:space="0"/>
              <w:right w:val="single" w:color="auto" w:sz="6" w:space="0"/>
            </w:tcBorders>
            <w:vAlign w:val="center"/>
          </w:tcPr>
          <w:p w14:paraId="077624E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472F4063">
        <w:tblPrEx>
          <w:tblCellMar>
            <w:top w:w="0" w:type="dxa"/>
            <w:left w:w="71" w:type="dxa"/>
            <w:bottom w:w="0" w:type="dxa"/>
            <w:right w:w="71" w:type="dxa"/>
          </w:tblCellMar>
        </w:tblPrEx>
        <w:trPr>
          <w:trHeight w:val="612" w:hRule="atLeast"/>
          <w:jc w:val="center"/>
        </w:trPr>
        <w:tc>
          <w:tcPr>
            <w:tcW w:w="851" w:type="dxa"/>
            <w:tcBorders>
              <w:top w:val="single" w:color="auto" w:sz="6" w:space="0"/>
              <w:left w:val="single" w:color="auto" w:sz="6" w:space="0"/>
              <w:bottom w:val="single" w:color="auto" w:sz="6" w:space="0"/>
              <w:right w:val="single" w:color="auto" w:sz="6" w:space="0"/>
            </w:tcBorders>
            <w:vAlign w:val="center"/>
          </w:tcPr>
          <w:p w14:paraId="7D6F2B3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7105" w:type="dxa"/>
            <w:tcBorders>
              <w:top w:val="single" w:color="auto" w:sz="4" w:space="0"/>
              <w:left w:val="single" w:color="auto" w:sz="4" w:space="0"/>
              <w:bottom w:val="single" w:color="auto" w:sz="4" w:space="0"/>
              <w:right w:val="single" w:color="auto" w:sz="4" w:space="0"/>
            </w:tcBorders>
            <w:vAlign w:val="center"/>
          </w:tcPr>
          <w:p w14:paraId="4191FC8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独立的动态压力控制系统，独立动态压头控制开窗区域</w:t>
            </w:r>
          </w:p>
        </w:tc>
        <w:tc>
          <w:tcPr>
            <w:tcW w:w="1040" w:type="dxa"/>
            <w:tcBorders>
              <w:top w:val="single" w:color="auto" w:sz="6" w:space="0"/>
              <w:left w:val="single" w:color="auto" w:sz="6" w:space="0"/>
              <w:bottom w:val="single" w:color="auto" w:sz="6" w:space="0"/>
              <w:right w:val="single" w:color="auto" w:sz="6" w:space="0"/>
            </w:tcBorders>
            <w:vAlign w:val="center"/>
          </w:tcPr>
          <w:p w14:paraId="1D98C6F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6ABD6FD1">
        <w:tblPrEx>
          <w:tblCellMar>
            <w:top w:w="0" w:type="dxa"/>
            <w:left w:w="71" w:type="dxa"/>
            <w:bottom w:w="0" w:type="dxa"/>
            <w:right w:w="71" w:type="dxa"/>
          </w:tblCellMar>
        </w:tblPrEx>
        <w:trPr>
          <w:trHeight w:val="612" w:hRule="atLeast"/>
          <w:jc w:val="center"/>
        </w:trPr>
        <w:tc>
          <w:tcPr>
            <w:tcW w:w="851" w:type="dxa"/>
            <w:tcBorders>
              <w:top w:val="single" w:color="auto" w:sz="6" w:space="0"/>
              <w:left w:val="single" w:color="auto" w:sz="6" w:space="0"/>
              <w:bottom w:val="single" w:color="auto" w:sz="6" w:space="0"/>
              <w:right w:val="single" w:color="auto" w:sz="6" w:space="0"/>
            </w:tcBorders>
            <w:vAlign w:val="center"/>
          </w:tcPr>
          <w:p w14:paraId="1E39A91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bookmarkStart w:id="26" w:name="_Toc105000322"/>
            <w:r>
              <w:rPr>
                <w:rFonts w:hint="eastAsia" w:ascii="仿宋" w:hAnsi="仿宋" w:eastAsia="仿宋" w:cs="仿宋"/>
                <w:szCs w:val="22"/>
              </w:rPr>
              <w:t>9</w:t>
            </w:r>
          </w:p>
        </w:tc>
        <w:tc>
          <w:tcPr>
            <w:tcW w:w="7105" w:type="dxa"/>
            <w:tcBorders>
              <w:top w:val="single" w:color="auto" w:sz="4" w:space="0"/>
              <w:left w:val="single" w:color="auto" w:sz="4" w:space="0"/>
              <w:bottom w:val="single" w:color="auto" w:sz="4" w:space="0"/>
              <w:right w:val="single" w:color="auto" w:sz="4" w:space="0"/>
            </w:tcBorders>
            <w:vAlign w:val="center"/>
          </w:tcPr>
          <w:p w14:paraId="741270C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测试模具和量产模具（2选1）</w:t>
            </w:r>
          </w:p>
        </w:tc>
        <w:tc>
          <w:tcPr>
            <w:tcW w:w="1040" w:type="dxa"/>
            <w:tcBorders>
              <w:top w:val="single" w:color="auto" w:sz="6" w:space="0"/>
              <w:left w:val="single" w:color="auto" w:sz="6" w:space="0"/>
              <w:bottom w:val="single" w:color="auto" w:sz="6" w:space="0"/>
              <w:right w:val="single" w:color="auto" w:sz="6" w:space="0"/>
            </w:tcBorders>
            <w:vAlign w:val="center"/>
          </w:tcPr>
          <w:p w14:paraId="5D96D34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bookmarkEnd w:id="26"/>
    </w:tbl>
    <w:p w14:paraId="57BD3DAA">
      <w:pPr>
        <w:pStyle w:val="2"/>
        <w:ind w:firstLine="482"/>
        <w:rPr>
          <w:rFonts w:eastAsia="仿宋"/>
          <w:sz w:val="24"/>
          <w:szCs w:val="24"/>
        </w:rPr>
      </w:pPr>
      <w:bookmarkStart w:id="27" w:name="_Hlk201151298"/>
      <w:r>
        <w:rPr>
          <w:rFonts w:eastAsia="仿宋"/>
          <w:sz w:val="24"/>
          <w:szCs w:val="24"/>
        </w:rPr>
        <w:t>设备6：全自动粗铝/铜线键合机</w:t>
      </w:r>
    </w:p>
    <w:bookmarkEnd w:id="27"/>
    <w:p w14:paraId="5F0A4416">
      <w:pPr>
        <w:widowControl/>
        <w:snapToGrid w:val="0"/>
        <w:spacing w:line="380" w:lineRule="exact"/>
        <w:ind w:firstLine="480" w:firstLineChars="200"/>
        <w:rPr>
          <w:rFonts w:eastAsia="仿宋"/>
          <w:sz w:val="24"/>
        </w:rPr>
      </w:pPr>
      <w:bookmarkStart w:id="28" w:name="_Hlk201151310"/>
      <w:r>
        <w:rPr>
          <w:rFonts w:eastAsia="仿宋"/>
          <w:sz w:val="24"/>
        </w:rPr>
        <w:t>一、设备概述</w:t>
      </w:r>
    </w:p>
    <w:p w14:paraId="64F68757">
      <w:pPr>
        <w:widowControl/>
        <w:snapToGrid w:val="0"/>
        <w:spacing w:line="380" w:lineRule="exact"/>
        <w:ind w:firstLine="480" w:firstLineChars="200"/>
        <w:rPr>
          <w:rFonts w:eastAsia="仿宋"/>
          <w:sz w:val="24"/>
        </w:rPr>
      </w:pPr>
      <w:r>
        <w:rPr>
          <w:rFonts w:eastAsia="仿宋"/>
          <w:sz w:val="24"/>
        </w:rPr>
        <w:t>设备主要应用于IGBT、SiC等功率半导体封装领域，裸芯片与陶瓷基板及外壳之间的引线键合互连，满足铝丝、铜丝等的工艺。</w:t>
      </w:r>
    </w:p>
    <w:p w14:paraId="499948A8">
      <w:pPr>
        <w:widowControl/>
        <w:snapToGrid w:val="0"/>
        <w:spacing w:line="380" w:lineRule="exact"/>
        <w:ind w:firstLine="480" w:firstLineChars="200"/>
        <w:rPr>
          <w:rFonts w:eastAsia="仿宋"/>
          <w:sz w:val="24"/>
        </w:rPr>
      </w:pPr>
      <w:r>
        <w:rPr>
          <w:rFonts w:eastAsia="仿宋"/>
          <w:sz w:val="24"/>
        </w:rPr>
        <w:t>二、技术参数要求：</w:t>
      </w:r>
    </w:p>
    <w:bookmarkEnd w:id="28"/>
    <w:p w14:paraId="7CE0C3ED">
      <w:pPr>
        <w:widowControl/>
        <w:snapToGrid w:val="0"/>
        <w:spacing w:line="380" w:lineRule="exact"/>
        <w:ind w:firstLine="480" w:firstLineChars="200"/>
        <w:rPr>
          <w:rFonts w:eastAsia="仿宋"/>
          <w:sz w:val="24"/>
        </w:rPr>
      </w:pPr>
      <w:r>
        <w:rPr>
          <w:rFonts w:eastAsia="仿宋"/>
          <w:sz w:val="24"/>
        </w:rPr>
        <w:t>1.系统指标</w:t>
      </w:r>
    </w:p>
    <w:p w14:paraId="79735A3C">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1.1可键合铝丝/铜丝线径Φ125μm～Φ500μm工艺，典型线径包括Φ125μm、Φ250μm、Φ300μm、Φ380μm、Φ500μm等；</w:t>
      </w:r>
    </w:p>
    <w:p w14:paraId="1AA6C30A">
      <w:pPr>
        <w:widowControl/>
        <w:snapToGrid w:val="0"/>
        <w:spacing w:line="380" w:lineRule="exact"/>
        <w:ind w:firstLine="480" w:firstLineChars="200"/>
        <w:rPr>
          <w:rFonts w:eastAsia="仿宋"/>
          <w:sz w:val="24"/>
        </w:rPr>
      </w:pPr>
      <w:r>
        <w:rPr>
          <w:rFonts w:eastAsia="仿宋"/>
          <w:sz w:val="24"/>
        </w:rPr>
        <w:t>1.2该机型还可以升级键合金带和铝带(锲焊)；</w:t>
      </w:r>
    </w:p>
    <w:p w14:paraId="02E6C258">
      <w:pPr>
        <w:widowControl/>
        <w:snapToGrid w:val="0"/>
        <w:spacing w:line="380" w:lineRule="exact"/>
        <w:ind w:firstLine="480" w:firstLineChars="200"/>
        <w:rPr>
          <w:rFonts w:eastAsia="仿宋"/>
          <w:sz w:val="24"/>
        </w:rPr>
      </w:pPr>
      <w:r>
        <w:rPr>
          <w:rFonts w:eastAsia="仿宋"/>
          <w:sz w:val="24"/>
        </w:rPr>
        <w:t>1.3可以实现全自动+手动工作方式；</w:t>
      </w:r>
    </w:p>
    <w:p w14:paraId="5F5D4013">
      <w:pPr>
        <w:widowControl/>
        <w:snapToGrid w:val="0"/>
        <w:spacing w:line="380" w:lineRule="exact"/>
        <w:ind w:firstLine="480" w:firstLineChars="200"/>
        <w:rPr>
          <w:rFonts w:eastAsia="仿宋"/>
          <w:sz w:val="24"/>
        </w:rPr>
      </w:pPr>
      <w:r>
        <w:rPr>
          <w:rFonts w:eastAsia="仿宋"/>
          <w:sz w:val="24"/>
        </w:rPr>
        <w:t>1.4可以升级配备轨道传输平台，可使用管道真空对模块进行固定；</w:t>
      </w:r>
    </w:p>
    <w:p w14:paraId="2193F2AD">
      <w:pPr>
        <w:widowControl/>
        <w:snapToGrid w:val="0"/>
        <w:spacing w:line="380" w:lineRule="exact"/>
        <w:ind w:firstLine="480" w:firstLineChars="200"/>
        <w:rPr>
          <w:rFonts w:eastAsia="仿宋"/>
          <w:sz w:val="24"/>
        </w:rPr>
      </w:pPr>
      <w:r>
        <w:rPr>
          <w:rFonts w:eastAsia="仿宋"/>
          <w:sz w:val="24"/>
        </w:rPr>
        <w:t>1.5通过程序控制键合工艺参数和键合头运动过程。</w:t>
      </w:r>
    </w:p>
    <w:p w14:paraId="6C2BD08C">
      <w:pPr>
        <w:widowControl/>
        <w:snapToGrid w:val="0"/>
        <w:spacing w:line="380" w:lineRule="exact"/>
        <w:ind w:firstLine="480" w:firstLineChars="200"/>
        <w:rPr>
          <w:rFonts w:eastAsia="仿宋"/>
          <w:sz w:val="24"/>
        </w:rPr>
      </w:pPr>
      <w:r>
        <w:rPr>
          <w:rFonts w:eastAsia="仿宋"/>
          <w:sz w:val="24"/>
        </w:rPr>
        <w:t>1.6设备工作过程中，具备尾线缺失、寻点高度超差等报警功能；</w:t>
      </w:r>
    </w:p>
    <w:p w14:paraId="6C1F5B93">
      <w:pPr>
        <w:widowControl/>
        <w:snapToGrid w:val="0"/>
        <w:spacing w:line="380" w:lineRule="exact"/>
        <w:ind w:firstLine="480" w:firstLineChars="200"/>
        <w:rPr>
          <w:rFonts w:eastAsia="仿宋"/>
          <w:sz w:val="24"/>
        </w:rPr>
      </w:pPr>
      <w:r>
        <w:rPr>
          <w:rFonts w:eastAsia="仿宋"/>
          <w:sz w:val="24"/>
        </w:rPr>
        <w:t>1.7具有可编程功能，单程序可实现多种界面、多芯片引线键合互连工艺；</w:t>
      </w:r>
    </w:p>
    <w:p w14:paraId="648A0C5A">
      <w:pPr>
        <w:widowControl/>
        <w:snapToGrid w:val="0"/>
        <w:spacing w:line="380" w:lineRule="exact"/>
        <w:ind w:firstLine="480" w:firstLineChars="200"/>
        <w:rPr>
          <w:rFonts w:eastAsia="仿宋"/>
          <w:sz w:val="24"/>
        </w:rPr>
      </w:pPr>
      <w:r>
        <w:rPr>
          <w:rFonts w:eastAsia="仿宋"/>
          <w:sz w:val="24"/>
        </w:rPr>
        <w:t>1.8具有图形识别光学对准系统，可实现自动对焦，光学放大倍数3X；</w:t>
      </w:r>
    </w:p>
    <w:p w14:paraId="13BC684F">
      <w:pPr>
        <w:widowControl/>
        <w:snapToGrid w:val="0"/>
        <w:spacing w:line="380" w:lineRule="exact"/>
        <w:ind w:firstLine="480" w:firstLineChars="200"/>
        <w:rPr>
          <w:rFonts w:eastAsia="仿宋"/>
          <w:sz w:val="24"/>
        </w:rPr>
      </w:pPr>
      <w:r>
        <w:rPr>
          <w:rFonts w:eastAsia="仿宋"/>
          <w:sz w:val="24"/>
        </w:rPr>
        <w:t>1.9使用标准直径4英寸卷线轴；</w:t>
      </w:r>
    </w:p>
    <w:p w14:paraId="5352557B">
      <w:pPr>
        <w:widowControl/>
        <w:snapToGrid w:val="0"/>
        <w:spacing w:line="380" w:lineRule="exact"/>
        <w:ind w:firstLine="480" w:firstLineChars="200"/>
        <w:rPr>
          <w:rFonts w:eastAsia="仿宋"/>
          <w:sz w:val="24"/>
        </w:rPr>
      </w:pPr>
      <w:r>
        <w:rPr>
          <w:rFonts w:eastAsia="仿宋"/>
          <w:sz w:val="24"/>
        </w:rPr>
        <w:t>1.10设备配置显微镜的放大倍数20X～40X连续可调；</w:t>
      </w:r>
    </w:p>
    <w:p w14:paraId="7C43FF33">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1.11换能器频率：40KHz～120KHz，连续可选，用户选择；</w:t>
      </w:r>
    </w:p>
    <w:p w14:paraId="42FD1E57">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1.12超声波发生器输出功率不小于80W；</w:t>
      </w:r>
    </w:p>
    <w:p w14:paraId="36E51E5B">
      <w:pPr>
        <w:widowControl/>
        <w:snapToGrid w:val="0"/>
        <w:spacing w:line="380" w:lineRule="exact"/>
        <w:ind w:firstLine="480" w:firstLineChars="200"/>
        <w:rPr>
          <w:rFonts w:eastAsia="仿宋"/>
          <w:sz w:val="24"/>
        </w:rPr>
      </w:pPr>
      <w:r>
        <w:rPr>
          <w:rFonts w:eastAsia="仿宋"/>
          <w:sz w:val="24"/>
        </w:rPr>
        <w:t>1.13设备预留开放软件接口与数据读取权限；</w:t>
      </w:r>
    </w:p>
    <w:p w14:paraId="21556851">
      <w:pPr>
        <w:widowControl/>
        <w:snapToGrid w:val="0"/>
        <w:spacing w:line="380" w:lineRule="exact"/>
        <w:ind w:firstLine="480" w:firstLineChars="200"/>
        <w:rPr>
          <w:rFonts w:eastAsia="仿宋"/>
          <w:sz w:val="24"/>
        </w:rPr>
      </w:pPr>
      <w:r>
        <w:rPr>
          <w:rFonts w:eastAsia="仿宋"/>
          <w:sz w:val="24"/>
        </w:rPr>
        <w:t>1.14 BPM质量工艺检测功能，通过对电流/功率输出，以及时间的监控，达到监控产品焊接质量的目的；</w:t>
      </w:r>
    </w:p>
    <w:p w14:paraId="56055B43">
      <w:pPr>
        <w:widowControl/>
        <w:snapToGrid w:val="0"/>
        <w:spacing w:line="380" w:lineRule="exact"/>
        <w:ind w:firstLine="480" w:firstLineChars="200"/>
        <w:rPr>
          <w:rFonts w:eastAsia="仿宋"/>
          <w:sz w:val="24"/>
        </w:rPr>
      </w:pPr>
      <w:r>
        <w:rPr>
          <w:rFonts w:eastAsia="仿宋"/>
          <w:sz w:val="24"/>
        </w:rPr>
        <w:t>2.工作范围</w:t>
      </w:r>
    </w:p>
    <w:p w14:paraId="13AAEE12">
      <w:pPr>
        <w:widowControl/>
        <w:snapToGrid w:val="0"/>
        <w:spacing w:line="380" w:lineRule="exact"/>
        <w:ind w:firstLine="480" w:firstLineChars="200"/>
        <w:rPr>
          <w:rFonts w:hint="eastAsia" w:eastAsia="仿宋"/>
          <w:sz w:val="24"/>
          <w:lang w:eastAsia="zh-CN"/>
        </w:rPr>
      </w:pPr>
      <w:r>
        <w:rPr>
          <w:rFonts w:eastAsia="仿宋"/>
          <w:sz w:val="24"/>
        </w:rPr>
        <w:t>2.1键合工作区域：300mm×300mm</w:t>
      </w:r>
      <w:r>
        <w:rPr>
          <w:rFonts w:hint="eastAsia" w:eastAsia="仿宋"/>
          <w:sz w:val="24"/>
          <w:lang w:eastAsia="zh-CN"/>
        </w:rPr>
        <w:t>；</w:t>
      </w:r>
    </w:p>
    <w:p w14:paraId="22A345B4">
      <w:pPr>
        <w:widowControl/>
        <w:snapToGrid w:val="0"/>
        <w:spacing w:line="380" w:lineRule="exact"/>
        <w:ind w:firstLine="480" w:firstLineChars="200"/>
        <w:rPr>
          <w:rFonts w:hint="eastAsia" w:eastAsia="仿宋"/>
          <w:sz w:val="24"/>
          <w:lang w:eastAsia="zh-CN"/>
        </w:rPr>
      </w:pPr>
      <w:r>
        <w:rPr>
          <w:rFonts w:ascii="Segoe UI Symbol" w:hAnsi="Segoe UI Symbol" w:eastAsia="仿宋" w:cs="Segoe UI Symbol"/>
          <w:sz w:val="24"/>
        </w:rPr>
        <w:t>★</w:t>
      </w:r>
      <w:r>
        <w:rPr>
          <w:rFonts w:eastAsia="仿宋"/>
          <w:sz w:val="24"/>
        </w:rPr>
        <w:t>2.2可键合加工最大腔体深度：不小于45mm</w:t>
      </w:r>
      <w:r>
        <w:rPr>
          <w:rFonts w:hint="eastAsia" w:eastAsia="仿宋"/>
          <w:sz w:val="24"/>
          <w:lang w:eastAsia="zh-CN"/>
        </w:rPr>
        <w:t>；</w:t>
      </w:r>
    </w:p>
    <w:p w14:paraId="67B5920D">
      <w:pPr>
        <w:widowControl/>
        <w:snapToGrid w:val="0"/>
        <w:spacing w:line="380" w:lineRule="exact"/>
        <w:ind w:firstLine="480" w:firstLineChars="200"/>
        <w:rPr>
          <w:rFonts w:hint="eastAsia" w:eastAsia="仿宋"/>
          <w:sz w:val="24"/>
          <w:lang w:eastAsia="zh-CN"/>
        </w:rPr>
      </w:pPr>
      <w:r>
        <w:rPr>
          <w:rFonts w:ascii="Segoe UI Symbol" w:hAnsi="Segoe UI Symbol" w:eastAsia="仿宋" w:cs="Segoe UI Symbol"/>
          <w:sz w:val="24"/>
        </w:rPr>
        <w:t>★</w:t>
      </w:r>
      <w:r>
        <w:rPr>
          <w:rFonts w:eastAsia="仿宋"/>
          <w:sz w:val="24"/>
        </w:rPr>
        <w:t>2.3 Z轴行程50mm，Z轴</w:t>
      </w:r>
      <w:r>
        <w:rPr>
          <w:rFonts w:hint="eastAsia" w:eastAsia="仿宋"/>
          <w:sz w:val="24"/>
        </w:rPr>
        <w:t>精度</w:t>
      </w:r>
      <w:r>
        <w:rPr>
          <w:rFonts w:eastAsia="仿宋"/>
          <w:sz w:val="24"/>
        </w:rPr>
        <w:t>0.1μm</w:t>
      </w:r>
      <w:r>
        <w:rPr>
          <w:rFonts w:hint="eastAsia" w:eastAsia="仿宋"/>
          <w:sz w:val="24"/>
          <w:lang w:eastAsia="zh-CN"/>
        </w:rPr>
        <w:t>；</w:t>
      </w:r>
    </w:p>
    <w:p w14:paraId="13C5D89B">
      <w:pPr>
        <w:widowControl/>
        <w:snapToGrid w:val="0"/>
        <w:spacing w:line="380" w:lineRule="exact"/>
        <w:ind w:firstLine="480" w:firstLineChars="200"/>
        <w:rPr>
          <w:rFonts w:hint="eastAsia" w:eastAsia="仿宋"/>
          <w:sz w:val="24"/>
          <w:lang w:eastAsia="zh-CN"/>
        </w:rPr>
      </w:pPr>
      <w:r>
        <w:rPr>
          <w:rFonts w:ascii="Segoe UI Symbol" w:hAnsi="Segoe UI Symbol" w:eastAsia="仿宋" w:cs="Segoe UI Symbol"/>
          <w:sz w:val="24"/>
        </w:rPr>
        <w:t>★</w:t>
      </w:r>
      <w:r>
        <w:rPr>
          <w:rFonts w:eastAsia="仿宋"/>
          <w:sz w:val="24"/>
        </w:rPr>
        <w:t>2.4</w:t>
      </w:r>
      <w:r>
        <w:rPr>
          <w:rFonts w:hint="eastAsia" w:eastAsia="仿宋"/>
          <w:sz w:val="24"/>
        </w:rPr>
        <w:t xml:space="preserve"> </w:t>
      </w:r>
      <w:r>
        <w:rPr>
          <w:rFonts w:eastAsia="仿宋"/>
          <w:sz w:val="24"/>
        </w:rPr>
        <w:t>P（θ）轴旋转角度±220°，精度0.00</w:t>
      </w:r>
      <w:r>
        <w:rPr>
          <w:rFonts w:hint="eastAsia" w:eastAsia="仿宋"/>
          <w:sz w:val="24"/>
          <w:lang w:val="en-US" w:eastAsia="zh-CN"/>
        </w:rPr>
        <w:t>6</w:t>
      </w:r>
      <w:r>
        <w:rPr>
          <w:rFonts w:eastAsia="仿宋"/>
          <w:sz w:val="24"/>
        </w:rPr>
        <w:t>°</w:t>
      </w:r>
      <w:r>
        <w:rPr>
          <w:rFonts w:hint="eastAsia" w:eastAsia="仿宋"/>
          <w:sz w:val="24"/>
          <w:lang w:eastAsia="zh-CN"/>
        </w:rPr>
        <w:t>；</w:t>
      </w:r>
    </w:p>
    <w:p w14:paraId="70932E92">
      <w:pPr>
        <w:widowControl/>
        <w:snapToGrid w:val="0"/>
        <w:spacing w:line="380" w:lineRule="exact"/>
        <w:ind w:firstLine="480" w:firstLineChars="200"/>
        <w:rPr>
          <w:rFonts w:eastAsia="仿宋"/>
          <w:sz w:val="24"/>
        </w:rPr>
      </w:pPr>
      <w:r>
        <w:rPr>
          <w:rFonts w:eastAsia="仿宋"/>
          <w:sz w:val="24"/>
        </w:rPr>
        <w:t>3.引线键合工艺能力</w:t>
      </w:r>
    </w:p>
    <w:p w14:paraId="4ADFA19F">
      <w:pPr>
        <w:widowControl/>
        <w:snapToGrid w:val="0"/>
        <w:spacing w:line="380" w:lineRule="exact"/>
        <w:ind w:firstLine="480" w:firstLineChars="200"/>
        <w:rPr>
          <w:rFonts w:eastAsia="仿宋"/>
          <w:sz w:val="24"/>
        </w:rPr>
      </w:pPr>
      <w:r>
        <w:rPr>
          <w:rFonts w:eastAsia="仿宋"/>
          <w:sz w:val="24"/>
        </w:rPr>
        <w:t>3.1单程序可编辑的最大引线数量不小于2500线；</w:t>
      </w:r>
    </w:p>
    <w:p w14:paraId="201F20D1">
      <w:pPr>
        <w:widowControl/>
        <w:snapToGrid w:val="0"/>
        <w:spacing w:line="380" w:lineRule="exact"/>
        <w:ind w:firstLine="480" w:firstLineChars="200"/>
        <w:rPr>
          <w:rFonts w:eastAsia="仿宋"/>
          <w:sz w:val="24"/>
        </w:rPr>
      </w:pPr>
      <w:r>
        <w:rPr>
          <w:rFonts w:eastAsia="仿宋"/>
          <w:sz w:val="24"/>
        </w:rPr>
        <w:t>3.2可键合的引线长度范围：0.5mm～20mm；</w:t>
      </w:r>
    </w:p>
    <w:p w14:paraId="27B152B0">
      <w:pPr>
        <w:widowControl/>
        <w:snapToGrid w:val="0"/>
        <w:spacing w:line="380" w:lineRule="exact"/>
        <w:ind w:firstLine="480" w:firstLineChars="200"/>
        <w:rPr>
          <w:rFonts w:eastAsia="仿宋"/>
          <w:sz w:val="24"/>
        </w:rPr>
      </w:pPr>
      <w:r>
        <w:rPr>
          <w:rFonts w:eastAsia="仿宋"/>
          <w:sz w:val="24"/>
        </w:rPr>
        <w:t>3.3引线弧度形貌可由程序预设定量控制；</w:t>
      </w:r>
    </w:p>
    <w:p w14:paraId="3E7FDF9F">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3.4键合位置准确性、可重复度±3.0μm@3sigma；</w:t>
      </w:r>
    </w:p>
    <w:p w14:paraId="734B25F1">
      <w:pPr>
        <w:widowControl/>
        <w:snapToGrid w:val="0"/>
        <w:spacing w:line="380" w:lineRule="exact"/>
        <w:ind w:firstLine="480" w:firstLineChars="200"/>
        <w:rPr>
          <w:rFonts w:eastAsia="仿宋"/>
          <w:sz w:val="24"/>
        </w:rPr>
      </w:pPr>
      <w:r>
        <w:rPr>
          <w:rFonts w:eastAsia="仿宋"/>
          <w:sz w:val="24"/>
        </w:rPr>
        <w:t>3.5加工速度：不低于1线/秒；</w:t>
      </w:r>
    </w:p>
    <w:p w14:paraId="03BB8E8B">
      <w:pPr>
        <w:widowControl/>
        <w:snapToGrid w:val="0"/>
        <w:spacing w:line="380" w:lineRule="exact"/>
        <w:ind w:firstLine="480" w:firstLineChars="200"/>
        <w:rPr>
          <w:rFonts w:eastAsia="仿宋"/>
          <w:sz w:val="24"/>
        </w:rPr>
      </w:pPr>
      <w:r>
        <w:rPr>
          <w:rFonts w:eastAsia="仿宋"/>
          <w:sz w:val="24"/>
        </w:rPr>
        <w:t>3.6键合过程中，焊头可自由转动角度，旋转角度不小于±220°；</w:t>
      </w:r>
    </w:p>
    <w:p w14:paraId="2B28C4A7">
      <w:pPr>
        <w:widowControl/>
        <w:snapToGrid w:val="0"/>
        <w:spacing w:line="380" w:lineRule="exact"/>
        <w:ind w:firstLine="480" w:firstLineChars="200"/>
        <w:rPr>
          <w:rFonts w:eastAsia="仿宋"/>
          <w:sz w:val="24"/>
        </w:rPr>
      </w:pPr>
      <w:r>
        <w:rPr>
          <w:rFonts w:eastAsia="仿宋"/>
          <w:sz w:val="24"/>
        </w:rPr>
        <w:t>3.7具备压力传感探测功能；</w:t>
      </w:r>
    </w:p>
    <w:p w14:paraId="127C115C">
      <w:pPr>
        <w:widowControl/>
        <w:snapToGrid w:val="0"/>
        <w:spacing w:line="380" w:lineRule="exact"/>
        <w:ind w:firstLine="480" w:firstLineChars="200"/>
        <w:rPr>
          <w:rFonts w:eastAsia="仿宋"/>
          <w:sz w:val="24"/>
        </w:rPr>
      </w:pPr>
      <w:r>
        <w:rPr>
          <w:rFonts w:eastAsia="仿宋"/>
          <w:sz w:val="24"/>
        </w:rPr>
        <w:t>3.8具备非破坏性拉力测试功能，可以对产品焊线进行100%拉力检测；</w:t>
      </w:r>
    </w:p>
    <w:p w14:paraId="4A1E2D0F">
      <w:pPr>
        <w:widowControl/>
        <w:snapToGrid w:val="0"/>
        <w:spacing w:line="380" w:lineRule="exact"/>
        <w:ind w:firstLine="480" w:firstLineChars="200"/>
        <w:rPr>
          <w:rFonts w:eastAsia="仿宋"/>
          <w:sz w:val="24"/>
        </w:rPr>
      </w:pPr>
      <w:r>
        <w:rPr>
          <w:rFonts w:eastAsia="仿宋"/>
          <w:sz w:val="24"/>
        </w:rPr>
        <w:t>3.9非破坏性拉力范围：0g-500g；</w:t>
      </w:r>
    </w:p>
    <w:p w14:paraId="24350885">
      <w:pPr>
        <w:widowControl/>
        <w:snapToGrid w:val="0"/>
        <w:spacing w:line="380" w:lineRule="exact"/>
        <w:ind w:firstLine="480" w:firstLineChars="200"/>
        <w:rPr>
          <w:rFonts w:eastAsia="仿宋"/>
          <w:sz w:val="24"/>
        </w:rPr>
      </w:pPr>
      <w:r>
        <w:rPr>
          <w:rFonts w:eastAsia="仿宋"/>
          <w:sz w:val="24"/>
        </w:rPr>
        <w:t>3.10图像识别功能；</w:t>
      </w:r>
    </w:p>
    <w:p w14:paraId="5F32E0B2">
      <w:pPr>
        <w:widowControl/>
        <w:snapToGrid w:val="0"/>
        <w:spacing w:line="380" w:lineRule="exact"/>
        <w:ind w:firstLine="480" w:firstLineChars="200"/>
        <w:rPr>
          <w:rFonts w:eastAsia="仿宋"/>
          <w:sz w:val="24"/>
        </w:rPr>
      </w:pPr>
      <w:r>
        <w:rPr>
          <w:rFonts w:eastAsia="仿宋"/>
          <w:sz w:val="24"/>
        </w:rPr>
        <w:t>3.11图像识别功能具备±5°角度偏差的自动矫正功能；</w:t>
      </w:r>
    </w:p>
    <w:p w14:paraId="3061E5AF">
      <w:pPr>
        <w:widowControl/>
        <w:snapToGrid w:val="0"/>
        <w:spacing w:line="380" w:lineRule="exact"/>
        <w:ind w:firstLine="480" w:firstLineChars="200"/>
        <w:rPr>
          <w:rFonts w:hint="eastAsia" w:eastAsia="仿宋"/>
          <w:sz w:val="24"/>
          <w:lang w:eastAsia="zh-CN"/>
        </w:rPr>
      </w:pPr>
      <w:r>
        <w:rPr>
          <w:rFonts w:eastAsia="仿宋"/>
          <w:sz w:val="24"/>
        </w:rPr>
        <w:t>三、其他标准</w:t>
      </w:r>
      <w:r>
        <w:rPr>
          <w:rFonts w:hint="eastAsia" w:eastAsia="仿宋"/>
          <w:sz w:val="24"/>
          <w:lang w:eastAsia="zh-CN"/>
        </w:rPr>
        <w:t>：</w:t>
      </w:r>
    </w:p>
    <w:p w14:paraId="1CB0B5D8">
      <w:pPr>
        <w:widowControl/>
        <w:snapToGrid w:val="0"/>
        <w:spacing w:line="380" w:lineRule="exact"/>
        <w:ind w:firstLine="480" w:firstLineChars="200"/>
        <w:rPr>
          <w:rFonts w:eastAsia="仿宋"/>
          <w:sz w:val="24"/>
        </w:rPr>
      </w:pPr>
      <w:r>
        <w:rPr>
          <w:rFonts w:eastAsia="仿宋"/>
          <w:sz w:val="24"/>
        </w:rPr>
        <w:t>1.设计制造符合CE认证，ISO认证。</w:t>
      </w:r>
    </w:p>
    <w:p w14:paraId="6EFC885A">
      <w:pPr>
        <w:widowControl/>
        <w:snapToGrid w:val="0"/>
        <w:spacing w:line="380" w:lineRule="exact"/>
        <w:ind w:firstLine="480" w:firstLineChars="200"/>
        <w:rPr>
          <w:rFonts w:eastAsia="仿宋"/>
          <w:sz w:val="24"/>
        </w:rPr>
      </w:pPr>
      <w:r>
        <w:rPr>
          <w:rFonts w:eastAsia="仿宋"/>
          <w:sz w:val="24"/>
        </w:rPr>
        <w:t>2.设备所有零、部件和各种仪表的计量单位应全部采用国际单位（SI）标准。</w:t>
      </w:r>
    </w:p>
    <w:p w14:paraId="59322ED8">
      <w:pPr>
        <w:widowControl/>
        <w:snapToGrid w:val="0"/>
        <w:spacing w:line="380" w:lineRule="exact"/>
        <w:ind w:firstLine="480" w:firstLineChars="200"/>
        <w:rPr>
          <w:rFonts w:eastAsia="仿宋"/>
          <w:sz w:val="24"/>
        </w:rPr>
      </w:pPr>
      <w:r>
        <w:rPr>
          <w:rFonts w:eastAsia="仿宋"/>
          <w:sz w:val="24"/>
        </w:rPr>
        <w:t>3.设备所有零部件是全新产品，技术先进成熟，操作直观简便，便于维护和维修,电器性能和机械性能安全可靠，有相应的保护措施。</w:t>
      </w:r>
    </w:p>
    <w:p w14:paraId="49DCC82C">
      <w:pPr>
        <w:widowControl/>
        <w:snapToGrid w:val="0"/>
        <w:spacing w:line="380" w:lineRule="exact"/>
        <w:ind w:firstLine="480" w:firstLineChars="200"/>
        <w:rPr>
          <w:rFonts w:eastAsia="仿宋"/>
          <w:sz w:val="24"/>
        </w:rPr>
      </w:pPr>
      <w:r>
        <w:rPr>
          <w:rFonts w:eastAsia="仿宋"/>
          <w:sz w:val="24"/>
        </w:rPr>
        <w:t>4.设备内部固定各功能装置的平台采用开放式设计，可按照用户要求设计功能模块摆放位置。</w:t>
      </w:r>
    </w:p>
    <w:p w14:paraId="74CF357E">
      <w:pPr>
        <w:widowControl/>
        <w:snapToGrid w:val="0"/>
        <w:spacing w:line="380" w:lineRule="exact"/>
        <w:ind w:firstLine="480" w:firstLineChars="200"/>
        <w:rPr>
          <w:rFonts w:eastAsia="仿宋"/>
          <w:sz w:val="24"/>
        </w:rPr>
      </w:pPr>
      <w:r>
        <w:rPr>
          <w:rFonts w:eastAsia="仿宋"/>
          <w:sz w:val="24"/>
        </w:rPr>
        <w:t>5.设备配套完整，不附加其它备件（劈刀除外）及其他设备的条件下，裸机能够独立有效地在管壳内完成Φ125μm～Φ500μm铜丝自动键合操作。</w:t>
      </w:r>
    </w:p>
    <w:p w14:paraId="475701BD">
      <w:pPr>
        <w:widowControl/>
        <w:snapToGrid w:val="0"/>
        <w:spacing w:line="380" w:lineRule="exact"/>
        <w:ind w:firstLine="480" w:firstLineChars="200"/>
        <w:rPr>
          <w:rFonts w:eastAsia="仿宋"/>
          <w:sz w:val="24"/>
        </w:rPr>
      </w:pPr>
      <w:r>
        <w:rPr>
          <w:rFonts w:eastAsia="仿宋"/>
          <w:sz w:val="24"/>
        </w:rPr>
        <w:t>6.随机附带一套工装，及满足5种产品的夹具（托盘）共20个，产品包括DBC类和引线框架类。</w:t>
      </w:r>
    </w:p>
    <w:p w14:paraId="2EB9A6FC">
      <w:pPr>
        <w:widowControl/>
        <w:snapToGrid w:val="0"/>
        <w:spacing w:line="380" w:lineRule="exact"/>
        <w:ind w:firstLine="480" w:firstLineChars="200"/>
        <w:rPr>
          <w:rFonts w:eastAsia="仿宋"/>
          <w:sz w:val="24"/>
        </w:rPr>
      </w:pPr>
      <w:r>
        <w:rPr>
          <w:rFonts w:eastAsia="仿宋"/>
          <w:sz w:val="24"/>
        </w:rPr>
        <w:t>7.随机附带劈刀6个、导丝管15个、切刀6个、铝线3卷（耗材满足5mil，12mil，15mil线径需求）。</w:t>
      </w:r>
    </w:p>
    <w:p w14:paraId="0AF2C41C">
      <w:pPr>
        <w:widowControl/>
        <w:snapToGrid w:val="0"/>
        <w:spacing w:line="380" w:lineRule="exact"/>
        <w:ind w:firstLine="480" w:firstLineChars="200"/>
        <w:rPr>
          <w:rFonts w:eastAsia="仿宋"/>
          <w:sz w:val="24"/>
        </w:rPr>
      </w:pPr>
      <w:r>
        <w:rPr>
          <w:rFonts w:eastAsia="仿宋"/>
          <w:sz w:val="24"/>
        </w:rPr>
        <w:t>四、设备工作条件：</w:t>
      </w:r>
    </w:p>
    <w:p w14:paraId="40F7F3FC">
      <w:pPr>
        <w:widowControl/>
        <w:snapToGrid w:val="0"/>
        <w:spacing w:line="380" w:lineRule="exact"/>
        <w:ind w:firstLine="480" w:firstLineChars="200"/>
        <w:rPr>
          <w:rFonts w:eastAsia="仿宋"/>
          <w:sz w:val="24"/>
        </w:rPr>
      </w:pPr>
      <w:r>
        <w:rPr>
          <w:rFonts w:eastAsia="仿宋"/>
          <w:sz w:val="24"/>
        </w:rPr>
        <w:t>1.工作温度：10℃～40℃；相对湿度：20%～80%；工作电压：单相：180V-240V AC 50Hz/60Hz交流电；</w:t>
      </w:r>
    </w:p>
    <w:p w14:paraId="34A64103">
      <w:pPr>
        <w:widowControl/>
        <w:snapToGrid w:val="0"/>
        <w:spacing w:line="380" w:lineRule="exact"/>
        <w:ind w:firstLine="480" w:firstLineChars="200"/>
        <w:rPr>
          <w:rFonts w:eastAsia="仿宋"/>
          <w:sz w:val="24"/>
        </w:rPr>
      </w:pPr>
      <w:r>
        <w:rPr>
          <w:rFonts w:eastAsia="仿宋"/>
          <w:sz w:val="24"/>
        </w:rPr>
        <w:t>2.设备的外型及机械系统。结构紧凑，美观大方，易损件少，可靠性高，符合人体工程学，便于操作维修，机架结构刚度高，抗震性良好；</w:t>
      </w:r>
    </w:p>
    <w:p w14:paraId="4986DF54">
      <w:pPr>
        <w:widowControl/>
        <w:snapToGrid w:val="0"/>
        <w:spacing w:line="380" w:lineRule="exact"/>
        <w:ind w:firstLine="480" w:firstLineChars="200"/>
        <w:rPr>
          <w:rFonts w:eastAsia="仿宋"/>
          <w:sz w:val="24"/>
        </w:rPr>
      </w:pPr>
      <w:r>
        <w:rPr>
          <w:rFonts w:eastAsia="仿宋"/>
          <w:sz w:val="24"/>
        </w:rPr>
        <w:t>3.安全防护：具备安全防护，如安全门或者安全光栅。若运行过程中出现问题，则自动停止并报警；</w:t>
      </w:r>
    </w:p>
    <w:p w14:paraId="7BB4ED1A">
      <w:pPr>
        <w:widowControl/>
        <w:snapToGrid w:val="0"/>
        <w:spacing w:line="380" w:lineRule="exact"/>
        <w:ind w:firstLine="480" w:firstLineChars="200"/>
        <w:rPr>
          <w:rFonts w:eastAsia="仿宋"/>
          <w:sz w:val="24"/>
        </w:rPr>
      </w:pPr>
      <w:r>
        <w:rPr>
          <w:rFonts w:eastAsia="仿宋"/>
          <w:sz w:val="24"/>
        </w:rPr>
        <w:t>4.设备符合防静电标准要求；</w:t>
      </w:r>
    </w:p>
    <w:p w14:paraId="491C8CFA">
      <w:pPr>
        <w:widowControl/>
        <w:snapToGrid w:val="0"/>
        <w:spacing w:line="380" w:lineRule="exact"/>
        <w:ind w:firstLine="480" w:firstLineChars="200"/>
        <w:rPr>
          <w:rFonts w:eastAsia="仿宋"/>
          <w:sz w:val="24"/>
        </w:rPr>
      </w:pPr>
      <w:r>
        <w:rPr>
          <w:rFonts w:hint="eastAsia" w:eastAsia="仿宋"/>
          <w:sz w:val="24"/>
        </w:rPr>
        <w:t>五</w:t>
      </w:r>
      <w:r>
        <w:rPr>
          <w:rFonts w:eastAsia="仿宋"/>
          <w:sz w:val="24"/>
        </w:rPr>
        <w:t>、设备结构要求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7"/>
        <w:gridCol w:w="6205"/>
      </w:tblGrid>
      <w:tr w14:paraId="7726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shd w:val="clear" w:color="auto" w:fill="FFFFFF" w:themeFill="background1"/>
            <w:tcMar>
              <w:top w:w="113" w:type="dxa"/>
            </w:tcMar>
            <w:vAlign w:val="center"/>
          </w:tcPr>
          <w:p w14:paraId="42247C2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项目</w:t>
            </w:r>
          </w:p>
        </w:tc>
        <w:tc>
          <w:tcPr>
            <w:tcW w:w="6206" w:type="dxa"/>
            <w:shd w:val="clear" w:color="auto" w:fill="FFFFFF" w:themeFill="background1"/>
            <w:tcMar>
              <w:top w:w="113" w:type="dxa"/>
            </w:tcMar>
            <w:vAlign w:val="center"/>
          </w:tcPr>
          <w:p w14:paraId="091CEA8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内容</w:t>
            </w:r>
          </w:p>
        </w:tc>
      </w:tr>
      <w:tr w14:paraId="4D9C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Mar>
              <w:top w:w="113" w:type="dxa"/>
            </w:tcMar>
            <w:vAlign w:val="center"/>
          </w:tcPr>
          <w:p w14:paraId="65C1B4A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应用产品类型</w:t>
            </w:r>
          </w:p>
        </w:tc>
        <w:tc>
          <w:tcPr>
            <w:tcW w:w="6206" w:type="dxa"/>
            <w:tcMar>
              <w:top w:w="113" w:type="dxa"/>
            </w:tcMar>
            <w:vAlign w:val="center"/>
          </w:tcPr>
          <w:p w14:paraId="1B09119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模块铝线/铜线产品</w:t>
            </w:r>
          </w:p>
        </w:tc>
      </w:tr>
      <w:tr w14:paraId="7FF8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Mar>
              <w:top w:w="113" w:type="dxa"/>
            </w:tcMar>
            <w:vAlign w:val="center"/>
          </w:tcPr>
          <w:p w14:paraId="221A36D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上料方式</w:t>
            </w:r>
          </w:p>
        </w:tc>
        <w:tc>
          <w:tcPr>
            <w:tcW w:w="6206" w:type="dxa"/>
            <w:tcMar>
              <w:top w:w="113" w:type="dxa"/>
            </w:tcMar>
            <w:vAlign w:val="center"/>
          </w:tcPr>
          <w:p w14:paraId="359ED73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手动上料；具备未来升级为自动上下料功能</w:t>
            </w:r>
          </w:p>
        </w:tc>
      </w:tr>
      <w:tr w14:paraId="5626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Mar>
              <w:top w:w="113" w:type="dxa"/>
            </w:tcMar>
            <w:vAlign w:val="center"/>
          </w:tcPr>
          <w:p w14:paraId="34E43A9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设备用途</w:t>
            </w:r>
          </w:p>
        </w:tc>
        <w:tc>
          <w:tcPr>
            <w:tcW w:w="6206" w:type="dxa"/>
            <w:tcMar>
              <w:top w:w="113" w:type="dxa"/>
            </w:tcMar>
            <w:vAlign w:val="center"/>
          </w:tcPr>
          <w:p w14:paraId="250189E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用于模块生产的粗铝丝/铜丝键合，能键合125μm~500μm的铝/铜线。</w:t>
            </w:r>
          </w:p>
          <w:p w14:paraId="7ED6EC4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具备自动操作和手动操作模式，可实现多步连续键合和单步键合模式。</w:t>
            </w:r>
          </w:p>
          <w:p w14:paraId="4A68CD8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具备键合过程实时显示和干预功能，键合程序可编程调节和变更</w:t>
            </w:r>
          </w:p>
          <w:p w14:paraId="29CDFD9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配备超声发生校准载荷箱、键合压力校准电子测量器和焊接过程的监视控制系统。</w:t>
            </w:r>
          </w:p>
          <w:p w14:paraId="0EBC3B0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配备可视化操作界面，所装载操作系统为通用操作系统，操作简单，功能齐全，可编程设置、调节键合工艺的技术和功能参数。</w:t>
            </w:r>
          </w:p>
          <w:p w14:paraId="4D9EE51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显微镜具备调节工作距离和放大倍数功能，能够满足生产观测要求，显微镜具备调节工作距离和放大倍数（6.5~40倍）功能。</w:t>
            </w:r>
          </w:p>
          <w:p w14:paraId="4F669E3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能图形化观察键合点的分布、铝/铜线键合质量和焊线形变状况。</w:t>
            </w:r>
          </w:p>
          <w:p w14:paraId="10B0847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具备键合工艺数据记录、保存、传输功能。</w:t>
            </w:r>
          </w:p>
          <w:p w14:paraId="3F70CCD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设备操作简单，易于维护。</w:t>
            </w:r>
          </w:p>
          <w:p w14:paraId="6E4B8C6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设备符合国际、国家的相关的技术标准要求和安全标准要求，具体标准由投标人提供参考。</w:t>
            </w:r>
          </w:p>
        </w:tc>
      </w:tr>
      <w:tr w14:paraId="3E78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317" w:type="dxa"/>
            <w:tcMar>
              <w:top w:w="113" w:type="dxa"/>
            </w:tcMar>
            <w:vAlign w:val="center"/>
          </w:tcPr>
          <w:p w14:paraId="071278F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键合铝/铜线范围</w:t>
            </w:r>
          </w:p>
        </w:tc>
        <w:tc>
          <w:tcPr>
            <w:tcW w:w="6206" w:type="dxa"/>
            <w:tcMar>
              <w:top w:w="113" w:type="dxa"/>
            </w:tcMar>
            <w:vAlign w:val="center"/>
          </w:tcPr>
          <w:p w14:paraId="047BE83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X=300mm，Y=300mm，分辨率0.1mm；</w:t>
            </w:r>
          </w:p>
          <w:p w14:paraId="2201367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Z轴移动高度最大50mm，分辨率0.1μm ，Z轴移动高度可调节。</w:t>
            </w:r>
          </w:p>
        </w:tc>
      </w:tr>
      <w:tr w14:paraId="6ADB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317" w:type="dxa"/>
            <w:tcMar>
              <w:top w:w="113" w:type="dxa"/>
            </w:tcMar>
            <w:vAlign w:val="center"/>
          </w:tcPr>
          <w:p w14:paraId="0915E52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键合铝/铜线最大线弧</w:t>
            </w:r>
          </w:p>
        </w:tc>
        <w:tc>
          <w:tcPr>
            <w:tcW w:w="6206" w:type="dxa"/>
            <w:tcMar>
              <w:top w:w="113" w:type="dxa"/>
            </w:tcMar>
            <w:vAlign w:val="center"/>
          </w:tcPr>
          <w:p w14:paraId="2D95139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lang w:val="en-US" w:eastAsia="zh-CN"/>
              </w:rPr>
              <w:t>≥</w:t>
            </w:r>
            <w:r>
              <w:rPr>
                <w:rFonts w:hint="eastAsia" w:ascii="仿宋" w:hAnsi="仿宋" w:eastAsia="仿宋" w:cs="仿宋"/>
                <w:szCs w:val="22"/>
              </w:rPr>
              <w:t>40 mm，线弧距可调节</w:t>
            </w:r>
          </w:p>
        </w:tc>
      </w:tr>
      <w:tr w14:paraId="04DF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317" w:type="dxa"/>
            <w:tcMar>
              <w:top w:w="113" w:type="dxa"/>
            </w:tcMar>
            <w:vAlign w:val="center"/>
          </w:tcPr>
          <w:p w14:paraId="509DE49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键合铝/铜线最小线距</w:t>
            </w:r>
          </w:p>
        </w:tc>
        <w:tc>
          <w:tcPr>
            <w:tcW w:w="6206" w:type="dxa"/>
            <w:tcMar>
              <w:top w:w="113" w:type="dxa"/>
            </w:tcMar>
            <w:vAlign w:val="center"/>
          </w:tcPr>
          <w:p w14:paraId="62320C4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lang w:val="en-US" w:eastAsia="zh-CN"/>
              </w:rPr>
              <w:t>≤</w:t>
            </w:r>
            <w:r>
              <w:rPr>
                <w:rFonts w:hint="eastAsia" w:ascii="仿宋" w:hAnsi="仿宋" w:eastAsia="仿宋" w:cs="仿宋"/>
                <w:szCs w:val="22"/>
              </w:rPr>
              <w:t>2mm，线距可调节</w:t>
            </w:r>
          </w:p>
        </w:tc>
      </w:tr>
      <w:tr w14:paraId="65A2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Mar>
              <w:top w:w="113" w:type="dxa"/>
            </w:tcMar>
            <w:vAlign w:val="center"/>
          </w:tcPr>
          <w:p w14:paraId="30984B2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焊头旋转角度</w:t>
            </w:r>
          </w:p>
        </w:tc>
        <w:tc>
          <w:tcPr>
            <w:tcW w:w="6206" w:type="dxa"/>
            <w:tcMar>
              <w:top w:w="113" w:type="dxa"/>
            </w:tcMar>
            <w:vAlign w:val="center"/>
          </w:tcPr>
          <w:p w14:paraId="5E894F7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±220°，分辨率0.00057°</w:t>
            </w:r>
          </w:p>
        </w:tc>
      </w:tr>
      <w:tr w14:paraId="0EDA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Mar>
              <w:top w:w="113" w:type="dxa"/>
            </w:tcMar>
            <w:vAlign w:val="center"/>
          </w:tcPr>
          <w:p w14:paraId="14469AD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铝/铜线键合压力</w:t>
            </w:r>
          </w:p>
        </w:tc>
        <w:tc>
          <w:tcPr>
            <w:tcW w:w="6206" w:type="dxa"/>
            <w:tcMar>
              <w:top w:w="113" w:type="dxa"/>
            </w:tcMar>
            <w:vAlign w:val="center"/>
          </w:tcPr>
          <w:p w14:paraId="14AE57D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100g ～5000g ，键合压力可调节，能满足工艺型号铝/铜线键合要求。</w:t>
            </w:r>
          </w:p>
        </w:tc>
      </w:tr>
      <w:tr w14:paraId="00DC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Mar>
              <w:top w:w="113" w:type="dxa"/>
            </w:tcMar>
            <w:vAlign w:val="center"/>
          </w:tcPr>
          <w:p w14:paraId="1934CD4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设备新增配备功能</w:t>
            </w:r>
          </w:p>
        </w:tc>
        <w:tc>
          <w:tcPr>
            <w:tcW w:w="6206" w:type="dxa"/>
            <w:tcMar>
              <w:top w:w="113" w:type="dxa"/>
            </w:tcMar>
            <w:vAlign w:val="center"/>
          </w:tcPr>
          <w:p w14:paraId="17908B6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SECS/GEM</w:t>
            </w:r>
          </w:p>
          <w:p w14:paraId="5D23039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EAP权限开放</w:t>
            </w:r>
          </w:p>
          <w:p w14:paraId="46823D3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异常信息、机台报警信息权限</w:t>
            </w:r>
          </w:p>
          <w:p w14:paraId="52CF092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耗材（Wedge、Cutter、Guide）ID及使用次数检测记录权限</w:t>
            </w:r>
          </w:p>
          <w:p w14:paraId="6AA8673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2.3铝/铜线消耗追溯记录</w:t>
            </w:r>
          </w:p>
          <w:p w14:paraId="1B2F10A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GBS</w:t>
            </w:r>
          </w:p>
          <w:p w14:paraId="37B8A09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配置ALC功能</w:t>
            </w:r>
          </w:p>
          <w:p w14:paraId="3E7E043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Force电子测量器（金属头）</w:t>
            </w:r>
          </w:p>
          <w:p w14:paraId="13938E5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USG 超声校准</w:t>
            </w:r>
          </w:p>
          <w:p w14:paraId="5099DF6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配置BPM</w:t>
            </w:r>
          </w:p>
          <w:p w14:paraId="51976C0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配置安全门，且安全门有安全保护功能</w:t>
            </w:r>
          </w:p>
        </w:tc>
      </w:tr>
      <w:tr w14:paraId="68CA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Mar>
              <w:top w:w="113" w:type="dxa"/>
            </w:tcMar>
            <w:vAlign w:val="center"/>
          </w:tcPr>
          <w:p w14:paraId="635BEE4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自动化要求</w:t>
            </w:r>
          </w:p>
        </w:tc>
        <w:tc>
          <w:tcPr>
            <w:tcW w:w="6206" w:type="dxa"/>
            <w:tcMar>
              <w:top w:w="113" w:type="dxa"/>
            </w:tcMar>
            <w:vAlign w:val="center"/>
          </w:tcPr>
          <w:p w14:paraId="355069D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具备手动调试与自动运行两种模式，手动模式下所有运动控制部件安全互锁。</w:t>
            </w:r>
          </w:p>
          <w:p w14:paraId="2459C23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设备报警信息详细，所有报警均有报警代码，报警需能详细到具体硬件，如对应传感器，驱动器，马达等。</w:t>
            </w:r>
          </w:p>
          <w:p w14:paraId="0CDAD43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设备需满足SECS/GEM自动化通讯要求。</w:t>
            </w:r>
          </w:p>
        </w:tc>
      </w:tr>
    </w:tbl>
    <w:p w14:paraId="25C7EA3E">
      <w:pPr>
        <w:widowControl/>
        <w:snapToGrid w:val="0"/>
        <w:spacing w:line="380" w:lineRule="exact"/>
        <w:ind w:firstLine="480" w:firstLineChars="200"/>
        <w:rPr>
          <w:rFonts w:eastAsia="仿宋"/>
          <w:strike/>
          <w:sz w:val="24"/>
        </w:rPr>
      </w:pPr>
    </w:p>
    <w:p w14:paraId="304A6E4B">
      <w:pPr>
        <w:pStyle w:val="2"/>
        <w:ind w:firstLine="482"/>
        <w:rPr>
          <w:rFonts w:eastAsia="仿宋"/>
          <w:sz w:val="24"/>
          <w:szCs w:val="24"/>
        </w:rPr>
      </w:pPr>
      <w:r>
        <w:rPr>
          <w:rFonts w:eastAsia="仿宋"/>
          <w:sz w:val="24"/>
          <w:szCs w:val="24"/>
        </w:rPr>
        <w:t>设备7：全自动细铝线键合机</w:t>
      </w:r>
    </w:p>
    <w:p w14:paraId="113EAA73">
      <w:pPr>
        <w:widowControl/>
        <w:snapToGrid w:val="0"/>
        <w:spacing w:line="380" w:lineRule="exact"/>
        <w:ind w:firstLine="480" w:firstLineChars="200"/>
        <w:rPr>
          <w:rFonts w:eastAsia="仿宋"/>
          <w:sz w:val="24"/>
        </w:rPr>
      </w:pPr>
      <w:r>
        <w:rPr>
          <w:rFonts w:eastAsia="仿宋"/>
          <w:sz w:val="24"/>
        </w:rPr>
        <w:t>一、设备概述</w:t>
      </w:r>
    </w:p>
    <w:p w14:paraId="45AAEE9B">
      <w:pPr>
        <w:widowControl/>
        <w:snapToGrid w:val="0"/>
        <w:spacing w:line="380" w:lineRule="exact"/>
        <w:ind w:firstLine="480" w:firstLineChars="200"/>
        <w:rPr>
          <w:rFonts w:eastAsia="仿宋"/>
          <w:sz w:val="24"/>
        </w:rPr>
      </w:pPr>
      <w:r>
        <w:rPr>
          <w:rFonts w:eastAsia="仿宋"/>
          <w:sz w:val="24"/>
        </w:rPr>
        <w:t>设备主要应用于IGBT、SiC等功率半导体封装领域，裸芯片与陶瓷基板及外壳之间的引线键合互连，满足铝丝键合工艺。</w:t>
      </w:r>
    </w:p>
    <w:p w14:paraId="33D8561F">
      <w:pPr>
        <w:widowControl/>
        <w:snapToGrid w:val="0"/>
        <w:spacing w:line="380" w:lineRule="exact"/>
        <w:ind w:firstLine="480" w:firstLineChars="200"/>
        <w:rPr>
          <w:rFonts w:eastAsia="仿宋"/>
          <w:sz w:val="24"/>
        </w:rPr>
      </w:pPr>
      <w:r>
        <w:rPr>
          <w:rFonts w:eastAsia="仿宋"/>
          <w:sz w:val="24"/>
        </w:rPr>
        <w:t>二、技术参数要求：</w:t>
      </w:r>
    </w:p>
    <w:p w14:paraId="43EFC59E">
      <w:pPr>
        <w:widowControl/>
        <w:snapToGrid w:val="0"/>
        <w:spacing w:line="380" w:lineRule="exact"/>
        <w:ind w:firstLine="480" w:firstLineChars="200"/>
        <w:rPr>
          <w:rFonts w:eastAsia="仿宋"/>
          <w:sz w:val="24"/>
        </w:rPr>
      </w:pPr>
      <w:r>
        <w:rPr>
          <w:rFonts w:eastAsia="仿宋"/>
          <w:sz w:val="24"/>
        </w:rPr>
        <w:t>1.系统指标</w:t>
      </w:r>
    </w:p>
    <w:p w14:paraId="73125560">
      <w:pPr>
        <w:widowControl/>
        <w:snapToGrid w:val="0"/>
        <w:spacing w:line="380" w:lineRule="exact"/>
        <w:ind w:firstLine="480" w:firstLineChars="200"/>
        <w:rPr>
          <w:rFonts w:eastAsia="仿宋"/>
          <w:sz w:val="24"/>
        </w:rPr>
      </w:pPr>
      <w:r>
        <w:rPr>
          <w:rFonts w:eastAsia="仿宋"/>
          <w:sz w:val="24"/>
        </w:rPr>
        <w:t>1.1可键合铝丝线径Φ100μm～Φ500μm工艺，典型线径包括Φ127μm、Φ250μm、Φ300μm、Φ380μm、Φ500μm等；该机型还可以键合</w:t>
      </w:r>
      <w:bookmarkStart w:id="29" w:name="_Hlk201150196"/>
      <w:r>
        <w:rPr>
          <w:rFonts w:eastAsia="仿宋"/>
          <w:sz w:val="24"/>
        </w:rPr>
        <w:t>金带</w:t>
      </w:r>
      <w:bookmarkEnd w:id="29"/>
      <w:r>
        <w:rPr>
          <w:rFonts w:eastAsia="仿宋"/>
          <w:sz w:val="24"/>
        </w:rPr>
        <w:t>或铝带(锲焊)、25-75μm的细丝工艺；</w:t>
      </w:r>
    </w:p>
    <w:p w14:paraId="4A8B08A5">
      <w:pPr>
        <w:widowControl/>
        <w:snapToGrid w:val="0"/>
        <w:spacing w:line="380" w:lineRule="exact"/>
        <w:ind w:firstLine="480" w:firstLineChars="200"/>
        <w:rPr>
          <w:rFonts w:eastAsia="仿宋"/>
          <w:sz w:val="24"/>
        </w:rPr>
      </w:pPr>
      <w:r>
        <w:rPr>
          <w:rFonts w:eastAsia="仿宋"/>
          <w:sz w:val="24"/>
        </w:rPr>
        <w:t>1.2可以实现全自动工作方式；</w:t>
      </w:r>
    </w:p>
    <w:p w14:paraId="7105FDF6">
      <w:pPr>
        <w:widowControl/>
        <w:snapToGrid w:val="0"/>
        <w:spacing w:line="380" w:lineRule="exact"/>
        <w:ind w:firstLine="480" w:firstLineChars="200"/>
        <w:rPr>
          <w:rFonts w:eastAsia="仿宋"/>
          <w:sz w:val="24"/>
        </w:rPr>
      </w:pPr>
      <w:r>
        <w:rPr>
          <w:rFonts w:eastAsia="仿宋"/>
          <w:sz w:val="24"/>
        </w:rPr>
        <w:t>1.3可以配备轨道传输平台，可使用管道真空对模块进行固定；</w:t>
      </w:r>
    </w:p>
    <w:p w14:paraId="361EDAC6">
      <w:pPr>
        <w:widowControl/>
        <w:snapToGrid w:val="0"/>
        <w:spacing w:line="380" w:lineRule="exact"/>
        <w:ind w:firstLine="480" w:firstLineChars="200"/>
        <w:rPr>
          <w:rFonts w:eastAsia="仿宋"/>
          <w:sz w:val="24"/>
        </w:rPr>
      </w:pPr>
      <w:r>
        <w:rPr>
          <w:rFonts w:eastAsia="仿宋"/>
          <w:sz w:val="24"/>
        </w:rPr>
        <w:t>1.4通过程序控制键合工艺参数和键合头运动过程；</w:t>
      </w:r>
    </w:p>
    <w:p w14:paraId="0163C5FF">
      <w:pPr>
        <w:widowControl/>
        <w:snapToGrid w:val="0"/>
        <w:spacing w:line="380" w:lineRule="exact"/>
        <w:ind w:firstLine="480" w:firstLineChars="200"/>
        <w:rPr>
          <w:rFonts w:eastAsia="仿宋"/>
          <w:sz w:val="24"/>
        </w:rPr>
      </w:pPr>
      <w:r>
        <w:rPr>
          <w:rFonts w:eastAsia="仿宋"/>
          <w:sz w:val="24"/>
        </w:rPr>
        <w:t>1.5设备工作过程中，具备尾线缺失、寻点高度超差等报警功能；</w:t>
      </w:r>
    </w:p>
    <w:p w14:paraId="629E0C4B">
      <w:pPr>
        <w:widowControl/>
        <w:snapToGrid w:val="0"/>
        <w:spacing w:line="380" w:lineRule="exact"/>
        <w:ind w:firstLine="480" w:firstLineChars="200"/>
        <w:rPr>
          <w:rFonts w:eastAsia="仿宋"/>
          <w:sz w:val="24"/>
        </w:rPr>
      </w:pPr>
      <w:r>
        <w:rPr>
          <w:rFonts w:eastAsia="仿宋"/>
          <w:sz w:val="24"/>
        </w:rPr>
        <w:t>1.6具有可编程功能，单程序可实现多种界面、多芯片引线键合互连工艺；</w:t>
      </w:r>
    </w:p>
    <w:p w14:paraId="249C4F74">
      <w:pPr>
        <w:widowControl/>
        <w:snapToGrid w:val="0"/>
        <w:spacing w:line="380" w:lineRule="exact"/>
        <w:ind w:firstLine="480" w:firstLineChars="200"/>
        <w:rPr>
          <w:rFonts w:eastAsia="仿宋"/>
          <w:sz w:val="24"/>
        </w:rPr>
      </w:pPr>
      <w:r>
        <w:rPr>
          <w:rFonts w:eastAsia="仿宋"/>
          <w:sz w:val="24"/>
        </w:rPr>
        <w:t>1.7具有图形识别光学对准系统，可实现自动对焦，光学放大倍数3X；</w:t>
      </w:r>
    </w:p>
    <w:p w14:paraId="0C9AF4CA">
      <w:pPr>
        <w:widowControl/>
        <w:snapToGrid w:val="0"/>
        <w:spacing w:line="380" w:lineRule="exact"/>
        <w:ind w:firstLine="480" w:firstLineChars="200"/>
        <w:rPr>
          <w:rFonts w:eastAsia="仿宋"/>
          <w:sz w:val="24"/>
        </w:rPr>
      </w:pPr>
      <w:r>
        <w:rPr>
          <w:rFonts w:eastAsia="仿宋"/>
          <w:sz w:val="24"/>
        </w:rPr>
        <w:t>1.8使用标准直径4英寸卷线轴；</w:t>
      </w:r>
    </w:p>
    <w:p w14:paraId="07885C6F">
      <w:pPr>
        <w:widowControl/>
        <w:snapToGrid w:val="0"/>
        <w:spacing w:line="380" w:lineRule="exact"/>
        <w:ind w:firstLine="480" w:firstLineChars="200"/>
        <w:rPr>
          <w:rFonts w:eastAsia="仿宋"/>
          <w:sz w:val="24"/>
        </w:rPr>
      </w:pPr>
      <w:r>
        <w:rPr>
          <w:rFonts w:eastAsia="仿宋"/>
          <w:sz w:val="24"/>
        </w:rPr>
        <w:t>1.9设备配置显微镜的放大倍数20X～40X连续可选，用户选择；</w:t>
      </w:r>
    </w:p>
    <w:p w14:paraId="1197FAEC">
      <w:pPr>
        <w:widowControl/>
        <w:snapToGrid w:val="0"/>
        <w:spacing w:line="380" w:lineRule="exact"/>
        <w:ind w:firstLine="480" w:firstLineChars="200"/>
        <w:rPr>
          <w:rFonts w:eastAsia="仿宋"/>
          <w:sz w:val="24"/>
        </w:rPr>
      </w:pPr>
      <w:r>
        <w:rPr>
          <w:rFonts w:eastAsia="仿宋"/>
          <w:sz w:val="24"/>
        </w:rPr>
        <w:t>1.10换能器频率：40KHz～120KHz，连续可调；</w:t>
      </w:r>
    </w:p>
    <w:p w14:paraId="39122AA7">
      <w:pPr>
        <w:widowControl/>
        <w:snapToGrid w:val="0"/>
        <w:spacing w:line="380" w:lineRule="exact"/>
        <w:ind w:firstLine="480" w:firstLineChars="200"/>
        <w:rPr>
          <w:rFonts w:eastAsia="仿宋"/>
          <w:sz w:val="24"/>
        </w:rPr>
      </w:pPr>
      <w:r>
        <w:rPr>
          <w:rFonts w:eastAsia="仿宋"/>
          <w:sz w:val="24"/>
        </w:rPr>
        <w:t>1.11超声波发生器输出功率不小于60W；</w:t>
      </w:r>
    </w:p>
    <w:p w14:paraId="46C82206">
      <w:pPr>
        <w:widowControl/>
        <w:snapToGrid w:val="0"/>
        <w:spacing w:line="380" w:lineRule="exact"/>
        <w:ind w:firstLine="480" w:firstLineChars="200"/>
        <w:rPr>
          <w:rFonts w:eastAsia="仿宋"/>
          <w:sz w:val="24"/>
        </w:rPr>
      </w:pPr>
      <w:r>
        <w:rPr>
          <w:rFonts w:eastAsia="仿宋"/>
          <w:sz w:val="24"/>
        </w:rPr>
        <w:t>1.12设备预留开放软件接口与数据读取权限；</w:t>
      </w:r>
    </w:p>
    <w:p w14:paraId="1F665EA4">
      <w:pPr>
        <w:widowControl/>
        <w:snapToGrid w:val="0"/>
        <w:spacing w:line="380" w:lineRule="exact"/>
        <w:ind w:firstLine="480" w:firstLineChars="200"/>
        <w:rPr>
          <w:rFonts w:eastAsia="仿宋"/>
          <w:sz w:val="24"/>
        </w:rPr>
      </w:pPr>
      <w:r>
        <w:rPr>
          <w:rFonts w:eastAsia="仿宋"/>
          <w:sz w:val="24"/>
        </w:rPr>
        <w:t>1.13BPM质量工艺检测功能，通过对电流/功率输出，以及时间的监控，达到监控产品焊接质量的目的；</w:t>
      </w:r>
    </w:p>
    <w:p w14:paraId="19B1246B">
      <w:pPr>
        <w:widowControl/>
        <w:snapToGrid w:val="0"/>
        <w:spacing w:line="380" w:lineRule="exact"/>
        <w:ind w:firstLine="480" w:firstLineChars="200"/>
        <w:rPr>
          <w:rFonts w:eastAsia="仿宋"/>
          <w:sz w:val="24"/>
        </w:rPr>
      </w:pPr>
      <w:r>
        <w:rPr>
          <w:rFonts w:eastAsia="仿宋"/>
          <w:sz w:val="24"/>
        </w:rPr>
        <w:t>2.工作范围</w:t>
      </w:r>
    </w:p>
    <w:p w14:paraId="39AEBB32">
      <w:pPr>
        <w:widowControl/>
        <w:snapToGrid w:val="0"/>
        <w:spacing w:line="380" w:lineRule="exact"/>
        <w:ind w:firstLine="480" w:firstLineChars="200"/>
        <w:rPr>
          <w:rFonts w:eastAsia="仿宋"/>
          <w:sz w:val="24"/>
        </w:rPr>
      </w:pPr>
      <w:r>
        <w:rPr>
          <w:rFonts w:eastAsia="仿宋"/>
          <w:sz w:val="24"/>
        </w:rPr>
        <w:t>2.1键合工作区域：300mm×300mm；</w:t>
      </w:r>
    </w:p>
    <w:p w14:paraId="3F534C74">
      <w:pPr>
        <w:widowControl/>
        <w:snapToGrid w:val="0"/>
        <w:spacing w:line="380" w:lineRule="exact"/>
        <w:ind w:firstLine="480" w:firstLineChars="200"/>
        <w:rPr>
          <w:rFonts w:eastAsia="仿宋"/>
          <w:sz w:val="24"/>
        </w:rPr>
      </w:pPr>
      <w:r>
        <w:rPr>
          <w:rFonts w:eastAsia="仿宋"/>
          <w:sz w:val="24"/>
        </w:rPr>
        <w:t>2.2可键合加工最大腔体深度：不小于45mm（理论值，一般要考虑腔体的开口以及焊线位置）；</w:t>
      </w:r>
    </w:p>
    <w:p w14:paraId="153605F4">
      <w:pPr>
        <w:widowControl/>
        <w:snapToGrid w:val="0"/>
        <w:spacing w:line="380" w:lineRule="exact"/>
        <w:ind w:firstLine="480" w:firstLineChars="200"/>
        <w:rPr>
          <w:rFonts w:eastAsia="仿宋"/>
          <w:sz w:val="24"/>
        </w:rPr>
      </w:pPr>
      <w:r>
        <w:rPr>
          <w:rFonts w:eastAsia="仿宋"/>
          <w:sz w:val="24"/>
        </w:rPr>
        <w:t>2.3Z轴行程50mm，Z轴进度0.1μm;</w:t>
      </w:r>
    </w:p>
    <w:p w14:paraId="1D90135A">
      <w:pPr>
        <w:widowControl/>
        <w:snapToGrid w:val="0"/>
        <w:spacing w:line="380" w:lineRule="exact"/>
        <w:ind w:firstLine="480" w:firstLineChars="200"/>
        <w:rPr>
          <w:rFonts w:eastAsia="仿宋"/>
          <w:sz w:val="24"/>
        </w:rPr>
      </w:pPr>
      <w:r>
        <w:rPr>
          <w:rFonts w:eastAsia="仿宋"/>
          <w:sz w:val="24"/>
        </w:rPr>
        <w:t xml:space="preserve">2.4P（θ）轴旋转角度±220°，精度0.0057°；  </w:t>
      </w:r>
    </w:p>
    <w:p w14:paraId="62C31663">
      <w:pPr>
        <w:widowControl/>
        <w:snapToGrid w:val="0"/>
        <w:spacing w:line="380" w:lineRule="exact"/>
        <w:ind w:firstLine="480" w:firstLineChars="200"/>
        <w:rPr>
          <w:rFonts w:eastAsia="仿宋"/>
          <w:sz w:val="24"/>
        </w:rPr>
      </w:pPr>
      <w:r>
        <w:rPr>
          <w:rFonts w:eastAsia="仿宋"/>
          <w:sz w:val="24"/>
        </w:rPr>
        <w:t>3.引线键合工艺能力</w:t>
      </w:r>
    </w:p>
    <w:p w14:paraId="57396566">
      <w:pPr>
        <w:widowControl/>
        <w:snapToGrid w:val="0"/>
        <w:spacing w:line="380" w:lineRule="exact"/>
        <w:ind w:firstLine="480" w:firstLineChars="200"/>
        <w:rPr>
          <w:rFonts w:eastAsia="仿宋"/>
          <w:sz w:val="24"/>
        </w:rPr>
      </w:pPr>
      <w:r>
        <w:rPr>
          <w:rFonts w:eastAsia="仿宋"/>
          <w:sz w:val="24"/>
        </w:rPr>
        <w:t>3.1单程序可编辑的最大引线数量不小于2500线；</w:t>
      </w:r>
    </w:p>
    <w:p w14:paraId="25FC8AD7">
      <w:pPr>
        <w:widowControl/>
        <w:snapToGrid w:val="0"/>
        <w:spacing w:line="380" w:lineRule="exact"/>
        <w:ind w:firstLine="480" w:firstLineChars="200"/>
        <w:rPr>
          <w:rFonts w:eastAsia="仿宋"/>
          <w:sz w:val="24"/>
        </w:rPr>
      </w:pPr>
      <w:r>
        <w:rPr>
          <w:rFonts w:eastAsia="仿宋"/>
          <w:sz w:val="24"/>
        </w:rPr>
        <w:t>3.2可键合的引线长度范围：0.5mm～20mm；</w:t>
      </w:r>
    </w:p>
    <w:p w14:paraId="5170F091">
      <w:pPr>
        <w:widowControl/>
        <w:snapToGrid w:val="0"/>
        <w:spacing w:line="380" w:lineRule="exact"/>
        <w:ind w:firstLine="480" w:firstLineChars="200"/>
        <w:rPr>
          <w:rFonts w:eastAsia="仿宋"/>
          <w:sz w:val="24"/>
        </w:rPr>
      </w:pPr>
      <w:r>
        <w:rPr>
          <w:rFonts w:eastAsia="仿宋"/>
          <w:sz w:val="24"/>
        </w:rPr>
        <w:t>3.3引线弧度形貌可由程序预设定量控制；</w:t>
      </w:r>
    </w:p>
    <w:p w14:paraId="77E47553">
      <w:pPr>
        <w:widowControl/>
        <w:snapToGrid w:val="0"/>
        <w:spacing w:line="380" w:lineRule="exact"/>
        <w:ind w:firstLine="480" w:firstLineChars="200"/>
        <w:rPr>
          <w:rFonts w:eastAsia="仿宋"/>
          <w:sz w:val="24"/>
        </w:rPr>
      </w:pPr>
      <w:r>
        <w:rPr>
          <w:rFonts w:eastAsia="仿宋"/>
          <w:sz w:val="24"/>
        </w:rPr>
        <w:t>3.4键合位置准确性、可重复度±3.0μm@3sigma；</w:t>
      </w:r>
    </w:p>
    <w:p w14:paraId="0F0D30DD">
      <w:pPr>
        <w:widowControl/>
        <w:snapToGrid w:val="0"/>
        <w:spacing w:line="380" w:lineRule="exact"/>
        <w:ind w:firstLine="480" w:firstLineChars="200"/>
        <w:rPr>
          <w:rFonts w:eastAsia="仿宋"/>
          <w:sz w:val="24"/>
        </w:rPr>
      </w:pPr>
      <w:r>
        <w:rPr>
          <w:rFonts w:eastAsia="仿宋"/>
          <w:sz w:val="24"/>
        </w:rPr>
        <w:t>3.5加工速度：不低于1线/秒；</w:t>
      </w:r>
    </w:p>
    <w:p w14:paraId="276F54C4">
      <w:pPr>
        <w:widowControl/>
        <w:snapToGrid w:val="0"/>
        <w:spacing w:line="380" w:lineRule="exact"/>
        <w:ind w:firstLine="480" w:firstLineChars="200"/>
        <w:rPr>
          <w:rFonts w:eastAsia="仿宋"/>
          <w:sz w:val="24"/>
        </w:rPr>
      </w:pPr>
      <w:r>
        <w:rPr>
          <w:rFonts w:eastAsia="仿宋"/>
          <w:sz w:val="24"/>
        </w:rPr>
        <w:t>3.6键合过程中，焊头可自由转动角度，旋转角度不小于±220°；</w:t>
      </w:r>
    </w:p>
    <w:p w14:paraId="238688E6">
      <w:pPr>
        <w:widowControl/>
        <w:snapToGrid w:val="0"/>
        <w:spacing w:line="380" w:lineRule="exact"/>
        <w:ind w:firstLine="480" w:firstLineChars="200"/>
        <w:rPr>
          <w:rFonts w:eastAsia="仿宋"/>
          <w:sz w:val="24"/>
        </w:rPr>
      </w:pPr>
      <w:r>
        <w:rPr>
          <w:rFonts w:eastAsia="仿宋"/>
          <w:sz w:val="24"/>
        </w:rPr>
        <w:t>3.7具备压力传感探测功能；</w:t>
      </w:r>
    </w:p>
    <w:p w14:paraId="178FE3F4">
      <w:pPr>
        <w:widowControl/>
        <w:snapToGrid w:val="0"/>
        <w:spacing w:line="380" w:lineRule="exact"/>
        <w:ind w:firstLine="480" w:firstLineChars="200"/>
        <w:rPr>
          <w:rFonts w:eastAsia="仿宋"/>
          <w:sz w:val="24"/>
        </w:rPr>
      </w:pPr>
      <w:r>
        <w:rPr>
          <w:rFonts w:eastAsia="仿宋"/>
          <w:sz w:val="24"/>
        </w:rPr>
        <w:t>3.8具备非破坏性拉力测试功能，可以对产品焊线进行100%拉力检测；</w:t>
      </w:r>
    </w:p>
    <w:p w14:paraId="01F2AC53">
      <w:pPr>
        <w:widowControl/>
        <w:snapToGrid w:val="0"/>
        <w:spacing w:line="380" w:lineRule="exact"/>
        <w:ind w:firstLine="480" w:firstLineChars="200"/>
        <w:rPr>
          <w:rFonts w:eastAsia="仿宋"/>
          <w:sz w:val="24"/>
        </w:rPr>
      </w:pPr>
      <w:r>
        <w:rPr>
          <w:rFonts w:eastAsia="仿宋"/>
          <w:sz w:val="24"/>
        </w:rPr>
        <w:t>3.9非破坏性拉力范围：0-500g；</w:t>
      </w:r>
    </w:p>
    <w:p w14:paraId="35FAE0E8">
      <w:pPr>
        <w:widowControl/>
        <w:snapToGrid w:val="0"/>
        <w:spacing w:line="380" w:lineRule="exact"/>
        <w:ind w:firstLine="480" w:firstLineChars="200"/>
        <w:rPr>
          <w:rFonts w:eastAsia="仿宋"/>
          <w:sz w:val="24"/>
        </w:rPr>
      </w:pPr>
      <w:r>
        <w:rPr>
          <w:rFonts w:eastAsia="仿宋"/>
          <w:sz w:val="24"/>
        </w:rPr>
        <w:t>4.图像识别功能</w:t>
      </w:r>
    </w:p>
    <w:p w14:paraId="16F5B83B">
      <w:pPr>
        <w:widowControl/>
        <w:snapToGrid w:val="0"/>
        <w:spacing w:line="380" w:lineRule="exact"/>
        <w:ind w:firstLine="480" w:firstLineChars="200"/>
        <w:rPr>
          <w:rFonts w:eastAsia="仿宋"/>
          <w:sz w:val="24"/>
        </w:rPr>
      </w:pPr>
      <w:r>
        <w:rPr>
          <w:rFonts w:eastAsia="仿宋"/>
          <w:sz w:val="24"/>
        </w:rPr>
        <w:t>4.1图像识别功能具备±5°角度偏差的自动矫正功能（建议用户控制在±2°以达到良好的工艺能力）；</w:t>
      </w:r>
    </w:p>
    <w:p w14:paraId="6AFE9128">
      <w:pPr>
        <w:widowControl/>
        <w:snapToGrid w:val="0"/>
        <w:spacing w:line="380" w:lineRule="exact"/>
        <w:ind w:firstLine="480" w:firstLineChars="200"/>
        <w:rPr>
          <w:rFonts w:eastAsia="仿宋"/>
          <w:sz w:val="24"/>
        </w:rPr>
      </w:pPr>
      <w:r>
        <w:rPr>
          <w:rFonts w:eastAsia="仿宋"/>
          <w:sz w:val="24"/>
        </w:rPr>
        <w:t>4.2具备±300μm位置偏差的矫正功能；</w:t>
      </w:r>
    </w:p>
    <w:p w14:paraId="7ACC6104">
      <w:pPr>
        <w:widowControl/>
        <w:snapToGrid w:val="0"/>
        <w:spacing w:line="380" w:lineRule="exact"/>
        <w:ind w:firstLine="480" w:firstLineChars="200"/>
        <w:rPr>
          <w:rFonts w:eastAsia="仿宋"/>
          <w:sz w:val="24"/>
        </w:rPr>
      </w:pPr>
      <w:r>
        <w:rPr>
          <w:rFonts w:eastAsia="仿宋"/>
          <w:sz w:val="24"/>
        </w:rPr>
        <w:t>4.3缺少键合压力，精度；</w:t>
      </w:r>
    </w:p>
    <w:p w14:paraId="272C7C6E">
      <w:pPr>
        <w:widowControl/>
        <w:snapToGrid w:val="0"/>
        <w:spacing w:line="380" w:lineRule="exact"/>
        <w:ind w:firstLine="480" w:firstLineChars="200"/>
        <w:rPr>
          <w:rFonts w:eastAsia="仿宋"/>
          <w:sz w:val="24"/>
        </w:rPr>
      </w:pPr>
      <w:r>
        <w:rPr>
          <w:rFonts w:eastAsia="仿宋"/>
          <w:sz w:val="24"/>
        </w:rPr>
        <w:t>三、其他标准:</w:t>
      </w:r>
    </w:p>
    <w:p w14:paraId="4F4704CC">
      <w:pPr>
        <w:widowControl/>
        <w:snapToGrid w:val="0"/>
        <w:spacing w:line="380" w:lineRule="exact"/>
        <w:ind w:firstLine="480" w:firstLineChars="200"/>
        <w:rPr>
          <w:rFonts w:eastAsia="仿宋"/>
          <w:sz w:val="24"/>
        </w:rPr>
      </w:pPr>
      <w:r>
        <w:rPr>
          <w:rFonts w:eastAsia="仿宋"/>
          <w:sz w:val="24"/>
        </w:rPr>
        <w:t>1.设计制造符合CE认证，ISO认证。</w:t>
      </w:r>
    </w:p>
    <w:p w14:paraId="18CD553C">
      <w:pPr>
        <w:widowControl/>
        <w:snapToGrid w:val="0"/>
        <w:spacing w:line="380" w:lineRule="exact"/>
        <w:ind w:firstLine="480" w:firstLineChars="200"/>
        <w:rPr>
          <w:rFonts w:eastAsia="仿宋"/>
          <w:sz w:val="24"/>
        </w:rPr>
      </w:pPr>
      <w:r>
        <w:rPr>
          <w:rFonts w:eastAsia="仿宋"/>
          <w:sz w:val="24"/>
        </w:rPr>
        <w:t>2.设备所有零、部件和各种仪表的计量单位应全部采用国际单位（SI）标准。</w:t>
      </w:r>
    </w:p>
    <w:p w14:paraId="5EA5F854">
      <w:pPr>
        <w:widowControl/>
        <w:snapToGrid w:val="0"/>
        <w:spacing w:line="380" w:lineRule="exact"/>
        <w:ind w:firstLine="480" w:firstLineChars="200"/>
        <w:rPr>
          <w:rFonts w:eastAsia="仿宋"/>
          <w:sz w:val="24"/>
        </w:rPr>
      </w:pPr>
      <w:r>
        <w:rPr>
          <w:rFonts w:eastAsia="仿宋"/>
          <w:sz w:val="24"/>
        </w:rPr>
        <w:t>3.设备所有零部件是全新产品，技术先进成熟，操作直观简便，便于维护和维修,电器性能和机械性能安全可靠，有相应的保护措施。</w:t>
      </w:r>
    </w:p>
    <w:p w14:paraId="7F9EB43F">
      <w:pPr>
        <w:widowControl/>
        <w:snapToGrid w:val="0"/>
        <w:spacing w:line="380" w:lineRule="exact"/>
        <w:ind w:firstLine="480" w:firstLineChars="200"/>
        <w:rPr>
          <w:rFonts w:eastAsia="仿宋"/>
          <w:sz w:val="24"/>
        </w:rPr>
      </w:pPr>
      <w:r>
        <w:rPr>
          <w:rFonts w:eastAsia="仿宋"/>
          <w:sz w:val="24"/>
        </w:rPr>
        <w:t>4.设备内部固定各功能装置的平台采用开放式设计，可按照用户要求设计功能模块摆放位置。</w:t>
      </w:r>
    </w:p>
    <w:p w14:paraId="31D8CE4D">
      <w:pPr>
        <w:widowControl/>
        <w:snapToGrid w:val="0"/>
        <w:spacing w:line="380" w:lineRule="exact"/>
        <w:ind w:firstLine="480" w:firstLineChars="200"/>
        <w:rPr>
          <w:rFonts w:eastAsia="仿宋"/>
          <w:sz w:val="24"/>
        </w:rPr>
      </w:pPr>
      <w:r>
        <w:rPr>
          <w:rFonts w:eastAsia="仿宋"/>
          <w:sz w:val="24"/>
        </w:rPr>
        <w:t>5.设备配套完整，不附加其它备件（劈刀除外）及其他设备的条件下，裸机能够独立有效地在管壳内完成Φ100μm～Φ500μm铝丝自动键合操作。</w:t>
      </w:r>
    </w:p>
    <w:p w14:paraId="332FBA9D">
      <w:pPr>
        <w:widowControl/>
        <w:snapToGrid w:val="0"/>
        <w:spacing w:line="380" w:lineRule="exact"/>
        <w:ind w:firstLine="480" w:firstLineChars="200"/>
        <w:rPr>
          <w:rFonts w:eastAsia="仿宋"/>
          <w:sz w:val="24"/>
        </w:rPr>
      </w:pPr>
      <w:bookmarkStart w:id="30" w:name="_Hlk200375586"/>
      <w:r>
        <w:rPr>
          <w:rFonts w:eastAsia="仿宋"/>
          <w:sz w:val="24"/>
        </w:rPr>
        <w:t>6.随机附带一套工装，及夹具（托盘）20个，夹具对应不少于5种产品，产品包括DBC类和引线框架类。</w:t>
      </w:r>
    </w:p>
    <w:p w14:paraId="68A37DE3">
      <w:pPr>
        <w:widowControl/>
        <w:snapToGrid w:val="0"/>
        <w:spacing w:line="380" w:lineRule="exact"/>
        <w:ind w:firstLine="480" w:firstLineChars="200"/>
        <w:rPr>
          <w:rFonts w:eastAsia="仿宋"/>
          <w:sz w:val="24"/>
        </w:rPr>
      </w:pPr>
      <w:r>
        <w:rPr>
          <w:rFonts w:eastAsia="仿宋"/>
          <w:sz w:val="24"/>
        </w:rPr>
        <w:t>7.随机附带劈刀6个、导丝管15个、切刀6个、铝线3卷（耗材满足5mil，12mil，15mil线径需求）</w:t>
      </w:r>
      <w:bookmarkEnd w:id="30"/>
      <w:r>
        <w:rPr>
          <w:rFonts w:eastAsia="仿宋"/>
          <w:sz w:val="24"/>
        </w:rPr>
        <w:t>。</w:t>
      </w:r>
    </w:p>
    <w:p w14:paraId="5CC950E1">
      <w:pPr>
        <w:widowControl/>
        <w:snapToGrid w:val="0"/>
        <w:spacing w:line="380" w:lineRule="exact"/>
        <w:ind w:firstLine="480" w:firstLineChars="200"/>
        <w:rPr>
          <w:rFonts w:eastAsia="仿宋"/>
          <w:sz w:val="24"/>
        </w:rPr>
      </w:pPr>
      <w:r>
        <w:rPr>
          <w:rFonts w:eastAsia="仿宋"/>
          <w:sz w:val="24"/>
        </w:rPr>
        <w:t>四、设备工作条件：</w:t>
      </w:r>
    </w:p>
    <w:p w14:paraId="7C085BE1">
      <w:pPr>
        <w:widowControl/>
        <w:snapToGrid w:val="0"/>
        <w:spacing w:line="380" w:lineRule="exact"/>
        <w:ind w:firstLine="480" w:firstLineChars="200"/>
        <w:rPr>
          <w:rFonts w:eastAsia="仿宋"/>
          <w:sz w:val="24"/>
        </w:rPr>
      </w:pPr>
      <w:r>
        <w:rPr>
          <w:rFonts w:eastAsia="仿宋"/>
          <w:sz w:val="24"/>
        </w:rPr>
        <w:t>1.工作温度：10℃～40℃；相对湿度：20%～80%；工作电压：单相：180V-240V AC 50Hz/60Hz交流电。</w:t>
      </w:r>
    </w:p>
    <w:p w14:paraId="08EBA813">
      <w:pPr>
        <w:widowControl/>
        <w:snapToGrid w:val="0"/>
        <w:spacing w:line="380" w:lineRule="exact"/>
        <w:ind w:firstLine="480" w:firstLineChars="200"/>
        <w:rPr>
          <w:rFonts w:eastAsia="仿宋"/>
          <w:sz w:val="24"/>
        </w:rPr>
      </w:pPr>
      <w:r>
        <w:rPr>
          <w:rFonts w:hint="eastAsia" w:eastAsia="仿宋"/>
          <w:sz w:val="24"/>
          <w:lang w:val="en-US" w:eastAsia="zh-CN"/>
        </w:rPr>
        <w:t>2</w:t>
      </w:r>
      <w:r>
        <w:rPr>
          <w:rFonts w:eastAsia="仿宋"/>
          <w:sz w:val="24"/>
        </w:rPr>
        <w:t>.安全防护：具备安全防护，如安全门或者安全光栅。若运行过程中出现问题，则自动停止并报警。</w:t>
      </w:r>
    </w:p>
    <w:p w14:paraId="309CBC27">
      <w:pPr>
        <w:widowControl/>
        <w:snapToGrid w:val="0"/>
        <w:spacing w:line="380" w:lineRule="exact"/>
        <w:ind w:firstLine="480" w:firstLineChars="200"/>
        <w:rPr>
          <w:rFonts w:eastAsia="仿宋"/>
          <w:sz w:val="24"/>
        </w:rPr>
      </w:pPr>
      <w:r>
        <w:rPr>
          <w:rFonts w:hint="eastAsia" w:eastAsia="仿宋"/>
          <w:sz w:val="24"/>
          <w:lang w:val="en-US" w:eastAsia="zh-CN"/>
        </w:rPr>
        <w:t>3</w:t>
      </w:r>
      <w:r>
        <w:rPr>
          <w:rFonts w:eastAsia="仿宋"/>
          <w:sz w:val="24"/>
        </w:rPr>
        <w:t>.设备符合防静电标准要求。</w:t>
      </w:r>
    </w:p>
    <w:p w14:paraId="69E38D26">
      <w:pPr>
        <w:pStyle w:val="2"/>
        <w:ind w:firstLine="482"/>
        <w:rPr>
          <w:rFonts w:eastAsia="仿宋"/>
          <w:sz w:val="24"/>
          <w:szCs w:val="24"/>
        </w:rPr>
      </w:pPr>
      <w:bookmarkStart w:id="31" w:name="_Hlk201161145"/>
      <w:r>
        <w:rPr>
          <w:rFonts w:eastAsia="仿宋"/>
          <w:sz w:val="24"/>
          <w:szCs w:val="24"/>
        </w:rPr>
        <w:t>设备8：金丝球焊机</w:t>
      </w:r>
    </w:p>
    <w:p w14:paraId="4D7E9CFB">
      <w:pPr>
        <w:widowControl/>
        <w:snapToGrid w:val="0"/>
        <w:spacing w:line="380" w:lineRule="exact"/>
        <w:ind w:firstLine="480" w:firstLineChars="200"/>
        <w:rPr>
          <w:rFonts w:eastAsia="仿宋"/>
          <w:sz w:val="24"/>
        </w:rPr>
      </w:pPr>
      <w:r>
        <w:rPr>
          <w:rFonts w:eastAsia="仿宋"/>
          <w:sz w:val="24"/>
        </w:rPr>
        <w:t>一、设备概述</w:t>
      </w:r>
    </w:p>
    <w:bookmarkEnd w:id="31"/>
    <w:p w14:paraId="77D9DA4F">
      <w:pPr>
        <w:widowControl/>
        <w:snapToGrid w:val="0"/>
        <w:spacing w:line="380" w:lineRule="exact"/>
        <w:ind w:firstLine="480" w:firstLineChars="200"/>
        <w:rPr>
          <w:rFonts w:eastAsia="仿宋"/>
          <w:sz w:val="24"/>
        </w:rPr>
      </w:pPr>
      <w:r>
        <w:rPr>
          <w:rFonts w:eastAsia="仿宋"/>
          <w:sz w:val="24"/>
        </w:rPr>
        <w:t>1.设备主要应用于IGBT、SiC等功率半导体封装领域，裸芯片与陶瓷基板及外壳之间的引线键合互连，满金线/铜线键合工艺。</w:t>
      </w:r>
    </w:p>
    <w:p w14:paraId="134DBC87">
      <w:pPr>
        <w:widowControl/>
        <w:snapToGrid w:val="0"/>
        <w:spacing w:line="380" w:lineRule="exact"/>
        <w:ind w:firstLine="480" w:firstLineChars="200"/>
        <w:rPr>
          <w:rFonts w:eastAsia="仿宋"/>
          <w:sz w:val="24"/>
        </w:rPr>
      </w:pPr>
      <w:r>
        <w:rPr>
          <w:rFonts w:eastAsia="仿宋"/>
          <w:sz w:val="24"/>
        </w:rPr>
        <w:t>二、技术参数要求：</w:t>
      </w:r>
    </w:p>
    <w:tbl>
      <w:tblPr>
        <w:tblStyle w:val="8"/>
        <w:tblW w:w="8899" w:type="dxa"/>
        <w:jc w:val="center"/>
        <w:tblLayout w:type="autofit"/>
        <w:tblCellMar>
          <w:top w:w="0" w:type="dxa"/>
          <w:left w:w="108" w:type="dxa"/>
          <w:bottom w:w="0" w:type="dxa"/>
          <w:right w:w="108" w:type="dxa"/>
        </w:tblCellMar>
      </w:tblPr>
      <w:tblGrid>
        <w:gridCol w:w="2345"/>
        <w:gridCol w:w="6554"/>
      </w:tblGrid>
      <w:tr w14:paraId="68423077">
        <w:tblPrEx>
          <w:tblCellMar>
            <w:top w:w="0" w:type="dxa"/>
            <w:left w:w="108" w:type="dxa"/>
            <w:bottom w:w="0" w:type="dxa"/>
            <w:right w:w="108" w:type="dxa"/>
          </w:tblCellMar>
        </w:tblPrEx>
        <w:trPr>
          <w:trHeight w:val="90" w:hRule="atLeast"/>
          <w:jc w:val="center"/>
        </w:trPr>
        <w:tc>
          <w:tcPr>
            <w:tcW w:w="2345" w:type="dxa"/>
            <w:tcBorders>
              <w:top w:val="single" w:color="auto" w:sz="4" w:space="0"/>
              <w:left w:val="single" w:color="auto" w:sz="4" w:space="0"/>
              <w:bottom w:val="single" w:color="auto" w:sz="4" w:space="0"/>
              <w:right w:val="single" w:color="auto" w:sz="4" w:space="0"/>
            </w:tcBorders>
            <w:vAlign w:val="center"/>
          </w:tcPr>
          <w:p w14:paraId="33DCF30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上下料机构</w:t>
            </w:r>
          </w:p>
        </w:tc>
        <w:tc>
          <w:tcPr>
            <w:tcW w:w="6554" w:type="dxa"/>
            <w:tcBorders>
              <w:top w:val="single" w:color="auto" w:sz="4" w:space="0"/>
              <w:left w:val="nil"/>
              <w:bottom w:val="single" w:color="auto" w:sz="4" w:space="0"/>
              <w:right w:val="single" w:color="auto" w:sz="4" w:space="0"/>
            </w:tcBorders>
            <w:vAlign w:val="center"/>
          </w:tcPr>
          <w:p w14:paraId="4317A7F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能放置2个料盒</w:t>
            </w:r>
          </w:p>
          <w:p w14:paraId="27F30F9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含料盒自动出料机构和料盒fULL报警装置</w:t>
            </w:r>
          </w:p>
        </w:tc>
      </w:tr>
      <w:tr w14:paraId="7F4975E6">
        <w:tblPrEx>
          <w:tblCellMar>
            <w:top w:w="0" w:type="dxa"/>
            <w:left w:w="108" w:type="dxa"/>
            <w:bottom w:w="0" w:type="dxa"/>
            <w:right w:w="108" w:type="dxa"/>
          </w:tblCellMar>
        </w:tblPrEx>
        <w:trPr>
          <w:trHeight w:val="610" w:hRule="atLeast"/>
          <w:jc w:val="center"/>
        </w:trPr>
        <w:tc>
          <w:tcPr>
            <w:tcW w:w="2345" w:type="dxa"/>
            <w:tcBorders>
              <w:top w:val="nil"/>
              <w:left w:val="single" w:color="auto" w:sz="4" w:space="0"/>
              <w:bottom w:val="single" w:color="auto" w:sz="4" w:space="0"/>
              <w:right w:val="single" w:color="auto" w:sz="4" w:space="0"/>
            </w:tcBorders>
            <w:vAlign w:val="center"/>
          </w:tcPr>
          <w:p w14:paraId="5A73713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焊头机构</w:t>
            </w:r>
          </w:p>
        </w:tc>
        <w:tc>
          <w:tcPr>
            <w:tcW w:w="6554" w:type="dxa"/>
            <w:tcBorders>
              <w:top w:val="nil"/>
              <w:left w:val="nil"/>
              <w:bottom w:val="single" w:color="auto" w:sz="4" w:space="0"/>
              <w:right w:val="single" w:color="auto" w:sz="4" w:space="0"/>
            </w:tcBorders>
            <w:vAlign w:val="center"/>
          </w:tcPr>
          <w:p w14:paraId="77B7B33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ZZ–LINK（Z马达线圈）和Transducer（换能器）</w:t>
            </w:r>
          </w:p>
          <w:p w14:paraId="208EA25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高分辨率Z轴编码器</w:t>
            </w:r>
          </w:p>
        </w:tc>
      </w:tr>
      <w:tr w14:paraId="3436BF19">
        <w:tblPrEx>
          <w:tblCellMar>
            <w:top w:w="0" w:type="dxa"/>
            <w:left w:w="108" w:type="dxa"/>
            <w:bottom w:w="0" w:type="dxa"/>
            <w:right w:w="108" w:type="dxa"/>
          </w:tblCellMar>
        </w:tblPrEx>
        <w:trPr>
          <w:trHeight w:val="610" w:hRule="atLeast"/>
          <w:jc w:val="center"/>
        </w:trPr>
        <w:tc>
          <w:tcPr>
            <w:tcW w:w="2345" w:type="dxa"/>
            <w:tcBorders>
              <w:top w:val="nil"/>
              <w:left w:val="single" w:color="auto" w:sz="4" w:space="0"/>
              <w:bottom w:val="single" w:color="auto" w:sz="4" w:space="0"/>
              <w:right w:val="single" w:color="auto" w:sz="4" w:space="0"/>
            </w:tcBorders>
            <w:vAlign w:val="center"/>
          </w:tcPr>
          <w:p w14:paraId="50CDC5B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传送机构</w:t>
            </w:r>
          </w:p>
        </w:tc>
        <w:tc>
          <w:tcPr>
            <w:tcW w:w="6554" w:type="dxa"/>
            <w:tcBorders>
              <w:top w:val="nil"/>
              <w:left w:val="nil"/>
              <w:bottom w:val="single" w:color="auto" w:sz="4" w:space="0"/>
              <w:right w:val="single" w:color="auto" w:sz="4" w:space="0"/>
            </w:tcBorders>
            <w:vAlign w:val="center"/>
          </w:tcPr>
          <w:p w14:paraId="0404EAA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前后导轨必须有防撞传感器</w:t>
            </w:r>
          </w:p>
          <w:p w14:paraId="23D1851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引线框防卡装置Jam</w:t>
            </w:r>
          </w:p>
        </w:tc>
      </w:tr>
      <w:tr w14:paraId="3B062BF8">
        <w:tblPrEx>
          <w:tblCellMar>
            <w:top w:w="0" w:type="dxa"/>
            <w:left w:w="108" w:type="dxa"/>
            <w:bottom w:w="0" w:type="dxa"/>
            <w:right w:w="108" w:type="dxa"/>
          </w:tblCellMar>
        </w:tblPrEx>
        <w:trPr>
          <w:trHeight w:val="610" w:hRule="atLeast"/>
          <w:jc w:val="center"/>
        </w:trPr>
        <w:tc>
          <w:tcPr>
            <w:tcW w:w="2345" w:type="dxa"/>
            <w:tcBorders>
              <w:top w:val="nil"/>
              <w:left w:val="single" w:color="auto" w:sz="4" w:space="0"/>
              <w:bottom w:val="single" w:color="auto" w:sz="4" w:space="0"/>
              <w:right w:val="single" w:color="auto" w:sz="4" w:space="0"/>
            </w:tcBorders>
            <w:noWrap/>
            <w:vAlign w:val="center"/>
          </w:tcPr>
          <w:p w14:paraId="2AFD73B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安全机构</w:t>
            </w:r>
          </w:p>
        </w:tc>
        <w:tc>
          <w:tcPr>
            <w:tcW w:w="6554" w:type="dxa"/>
            <w:tcBorders>
              <w:top w:val="nil"/>
              <w:left w:val="nil"/>
              <w:bottom w:val="single" w:color="auto" w:sz="4" w:space="0"/>
              <w:right w:val="single" w:color="auto" w:sz="4" w:space="0"/>
            </w:tcBorders>
            <w:vAlign w:val="center"/>
          </w:tcPr>
          <w:p w14:paraId="15E8FA7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漏电及过载保护装置</w:t>
            </w:r>
            <w:r>
              <w:rPr>
                <w:rFonts w:hint="eastAsia" w:ascii="仿宋" w:hAnsi="仿宋" w:eastAsia="仿宋" w:cs="仿宋"/>
                <w:szCs w:val="22"/>
              </w:rPr>
              <w:br w:type="textWrapping"/>
            </w:r>
            <w:r>
              <w:rPr>
                <w:rFonts w:hint="eastAsia" w:ascii="仿宋" w:hAnsi="仿宋" w:eastAsia="仿宋" w:cs="仿宋"/>
                <w:szCs w:val="22"/>
              </w:rPr>
              <w:t>紧急停止开关和安全识别标签</w:t>
            </w:r>
          </w:p>
        </w:tc>
      </w:tr>
      <w:tr w14:paraId="2C821E3D">
        <w:tblPrEx>
          <w:tblCellMar>
            <w:top w:w="0" w:type="dxa"/>
            <w:left w:w="108" w:type="dxa"/>
            <w:bottom w:w="0" w:type="dxa"/>
            <w:right w:w="108" w:type="dxa"/>
          </w:tblCellMar>
        </w:tblPrEx>
        <w:trPr>
          <w:trHeight w:val="514" w:hRule="atLeast"/>
          <w:jc w:val="center"/>
        </w:trPr>
        <w:tc>
          <w:tcPr>
            <w:tcW w:w="2345" w:type="dxa"/>
            <w:tcBorders>
              <w:top w:val="single" w:color="auto" w:sz="4" w:space="0"/>
              <w:left w:val="single" w:color="auto" w:sz="4" w:space="0"/>
              <w:bottom w:val="single" w:color="auto" w:sz="4" w:space="0"/>
              <w:right w:val="single" w:color="auto" w:sz="4" w:space="0"/>
            </w:tcBorders>
            <w:vAlign w:val="center"/>
          </w:tcPr>
          <w:p w14:paraId="5DB0787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图像识别系统</w:t>
            </w:r>
          </w:p>
        </w:tc>
        <w:tc>
          <w:tcPr>
            <w:tcW w:w="6554" w:type="dxa"/>
            <w:tcBorders>
              <w:top w:val="single" w:color="auto" w:sz="4" w:space="0"/>
              <w:left w:val="single" w:color="auto" w:sz="4" w:space="0"/>
              <w:bottom w:val="single" w:color="auto" w:sz="4" w:space="0"/>
              <w:right w:val="single" w:color="auto" w:sz="4" w:space="0"/>
            </w:tcBorders>
            <w:vAlign w:val="center"/>
          </w:tcPr>
          <w:p w14:paraId="0EC2753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高分辨率CCD摄像头:两倍光学放大 </w:t>
            </w:r>
          </w:p>
        </w:tc>
      </w:tr>
      <w:tr w14:paraId="5F2AFD31">
        <w:tblPrEx>
          <w:tblCellMar>
            <w:top w:w="0" w:type="dxa"/>
            <w:left w:w="108" w:type="dxa"/>
            <w:bottom w:w="0" w:type="dxa"/>
            <w:right w:w="108" w:type="dxa"/>
          </w:tblCellMar>
        </w:tblPrEx>
        <w:trPr>
          <w:trHeight w:val="911" w:hRule="atLeast"/>
          <w:jc w:val="center"/>
        </w:trPr>
        <w:tc>
          <w:tcPr>
            <w:tcW w:w="2345" w:type="dxa"/>
            <w:tcBorders>
              <w:top w:val="single" w:color="auto" w:sz="4" w:space="0"/>
              <w:left w:val="single" w:color="auto" w:sz="4" w:space="0"/>
              <w:bottom w:val="single" w:color="auto" w:sz="4" w:space="0"/>
              <w:right w:val="single" w:color="auto" w:sz="4" w:space="0"/>
            </w:tcBorders>
            <w:vAlign w:val="center"/>
          </w:tcPr>
          <w:p w14:paraId="54E6DB0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设备操作系统</w:t>
            </w:r>
          </w:p>
        </w:tc>
        <w:tc>
          <w:tcPr>
            <w:tcW w:w="6554" w:type="dxa"/>
            <w:tcBorders>
              <w:top w:val="single" w:color="auto" w:sz="4" w:space="0"/>
              <w:left w:val="nil"/>
              <w:bottom w:val="single" w:color="auto" w:sz="4" w:space="0"/>
              <w:right w:val="single" w:color="auto" w:sz="4" w:space="0"/>
            </w:tcBorders>
            <w:vAlign w:val="center"/>
          </w:tcPr>
          <w:p w14:paraId="71F1E21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具有按不同等级设定打开不同的界面权限功能</w:t>
            </w:r>
          </w:p>
          <w:p w14:paraId="741E658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各设定值可以自由定义上下限并锁定</w:t>
            </w:r>
          </w:p>
          <w:p w14:paraId="7EC9C41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提供中/英文操作界面</w:t>
            </w:r>
          </w:p>
        </w:tc>
      </w:tr>
      <w:tr w14:paraId="4492BB17">
        <w:tblPrEx>
          <w:tblCellMar>
            <w:top w:w="0" w:type="dxa"/>
            <w:left w:w="108" w:type="dxa"/>
            <w:bottom w:w="0" w:type="dxa"/>
            <w:right w:w="108" w:type="dxa"/>
          </w:tblCellMar>
        </w:tblPrEx>
        <w:trPr>
          <w:trHeight w:val="273" w:hRule="atLeast"/>
          <w:jc w:val="center"/>
        </w:trPr>
        <w:tc>
          <w:tcPr>
            <w:tcW w:w="2345" w:type="dxa"/>
            <w:tcBorders>
              <w:top w:val="nil"/>
              <w:left w:val="single" w:color="auto" w:sz="4" w:space="0"/>
              <w:bottom w:val="single" w:color="auto" w:sz="4" w:space="0"/>
              <w:right w:val="single" w:color="auto" w:sz="4" w:space="0"/>
            </w:tcBorders>
            <w:vAlign w:val="center"/>
          </w:tcPr>
          <w:p w14:paraId="0243170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设备技术性能要求</w:t>
            </w:r>
          </w:p>
        </w:tc>
        <w:tc>
          <w:tcPr>
            <w:tcW w:w="6554" w:type="dxa"/>
            <w:tcBorders>
              <w:top w:val="nil"/>
              <w:left w:val="nil"/>
              <w:bottom w:val="single" w:color="auto" w:sz="4" w:space="0"/>
              <w:right w:val="single" w:color="auto" w:sz="4" w:space="0"/>
            </w:tcBorders>
            <w:vAlign w:val="center"/>
          </w:tcPr>
          <w:p w14:paraId="10915F9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焊接精度:≤ +/-3 .0μm @ 3 sigma </w:t>
            </w:r>
          </w:p>
          <w:p w14:paraId="045DAD3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焊线长度: ≤ 7.6mm (线径：1.0 mil)</w:t>
            </w:r>
          </w:p>
          <w:p w14:paraId="22A2E52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焊线的摆幅要求：</w:t>
            </w:r>
          </w:p>
          <w:p w14:paraId="40E2823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焊线长度≤2.54mm: 25μm@3sigma</w:t>
            </w:r>
          </w:p>
          <w:p w14:paraId="24035E4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焊线长度&gt; 2.54mm: ±1%线长@3sigma</w:t>
            </w:r>
          </w:p>
          <w:p w14:paraId="2640706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最大键合区域: X轴：56mm  Y轴: 87mm; </w:t>
            </w:r>
          </w:p>
          <w:p w14:paraId="41010D4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焊接引线数: SSB Suite, 25K 线数</w:t>
            </w:r>
          </w:p>
          <w:p w14:paraId="2CC1592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引线框尺寸: STD：长（90-300）X 宽（15-95）X 厚（ 0.1-0.90）mm</w:t>
            </w:r>
          </w:p>
          <w:p w14:paraId="23459DC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料盒尺寸：长（127-305）X 宽（20-98）X 高（ 50-178）mm</w:t>
            </w:r>
          </w:p>
          <w:p w14:paraId="5E0F5D3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槽距：1.27至25mm </w:t>
            </w:r>
          </w:p>
          <w:p w14:paraId="74C279D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最大重量：4.2KG</w:t>
            </w:r>
          </w:p>
          <w:p w14:paraId="279F503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最小焊接间距：BPO≥45μm. BPP≥50μm</w:t>
            </w:r>
          </w:p>
          <w:p w14:paraId="7EEA543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最低线弧高度：50μm</w:t>
            </w:r>
          </w:p>
          <w:p w14:paraId="2227ACF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折叠和逆向线弧：70 μm</w:t>
            </w:r>
          </w:p>
          <w:p w14:paraId="3B0054A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标准线弧和工作线弧：100 μm</w:t>
            </w:r>
          </w:p>
          <w:p w14:paraId="3588598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可使用线径: 0.7~2.0mil</w:t>
            </w:r>
          </w:p>
          <w:p w14:paraId="3F61758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具备密封轨道，防止铜线氧化。</w:t>
            </w:r>
          </w:p>
          <w:p w14:paraId="5123C0E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夹具加热模块：温度可在0℃到300℃内可调，温度误差±5℃。</w:t>
            </w:r>
          </w:p>
          <w:p w14:paraId="15579B8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设备具备自动操作和手动操作模式，并且能够编辑程序对产品进行生产，以达到不同的键合工艺要求，能够保存多条程序并随时提取。</w:t>
            </w:r>
          </w:p>
          <w:p w14:paraId="4375B2B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键合压力可调，键合压力控制范围1~700g，线夹压力70g，自动线夹，键合压力误差5%(Min 1g)。</w:t>
            </w:r>
          </w:p>
        </w:tc>
      </w:tr>
      <w:tr w14:paraId="2FA1CF38">
        <w:tblPrEx>
          <w:tblCellMar>
            <w:top w:w="0" w:type="dxa"/>
            <w:left w:w="108" w:type="dxa"/>
            <w:bottom w:w="0" w:type="dxa"/>
            <w:right w:w="108" w:type="dxa"/>
          </w:tblCellMar>
        </w:tblPrEx>
        <w:trPr>
          <w:trHeight w:val="191" w:hRule="atLeast"/>
          <w:jc w:val="center"/>
        </w:trPr>
        <w:tc>
          <w:tcPr>
            <w:tcW w:w="2345" w:type="dxa"/>
            <w:tcBorders>
              <w:top w:val="single" w:color="auto" w:sz="4" w:space="0"/>
              <w:left w:val="single" w:color="auto" w:sz="4" w:space="0"/>
              <w:bottom w:val="single" w:color="auto" w:sz="4" w:space="0"/>
              <w:right w:val="single" w:color="auto" w:sz="4" w:space="0"/>
            </w:tcBorders>
            <w:vAlign w:val="center"/>
          </w:tcPr>
          <w:p w14:paraId="641FAA1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设备功能要求</w:t>
            </w:r>
          </w:p>
        </w:tc>
        <w:tc>
          <w:tcPr>
            <w:tcW w:w="6554" w:type="dxa"/>
            <w:tcBorders>
              <w:top w:val="single" w:color="auto" w:sz="4" w:space="0"/>
              <w:left w:val="nil"/>
              <w:bottom w:val="single" w:color="auto" w:sz="4" w:space="0"/>
              <w:right w:val="single" w:color="auto" w:sz="4" w:space="0"/>
            </w:tcBorders>
            <w:vAlign w:val="center"/>
          </w:tcPr>
          <w:p w14:paraId="0C79AB2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上料部/下料部分：全自动料盒升降方式，进料与出料部份同料盒配合默契，运行顺畅；</w:t>
            </w:r>
          </w:p>
          <w:p w14:paraId="2E4F139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引线框架在导轨中，步进输送平稳、可靠、不发生错位、卡死等现象；</w:t>
            </w:r>
          </w:p>
          <w:p w14:paraId="340AB70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送爪部分：传送爪闭合时速度稳定，冲击力小，调整方便；</w:t>
            </w:r>
          </w:p>
          <w:p w14:paraId="57D5FD6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视觉和光学部分：</w:t>
            </w:r>
          </w:p>
          <w:p w14:paraId="60DBDA5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CCD摄像机, 二倍光学放大，图象清晰；</w:t>
            </w:r>
          </w:p>
          <w:p w14:paraId="3FBA4B4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PRS校准低倍率的XY和Yxmil像素比：0.0000±0.003以内；</w:t>
            </w:r>
            <w:r>
              <w:rPr>
                <w:rFonts w:hint="eastAsia" w:ascii="仿宋" w:hAnsi="仿宋" w:eastAsia="仿宋" w:cs="仿宋"/>
                <w:szCs w:val="22"/>
              </w:rPr>
              <w:br w:type="textWrapping"/>
            </w:r>
            <w:r>
              <w:rPr>
                <w:rFonts w:hint="eastAsia" w:ascii="仿宋" w:hAnsi="仿宋" w:eastAsia="仿宋" w:cs="仿宋"/>
                <w:szCs w:val="22"/>
              </w:rPr>
              <w:t>芯片位置偏差在5度内，设备仍能正常进行，不需手工校对位置识别；</w:t>
            </w:r>
          </w:p>
          <w:p w14:paraId="448B8E5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具备可编程的红蓝灯光；</w:t>
            </w:r>
          </w:p>
          <w:p w14:paraId="791750D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设备需有标准线弧、低线弧、BGA线弧功能等；</w:t>
            </w:r>
          </w:p>
          <w:p w14:paraId="1633DE2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设备软件稳定可靠，系统无死机现象，使用软件版本相同型号设备必须统一并用硬盘备份；</w:t>
            </w:r>
            <w:r>
              <w:rPr>
                <w:rFonts w:hint="eastAsia" w:ascii="仿宋" w:hAnsi="仿宋" w:eastAsia="仿宋" w:cs="仿宋"/>
                <w:szCs w:val="22"/>
              </w:rPr>
              <w:br w:type="textWrapping"/>
            </w:r>
            <w:r>
              <w:rPr>
                <w:rFonts w:hint="eastAsia" w:ascii="仿宋" w:hAnsi="仿宋" w:eastAsia="仿宋" w:cs="仿宋"/>
                <w:szCs w:val="22"/>
              </w:rPr>
              <w:t>设备支持SECS通讯技术协议，可支持其他软件进行实时监测和数据收集功能；</w:t>
            </w:r>
          </w:p>
          <w:p w14:paraId="7F91979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设备具有良好的品种更换功能，相同机台之间不同产品程序可以互相拷贝作业； </w:t>
            </w:r>
          </w:p>
          <w:p w14:paraId="4D8F4C3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设备侦查系统：键合过程中对失线、断线、失球、进料错误进行侦测和提示，并可自动暂停，进行手动补线后可以再继续从发生错误处键合；</w:t>
            </w:r>
          </w:p>
          <w:p w14:paraId="415CFA9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键合机可进行金线和铜线键合的转换</w:t>
            </w:r>
            <w:r>
              <w:rPr>
                <w:rFonts w:hint="eastAsia" w:ascii="仿宋" w:hAnsi="仿宋" w:eastAsia="仿宋" w:cs="仿宋"/>
                <w:szCs w:val="22"/>
              </w:rPr>
              <mc:AlternateContent>
                <mc:Choice Requires="wps">
                  <w:drawing>
                    <wp:anchor distT="0" distB="0" distL="114300" distR="114300" simplePos="0" relativeHeight="251659264" behindDoc="0" locked="0" layoutInCell="1" allowOverlap="1">
                      <wp:simplePos x="0" y="0"/>
                      <wp:positionH relativeFrom="column">
                        <wp:posOffset>888365</wp:posOffset>
                      </wp:positionH>
                      <wp:positionV relativeFrom="paragraph">
                        <wp:posOffset>96520</wp:posOffset>
                      </wp:positionV>
                      <wp:extent cx="370205" cy="0"/>
                      <wp:effectExtent l="0" t="6350" r="0" b="6350"/>
                      <wp:wrapNone/>
                      <wp:docPr id="1901265228" name="直接连接符 2"/>
                      <wp:cNvGraphicFramePr/>
                      <a:graphic xmlns:a="http://schemas.openxmlformats.org/drawingml/2006/main">
                        <a:graphicData uri="http://schemas.microsoft.com/office/word/2010/wordprocessingShape">
                          <wps:wsp>
                            <wps:cNvCnPr/>
                            <wps:spPr>
                              <a:xfrm>
                                <a:off x="0" y="0"/>
                                <a:ext cx="3701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2" o:spid="_x0000_s1026" o:spt="20" style="position:absolute;left:0pt;margin-left:69.95pt;margin-top:7.6pt;height:0pt;width:29.15pt;z-index:251659264;mso-width-relative:page;mso-height-relative:page;" filled="f" stroked="t" coordsize="21600,21600" o:gfxdata="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VqA7NQAAAAJAQAADwAAAAAAAAABACAAAAAiAAAAZHJzL2Rvd25yZXYueG1sUEsBAhQAFAAAAAgA&#10;h07iQAMtEpnwAQAAugMAAA4AAAAAAAAAAQAgAAAAIwEAAGRycy9lMm9Eb2MueG1sUEsFBgAAAAAG&#10;AAYAWQEAAIUFAAAAAA==&#10;">
                      <v:fill on="f" focussize="0,0"/>
                      <v:stroke weight="1pt" color="#4874CB [3204]" miterlimit="8" joinstyle="miter"/>
                      <v:imagedata o:title=""/>
                      <o:lock v:ext="edit" aspectratio="f"/>
                    </v:line>
                  </w:pict>
                </mc:Fallback>
              </mc:AlternateContent>
            </w:r>
            <w:r>
              <w:rPr>
                <w:rFonts w:hint="eastAsia" w:ascii="仿宋" w:hAnsi="仿宋" w:eastAsia="仿宋" w:cs="仿宋"/>
                <w:szCs w:val="22"/>
              </w:rPr>
              <w:t>；</w:t>
            </w:r>
          </w:p>
        </w:tc>
      </w:tr>
      <w:tr w14:paraId="294F57C2">
        <w:tblPrEx>
          <w:tblCellMar>
            <w:top w:w="0" w:type="dxa"/>
            <w:left w:w="108" w:type="dxa"/>
            <w:bottom w:w="0" w:type="dxa"/>
            <w:right w:w="108" w:type="dxa"/>
          </w:tblCellMar>
        </w:tblPrEx>
        <w:trPr>
          <w:trHeight w:val="1080" w:hRule="atLeast"/>
          <w:jc w:val="center"/>
        </w:trPr>
        <w:tc>
          <w:tcPr>
            <w:tcW w:w="2345" w:type="dxa"/>
            <w:tcBorders>
              <w:top w:val="single" w:color="auto" w:sz="4" w:space="0"/>
              <w:left w:val="single" w:color="auto" w:sz="4" w:space="0"/>
              <w:bottom w:val="single" w:color="auto" w:sz="4" w:space="0"/>
              <w:right w:val="single" w:color="auto" w:sz="4" w:space="0"/>
            </w:tcBorders>
            <w:vAlign w:val="center"/>
          </w:tcPr>
          <w:p w14:paraId="1E871A5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备品备件（供货时提供）</w:t>
            </w:r>
          </w:p>
        </w:tc>
        <w:tc>
          <w:tcPr>
            <w:tcW w:w="6554" w:type="dxa"/>
            <w:tcBorders>
              <w:top w:val="single" w:color="auto" w:sz="4" w:space="0"/>
              <w:left w:val="nil"/>
              <w:bottom w:val="single" w:color="auto" w:sz="4" w:space="0"/>
              <w:right w:val="single" w:color="auto" w:sz="4" w:space="0"/>
            </w:tcBorders>
            <w:vAlign w:val="center"/>
          </w:tcPr>
          <w:p w14:paraId="2833C6C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随机附带必要的备品备件；</w:t>
            </w:r>
          </w:p>
          <w:p w14:paraId="6C13685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并随机配备料盒不少于20个（具体规格和适用的产品后续双方商议决定）；</w:t>
            </w:r>
          </w:p>
          <w:p w14:paraId="51A5772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随机附带劈刀6个、导丝管15个、金线等备件，便于设备初始验收；</w:t>
            </w:r>
          </w:p>
        </w:tc>
      </w:tr>
    </w:tbl>
    <w:p w14:paraId="563E2867">
      <w:pPr>
        <w:widowControl/>
        <w:snapToGrid w:val="0"/>
        <w:spacing w:line="380" w:lineRule="exact"/>
        <w:ind w:firstLine="480" w:firstLineChars="200"/>
        <w:rPr>
          <w:rFonts w:eastAsia="仿宋"/>
          <w:sz w:val="24"/>
        </w:rPr>
      </w:pPr>
      <w:r>
        <w:rPr>
          <w:rFonts w:eastAsia="仿宋"/>
          <w:sz w:val="24"/>
        </w:rPr>
        <w:t>三、其他标准:</w:t>
      </w:r>
    </w:p>
    <w:p w14:paraId="714DEE63">
      <w:pPr>
        <w:widowControl/>
        <w:snapToGrid w:val="0"/>
        <w:spacing w:line="380" w:lineRule="exact"/>
        <w:ind w:firstLine="480" w:firstLineChars="200"/>
        <w:rPr>
          <w:rFonts w:eastAsia="仿宋"/>
          <w:sz w:val="24"/>
        </w:rPr>
      </w:pPr>
      <w:r>
        <w:rPr>
          <w:rFonts w:eastAsia="仿宋"/>
          <w:sz w:val="24"/>
        </w:rPr>
        <w:t>1.设计制造符合CE认证，ISO认证。</w:t>
      </w:r>
    </w:p>
    <w:p w14:paraId="5290C1DA">
      <w:pPr>
        <w:widowControl/>
        <w:snapToGrid w:val="0"/>
        <w:spacing w:line="380" w:lineRule="exact"/>
        <w:ind w:firstLine="480" w:firstLineChars="200"/>
        <w:rPr>
          <w:rFonts w:eastAsia="仿宋"/>
          <w:sz w:val="24"/>
        </w:rPr>
      </w:pPr>
      <w:r>
        <w:rPr>
          <w:rFonts w:eastAsia="仿宋"/>
          <w:sz w:val="24"/>
        </w:rPr>
        <w:t>2.设备所有零、部件和各种仪表的计量单位应全部采用国际单位（SI）标准。</w:t>
      </w:r>
    </w:p>
    <w:p w14:paraId="61794813">
      <w:pPr>
        <w:widowControl/>
        <w:snapToGrid w:val="0"/>
        <w:spacing w:line="380" w:lineRule="exact"/>
        <w:ind w:firstLine="480" w:firstLineChars="200"/>
        <w:rPr>
          <w:rFonts w:eastAsia="仿宋"/>
          <w:sz w:val="24"/>
        </w:rPr>
      </w:pPr>
      <w:r>
        <w:rPr>
          <w:rFonts w:eastAsia="仿宋"/>
          <w:sz w:val="24"/>
        </w:rPr>
        <w:t>3.设备所有零部件是全新产品，技术先进成熟，操作直观简便，便于维护和维修,电器性能和机械性能安全可靠，有相应的保护措施。</w:t>
      </w:r>
    </w:p>
    <w:p w14:paraId="60D20936">
      <w:pPr>
        <w:widowControl/>
        <w:snapToGrid w:val="0"/>
        <w:spacing w:line="380" w:lineRule="exact"/>
        <w:ind w:firstLine="480" w:firstLineChars="200"/>
        <w:rPr>
          <w:rFonts w:eastAsia="仿宋"/>
          <w:sz w:val="24"/>
        </w:rPr>
      </w:pPr>
      <w:r>
        <w:rPr>
          <w:rFonts w:eastAsia="仿宋"/>
          <w:sz w:val="24"/>
        </w:rPr>
        <w:t>4.设备内部固定各功能装置的平台采用开放式设计，可按照用户要求设计功能模块摆放位置。</w:t>
      </w:r>
    </w:p>
    <w:p w14:paraId="2F68FE82">
      <w:pPr>
        <w:widowControl/>
        <w:snapToGrid w:val="0"/>
        <w:spacing w:line="380" w:lineRule="exact"/>
        <w:ind w:firstLine="480" w:firstLineChars="200"/>
        <w:rPr>
          <w:rFonts w:eastAsia="仿宋"/>
          <w:sz w:val="24"/>
        </w:rPr>
      </w:pPr>
      <w:r>
        <w:rPr>
          <w:rFonts w:eastAsia="仿宋"/>
          <w:sz w:val="24"/>
        </w:rPr>
        <w:t>5.设备配套完整，不附加其它备件（劈刀除外）及其他设备的条件下，裸机能够独立有效地在管壳内完成Φ100μm～Φ500μm铝丝自动键合操作。</w:t>
      </w:r>
    </w:p>
    <w:p w14:paraId="06613D55">
      <w:pPr>
        <w:widowControl/>
        <w:snapToGrid w:val="0"/>
        <w:spacing w:line="380" w:lineRule="exact"/>
        <w:ind w:firstLine="480" w:firstLineChars="200"/>
        <w:rPr>
          <w:rFonts w:eastAsia="仿宋"/>
          <w:sz w:val="24"/>
        </w:rPr>
      </w:pPr>
      <w:r>
        <w:rPr>
          <w:rFonts w:eastAsia="仿宋"/>
          <w:sz w:val="24"/>
        </w:rPr>
        <w:t>四、设备工作条件：</w:t>
      </w:r>
    </w:p>
    <w:p w14:paraId="516483C7">
      <w:pPr>
        <w:widowControl/>
        <w:snapToGrid w:val="0"/>
        <w:spacing w:line="380" w:lineRule="exact"/>
        <w:ind w:firstLine="480" w:firstLineChars="200"/>
        <w:rPr>
          <w:rFonts w:eastAsia="仿宋"/>
          <w:sz w:val="24"/>
        </w:rPr>
      </w:pPr>
      <w:r>
        <w:rPr>
          <w:rFonts w:eastAsia="仿宋"/>
          <w:sz w:val="24"/>
        </w:rPr>
        <w:t>1.工作温度：10℃～40℃；相对湿度：20%～80%；工作电压：单相：180V-240V AC 50Hz/60Hz交流电。</w:t>
      </w:r>
    </w:p>
    <w:p w14:paraId="47CD9338">
      <w:pPr>
        <w:widowControl/>
        <w:snapToGrid w:val="0"/>
        <w:spacing w:line="380" w:lineRule="exact"/>
        <w:ind w:firstLine="480" w:firstLineChars="200"/>
        <w:rPr>
          <w:rFonts w:eastAsia="仿宋"/>
          <w:sz w:val="24"/>
        </w:rPr>
      </w:pPr>
      <w:r>
        <w:rPr>
          <w:rFonts w:eastAsia="仿宋"/>
          <w:sz w:val="24"/>
        </w:rPr>
        <w:t>2.设备的外型及机械系统。结构紧凑，美观大方，易损件少，可靠性高，符合人体工程学，便于操作维修，机架结构刚度高，抗震性良好。</w:t>
      </w:r>
    </w:p>
    <w:p w14:paraId="6236F8A8">
      <w:pPr>
        <w:widowControl/>
        <w:snapToGrid w:val="0"/>
        <w:spacing w:line="380" w:lineRule="exact"/>
        <w:ind w:firstLine="480" w:firstLineChars="200"/>
        <w:rPr>
          <w:rFonts w:eastAsia="仿宋"/>
          <w:sz w:val="24"/>
        </w:rPr>
      </w:pPr>
      <w:r>
        <w:rPr>
          <w:rFonts w:eastAsia="仿宋"/>
          <w:sz w:val="24"/>
        </w:rPr>
        <w:t>3.安全防护：具备安全防护，如安全门或者安全光栅。若运行过程中出现问题，则自动停止并报警。</w:t>
      </w:r>
    </w:p>
    <w:p w14:paraId="6F0E26F0">
      <w:pPr>
        <w:numPr>
          <w:ilvl w:val="0"/>
          <w:numId w:val="0"/>
        </w:numPr>
        <w:spacing w:line="400" w:lineRule="exact"/>
        <w:ind w:firstLine="480" w:firstLineChars="200"/>
        <w:jc w:val="left"/>
        <w:rPr>
          <w:rFonts w:eastAsia="仿宋"/>
          <w:sz w:val="24"/>
        </w:rPr>
      </w:pPr>
      <w:r>
        <w:rPr>
          <w:rFonts w:eastAsia="仿宋"/>
          <w:sz w:val="24"/>
        </w:rPr>
        <w:t>4.设备符合防静电标准要求。</w:t>
      </w:r>
    </w:p>
    <w:p w14:paraId="097571C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b/>
          <w:bCs/>
          <w:i w:val="0"/>
          <w:iCs w:val="0"/>
          <w:caps w:val="0"/>
          <w:color w:val="333333"/>
          <w:spacing w:val="0"/>
          <w:sz w:val="24"/>
          <w:szCs w:val="24"/>
          <w:u w:val="none"/>
          <w:shd w:val="clear" w:fill="FFFFFF"/>
          <w:lang w:eastAsia="zh-CN"/>
        </w:rPr>
      </w:pPr>
    </w:p>
    <w:p w14:paraId="146B224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b/>
          <w:bCs/>
          <w:i w:val="0"/>
          <w:iCs w:val="0"/>
          <w:caps w:val="0"/>
          <w:color w:val="333333"/>
          <w:spacing w:val="0"/>
          <w:sz w:val="24"/>
          <w:szCs w:val="24"/>
          <w:u w:val="none"/>
          <w:shd w:val="clear" w:fill="FFFFFF"/>
          <w:lang w:eastAsia="zh-CN"/>
        </w:rPr>
      </w:pPr>
      <w:r>
        <w:rPr>
          <w:rFonts w:hint="eastAsia" w:ascii="仿宋" w:hAnsi="仿宋" w:eastAsia="仿宋" w:cs="仿宋"/>
          <w:b/>
          <w:bCs/>
          <w:i w:val="0"/>
          <w:iCs w:val="0"/>
          <w:caps w:val="0"/>
          <w:color w:val="333333"/>
          <w:spacing w:val="0"/>
          <w:sz w:val="24"/>
          <w:szCs w:val="24"/>
          <w:u w:val="none"/>
          <w:shd w:val="clear" w:fill="FFFFFF"/>
          <w:lang w:eastAsia="zh-CN"/>
        </w:rPr>
        <w:t>项目二：基板式模块封装平台设备采购项目</w:t>
      </w:r>
    </w:p>
    <w:p w14:paraId="15581E9D">
      <w:pPr>
        <w:pStyle w:val="2"/>
        <w:ind w:firstLine="482"/>
        <w:rPr>
          <w:rFonts w:eastAsia="仿宋"/>
          <w:sz w:val="24"/>
          <w:szCs w:val="24"/>
        </w:rPr>
      </w:pPr>
      <w:r>
        <w:rPr>
          <w:rFonts w:eastAsia="仿宋"/>
          <w:sz w:val="24"/>
          <w:szCs w:val="24"/>
        </w:rPr>
        <w:t>设备1：大功率超声波焊接机</w:t>
      </w:r>
    </w:p>
    <w:p w14:paraId="18A13DD0">
      <w:pPr>
        <w:widowControl/>
        <w:snapToGrid w:val="0"/>
        <w:spacing w:line="380" w:lineRule="exact"/>
        <w:ind w:firstLine="480" w:firstLineChars="200"/>
        <w:rPr>
          <w:rFonts w:eastAsia="仿宋"/>
          <w:sz w:val="24"/>
        </w:rPr>
      </w:pPr>
      <w:r>
        <w:rPr>
          <w:rFonts w:eastAsia="仿宋"/>
          <w:sz w:val="24"/>
        </w:rPr>
        <w:t>一、设备名称</w:t>
      </w:r>
    </w:p>
    <w:p w14:paraId="7693E295">
      <w:pPr>
        <w:widowControl/>
        <w:snapToGrid w:val="0"/>
        <w:spacing w:line="380" w:lineRule="exact"/>
        <w:ind w:firstLine="480" w:firstLineChars="200"/>
        <w:rPr>
          <w:rFonts w:eastAsia="仿宋"/>
          <w:sz w:val="24"/>
        </w:rPr>
      </w:pPr>
      <w:r>
        <w:rPr>
          <w:rFonts w:eastAsia="仿宋"/>
          <w:sz w:val="24"/>
        </w:rPr>
        <w:t>端子超声波焊机。</w:t>
      </w:r>
    </w:p>
    <w:p w14:paraId="1BD3633B">
      <w:pPr>
        <w:widowControl/>
        <w:snapToGrid w:val="0"/>
        <w:spacing w:line="380" w:lineRule="exact"/>
        <w:ind w:firstLine="480" w:firstLineChars="200"/>
        <w:rPr>
          <w:rFonts w:eastAsia="仿宋"/>
          <w:sz w:val="24"/>
        </w:rPr>
      </w:pPr>
      <w:r>
        <w:rPr>
          <w:rFonts w:hint="eastAsia" w:eastAsia="仿宋"/>
          <w:sz w:val="24"/>
        </w:rPr>
        <w:t>二</w:t>
      </w:r>
      <w:r>
        <w:rPr>
          <w:rFonts w:eastAsia="仿宋"/>
          <w:sz w:val="24"/>
        </w:rPr>
        <w:t>、总体要求</w:t>
      </w:r>
    </w:p>
    <w:p w14:paraId="213DA301">
      <w:pPr>
        <w:widowControl/>
        <w:snapToGrid w:val="0"/>
        <w:spacing w:line="380" w:lineRule="exact"/>
        <w:ind w:firstLine="480" w:firstLineChars="200"/>
        <w:rPr>
          <w:rFonts w:eastAsia="仿宋"/>
          <w:sz w:val="24"/>
        </w:rPr>
      </w:pPr>
      <w:r>
        <w:rPr>
          <w:rFonts w:eastAsia="仿宋"/>
          <w:sz w:val="24"/>
        </w:rPr>
        <w:t>1.组成及指标</w:t>
      </w:r>
    </w:p>
    <w:p w14:paraId="4A6A837E">
      <w:pPr>
        <w:widowControl/>
        <w:snapToGrid w:val="0"/>
        <w:spacing w:line="380" w:lineRule="exact"/>
        <w:ind w:firstLine="480" w:firstLineChars="200"/>
        <w:rPr>
          <w:rFonts w:eastAsia="仿宋"/>
          <w:sz w:val="24"/>
        </w:rPr>
      </w:pPr>
      <w:r>
        <w:rPr>
          <w:rFonts w:eastAsia="仿宋"/>
          <w:sz w:val="24"/>
        </w:rPr>
        <w:t>端子超声波焊机用于IGBT模块、SiC模块等功率半导体器件的端子焊接，焊头将待焊接的端子压在焊接点位后，先采用预压模式，然后达到设置的压力之后，再进行超声焊接，进而保证焊接的质量。</w:t>
      </w:r>
    </w:p>
    <w:p w14:paraId="711F31ED">
      <w:pPr>
        <w:widowControl/>
        <w:snapToGrid w:val="0"/>
        <w:spacing w:line="380" w:lineRule="exact"/>
        <w:ind w:firstLine="480" w:firstLineChars="200"/>
        <w:rPr>
          <w:rFonts w:eastAsia="仿宋"/>
          <w:sz w:val="24"/>
        </w:rPr>
      </w:pPr>
      <w:r>
        <w:rPr>
          <w:rFonts w:eastAsia="仿宋"/>
          <w:sz w:val="24"/>
        </w:rPr>
        <w:t>端子超声波焊机由功率模块超声波焊接设备、自动移动平台控制系统、 模块专用夹具、视觉定位系统、人机操作、操作平台和大理石平台组成。</w:t>
      </w:r>
    </w:p>
    <w:p w14:paraId="28F79B4E">
      <w:pPr>
        <w:widowControl/>
        <w:snapToGrid w:val="0"/>
        <w:spacing w:line="380" w:lineRule="exact"/>
        <w:ind w:firstLine="480" w:firstLineChars="200"/>
        <w:rPr>
          <w:rFonts w:eastAsia="仿宋"/>
          <w:sz w:val="24"/>
        </w:rPr>
      </w:pPr>
      <w:r>
        <w:rPr>
          <w:rFonts w:eastAsia="仿宋"/>
          <w:sz w:val="24"/>
        </w:rPr>
        <w:t>2.备品备件</w:t>
      </w:r>
    </w:p>
    <w:p w14:paraId="02145562">
      <w:pPr>
        <w:widowControl/>
        <w:snapToGrid w:val="0"/>
        <w:spacing w:line="380" w:lineRule="exact"/>
        <w:ind w:firstLine="480" w:firstLineChars="200"/>
        <w:rPr>
          <w:rFonts w:eastAsia="仿宋"/>
          <w:sz w:val="24"/>
        </w:rPr>
      </w:pPr>
      <w:r>
        <w:rPr>
          <w:rFonts w:eastAsia="仿宋"/>
          <w:sz w:val="24"/>
        </w:rPr>
        <w:t>2.1免费提供1年内所需备品备件。</w:t>
      </w:r>
    </w:p>
    <w:p w14:paraId="42F5CDD0">
      <w:pPr>
        <w:widowControl/>
        <w:snapToGrid w:val="0"/>
        <w:spacing w:line="380" w:lineRule="exact"/>
        <w:ind w:firstLine="480" w:firstLineChars="200"/>
        <w:rPr>
          <w:rFonts w:eastAsia="仿宋"/>
          <w:sz w:val="24"/>
        </w:rPr>
      </w:pPr>
      <w:r>
        <w:rPr>
          <w:rFonts w:eastAsia="仿宋"/>
          <w:sz w:val="24"/>
        </w:rPr>
        <w:t>2.2提供5年内备品备件清单及报价。</w:t>
      </w:r>
    </w:p>
    <w:p w14:paraId="034CA9FB">
      <w:pPr>
        <w:widowControl/>
        <w:snapToGrid w:val="0"/>
        <w:spacing w:line="380" w:lineRule="exact"/>
        <w:ind w:firstLine="480" w:firstLineChars="200"/>
        <w:rPr>
          <w:rFonts w:eastAsia="仿宋"/>
          <w:sz w:val="24"/>
        </w:rPr>
      </w:pPr>
      <w:r>
        <w:rPr>
          <w:rFonts w:hint="eastAsia" w:eastAsia="仿宋"/>
          <w:sz w:val="24"/>
        </w:rPr>
        <w:t>三</w:t>
      </w:r>
      <w:r>
        <w:rPr>
          <w:rFonts w:eastAsia="仿宋"/>
          <w:sz w:val="24"/>
        </w:rPr>
        <w:t>、详细技术要求</w:t>
      </w:r>
    </w:p>
    <w:p w14:paraId="18F86760">
      <w:pPr>
        <w:pStyle w:val="6"/>
        <w:spacing w:before="187" w:line="219" w:lineRule="auto"/>
        <w:ind w:left="3420" w:firstLine="472"/>
        <w:rPr>
          <w:rFonts w:eastAsia="仿宋"/>
          <w:sz w:val="24"/>
          <w:szCs w:val="24"/>
        </w:rPr>
      </w:pPr>
      <w:r>
        <w:rPr>
          <w:rFonts w:eastAsia="仿宋"/>
          <w:spacing w:val="-2"/>
          <w:sz w:val="24"/>
          <w:szCs w:val="24"/>
        </w:rPr>
        <w:t>表1详细技术要求</w:t>
      </w:r>
    </w:p>
    <w:p w14:paraId="01E0655F">
      <w:pPr>
        <w:spacing w:line="18" w:lineRule="exact"/>
        <w:ind w:firstLine="480"/>
        <w:rPr>
          <w:rFonts w:eastAsia="仿宋"/>
          <w:sz w:val="24"/>
          <w:szCs w:val="24"/>
        </w:rPr>
      </w:pPr>
    </w:p>
    <w:tbl>
      <w:tblPr>
        <w:tblStyle w:val="12"/>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938"/>
      </w:tblGrid>
      <w:tr w14:paraId="4CEB7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jc w:val="center"/>
        </w:trPr>
        <w:tc>
          <w:tcPr>
            <w:tcW w:w="1134" w:type="dxa"/>
            <w:vAlign w:val="center"/>
          </w:tcPr>
          <w:p w14:paraId="633CB32A">
            <w:pPr>
              <w:jc w:val="center"/>
              <w:rPr>
                <w:rFonts w:hint="eastAsia" w:ascii="仿宋" w:hAnsi="仿宋" w:eastAsia="仿宋" w:cs="仿宋"/>
              </w:rPr>
            </w:pPr>
            <w:r>
              <w:rPr>
                <w:rFonts w:hint="eastAsia" w:ascii="仿宋" w:hAnsi="仿宋" w:eastAsia="仿宋" w:cs="仿宋"/>
              </w:rPr>
              <w:t>序号</w:t>
            </w:r>
          </w:p>
        </w:tc>
        <w:tc>
          <w:tcPr>
            <w:tcW w:w="7938" w:type="dxa"/>
            <w:vAlign w:val="center"/>
          </w:tcPr>
          <w:p w14:paraId="127D04E3">
            <w:pPr>
              <w:rPr>
                <w:rFonts w:hint="eastAsia" w:ascii="仿宋" w:hAnsi="仿宋" w:eastAsia="仿宋" w:cs="仿宋"/>
              </w:rPr>
            </w:pPr>
            <w:r>
              <w:rPr>
                <w:rFonts w:hint="eastAsia" w:ascii="仿宋" w:hAnsi="仿宋" w:eastAsia="仿宋" w:cs="仿宋"/>
              </w:rPr>
              <w:t>详细技术要求</w:t>
            </w:r>
          </w:p>
        </w:tc>
      </w:tr>
      <w:tr w14:paraId="5707D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043C03F7">
            <w:pPr>
              <w:jc w:val="center"/>
              <w:rPr>
                <w:rFonts w:hint="eastAsia" w:ascii="仿宋" w:hAnsi="仿宋" w:eastAsia="仿宋" w:cs="仿宋"/>
              </w:rPr>
            </w:pPr>
            <w:r>
              <w:rPr>
                <w:rFonts w:hint="eastAsia" w:ascii="仿宋" w:hAnsi="仿宋" w:eastAsia="仿宋" w:cs="仿宋"/>
              </w:rPr>
              <w:t>1.</w:t>
            </w:r>
          </w:p>
        </w:tc>
        <w:tc>
          <w:tcPr>
            <w:tcW w:w="7938" w:type="dxa"/>
            <w:vAlign w:val="center"/>
          </w:tcPr>
          <w:p w14:paraId="44D97305">
            <w:pPr>
              <w:rPr>
                <w:rFonts w:hint="eastAsia" w:ascii="仿宋" w:hAnsi="仿宋" w:eastAsia="仿宋" w:cs="仿宋"/>
              </w:rPr>
            </w:pPr>
            <w:r>
              <w:rPr>
                <w:rFonts w:hint="eastAsia" w:ascii="仿宋" w:hAnsi="仿宋" w:eastAsia="仿宋" w:cs="仿宋"/>
              </w:rPr>
              <w:t>焊接纹路：根据产品情况适配</w:t>
            </w:r>
          </w:p>
        </w:tc>
      </w:tr>
      <w:tr w14:paraId="071B6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2D2A98F2">
            <w:pPr>
              <w:jc w:val="center"/>
              <w:rPr>
                <w:rFonts w:hint="eastAsia" w:ascii="仿宋" w:hAnsi="仿宋" w:eastAsia="仿宋" w:cs="仿宋"/>
              </w:rPr>
            </w:pPr>
            <w:r>
              <w:rPr>
                <w:rFonts w:hint="eastAsia" w:ascii="仿宋" w:hAnsi="仿宋" w:eastAsia="仿宋" w:cs="仿宋"/>
              </w:rPr>
              <w:t>2.</w:t>
            </w:r>
          </w:p>
        </w:tc>
        <w:tc>
          <w:tcPr>
            <w:tcW w:w="7938" w:type="dxa"/>
            <w:vAlign w:val="center"/>
          </w:tcPr>
          <w:p w14:paraId="0B7680D8">
            <w:pPr>
              <w:rPr>
                <w:rFonts w:hint="eastAsia" w:ascii="仿宋" w:hAnsi="仿宋" w:eastAsia="仿宋" w:cs="仿宋"/>
              </w:rPr>
            </w:pPr>
            <w:r>
              <w:rPr>
                <w:rFonts w:hint="eastAsia" w:ascii="仿宋" w:hAnsi="仿宋" w:eastAsia="仿宋" w:cs="仿宋"/>
              </w:rPr>
              <w:t>焊接背面：焊接的背面无焊痕</w:t>
            </w:r>
          </w:p>
        </w:tc>
      </w:tr>
      <w:tr w14:paraId="49CBE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1451E2C3">
            <w:pPr>
              <w:jc w:val="center"/>
              <w:rPr>
                <w:rFonts w:hint="eastAsia" w:ascii="仿宋" w:hAnsi="仿宋" w:eastAsia="仿宋" w:cs="仿宋"/>
              </w:rPr>
            </w:pPr>
            <w:r>
              <w:rPr>
                <w:rFonts w:hint="eastAsia" w:ascii="仿宋" w:hAnsi="仿宋" w:eastAsia="仿宋" w:cs="仿宋"/>
              </w:rPr>
              <w:t>3.</w:t>
            </w:r>
          </w:p>
        </w:tc>
        <w:tc>
          <w:tcPr>
            <w:tcW w:w="7938" w:type="dxa"/>
            <w:vAlign w:val="center"/>
          </w:tcPr>
          <w:p w14:paraId="3316C243">
            <w:pPr>
              <w:rPr>
                <w:rFonts w:hint="eastAsia" w:ascii="仿宋" w:hAnsi="仿宋" w:eastAsia="仿宋" w:cs="仿宋"/>
              </w:rPr>
            </w:pPr>
            <w:r>
              <w:rPr>
                <w:rFonts w:hint="eastAsia" w:ascii="仿宋" w:hAnsi="仿宋" w:eastAsia="仿宋" w:cs="仿宋"/>
              </w:rPr>
              <w:t>DBC陶瓷：焊接后DBC陶瓷不能有破裂</w:t>
            </w:r>
          </w:p>
        </w:tc>
      </w:tr>
      <w:tr w14:paraId="12968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3B4749B5">
            <w:pPr>
              <w:jc w:val="center"/>
              <w:rPr>
                <w:rFonts w:hint="eastAsia" w:ascii="仿宋" w:hAnsi="仿宋" w:eastAsia="仿宋" w:cs="仿宋"/>
              </w:rPr>
            </w:pPr>
            <w:r>
              <w:rPr>
                <w:rFonts w:hint="eastAsia" w:ascii="仿宋" w:hAnsi="仿宋" w:eastAsia="仿宋" w:cs="仿宋"/>
              </w:rPr>
              <w:t>4.</w:t>
            </w:r>
          </w:p>
        </w:tc>
        <w:tc>
          <w:tcPr>
            <w:tcW w:w="7938" w:type="dxa"/>
            <w:vAlign w:val="center"/>
          </w:tcPr>
          <w:p w14:paraId="255C86C5">
            <w:pPr>
              <w:rPr>
                <w:rFonts w:hint="eastAsia" w:ascii="仿宋" w:hAnsi="仿宋" w:eastAsia="仿宋" w:cs="仿宋"/>
              </w:rPr>
            </w:pPr>
            <w:r>
              <w:rPr>
                <w:rFonts w:hint="eastAsia" w:ascii="仿宋" w:hAnsi="仿宋" w:eastAsia="仿宋" w:cs="仿宋"/>
              </w:rPr>
              <w:t>焊接接合度：≥800N(80KG以上)(以一般HPD模块例)</w:t>
            </w:r>
          </w:p>
        </w:tc>
      </w:tr>
      <w:tr w14:paraId="17298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3D41EC18">
            <w:pPr>
              <w:jc w:val="center"/>
              <w:rPr>
                <w:rFonts w:hint="eastAsia" w:ascii="仿宋" w:hAnsi="仿宋" w:eastAsia="仿宋" w:cs="仿宋"/>
              </w:rPr>
            </w:pPr>
            <w:r>
              <w:rPr>
                <w:rFonts w:hint="eastAsia" w:ascii="仿宋" w:hAnsi="仿宋" w:eastAsia="仿宋" w:cs="仿宋"/>
              </w:rPr>
              <w:t>5.</w:t>
            </w:r>
          </w:p>
        </w:tc>
        <w:tc>
          <w:tcPr>
            <w:tcW w:w="7938" w:type="dxa"/>
            <w:vAlign w:val="center"/>
          </w:tcPr>
          <w:p w14:paraId="643B1DB7">
            <w:pPr>
              <w:rPr>
                <w:rFonts w:hint="eastAsia" w:ascii="仿宋" w:hAnsi="仿宋" w:eastAsia="仿宋" w:cs="仿宋"/>
              </w:rPr>
            </w:pPr>
            <w:r>
              <w:rPr>
                <w:rFonts w:hint="eastAsia" w:ascii="仿宋" w:hAnsi="仿宋" w:eastAsia="仿宋" w:cs="仿宋"/>
              </w:rPr>
              <w:t>焊接平台：将来料可靠装夹，CCD相机拍照定位，焊头进行焊接</w:t>
            </w:r>
          </w:p>
        </w:tc>
      </w:tr>
      <w:tr w14:paraId="52935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1B954EB4">
            <w:pPr>
              <w:jc w:val="center"/>
              <w:rPr>
                <w:rFonts w:hint="eastAsia" w:ascii="仿宋" w:hAnsi="仿宋" w:eastAsia="仿宋" w:cs="仿宋"/>
              </w:rPr>
            </w:pPr>
            <w:r>
              <w:rPr>
                <w:rFonts w:hint="eastAsia" w:ascii="仿宋" w:hAnsi="仿宋" w:eastAsia="仿宋" w:cs="仿宋"/>
              </w:rPr>
              <w:t>6.</w:t>
            </w:r>
          </w:p>
        </w:tc>
        <w:tc>
          <w:tcPr>
            <w:tcW w:w="7938" w:type="dxa"/>
            <w:vAlign w:val="center"/>
          </w:tcPr>
          <w:p w14:paraId="263E5BB5">
            <w:pPr>
              <w:rPr>
                <w:rFonts w:hint="eastAsia" w:ascii="仿宋" w:hAnsi="仿宋" w:eastAsia="仿宋" w:cs="仿宋"/>
              </w:rPr>
            </w:pPr>
            <w:r>
              <w:rPr>
                <w:rFonts w:hint="eastAsia" w:ascii="仿宋" w:hAnsi="仿宋" w:eastAsia="仿宋" w:cs="仿宋"/>
              </w:rPr>
              <w:t>焊接模式：时间、能量、高度/深度模式</w:t>
            </w:r>
          </w:p>
        </w:tc>
      </w:tr>
      <w:tr w14:paraId="22E0A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40806207">
            <w:pPr>
              <w:jc w:val="center"/>
              <w:rPr>
                <w:rFonts w:hint="eastAsia" w:ascii="仿宋" w:hAnsi="仿宋" w:eastAsia="仿宋" w:cs="仿宋"/>
              </w:rPr>
            </w:pPr>
            <w:r>
              <w:rPr>
                <w:rFonts w:hint="eastAsia" w:ascii="仿宋" w:hAnsi="仿宋" w:eastAsia="仿宋" w:cs="仿宋"/>
              </w:rPr>
              <w:t>7.</w:t>
            </w:r>
          </w:p>
        </w:tc>
        <w:tc>
          <w:tcPr>
            <w:tcW w:w="7938" w:type="dxa"/>
            <w:vAlign w:val="center"/>
          </w:tcPr>
          <w:p w14:paraId="10A5DB41">
            <w:pPr>
              <w:rPr>
                <w:rFonts w:hint="eastAsia" w:ascii="仿宋" w:hAnsi="仿宋" w:eastAsia="仿宋" w:cs="仿宋"/>
              </w:rPr>
            </w:pPr>
            <w:r>
              <w:rPr>
                <w:rFonts w:hint="eastAsia" w:ascii="仿宋" w:hAnsi="仿宋" w:eastAsia="仿宋" w:cs="仿宋"/>
              </w:rPr>
              <w:t>焊接区域：</w:t>
            </w:r>
            <w:r>
              <w:rPr>
                <w:rFonts w:hint="eastAsia" w:ascii="仿宋" w:hAnsi="仿宋" w:eastAsia="仿宋" w:cs="仿宋"/>
                <w:lang w:val="en-US" w:eastAsia="zh-CN"/>
              </w:rPr>
              <w:t>≥</w:t>
            </w:r>
            <w:r>
              <w:rPr>
                <w:rFonts w:hint="eastAsia" w:ascii="仿宋" w:hAnsi="仿宋" w:eastAsia="仿宋" w:cs="仿宋"/>
              </w:rPr>
              <w:t>250mm×300mm</w:t>
            </w:r>
            <w:r>
              <w:rPr>
                <w:rFonts w:hint="eastAsia" w:ascii="仿宋" w:hAnsi="仿宋" w:eastAsia="仿宋" w:cs="仿宋"/>
                <w:lang w:eastAsia="zh-CN"/>
              </w:rPr>
              <w:t>，</w:t>
            </w:r>
            <w:r>
              <w:rPr>
                <w:rFonts w:hint="eastAsia" w:ascii="仿宋" w:hAnsi="仿宋" w:eastAsia="仿宋" w:cs="仿宋"/>
              </w:rPr>
              <w:t>精度±0.1mm</w:t>
            </w:r>
          </w:p>
        </w:tc>
      </w:tr>
      <w:tr w14:paraId="61619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4598B3BD">
            <w:pPr>
              <w:jc w:val="center"/>
              <w:rPr>
                <w:rFonts w:hint="eastAsia" w:ascii="仿宋" w:hAnsi="仿宋" w:eastAsia="仿宋" w:cs="仿宋"/>
              </w:rPr>
            </w:pPr>
            <w:r>
              <w:rPr>
                <w:rFonts w:hint="eastAsia" w:ascii="仿宋" w:hAnsi="仿宋" w:eastAsia="仿宋" w:cs="仿宋"/>
              </w:rPr>
              <w:t>8.</w:t>
            </w:r>
          </w:p>
        </w:tc>
        <w:tc>
          <w:tcPr>
            <w:tcW w:w="7938" w:type="dxa"/>
            <w:vAlign w:val="center"/>
          </w:tcPr>
          <w:p w14:paraId="113ADB85">
            <w:pPr>
              <w:rPr>
                <w:rFonts w:hint="eastAsia" w:ascii="仿宋" w:hAnsi="仿宋" w:eastAsia="仿宋" w:cs="仿宋"/>
              </w:rPr>
            </w:pPr>
            <w:r>
              <w:rPr>
                <w:rFonts w:hint="eastAsia" w:ascii="仿宋" w:hAnsi="仿宋" w:eastAsia="仿宋" w:cs="仿宋"/>
              </w:rPr>
              <w:t>焊接时间范围：0.01~2s范围可调</w:t>
            </w:r>
          </w:p>
        </w:tc>
      </w:tr>
      <w:tr w14:paraId="5DD6F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3E31052F">
            <w:pPr>
              <w:jc w:val="center"/>
              <w:rPr>
                <w:rFonts w:hint="eastAsia" w:ascii="仿宋" w:hAnsi="仿宋" w:eastAsia="仿宋" w:cs="仿宋"/>
              </w:rPr>
            </w:pPr>
            <w:r>
              <w:rPr>
                <w:rFonts w:hint="eastAsia" w:ascii="仿宋" w:hAnsi="仿宋" w:eastAsia="仿宋" w:cs="仿宋"/>
              </w:rPr>
              <w:t>9.</w:t>
            </w:r>
          </w:p>
        </w:tc>
        <w:tc>
          <w:tcPr>
            <w:tcW w:w="7938" w:type="dxa"/>
            <w:vAlign w:val="center"/>
          </w:tcPr>
          <w:p w14:paraId="5743BAA5">
            <w:pPr>
              <w:rPr>
                <w:rFonts w:hint="eastAsia" w:ascii="仿宋" w:hAnsi="仿宋" w:eastAsia="仿宋" w:cs="仿宋"/>
              </w:rPr>
            </w:pPr>
            <w:r>
              <w:rPr>
                <w:rFonts w:hint="eastAsia" w:ascii="仿宋" w:hAnsi="仿宋" w:eastAsia="仿宋" w:cs="仿宋"/>
              </w:rPr>
              <w:t>焊接压力：200N~1000N,精度±5%之内，可校验</w:t>
            </w:r>
          </w:p>
        </w:tc>
      </w:tr>
      <w:tr w14:paraId="541AA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5F5A3BC1">
            <w:pPr>
              <w:jc w:val="center"/>
              <w:rPr>
                <w:rFonts w:hint="eastAsia" w:ascii="仿宋" w:hAnsi="仿宋" w:eastAsia="仿宋" w:cs="仿宋"/>
              </w:rPr>
            </w:pPr>
            <w:r>
              <w:rPr>
                <w:rFonts w:hint="eastAsia" w:ascii="仿宋" w:hAnsi="仿宋" w:eastAsia="仿宋" w:cs="仿宋"/>
              </w:rPr>
              <w:t>10.</w:t>
            </w:r>
          </w:p>
        </w:tc>
        <w:tc>
          <w:tcPr>
            <w:tcW w:w="7938" w:type="dxa"/>
            <w:vAlign w:val="center"/>
          </w:tcPr>
          <w:p w14:paraId="2A867302">
            <w:pPr>
              <w:rPr>
                <w:rFonts w:hint="eastAsia" w:ascii="仿宋" w:hAnsi="仿宋" w:eastAsia="仿宋" w:cs="仿宋"/>
              </w:rPr>
            </w:pPr>
            <w:r>
              <w:rPr>
                <w:rFonts w:hint="eastAsia" w:ascii="仿宋" w:hAnsi="仿宋" w:eastAsia="仿宋" w:cs="仿宋"/>
              </w:rPr>
              <w:t>最大输出功率：4000W（提供佐证资料）</w:t>
            </w:r>
          </w:p>
        </w:tc>
      </w:tr>
      <w:tr w14:paraId="22E3A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70DC542D">
            <w:pPr>
              <w:jc w:val="center"/>
              <w:rPr>
                <w:rFonts w:hint="eastAsia" w:ascii="仿宋" w:hAnsi="仿宋" w:eastAsia="仿宋" w:cs="仿宋"/>
              </w:rPr>
            </w:pPr>
            <w:r>
              <w:rPr>
                <w:rFonts w:hint="eastAsia" w:ascii="仿宋" w:hAnsi="仿宋" w:eastAsia="仿宋" w:cs="仿宋"/>
              </w:rPr>
              <w:t>11.</w:t>
            </w:r>
          </w:p>
        </w:tc>
        <w:tc>
          <w:tcPr>
            <w:tcW w:w="7938" w:type="dxa"/>
            <w:vAlign w:val="center"/>
          </w:tcPr>
          <w:p w14:paraId="4F9D5F84">
            <w:pPr>
              <w:rPr>
                <w:rFonts w:hint="eastAsia" w:ascii="仿宋" w:hAnsi="仿宋" w:eastAsia="仿宋" w:cs="仿宋"/>
              </w:rPr>
            </w:pPr>
            <w:r>
              <w:rPr>
                <w:rFonts w:hint="eastAsia" w:ascii="仿宋" w:hAnsi="仿宋" w:eastAsia="仿宋" w:cs="仿宋"/>
              </w:rPr>
              <w:t>焊接头超声频率：≥20KHz</w:t>
            </w:r>
          </w:p>
        </w:tc>
      </w:tr>
      <w:tr w14:paraId="190AE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0B30CF2F">
            <w:pPr>
              <w:jc w:val="center"/>
              <w:rPr>
                <w:rFonts w:hint="eastAsia" w:ascii="仿宋" w:hAnsi="仿宋" w:eastAsia="仿宋" w:cs="仿宋"/>
              </w:rPr>
            </w:pPr>
            <w:r>
              <w:rPr>
                <w:rFonts w:hint="eastAsia" w:ascii="仿宋" w:hAnsi="仿宋" w:eastAsia="仿宋" w:cs="仿宋"/>
              </w:rPr>
              <w:t>12.</w:t>
            </w:r>
          </w:p>
        </w:tc>
        <w:tc>
          <w:tcPr>
            <w:tcW w:w="7938" w:type="dxa"/>
            <w:vAlign w:val="center"/>
          </w:tcPr>
          <w:p w14:paraId="2C5B95DE">
            <w:pPr>
              <w:rPr>
                <w:rFonts w:hint="eastAsia" w:ascii="仿宋" w:hAnsi="仿宋" w:eastAsia="仿宋" w:cs="仿宋"/>
              </w:rPr>
            </w:pPr>
            <w:r>
              <w:rPr>
                <w:rFonts w:hint="eastAsia" w:ascii="仿宋" w:hAnsi="仿宋" w:eastAsia="仿宋" w:cs="仿宋"/>
              </w:rPr>
              <w:t>超声振幅调节精度：50%~100%</w:t>
            </w:r>
          </w:p>
        </w:tc>
      </w:tr>
      <w:tr w14:paraId="3E0E4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0CD4A944">
            <w:pPr>
              <w:jc w:val="center"/>
              <w:rPr>
                <w:rFonts w:hint="eastAsia" w:ascii="仿宋" w:hAnsi="仿宋" w:eastAsia="仿宋" w:cs="仿宋"/>
              </w:rPr>
            </w:pPr>
            <w:r>
              <w:rPr>
                <w:rFonts w:hint="eastAsia" w:ascii="仿宋" w:hAnsi="仿宋" w:eastAsia="仿宋" w:cs="仿宋"/>
              </w:rPr>
              <w:t>13.</w:t>
            </w:r>
          </w:p>
        </w:tc>
        <w:tc>
          <w:tcPr>
            <w:tcW w:w="7938" w:type="dxa"/>
            <w:vAlign w:val="center"/>
          </w:tcPr>
          <w:p w14:paraId="5F046D7D">
            <w:pPr>
              <w:rPr>
                <w:rFonts w:hint="eastAsia" w:ascii="仿宋" w:hAnsi="仿宋" w:eastAsia="仿宋" w:cs="仿宋"/>
              </w:rPr>
            </w:pPr>
            <w:r>
              <w:rPr>
                <w:rFonts w:hint="eastAsia" w:ascii="仿宋" w:hAnsi="仿宋" w:eastAsia="仿宋" w:cs="仿宋"/>
              </w:rPr>
              <w:t>焊头更换时间</w:t>
            </w:r>
            <w:r>
              <w:rPr>
                <w:rFonts w:hint="eastAsia" w:ascii="仿宋" w:hAnsi="仿宋" w:eastAsia="仿宋" w:cs="仿宋"/>
                <w:lang w:val="en-US" w:eastAsia="zh-CN"/>
              </w:rPr>
              <w:t>≤</w:t>
            </w:r>
            <w:r>
              <w:rPr>
                <w:rFonts w:hint="eastAsia" w:ascii="仿宋" w:hAnsi="仿宋" w:eastAsia="仿宋" w:cs="仿宋"/>
              </w:rPr>
              <w:t>15min;</w:t>
            </w:r>
          </w:p>
          <w:p w14:paraId="576BABBE">
            <w:pPr>
              <w:rPr>
                <w:rFonts w:hint="eastAsia" w:ascii="仿宋" w:hAnsi="仿宋" w:eastAsia="仿宋" w:cs="仿宋"/>
              </w:rPr>
            </w:pPr>
            <w:r>
              <w:rPr>
                <w:rFonts w:hint="eastAsia" w:ascii="仿宋" w:hAnsi="仿宋" w:eastAsia="仿宋" w:cs="仿宋"/>
              </w:rPr>
              <w:t>焊接头寿命：≥5W</w:t>
            </w:r>
          </w:p>
        </w:tc>
      </w:tr>
      <w:tr w14:paraId="4EA9B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030C0FD3">
            <w:pPr>
              <w:jc w:val="center"/>
              <w:rPr>
                <w:rFonts w:hint="eastAsia" w:ascii="仿宋" w:hAnsi="仿宋" w:eastAsia="仿宋" w:cs="仿宋"/>
              </w:rPr>
            </w:pPr>
            <w:r>
              <w:rPr>
                <w:rFonts w:hint="eastAsia" w:ascii="仿宋" w:hAnsi="仿宋" w:eastAsia="仿宋" w:cs="仿宋"/>
              </w:rPr>
              <w:t>14.</w:t>
            </w:r>
          </w:p>
        </w:tc>
        <w:tc>
          <w:tcPr>
            <w:tcW w:w="7938" w:type="dxa"/>
            <w:vAlign w:val="center"/>
          </w:tcPr>
          <w:p w14:paraId="166573F8">
            <w:pPr>
              <w:rPr>
                <w:rFonts w:hint="eastAsia" w:ascii="仿宋" w:hAnsi="仿宋" w:eastAsia="仿宋" w:cs="仿宋"/>
              </w:rPr>
            </w:pPr>
            <w:r>
              <w:rPr>
                <w:rFonts w:hint="eastAsia" w:ascii="仿宋" w:hAnsi="仿宋" w:eastAsia="仿宋" w:cs="仿宋"/>
              </w:rPr>
              <w:t>CCD摄像头，可自动进行PR识别。</w:t>
            </w:r>
          </w:p>
        </w:tc>
      </w:tr>
      <w:tr w14:paraId="4217D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24B031A5">
            <w:pPr>
              <w:jc w:val="center"/>
              <w:rPr>
                <w:rFonts w:hint="eastAsia" w:ascii="仿宋" w:hAnsi="仿宋" w:eastAsia="仿宋" w:cs="仿宋"/>
              </w:rPr>
            </w:pPr>
            <w:r>
              <w:rPr>
                <w:rFonts w:hint="eastAsia" w:ascii="仿宋" w:hAnsi="仿宋" w:eastAsia="仿宋" w:cs="仿宋"/>
              </w:rPr>
              <w:t>15.</w:t>
            </w:r>
          </w:p>
        </w:tc>
        <w:tc>
          <w:tcPr>
            <w:tcW w:w="7938" w:type="dxa"/>
            <w:vAlign w:val="center"/>
          </w:tcPr>
          <w:p w14:paraId="04F507D3">
            <w:pPr>
              <w:rPr>
                <w:rFonts w:hint="eastAsia" w:ascii="仿宋" w:hAnsi="仿宋" w:eastAsia="仿宋" w:cs="仿宋"/>
              </w:rPr>
            </w:pPr>
            <w:r>
              <w:rPr>
                <w:rFonts w:hint="eastAsia" w:ascii="仿宋" w:hAnsi="仿宋" w:eastAsia="仿宋" w:cs="仿宋"/>
              </w:rPr>
              <w:t>焊接数据能通讯或共享</w:t>
            </w:r>
          </w:p>
        </w:tc>
      </w:tr>
      <w:tr w14:paraId="42C8D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46D1D073">
            <w:pPr>
              <w:jc w:val="center"/>
              <w:rPr>
                <w:rFonts w:hint="eastAsia" w:ascii="仿宋" w:hAnsi="仿宋" w:eastAsia="仿宋" w:cs="仿宋"/>
              </w:rPr>
            </w:pPr>
            <w:r>
              <w:rPr>
                <w:rFonts w:hint="eastAsia" w:ascii="仿宋" w:hAnsi="仿宋" w:eastAsia="仿宋" w:cs="仿宋"/>
              </w:rPr>
              <w:t>16.</w:t>
            </w:r>
          </w:p>
        </w:tc>
        <w:tc>
          <w:tcPr>
            <w:tcW w:w="7938" w:type="dxa"/>
            <w:vAlign w:val="center"/>
          </w:tcPr>
          <w:p w14:paraId="51006C2B">
            <w:pPr>
              <w:rPr>
                <w:rFonts w:hint="eastAsia" w:ascii="仿宋" w:hAnsi="仿宋" w:eastAsia="仿宋" w:cs="仿宋"/>
              </w:rPr>
            </w:pPr>
            <w:r>
              <w:rPr>
                <w:rFonts w:hint="eastAsia" w:ascii="仿宋" w:hAnsi="仿宋" w:eastAsia="仿宋" w:cs="仿宋"/>
              </w:rPr>
              <w:t>Cu(纯铜、紫铜或无氧铜)端子(材料延伸率要好)和DBC（DBC 即陶瓷上覆Cu）</w:t>
            </w:r>
          </w:p>
        </w:tc>
      </w:tr>
      <w:tr w14:paraId="4C73A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27C5DCCB">
            <w:pPr>
              <w:jc w:val="center"/>
              <w:rPr>
                <w:rFonts w:hint="eastAsia" w:ascii="仿宋" w:hAnsi="仿宋" w:eastAsia="仿宋" w:cs="仿宋"/>
              </w:rPr>
            </w:pPr>
            <w:r>
              <w:rPr>
                <w:rFonts w:hint="eastAsia" w:ascii="仿宋" w:hAnsi="仿宋" w:eastAsia="仿宋" w:cs="仿宋"/>
              </w:rPr>
              <w:t>17.</w:t>
            </w:r>
          </w:p>
        </w:tc>
        <w:tc>
          <w:tcPr>
            <w:tcW w:w="7938" w:type="dxa"/>
            <w:vAlign w:val="center"/>
          </w:tcPr>
          <w:p w14:paraId="372EFC10">
            <w:pPr>
              <w:rPr>
                <w:rFonts w:hint="eastAsia" w:ascii="仿宋" w:hAnsi="仿宋" w:eastAsia="仿宋" w:cs="仿宋"/>
              </w:rPr>
            </w:pPr>
            <w:r>
              <w:rPr>
                <w:rFonts w:hint="eastAsia" w:ascii="仿宋" w:hAnsi="仿宋" w:eastAsia="仿宋" w:cs="仿宋"/>
              </w:rPr>
              <w:t>焊接面积：3～20mm²</w:t>
            </w:r>
          </w:p>
        </w:tc>
      </w:tr>
      <w:tr w14:paraId="5EDCE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51324EF6">
            <w:pPr>
              <w:jc w:val="center"/>
              <w:rPr>
                <w:rFonts w:hint="eastAsia" w:ascii="仿宋" w:hAnsi="仿宋" w:eastAsia="仿宋" w:cs="仿宋"/>
              </w:rPr>
            </w:pPr>
            <w:r>
              <w:rPr>
                <w:rFonts w:hint="eastAsia" w:ascii="仿宋" w:hAnsi="仿宋" w:eastAsia="仿宋" w:cs="仿宋"/>
              </w:rPr>
              <w:t>18.</w:t>
            </w:r>
          </w:p>
        </w:tc>
        <w:tc>
          <w:tcPr>
            <w:tcW w:w="7938" w:type="dxa"/>
            <w:vAlign w:val="center"/>
          </w:tcPr>
          <w:p w14:paraId="2A00CCF0">
            <w:pPr>
              <w:rPr>
                <w:rFonts w:hint="eastAsia" w:ascii="仿宋" w:hAnsi="仿宋" w:eastAsia="仿宋" w:cs="仿宋"/>
              </w:rPr>
            </w:pPr>
            <w:r>
              <w:rPr>
                <w:rFonts w:hint="eastAsia" w:ascii="仿宋" w:hAnsi="仿宋" w:eastAsia="仿宋" w:cs="仿宋"/>
              </w:rPr>
              <w:t xml:space="preserve">铜端子厚度：0.3~1.2mm  </w:t>
            </w:r>
          </w:p>
        </w:tc>
      </w:tr>
      <w:tr w14:paraId="0C3DA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3DC634A4">
            <w:pPr>
              <w:jc w:val="center"/>
              <w:rPr>
                <w:rFonts w:hint="eastAsia" w:ascii="仿宋" w:hAnsi="仿宋" w:eastAsia="仿宋" w:cs="仿宋"/>
              </w:rPr>
            </w:pPr>
            <w:r>
              <w:rPr>
                <w:rFonts w:hint="eastAsia" w:ascii="仿宋" w:hAnsi="仿宋" w:eastAsia="仿宋" w:cs="仿宋"/>
              </w:rPr>
              <w:t>19.</w:t>
            </w:r>
          </w:p>
        </w:tc>
        <w:tc>
          <w:tcPr>
            <w:tcW w:w="7938" w:type="dxa"/>
            <w:vAlign w:val="center"/>
          </w:tcPr>
          <w:p w14:paraId="589A146A">
            <w:pPr>
              <w:rPr>
                <w:rFonts w:hint="eastAsia" w:ascii="仿宋" w:hAnsi="仿宋" w:eastAsia="仿宋" w:cs="仿宋"/>
              </w:rPr>
            </w:pPr>
            <w:r>
              <w:rPr>
                <w:rFonts w:hint="eastAsia" w:ascii="仿宋" w:hAnsi="仿宋" w:eastAsia="仿宋" w:cs="仿宋"/>
              </w:rPr>
              <w:t xml:space="preserve">陶瓷上覆 Cu 厚度：0.30~0.50mm </w:t>
            </w:r>
          </w:p>
        </w:tc>
      </w:tr>
      <w:tr w14:paraId="06F3C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50690FF8">
            <w:pPr>
              <w:jc w:val="center"/>
              <w:rPr>
                <w:rFonts w:hint="eastAsia" w:ascii="仿宋" w:hAnsi="仿宋" w:eastAsia="仿宋" w:cs="仿宋"/>
              </w:rPr>
            </w:pPr>
            <w:r>
              <w:rPr>
                <w:rFonts w:hint="eastAsia" w:ascii="仿宋" w:hAnsi="仿宋" w:eastAsia="仿宋" w:cs="仿宋"/>
              </w:rPr>
              <w:t>20.</w:t>
            </w:r>
          </w:p>
        </w:tc>
        <w:tc>
          <w:tcPr>
            <w:tcW w:w="7938" w:type="dxa"/>
            <w:vAlign w:val="center"/>
          </w:tcPr>
          <w:p w14:paraId="5FFBAF89">
            <w:pPr>
              <w:rPr>
                <w:rFonts w:hint="eastAsia" w:ascii="仿宋" w:hAnsi="仿宋" w:eastAsia="仿宋" w:cs="仿宋"/>
              </w:rPr>
            </w:pPr>
            <w:r>
              <w:rPr>
                <w:rFonts w:hint="eastAsia" w:ascii="仿宋" w:hAnsi="仿宋" w:eastAsia="仿宋" w:cs="仿宋"/>
              </w:rPr>
              <w:t xml:space="preserve">陶瓷厚度：0.30~0.80mm </w:t>
            </w:r>
          </w:p>
        </w:tc>
      </w:tr>
      <w:tr w14:paraId="4EF51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1CA92C6E">
            <w:pPr>
              <w:jc w:val="center"/>
              <w:rPr>
                <w:rFonts w:hint="eastAsia" w:ascii="仿宋" w:hAnsi="仿宋" w:eastAsia="仿宋" w:cs="仿宋"/>
              </w:rPr>
            </w:pPr>
            <w:r>
              <w:rPr>
                <w:rFonts w:hint="eastAsia" w:ascii="仿宋" w:hAnsi="仿宋" w:eastAsia="仿宋" w:cs="仿宋"/>
              </w:rPr>
              <w:t>21.</w:t>
            </w:r>
          </w:p>
        </w:tc>
        <w:tc>
          <w:tcPr>
            <w:tcW w:w="7938" w:type="dxa"/>
            <w:vAlign w:val="center"/>
          </w:tcPr>
          <w:p w14:paraId="054A0951">
            <w:pPr>
              <w:rPr>
                <w:rFonts w:hint="eastAsia" w:ascii="仿宋" w:hAnsi="仿宋" w:eastAsia="仿宋" w:cs="仿宋"/>
              </w:rPr>
            </w:pPr>
            <w:r>
              <w:rPr>
                <w:rFonts w:hint="eastAsia" w:ascii="仿宋" w:hAnsi="仿宋" w:eastAsia="仿宋" w:cs="仿宋"/>
              </w:rPr>
              <w:t>焊接后 DBC 陶瓷不能有破裂，端子边缘距陶瓷边大于2mm</w:t>
            </w:r>
          </w:p>
        </w:tc>
      </w:tr>
      <w:tr w14:paraId="04D7A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2616D01A">
            <w:pPr>
              <w:jc w:val="center"/>
              <w:rPr>
                <w:rFonts w:hint="eastAsia" w:ascii="仿宋" w:hAnsi="仿宋" w:eastAsia="仿宋" w:cs="仿宋"/>
              </w:rPr>
            </w:pPr>
            <w:r>
              <w:rPr>
                <w:rFonts w:hint="eastAsia" w:ascii="仿宋" w:hAnsi="仿宋" w:eastAsia="仿宋" w:cs="仿宋"/>
              </w:rPr>
              <w:t>22.</w:t>
            </w:r>
          </w:p>
        </w:tc>
        <w:tc>
          <w:tcPr>
            <w:tcW w:w="7938" w:type="dxa"/>
            <w:vAlign w:val="center"/>
          </w:tcPr>
          <w:p w14:paraId="3F337357">
            <w:pPr>
              <w:rPr>
                <w:rFonts w:hint="eastAsia" w:ascii="仿宋" w:hAnsi="仿宋" w:eastAsia="仿宋" w:cs="仿宋"/>
              </w:rPr>
            </w:pPr>
            <w:r>
              <w:rPr>
                <w:rFonts w:hint="eastAsia" w:ascii="仿宋" w:hAnsi="仿宋" w:eastAsia="仿宋" w:cs="仿宋"/>
              </w:rPr>
              <w:t>焊接头允许跨过高度：最大60mm</w:t>
            </w:r>
          </w:p>
        </w:tc>
      </w:tr>
      <w:tr w14:paraId="718E7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0A7CC554">
            <w:pPr>
              <w:jc w:val="center"/>
              <w:rPr>
                <w:rFonts w:hint="eastAsia" w:ascii="仿宋" w:hAnsi="仿宋" w:eastAsia="仿宋" w:cs="仿宋"/>
              </w:rPr>
            </w:pPr>
            <w:r>
              <w:rPr>
                <w:rFonts w:hint="eastAsia" w:ascii="仿宋" w:hAnsi="仿宋" w:eastAsia="仿宋" w:cs="仿宋"/>
              </w:rPr>
              <w:t>23.</w:t>
            </w:r>
          </w:p>
        </w:tc>
        <w:tc>
          <w:tcPr>
            <w:tcW w:w="7938" w:type="dxa"/>
            <w:vAlign w:val="center"/>
          </w:tcPr>
          <w:p w14:paraId="03D4D362">
            <w:pPr>
              <w:rPr>
                <w:rFonts w:hint="eastAsia" w:ascii="仿宋" w:hAnsi="仿宋" w:eastAsia="仿宋" w:cs="仿宋"/>
              </w:rPr>
            </w:pPr>
            <w:r>
              <w:rPr>
                <w:rFonts w:hint="eastAsia" w:ascii="仿宋" w:hAnsi="仿宋" w:eastAsia="仿宋" w:cs="仿宋"/>
              </w:rPr>
              <w:t>报警功能：焊接下沉量、焊接时间、焊接能量偏差报警(实时监控）</w:t>
            </w:r>
          </w:p>
        </w:tc>
      </w:tr>
      <w:tr w14:paraId="1C717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29DAC2A7">
            <w:pPr>
              <w:jc w:val="center"/>
              <w:rPr>
                <w:rFonts w:hint="eastAsia" w:ascii="仿宋" w:hAnsi="仿宋" w:eastAsia="仿宋" w:cs="仿宋"/>
              </w:rPr>
            </w:pPr>
            <w:r>
              <w:rPr>
                <w:rFonts w:hint="eastAsia" w:ascii="仿宋" w:hAnsi="仿宋" w:eastAsia="仿宋" w:cs="仿宋"/>
              </w:rPr>
              <w:t>24.</w:t>
            </w:r>
          </w:p>
        </w:tc>
        <w:tc>
          <w:tcPr>
            <w:tcW w:w="7938" w:type="dxa"/>
            <w:vAlign w:val="center"/>
          </w:tcPr>
          <w:p w14:paraId="0D78F7C1">
            <w:pPr>
              <w:rPr>
                <w:rFonts w:hint="eastAsia" w:ascii="仿宋" w:hAnsi="仿宋" w:eastAsia="仿宋" w:cs="仿宋"/>
              </w:rPr>
            </w:pPr>
            <w:r>
              <w:rPr>
                <w:rFonts w:hint="eastAsia" w:ascii="仿宋" w:hAnsi="仿宋" w:eastAsia="仿宋" w:cs="仿宋"/>
              </w:rPr>
              <w:t>在线监控功能：设备可对时间、压力、功率、距离、振幅等关键工艺参数进行调节并能够实时反馈记录；以上参数可在焊接过程中实时曲线输出，确保焊接质量</w:t>
            </w:r>
          </w:p>
        </w:tc>
      </w:tr>
      <w:tr w14:paraId="2AD2B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747CA929">
            <w:pPr>
              <w:jc w:val="center"/>
              <w:rPr>
                <w:rFonts w:hint="eastAsia" w:ascii="仿宋" w:hAnsi="仿宋" w:eastAsia="仿宋" w:cs="仿宋"/>
              </w:rPr>
            </w:pPr>
            <w:r>
              <w:rPr>
                <w:rFonts w:hint="eastAsia" w:ascii="仿宋" w:hAnsi="仿宋" w:eastAsia="仿宋" w:cs="仿宋"/>
              </w:rPr>
              <w:t>25.</w:t>
            </w:r>
          </w:p>
        </w:tc>
        <w:tc>
          <w:tcPr>
            <w:tcW w:w="7938" w:type="dxa"/>
            <w:vAlign w:val="center"/>
          </w:tcPr>
          <w:p w14:paraId="3EA739DA">
            <w:pPr>
              <w:rPr>
                <w:rFonts w:hint="eastAsia" w:ascii="仿宋" w:hAnsi="仿宋" w:eastAsia="仿宋" w:cs="仿宋"/>
              </w:rPr>
            </w:pPr>
            <w:r>
              <w:rPr>
                <w:rFonts w:hint="eastAsia" w:ascii="仿宋" w:hAnsi="仿宋" w:eastAsia="仿宋" w:cs="仿宋"/>
              </w:rPr>
              <w:t>扫码枪功能（手动）：支持产品、焊头二维码识别</w:t>
            </w:r>
          </w:p>
        </w:tc>
      </w:tr>
      <w:tr w14:paraId="5ED10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6943D322">
            <w:pPr>
              <w:jc w:val="center"/>
              <w:rPr>
                <w:rFonts w:hint="eastAsia" w:ascii="仿宋" w:hAnsi="仿宋" w:eastAsia="仿宋" w:cs="仿宋"/>
              </w:rPr>
            </w:pPr>
            <w:r>
              <w:rPr>
                <w:rFonts w:hint="eastAsia" w:ascii="仿宋" w:hAnsi="仿宋" w:eastAsia="仿宋" w:cs="仿宋"/>
              </w:rPr>
              <w:t>26.</w:t>
            </w:r>
          </w:p>
        </w:tc>
        <w:tc>
          <w:tcPr>
            <w:tcW w:w="7938" w:type="dxa"/>
            <w:vAlign w:val="center"/>
          </w:tcPr>
          <w:p w14:paraId="193F0591">
            <w:pPr>
              <w:rPr>
                <w:rFonts w:hint="eastAsia" w:ascii="仿宋" w:hAnsi="仿宋" w:eastAsia="仿宋" w:cs="仿宋"/>
              </w:rPr>
            </w:pPr>
            <w:r>
              <w:rPr>
                <w:rFonts w:hint="eastAsia" w:ascii="仿宋" w:hAnsi="仿宋" w:eastAsia="仿宋" w:cs="仿宋"/>
              </w:rPr>
              <w:t>校准功能：设备具有压力校准、视觉校准、声学频率校准功能。</w:t>
            </w:r>
          </w:p>
        </w:tc>
      </w:tr>
      <w:tr w14:paraId="496FE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2C9644D1">
            <w:pPr>
              <w:jc w:val="center"/>
              <w:rPr>
                <w:rFonts w:hint="eastAsia" w:ascii="仿宋" w:hAnsi="仿宋" w:eastAsia="仿宋" w:cs="仿宋"/>
              </w:rPr>
            </w:pPr>
            <w:r>
              <w:rPr>
                <w:rFonts w:hint="eastAsia" w:ascii="仿宋" w:hAnsi="仿宋" w:eastAsia="仿宋" w:cs="仿宋"/>
              </w:rPr>
              <w:t>27.</w:t>
            </w:r>
          </w:p>
        </w:tc>
        <w:tc>
          <w:tcPr>
            <w:tcW w:w="7938" w:type="dxa"/>
            <w:vAlign w:val="center"/>
          </w:tcPr>
          <w:p w14:paraId="0D41D632">
            <w:pPr>
              <w:rPr>
                <w:rFonts w:hint="eastAsia" w:ascii="仿宋" w:hAnsi="仿宋" w:eastAsia="仿宋" w:cs="仿宋"/>
              </w:rPr>
            </w:pPr>
            <w:r>
              <w:rPr>
                <w:rFonts w:hint="eastAsia" w:ascii="仿宋" w:hAnsi="仿宋" w:eastAsia="仿宋" w:cs="仿宋"/>
              </w:rPr>
              <w:t>日志记录：参数调试后软件日志需实时记录，每个端子焊接时的实时关键参数的实际输出及端子形变量实时记录</w:t>
            </w:r>
          </w:p>
        </w:tc>
      </w:tr>
      <w:tr w14:paraId="119AF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4914B206">
            <w:pPr>
              <w:jc w:val="center"/>
              <w:rPr>
                <w:rFonts w:hint="eastAsia" w:ascii="仿宋" w:hAnsi="仿宋" w:eastAsia="仿宋" w:cs="仿宋"/>
              </w:rPr>
            </w:pPr>
            <w:r>
              <w:rPr>
                <w:rFonts w:hint="eastAsia" w:ascii="仿宋" w:hAnsi="仿宋" w:eastAsia="仿宋" w:cs="仿宋"/>
              </w:rPr>
              <w:t>28.</w:t>
            </w:r>
          </w:p>
        </w:tc>
        <w:tc>
          <w:tcPr>
            <w:tcW w:w="7938" w:type="dxa"/>
            <w:vAlign w:val="center"/>
          </w:tcPr>
          <w:p w14:paraId="1F7BA71A">
            <w:pPr>
              <w:rPr>
                <w:rFonts w:hint="eastAsia" w:ascii="仿宋" w:hAnsi="仿宋" w:eastAsia="仿宋" w:cs="仿宋"/>
              </w:rPr>
            </w:pPr>
            <w:r>
              <w:rPr>
                <w:rFonts w:hint="eastAsia" w:ascii="仿宋" w:hAnsi="仿宋" w:eastAsia="仿宋" w:cs="仿宋"/>
              </w:rPr>
              <w:t>标准夹具一套，采用机械定位方式，气缸固定。</w:t>
            </w:r>
          </w:p>
          <w:p w14:paraId="604F1DA7">
            <w:pPr>
              <w:rPr>
                <w:rFonts w:hint="eastAsia" w:ascii="仿宋" w:hAnsi="仿宋" w:eastAsia="仿宋" w:cs="仿宋"/>
              </w:rPr>
            </w:pPr>
            <w:r>
              <w:rPr>
                <w:rFonts w:hint="eastAsia" w:ascii="仿宋" w:hAnsi="仿宋" w:eastAsia="仿宋" w:cs="仿宋"/>
              </w:rPr>
              <w:t>4套工装（底膜定位和焊头）</w:t>
            </w:r>
          </w:p>
        </w:tc>
      </w:tr>
      <w:tr w14:paraId="4D5EE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628D8353">
            <w:pPr>
              <w:jc w:val="center"/>
              <w:rPr>
                <w:rFonts w:hint="eastAsia" w:ascii="仿宋" w:hAnsi="仿宋" w:eastAsia="仿宋" w:cs="仿宋"/>
              </w:rPr>
            </w:pPr>
            <w:r>
              <w:rPr>
                <w:rFonts w:hint="eastAsia" w:ascii="仿宋" w:hAnsi="仿宋" w:eastAsia="仿宋" w:cs="仿宋"/>
              </w:rPr>
              <w:t>29.</w:t>
            </w:r>
          </w:p>
        </w:tc>
        <w:tc>
          <w:tcPr>
            <w:tcW w:w="7938" w:type="dxa"/>
            <w:vAlign w:val="center"/>
          </w:tcPr>
          <w:p w14:paraId="1A2219B5">
            <w:pPr>
              <w:rPr>
                <w:rFonts w:hint="eastAsia" w:ascii="仿宋" w:hAnsi="仿宋" w:eastAsia="仿宋" w:cs="仿宋"/>
              </w:rPr>
            </w:pPr>
            <w:r>
              <w:rPr>
                <w:rFonts w:hint="eastAsia" w:ascii="仿宋" w:hAnsi="仿宋" w:eastAsia="仿宋" w:cs="仿宋"/>
              </w:rPr>
              <w:t>移动平台采用气缸压紧，输入控制程序，能自动焊接整个模块；具有示教功 能，方便人工操作，针对不同的焊接模块，可以快速的完成线路的设定。</w:t>
            </w:r>
          </w:p>
        </w:tc>
      </w:tr>
      <w:tr w14:paraId="4B926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7E0CF1AA">
            <w:pPr>
              <w:jc w:val="center"/>
              <w:rPr>
                <w:rFonts w:hint="eastAsia" w:ascii="仿宋" w:hAnsi="仿宋" w:eastAsia="仿宋" w:cs="仿宋"/>
              </w:rPr>
            </w:pPr>
            <w:r>
              <w:rPr>
                <w:rFonts w:hint="eastAsia" w:ascii="仿宋" w:hAnsi="仿宋" w:eastAsia="仿宋" w:cs="仿宋"/>
              </w:rPr>
              <w:t>30.</w:t>
            </w:r>
          </w:p>
        </w:tc>
        <w:tc>
          <w:tcPr>
            <w:tcW w:w="7938" w:type="dxa"/>
            <w:vAlign w:val="center"/>
          </w:tcPr>
          <w:p w14:paraId="0F882428">
            <w:pPr>
              <w:rPr>
                <w:rFonts w:hint="eastAsia" w:ascii="仿宋" w:hAnsi="仿宋" w:eastAsia="仿宋" w:cs="仿宋"/>
              </w:rPr>
            </w:pPr>
            <w:r>
              <w:rPr>
                <w:rFonts w:hint="eastAsia" w:ascii="仿宋" w:hAnsi="仿宋" w:eastAsia="仿宋" w:cs="仿宋"/>
              </w:rPr>
              <w:t>平台行程：</w:t>
            </w:r>
          </w:p>
          <w:p w14:paraId="4CE95534">
            <w:pPr>
              <w:rPr>
                <w:rFonts w:hint="eastAsia" w:ascii="仿宋" w:hAnsi="仿宋" w:eastAsia="仿宋" w:cs="仿宋"/>
              </w:rPr>
            </w:pPr>
            <w:r>
              <w:rPr>
                <w:rFonts w:hint="eastAsia" w:ascii="仿宋" w:hAnsi="仿宋" w:eastAsia="仿宋" w:cs="仿宋"/>
              </w:rPr>
              <w:t>X行程：250±0.1mm</w:t>
            </w:r>
          </w:p>
          <w:p w14:paraId="20691BE6">
            <w:pPr>
              <w:rPr>
                <w:rFonts w:hint="eastAsia" w:ascii="仿宋" w:hAnsi="仿宋" w:eastAsia="仿宋" w:cs="仿宋"/>
              </w:rPr>
            </w:pPr>
            <w:r>
              <w:rPr>
                <w:rFonts w:hint="eastAsia" w:ascii="仿宋" w:hAnsi="仿宋" w:eastAsia="仿宋" w:cs="仿宋"/>
              </w:rPr>
              <w:t>Y行程；300±0.1mm</w:t>
            </w:r>
          </w:p>
          <w:p w14:paraId="3199B8F0">
            <w:pPr>
              <w:rPr>
                <w:rFonts w:hint="eastAsia" w:ascii="仿宋" w:hAnsi="仿宋" w:eastAsia="仿宋" w:cs="仿宋"/>
              </w:rPr>
            </w:pPr>
            <w:r>
              <w:rPr>
                <w:rFonts w:hint="eastAsia" w:ascii="仿宋" w:hAnsi="仿宋" w:eastAsia="仿宋" w:cs="仿宋"/>
              </w:rPr>
              <w:t>Z轴行程：60±0.05mm</w:t>
            </w:r>
          </w:p>
        </w:tc>
      </w:tr>
      <w:tr w14:paraId="2F979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17B58650">
            <w:pPr>
              <w:jc w:val="center"/>
              <w:rPr>
                <w:rFonts w:hint="eastAsia" w:ascii="仿宋" w:hAnsi="仿宋" w:eastAsia="仿宋" w:cs="仿宋"/>
              </w:rPr>
            </w:pPr>
            <w:r>
              <w:rPr>
                <w:rFonts w:hint="eastAsia" w:ascii="仿宋" w:hAnsi="仿宋" w:eastAsia="仿宋" w:cs="仿宋"/>
              </w:rPr>
              <w:t>31.</w:t>
            </w:r>
          </w:p>
        </w:tc>
        <w:tc>
          <w:tcPr>
            <w:tcW w:w="7938" w:type="dxa"/>
            <w:vAlign w:val="center"/>
          </w:tcPr>
          <w:p w14:paraId="26C0A2FA">
            <w:pPr>
              <w:rPr>
                <w:rFonts w:hint="eastAsia" w:ascii="仿宋" w:hAnsi="仿宋" w:eastAsia="仿宋" w:cs="仿宋"/>
              </w:rPr>
            </w:pPr>
            <w:r>
              <w:rPr>
                <w:rFonts w:hint="eastAsia" w:ascii="仿宋" w:hAnsi="仿宋" w:eastAsia="仿宋" w:cs="仿宋"/>
              </w:rPr>
              <w:t>设备具有完整的安全防护设计(安全光栅、安全门)</w:t>
            </w:r>
          </w:p>
        </w:tc>
      </w:tr>
      <w:tr w14:paraId="661B7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134" w:type="dxa"/>
            <w:vAlign w:val="center"/>
          </w:tcPr>
          <w:p w14:paraId="5C7BD893">
            <w:pPr>
              <w:jc w:val="center"/>
              <w:rPr>
                <w:rFonts w:hint="eastAsia" w:ascii="仿宋" w:hAnsi="仿宋" w:eastAsia="仿宋" w:cs="仿宋"/>
              </w:rPr>
            </w:pPr>
            <w:r>
              <w:rPr>
                <w:rFonts w:hint="eastAsia" w:ascii="仿宋" w:hAnsi="仿宋" w:eastAsia="仿宋" w:cs="仿宋"/>
              </w:rPr>
              <w:t>32.</w:t>
            </w:r>
          </w:p>
        </w:tc>
        <w:tc>
          <w:tcPr>
            <w:tcW w:w="7938" w:type="dxa"/>
            <w:vAlign w:val="center"/>
          </w:tcPr>
          <w:p w14:paraId="61619F61">
            <w:pPr>
              <w:rPr>
                <w:rFonts w:hint="eastAsia" w:ascii="仿宋" w:hAnsi="仿宋" w:eastAsia="仿宋" w:cs="仿宋"/>
              </w:rPr>
            </w:pPr>
            <w:r>
              <w:rPr>
                <w:rFonts w:hint="eastAsia" w:ascii="仿宋" w:hAnsi="仿宋" w:eastAsia="仿宋" w:cs="仿宋"/>
              </w:rPr>
              <w:t>平台设置数据可在液晶屏上显示并操作</w:t>
            </w:r>
          </w:p>
        </w:tc>
      </w:tr>
    </w:tbl>
    <w:p w14:paraId="439B362E">
      <w:pPr>
        <w:pStyle w:val="2"/>
        <w:ind w:firstLine="482"/>
        <w:rPr>
          <w:rFonts w:eastAsia="仿宋"/>
          <w:sz w:val="24"/>
          <w:szCs w:val="24"/>
        </w:rPr>
      </w:pPr>
      <w:r>
        <w:rPr>
          <w:rFonts w:eastAsia="仿宋"/>
          <w:sz w:val="24"/>
          <w:szCs w:val="24"/>
        </w:rPr>
        <w:t>设备2：pin针超声波焊机</w:t>
      </w:r>
    </w:p>
    <w:p w14:paraId="5F60FF11">
      <w:pPr>
        <w:widowControl/>
        <w:snapToGrid w:val="0"/>
        <w:spacing w:line="380" w:lineRule="exact"/>
        <w:ind w:firstLine="480" w:firstLineChars="200"/>
        <w:rPr>
          <w:rFonts w:eastAsia="仿宋"/>
          <w:sz w:val="24"/>
        </w:rPr>
      </w:pPr>
      <w:r>
        <w:rPr>
          <w:rFonts w:eastAsia="仿宋"/>
          <w:sz w:val="24"/>
        </w:rPr>
        <w:t>一、设备名称</w:t>
      </w:r>
    </w:p>
    <w:p w14:paraId="2BCB2095">
      <w:pPr>
        <w:widowControl/>
        <w:snapToGrid w:val="0"/>
        <w:spacing w:line="380" w:lineRule="exact"/>
        <w:ind w:firstLine="480" w:firstLineChars="200"/>
        <w:rPr>
          <w:rFonts w:eastAsia="仿宋"/>
          <w:sz w:val="24"/>
        </w:rPr>
      </w:pPr>
      <w:r>
        <w:rPr>
          <w:rFonts w:eastAsia="仿宋"/>
          <w:sz w:val="24"/>
        </w:rPr>
        <w:t>Pin 针超声波焊机。</w:t>
      </w:r>
    </w:p>
    <w:p w14:paraId="29F76C3C">
      <w:pPr>
        <w:widowControl/>
        <w:snapToGrid w:val="0"/>
        <w:spacing w:line="380" w:lineRule="exact"/>
        <w:ind w:firstLine="480" w:firstLineChars="200"/>
        <w:rPr>
          <w:rFonts w:eastAsia="仿宋"/>
          <w:sz w:val="24"/>
        </w:rPr>
      </w:pPr>
      <w:r>
        <w:rPr>
          <w:rFonts w:hint="eastAsia" w:eastAsia="仿宋"/>
          <w:sz w:val="24"/>
        </w:rPr>
        <w:t>二</w:t>
      </w:r>
      <w:r>
        <w:rPr>
          <w:rFonts w:eastAsia="仿宋"/>
          <w:sz w:val="24"/>
        </w:rPr>
        <w:t>、总体要求</w:t>
      </w:r>
    </w:p>
    <w:p w14:paraId="4A76B709">
      <w:pPr>
        <w:widowControl/>
        <w:snapToGrid w:val="0"/>
        <w:spacing w:line="380" w:lineRule="exact"/>
        <w:ind w:firstLine="480" w:firstLineChars="200"/>
        <w:rPr>
          <w:rFonts w:eastAsia="仿宋"/>
          <w:sz w:val="24"/>
        </w:rPr>
      </w:pPr>
      <w:r>
        <w:rPr>
          <w:rFonts w:eastAsia="仿宋"/>
          <w:sz w:val="24"/>
        </w:rPr>
        <w:t>1.组成及指标</w:t>
      </w:r>
    </w:p>
    <w:p w14:paraId="4BB3EF31">
      <w:pPr>
        <w:widowControl/>
        <w:snapToGrid w:val="0"/>
        <w:spacing w:line="380" w:lineRule="exact"/>
        <w:ind w:firstLine="480" w:firstLineChars="200"/>
        <w:rPr>
          <w:rFonts w:eastAsia="仿宋"/>
          <w:sz w:val="24"/>
        </w:rPr>
      </w:pPr>
      <w:r>
        <w:rPr>
          <w:rFonts w:eastAsia="仿宋"/>
          <w:sz w:val="24"/>
        </w:rPr>
        <w:t>Pin 针超声波焊机用于IGBT模块、SiC模块等功率半导体器件的Pin 针焊接，焊头将待焊接的Pin 针/针座在焊接点位后，先采用预压模式，然后达到设置的压力之后，再进行超声焊接，进而保证焊接的质量。</w:t>
      </w:r>
    </w:p>
    <w:p w14:paraId="49B76B0D">
      <w:pPr>
        <w:widowControl/>
        <w:snapToGrid w:val="0"/>
        <w:spacing w:line="380" w:lineRule="exact"/>
        <w:ind w:firstLine="480" w:firstLineChars="200"/>
        <w:rPr>
          <w:rFonts w:eastAsia="仿宋"/>
          <w:sz w:val="24"/>
        </w:rPr>
      </w:pPr>
      <w:r>
        <w:rPr>
          <w:rFonts w:eastAsia="仿宋"/>
          <w:sz w:val="24"/>
        </w:rPr>
        <w:t>满足一体圆针、针座、鱼眼针（Press-Fit）的超声焊接要求。</w:t>
      </w:r>
    </w:p>
    <w:p w14:paraId="180F5F47">
      <w:pPr>
        <w:widowControl/>
        <w:snapToGrid w:val="0"/>
        <w:spacing w:line="380" w:lineRule="exact"/>
        <w:ind w:firstLine="480" w:firstLineChars="200"/>
        <w:rPr>
          <w:rFonts w:eastAsia="仿宋"/>
          <w:sz w:val="24"/>
        </w:rPr>
      </w:pPr>
      <w:r>
        <w:rPr>
          <w:rFonts w:eastAsia="仿宋"/>
          <w:sz w:val="24"/>
        </w:rPr>
        <w:t>Pin针超声波焊机由功率模块超声波焊接设备、自动移动平台控制系统、 模块专用夹具、视觉定位系统、人机操作、操作平台和大理石平台组成。</w:t>
      </w:r>
    </w:p>
    <w:p w14:paraId="376B4156">
      <w:pPr>
        <w:widowControl/>
        <w:snapToGrid w:val="0"/>
        <w:spacing w:line="380" w:lineRule="exact"/>
        <w:ind w:firstLine="480" w:firstLineChars="200"/>
        <w:rPr>
          <w:rFonts w:eastAsia="仿宋"/>
          <w:sz w:val="24"/>
        </w:rPr>
      </w:pPr>
      <w:r>
        <w:rPr>
          <w:rFonts w:eastAsia="仿宋"/>
          <w:sz w:val="24"/>
        </w:rPr>
        <w:t>2. 备品备件</w:t>
      </w:r>
    </w:p>
    <w:p w14:paraId="10F07B78">
      <w:pPr>
        <w:widowControl/>
        <w:snapToGrid w:val="0"/>
        <w:spacing w:line="380" w:lineRule="exact"/>
        <w:ind w:firstLine="480" w:firstLineChars="200"/>
        <w:rPr>
          <w:rFonts w:eastAsia="仿宋"/>
          <w:sz w:val="24"/>
        </w:rPr>
      </w:pPr>
      <w:r>
        <w:rPr>
          <w:rFonts w:eastAsia="仿宋"/>
          <w:sz w:val="24"/>
        </w:rPr>
        <w:t>2.1免费提供1年内所需备品备件。</w:t>
      </w:r>
    </w:p>
    <w:p w14:paraId="5F74EF83">
      <w:pPr>
        <w:widowControl/>
        <w:snapToGrid w:val="0"/>
        <w:spacing w:line="380" w:lineRule="exact"/>
        <w:ind w:firstLine="480" w:firstLineChars="200"/>
        <w:rPr>
          <w:rFonts w:eastAsia="仿宋"/>
          <w:sz w:val="24"/>
        </w:rPr>
      </w:pPr>
      <w:r>
        <w:rPr>
          <w:rFonts w:eastAsia="仿宋"/>
          <w:sz w:val="24"/>
        </w:rPr>
        <w:t>2.2提供5年内备品备件清单及报价。</w:t>
      </w:r>
    </w:p>
    <w:p w14:paraId="47B16AA0">
      <w:pPr>
        <w:widowControl/>
        <w:snapToGrid w:val="0"/>
        <w:spacing w:line="380" w:lineRule="exact"/>
        <w:ind w:firstLine="480" w:firstLineChars="200"/>
        <w:rPr>
          <w:rFonts w:eastAsia="仿宋"/>
          <w:sz w:val="24"/>
        </w:rPr>
      </w:pPr>
      <w:r>
        <w:rPr>
          <w:rFonts w:hint="eastAsia" w:eastAsia="仿宋"/>
          <w:sz w:val="24"/>
        </w:rPr>
        <w:t>三</w:t>
      </w:r>
      <w:r>
        <w:rPr>
          <w:rFonts w:eastAsia="仿宋"/>
          <w:sz w:val="24"/>
        </w:rPr>
        <w:t>、详细技术要求</w:t>
      </w:r>
    </w:p>
    <w:p w14:paraId="3857DFB1">
      <w:pPr>
        <w:pStyle w:val="6"/>
        <w:spacing w:before="187" w:line="219" w:lineRule="auto"/>
        <w:ind w:left="3420" w:firstLine="472"/>
        <w:rPr>
          <w:rFonts w:eastAsia="仿宋"/>
          <w:sz w:val="24"/>
          <w:szCs w:val="24"/>
        </w:rPr>
      </w:pPr>
      <w:r>
        <w:rPr>
          <w:rFonts w:eastAsia="仿宋"/>
          <w:spacing w:val="-2"/>
          <w:sz w:val="24"/>
          <w:szCs w:val="24"/>
        </w:rPr>
        <w:t>表1详细技术要求</w:t>
      </w:r>
    </w:p>
    <w:p w14:paraId="482754C3">
      <w:pPr>
        <w:spacing w:line="18" w:lineRule="exact"/>
        <w:ind w:firstLine="480"/>
        <w:rPr>
          <w:rFonts w:eastAsia="仿宋"/>
          <w:sz w:val="24"/>
          <w:szCs w:val="24"/>
        </w:rPr>
      </w:pPr>
    </w:p>
    <w:tbl>
      <w:tblPr>
        <w:tblStyle w:val="12"/>
        <w:tblW w:w="90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2"/>
        <w:gridCol w:w="8142"/>
      </w:tblGrid>
      <w:tr w14:paraId="4CC53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19F50E45">
            <w:pPr>
              <w:jc w:val="center"/>
              <w:rPr>
                <w:rFonts w:hint="eastAsia" w:ascii="仿宋" w:hAnsi="仿宋" w:eastAsia="仿宋" w:cs="仿宋"/>
              </w:rPr>
            </w:pPr>
            <w:r>
              <w:rPr>
                <w:rFonts w:hint="eastAsia" w:ascii="仿宋" w:hAnsi="仿宋" w:eastAsia="仿宋" w:cs="仿宋"/>
              </w:rPr>
              <w:t>序号</w:t>
            </w:r>
          </w:p>
        </w:tc>
        <w:tc>
          <w:tcPr>
            <w:tcW w:w="8142" w:type="dxa"/>
            <w:vAlign w:val="center"/>
          </w:tcPr>
          <w:p w14:paraId="0D32EA3E">
            <w:pPr>
              <w:rPr>
                <w:rFonts w:hint="eastAsia" w:ascii="仿宋" w:hAnsi="仿宋" w:eastAsia="仿宋" w:cs="仿宋"/>
              </w:rPr>
            </w:pPr>
            <w:r>
              <w:rPr>
                <w:rFonts w:hint="eastAsia" w:ascii="仿宋" w:hAnsi="仿宋" w:eastAsia="仿宋" w:cs="仿宋"/>
              </w:rPr>
              <w:t>详细技术要求</w:t>
            </w:r>
          </w:p>
        </w:tc>
      </w:tr>
      <w:tr w14:paraId="515A7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3162679E">
            <w:pPr>
              <w:jc w:val="center"/>
              <w:rPr>
                <w:rFonts w:hint="eastAsia" w:ascii="仿宋" w:hAnsi="仿宋" w:eastAsia="仿宋" w:cs="仿宋"/>
              </w:rPr>
            </w:pPr>
            <w:r>
              <w:rPr>
                <w:rFonts w:hint="eastAsia" w:ascii="仿宋" w:hAnsi="仿宋" w:eastAsia="仿宋" w:cs="仿宋"/>
              </w:rPr>
              <w:t>1</w:t>
            </w:r>
          </w:p>
        </w:tc>
        <w:tc>
          <w:tcPr>
            <w:tcW w:w="8142" w:type="dxa"/>
            <w:vAlign w:val="center"/>
          </w:tcPr>
          <w:p w14:paraId="1C27E569">
            <w:pPr>
              <w:rPr>
                <w:rFonts w:hint="eastAsia" w:ascii="仿宋" w:hAnsi="仿宋" w:eastAsia="仿宋" w:cs="仿宋"/>
              </w:rPr>
            </w:pPr>
            <w:r>
              <w:rPr>
                <w:rFonts w:hint="eastAsia" w:ascii="仿宋" w:hAnsi="仿宋" w:eastAsia="仿宋" w:cs="仿宋"/>
              </w:rPr>
              <w:t>焊接纹路：根据产品情况适配</w:t>
            </w:r>
          </w:p>
        </w:tc>
      </w:tr>
      <w:tr w14:paraId="38B09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65C6BB31">
            <w:pPr>
              <w:jc w:val="center"/>
              <w:rPr>
                <w:rFonts w:hint="eastAsia" w:ascii="仿宋" w:hAnsi="仿宋" w:eastAsia="仿宋" w:cs="仿宋"/>
              </w:rPr>
            </w:pPr>
            <w:r>
              <w:rPr>
                <w:rFonts w:hint="eastAsia" w:ascii="仿宋" w:hAnsi="仿宋" w:eastAsia="仿宋" w:cs="仿宋"/>
              </w:rPr>
              <w:t>2</w:t>
            </w:r>
          </w:p>
        </w:tc>
        <w:tc>
          <w:tcPr>
            <w:tcW w:w="8142" w:type="dxa"/>
            <w:vAlign w:val="center"/>
          </w:tcPr>
          <w:p w14:paraId="7BED8F13">
            <w:pPr>
              <w:rPr>
                <w:rFonts w:hint="eastAsia" w:ascii="仿宋" w:hAnsi="仿宋" w:eastAsia="仿宋" w:cs="仿宋"/>
              </w:rPr>
            </w:pPr>
            <w:r>
              <w:rPr>
                <w:rFonts w:hint="eastAsia" w:ascii="仿宋" w:hAnsi="仿宋" w:eastAsia="仿宋" w:cs="仿宋"/>
              </w:rPr>
              <w:t>焊接背面：焊接的背面无焊痕</w:t>
            </w:r>
          </w:p>
        </w:tc>
      </w:tr>
      <w:tr w14:paraId="36A89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488C7F2D">
            <w:pPr>
              <w:jc w:val="center"/>
              <w:rPr>
                <w:rFonts w:hint="eastAsia" w:ascii="仿宋" w:hAnsi="仿宋" w:eastAsia="仿宋" w:cs="仿宋"/>
              </w:rPr>
            </w:pPr>
            <w:r>
              <w:rPr>
                <w:rFonts w:hint="eastAsia" w:ascii="仿宋" w:hAnsi="仿宋" w:eastAsia="仿宋" w:cs="仿宋"/>
              </w:rPr>
              <w:t>3</w:t>
            </w:r>
          </w:p>
        </w:tc>
        <w:tc>
          <w:tcPr>
            <w:tcW w:w="8142" w:type="dxa"/>
            <w:vAlign w:val="center"/>
          </w:tcPr>
          <w:p w14:paraId="77793ACB">
            <w:pPr>
              <w:rPr>
                <w:rFonts w:hint="eastAsia" w:ascii="仿宋" w:hAnsi="仿宋" w:eastAsia="仿宋" w:cs="仿宋"/>
              </w:rPr>
            </w:pPr>
            <w:r>
              <w:rPr>
                <w:rFonts w:hint="eastAsia" w:ascii="仿宋" w:hAnsi="仿宋" w:eastAsia="仿宋" w:cs="仿宋"/>
              </w:rPr>
              <w:t>DBC陶瓷：焊接后DBC陶瓷不能有破裂</w:t>
            </w:r>
          </w:p>
        </w:tc>
      </w:tr>
      <w:tr w14:paraId="48F44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0C2787C9">
            <w:pPr>
              <w:jc w:val="center"/>
              <w:rPr>
                <w:rFonts w:hint="eastAsia" w:ascii="仿宋" w:hAnsi="仿宋" w:eastAsia="仿宋" w:cs="仿宋"/>
              </w:rPr>
            </w:pPr>
            <w:r>
              <w:rPr>
                <w:rFonts w:hint="eastAsia" w:ascii="仿宋" w:hAnsi="仿宋" w:eastAsia="仿宋" w:cs="仿宋"/>
              </w:rPr>
              <w:t>4</w:t>
            </w:r>
          </w:p>
        </w:tc>
        <w:tc>
          <w:tcPr>
            <w:tcW w:w="8142" w:type="dxa"/>
            <w:vAlign w:val="center"/>
          </w:tcPr>
          <w:p w14:paraId="7C8559C7">
            <w:pPr>
              <w:rPr>
                <w:rFonts w:hint="eastAsia" w:ascii="仿宋" w:hAnsi="仿宋" w:eastAsia="仿宋" w:cs="仿宋"/>
              </w:rPr>
            </w:pPr>
            <w:r>
              <w:rPr>
                <w:rFonts w:hint="eastAsia" w:ascii="仿宋" w:hAnsi="仿宋" w:eastAsia="仿宋" w:cs="仿宋"/>
              </w:rPr>
              <w:t>★焊接接合度：≥200N(20KG以上)(以一般HPD模块，φ1一体针为例)</w:t>
            </w:r>
          </w:p>
        </w:tc>
      </w:tr>
      <w:tr w14:paraId="2F2F5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118C516A">
            <w:pPr>
              <w:jc w:val="center"/>
              <w:rPr>
                <w:rFonts w:hint="eastAsia" w:ascii="仿宋" w:hAnsi="仿宋" w:eastAsia="仿宋" w:cs="仿宋"/>
              </w:rPr>
            </w:pPr>
            <w:r>
              <w:rPr>
                <w:rFonts w:hint="eastAsia" w:ascii="仿宋" w:hAnsi="仿宋" w:eastAsia="仿宋" w:cs="仿宋"/>
              </w:rPr>
              <w:t>5</w:t>
            </w:r>
          </w:p>
        </w:tc>
        <w:tc>
          <w:tcPr>
            <w:tcW w:w="8142" w:type="dxa"/>
            <w:vAlign w:val="center"/>
          </w:tcPr>
          <w:p w14:paraId="5C8F7BA0">
            <w:pPr>
              <w:rPr>
                <w:rFonts w:hint="eastAsia" w:ascii="仿宋" w:hAnsi="仿宋" w:eastAsia="仿宋" w:cs="仿宋"/>
              </w:rPr>
            </w:pPr>
            <w:r>
              <w:rPr>
                <w:rFonts w:hint="eastAsia" w:ascii="仿宋" w:hAnsi="仿宋" w:eastAsia="仿宋" w:cs="仿宋"/>
              </w:rPr>
              <w:t>焊接平台：将来料可靠装夹，CCD相机拍照定位，焊头取针焊接</w:t>
            </w:r>
          </w:p>
        </w:tc>
      </w:tr>
      <w:tr w14:paraId="563B4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6D6507D7">
            <w:pPr>
              <w:jc w:val="center"/>
              <w:rPr>
                <w:rFonts w:hint="eastAsia" w:ascii="仿宋" w:hAnsi="仿宋" w:eastAsia="仿宋" w:cs="仿宋"/>
              </w:rPr>
            </w:pPr>
            <w:r>
              <w:rPr>
                <w:rFonts w:hint="eastAsia" w:ascii="仿宋" w:hAnsi="仿宋" w:eastAsia="仿宋" w:cs="仿宋"/>
              </w:rPr>
              <w:t>6</w:t>
            </w:r>
          </w:p>
        </w:tc>
        <w:tc>
          <w:tcPr>
            <w:tcW w:w="8142" w:type="dxa"/>
            <w:vAlign w:val="center"/>
          </w:tcPr>
          <w:p w14:paraId="43294C1F">
            <w:pPr>
              <w:rPr>
                <w:rFonts w:hint="eastAsia" w:ascii="仿宋" w:hAnsi="仿宋" w:eastAsia="仿宋" w:cs="仿宋"/>
              </w:rPr>
            </w:pPr>
            <w:r>
              <w:rPr>
                <w:rFonts w:hint="eastAsia" w:ascii="仿宋" w:hAnsi="仿宋" w:eastAsia="仿宋" w:cs="仿宋"/>
              </w:rPr>
              <w:t>焊接模式：时间、能量、高度/深度模式</w:t>
            </w:r>
          </w:p>
        </w:tc>
      </w:tr>
      <w:tr w14:paraId="2F877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52B68B21">
            <w:pPr>
              <w:jc w:val="center"/>
              <w:rPr>
                <w:rFonts w:hint="eastAsia" w:ascii="仿宋" w:hAnsi="仿宋" w:eastAsia="仿宋" w:cs="仿宋"/>
              </w:rPr>
            </w:pPr>
            <w:r>
              <w:rPr>
                <w:rFonts w:hint="eastAsia" w:ascii="仿宋" w:hAnsi="仿宋" w:eastAsia="仿宋" w:cs="仿宋"/>
              </w:rPr>
              <w:t>7</w:t>
            </w:r>
          </w:p>
        </w:tc>
        <w:tc>
          <w:tcPr>
            <w:tcW w:w="8142" w:type="dxa"/>
            <w:vAlign w:val="center"/>
          </w:tcPr>
          <w:p w14:paraId="59D65C16">
            <w:pPr>
              <w:rPr>
                <w:rFonts w:hint="eastAsia" w:ascii="仿宋" w:hAnsi="仿宋" w:eastAsia="仿宋" w:cs="仿宋"/>
              </w:rPr>
            </w:pPr>
            <w:r>
              <w:rPr>
                <w:rFonts w:hint="eastAsia" w:ascii="仿宋" w:hAnsi="仿宋" w:eastAsia="仿宋" w:cs="仿宋"/>
              </w:rPr>
              <w:t>焊接区域：≥300mm×250mm</w:t>
            </w:r>
            <w:r>
              <w:rPr>
                <w:rFonts w:hint="eastAsia" w:ascii="仿宋" w:hAnsi="仿宋" w:eastAsia="仿宋" w:cs="仿宋"/>
                <w:lang w:eastAsia="zh-CN"/>
              </w:rPr>
              <w:t>，</w:t>
            </w:r>
            <w:r>
              <w:rPr>
                <w:rFonts w:hint="eastAsia" w:ascii="仿宋" w:hAnsi="仿宋" w:eastAsia="仿宋" w:cs="仿宋"/>
              </w:rPr>
              <w:t>精度±0.1mm</w:t>
            </w:r>
          </w:p>
        </w:tc>
      </w:tr>
      <w:tr w14:paraId="0FCD2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49006AA3">
            <w:pPr>
              <w:jc w:val="center"/>
              <w:rPr>
                <w:rFonts w:hint="eastAsia" w:ascii="仿宋" w:hAnsi="仿宋" w:eastAsia="仿宋" w:cs="仿宋"/>
              </w:rPr>
            </w:pPr>
            <w:r>
              <w:rPr>
                <w:rFonts w:hint="eastAsia" w:ascii="仿宋" w:hAnsi="仿宋" w:eastAsia="仿宋" w:cs="仿宋"/>
              </w:rPr>
              <w:t>8</w:t>
            </w:r>
          </w:p>
        </w:tc>
        <w:tc>
          <w:tcPr>
            <w:tcW w:w="8142" w:type="dxa"/>
            <w:vAlign w:val="center"/>
          </w:tcPr>
          <w:p w14:paraId="4F341FA9">
            <w:pPr>
              <w:rPr>
                <w:rFonts w:hint="eastAsia" w:ascii="仿宋" w:hAnsi="仿宋" w:eastAsia="仿宋" w:cs="仿宋"/>
              </w:rPr>
            </w:pPr>
            <w:r>
              <w:rPr>
                <w:rFonts w:hint="eastAsia" w:ascii="仿宋" w:hAnsi="仿宋" w:eastAsia="仿宋" w:cs="仿宋"/>
              </w:rPr>
              <w:t>焊接时间范围：0.01~2s范围可调</w:t>
            </w:r>
          </w:p>
        </w:tc>
      </w:tr>
      <w:tr w14:paraId="34121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56FE68A5">
            <w:pPr>
              <w:jc w:val="center"/>
              <w:rPr>
                <w:rFonts w:hint="eastAsia" w:ascii="仿宋" w:hAnsi="仿宋" w:eastAsia="仿宋" w:cs="仿宋"/>
              </w:rPr>
            </w:pPr>
            <w:r>
              <w:rPr>
                <w:rFonts w:hint="eastAsia" w:ascii="仿宋" w:hAnsi="仿宋" w:eastAsia="仿宋" w:cs="仿宋"/>
              </w:rPr>
              <w:t>9</w:t>
            </w:r>
          </w:p>
        </w:tc>
        <w:tc>
          <w:tcPr>
            <w:tcW w:w="8142" w:type="dxa"/>
            <w:vAlign w:val="center"/>
          </w:tcPr>
          <w:p w14:paraId="363059E9">
            <w:pPr>
              <w:rPr>
                <w:rFonts w:hint="eastAsia" w:ascii="仿宋" w:hAnsi="仿宋" w:eastAsia="仿宋" w:cs="仿宋"/>
              </w:rPr>
            </w:pPr>
            <w:r>
              <w:rPr>
                <w:rFonts w:hint="eastAsia" w:ascii="仿宋" w:hAnsi="仿宋" w:eastAsia="仿宋" w:cs="仿宋"/>
              </w:rPr>
              <w:t>★焊接压力：100N~300N,精度±5%之内（提供证明资料）</w:t>
            </w:r>
          </w:p>
        </w:tc>
      </w:tr>
      <w:tr w14:paraId="71BA9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4ABE6F56">
            <w:pPr>
              <w:jc w:val="center"/>
              <w:rPr>
                <w:rFonts w:hint="eastAsia" w:ascii="仿宋" w:hAnsi="仿宋" w:eastAsia="仿宋" w:cs="仿宋"/>
              </w:rPr>
            </w:pPr>
            <w:r>
              <w:rPr>
                <w:rFonts w:hint="eastAsia" w:ascii="仿宋" w:hAnsi="仿宋" w:eastAsia="仿宋" w:cs="仿宋"/>
              </w:rPr>
              <w:t>10</w:t>
            </w:r>
          </w:p>
        </w:tc>
        <w:tc>
          <w:tcPr>
            <w:tcW w:w="8142" w:type="dxa"/>
            <w:vAlign w:val="center"/>
          </w:tcPr>
          <w:p w14:paraId="110CDC80">
            <w:pPr>
              <w:rPr>
                <w:rFonts w:hint="eastAsia" w:ascii="仿宋" w:hAnsi="仿宋" w:eastAsia="仿宋" w:cs="仿宋"/>
              </w:rPr>
            </w:pPr>
            <w:r>
              <w:rPr>
                <w:rFonts w:hint="eastAsia" w:ascii="仿宋" w:hAnsi="仿宋" w:eastAsia="仿宋" w:cs="仿宋"/>
              </w:rPr>
              <w:t>★最大输出功率：≥1500W,精度±5%之内。</w:t>
            </w:r>
          </w:p>
        </w:tc>
      </w:tr>
      <w:tr w14:paraId="6962B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43DC3537">
            <w:pPr>
              <w:jc w:val="center"/>
              <w:rPr>
                <w:rFonts w:hint="eastAsia" w:ascii="仿宋" w:hAnsi="仿宋" w:eastAsia="仿宋" w:cs="仿宋"/>
              </w:rPr>
            </w:pPr>
            <w:r>
              <w:rPr>
                <w:rFonts w:hint="eastAsia" w:ascii="仿宋" w:hAnsi="仿宋" w:eastAsia="仿宋" w:cs="仿宋"/>
              </w:rPr>
              <w:t>11</w:t>
            </w:r>
          </w:p>
        </w:tc>
        <w:tc>
          <w:tcPr>
            <w:tcW w:w="8142" w:type="dxa"/>
            <w:vAlign w:val="center"/>
          </w:tcPr>
          <w:p w14:paraId="5AA42F38">
            <w:pPr>
              <w:rPr>
                <w:rFonts w:hint="eastAsia" w:ascii="仿宋" w:hAnsi="仿宋" w:eastAsia="仿宋" w:cs="仿宋"/>
              </w:rPr>
            </w:pPr>
            <w:r>
              <w:rPr>
                <w:rFonts w:hint="eastAsia" w:ascii="仿宋" w:hAnsi="仿宋" w:eastAsia="仿宋" w:cs="仿宋"/>
              </w:rPr>
              <w:t>★20K扭矩焊；双换能器系统，超声频率：≥20KHz,精度±5%之内，可校验</w:t>
            </w:r>
          </w:p>
        </w:tc>
      </w:tr>
      <w:tr w14:paraId="0A69E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56775AFC">
            <w:pPr>
              <w:jc w:val="center"/>
              <w:rPr>
                <w:rFonts w:hint="eastAsia" w:ascii="仿宋" w:hAnsi="仿宋" w:eastAsia="仿宋" w:cs="仿宋"/>
              </w:rPr>
            </w:pPr>
            <w:r>
              <w:rPr>
                <w:rFonts w:hint="eastAsia" w:ascii="仿宋" w:hAnsi="仿宋" w:eastAsia="仿宋" w:cs="仿宋"/>
              </w:rPr>
              <w:t>12</w:t>
            </w:r>
          </w:p>
        </w:tc>
        <w:tc>
          <w:tcPr>
            <w:tcW w:w="8142" w:type="dxa"/>
            <w:vAlign w:val="center"/>
          </w:tcPr>
          <w:p w14:paraId="5CF7F80F">
            <w:pPr>
              <w:rPr>
                <w:rFonts w:hint="eastAsia" w:ascii="仿宋" w:hAnsi="仿宋" w:eastAsia="仿宋" w:cs="仿宋"/>
              </w:rPr>
            </w:pPr>
            <w:r>
              <w:rPr>
                <w:rFonts w:hint="eastAsia" w:ascii="仿宋" w:hAnsi="仿宋" w:eastAsia="仿宋" w:cs="仿宋"/>
              </w:rPr>
              <w:t>单点焊接时间：≤5s(包含取针)，焊头寿命≥3w</w:t>
            </w:r>
          </w:p>
        </w:tc>
      </w:tr>
      <w:tr w14:paraId="1B7CA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1461FE25">
            <w:pPr>
              <w:jc w:val="center"/>
              <w:rPr>
                <w:rFonts w:hint="eastAsia" w:ascii="仿宋" w:hAnsi="仿宋" w:eastAsia="仿宋" w:cs="仿宋"/>
              </w:rPr>
            </w:pPr>
            <w:r>
              <w:rPr>
                <w:rFonts w:hint="eastAsia" w:ascii="仿宋" w:hAnsi="仿宋" w:eastAsia="仿宋" w:cs="仿宋"/>
              </w:rPr>
              <w:t>13</w:t>
            </w:r>
          </w:p>
        </w:tc>
        <w:tc>
          <w:tcPr>
            <w:tcW w:w="8142" w:type="dxa"/>
            <w:vAlign w:val="center"/>
          </w:tcPr>
          <w:p w14:paraId="573CD40C">
            <w:pPr>
              <w:rPr>
                <w:rFonts w:hint="eastAsia" w:ascii="仿宋" w:hAnsi="仿宋" w:eastAsia="仿宋" w:cs="仿宋"/>
              </w:rPr>
            </w:pPr>
            <w:r>
              <w:rPr>
                <w:rFonts w:hint="eastAsia" w:ascii="仿宋" w:hAnsi="仿宋" w:eastAsia="仿宋" w:cs="仿宋"/>
              </w:rPr>
              <w:t>超声振幅调节精度：50%~100%</w:t>
            </w:r>
          </w:p>
        </w:tc>
      </w:tr>
      <w:tr w14:paraId="2ADBA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48882337">
            <w:pPr>
              <w:jc w:val="center"/>
              <w:rPr>
                <w:rFonts w:hint="eastAsia" w:ascii="仿宋" w:hAnsi="仿宋" w:eastAsia="仿宋" w:cs="仿宋"/>
              </w:rPr>
            </w:pPr>
            <w:r>
              <w:rPr>
                <w:rFonts w:hint="eastAsia" w:ascii="仿宋" w:hAnsi="仿宋" w:eastAsia="仿宋" w:cs="仿宋"/>
              </w:rPr>
              <w:t>14</w:t>
            </w:r>
          </w:p>
        </w:tc>
        <w:tc>
          <w:tcPr>
            <w:tcW w:w="8142" w:type="dxa"/>
            <w:vAlign w:val="center"/>
          </w:tcPr>
          <w:p w14:paraId="22C0D55F">
            <w:pPr>
              <w:rPr>
                <w:rFonts w:hint="eastAsia" w:ascii="仿宋" w:hAnsi="仿宋" w:eastAsia="仿宋" w:cs="仿宋"/>
              </w:rPr>
            </w:pPr>
            <w:r>
              <w:rPr>
                <w:rFonts w:hint="eastAsia" w:ascii="仿宋" w:hAnsi="仿宋" w:eastAsia="仿宋" w:cs="仿宋"/>
              </w:rPr>
              <w:t>报警功能：焊接下沉量、焊接时间、焊接能量偏差报警(实时监控，生成相 应曲线);配置三色灯，当出现故障时，设备显示屏显示Pin超声焊接报警， 三色灯亮红灯并峰鸣(可设置是否蜂鸣及蜂鸣时长，人工消除)。</w:t>
            </w:r>
          </w:p>
        </w:tc>
      </w:tr>
      <w:tr w14:paraId="22238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5D33D32F">
            <w:pPr>
              <w:jc w:val="center"/>
              <w:rPr>
                <w:rFonts w:hint="eastAsia" w:ascii="仿宋" w:hAnsi="仿宋" w:eastAsia="仿宋" w:cs="仿宋"/>
              </w:rPr>
            </w:pPr>
            <w:r>
              <w:rPr>
                <w:rFonts w:hint="eastAsia" w:ascii="仿宋" w:hAnsi="仿宋" w:eastAsia="仿宋" w:cs="仿宋"/>
              </w:rPr>
              <w:t>15</w:t>
            </w:r>
          </w:p>
        </w:tc>
        <w:tc>
          <w:tcPr>
            <w:tcW w:w="8142" w:type="dxa"/>
            <w:vAlign w:val="center"/>
          </w:tcPr>
          <w:p w14:paraId="0FDF64D5">
            <w:pPr>
              <w:rPr>
                <w:rFonts w:hint="eastAsia" w:ascii="仿宋" w:hAnsi="仿宋" w:eastAsia="仿宋" w:cs="仿宋"/>
              </w:rPr>
            </w:pPr>
            <w:r>
              <w:rPr>
                <w:rFonts w:hint="eastAsia" w:ascii="仿宋" w:hAnsi="仿宋" w:eastAsia="仿宋" w:cs="仿宋"/>
              </w:rPr>
              <w:t>焊头更换时间</w:t>
            </w:r>
            <w:r>
              <w:rPr>
                <w:rFonts w:hint="eastAsia" w:ascii="仿宋" w:hAnsi="仿宋" w:eastAsia="仿宋" w:cs="仿宋"/>
                <w:lang w:val="en-US" w:eastAsia="zh-CN"/>
              </w:rPr>
              <w:t>≤</w:t>
            </w:r>
            <w:r>
              <w:rPr>
                <w:rFonts w:hint="eastAsia" w:ascii="仿宋" w:hAnsi="仿宋" w:eastAsia="仿宋" w:cs="仿宋"/>
              </w:rPr>
              <w:t>15min;</w:t>
            </w:r>
          </w:p>
          <w:p w14:paraId="400801DB">
            <w:pPr>
              <w:rPr>
                <w:rFonts w:hint="eastAsia" w:ascii="仿宋" w:hAnsi="仿宋" w:eastAsia="仿宋" w:cs="仿宋"/>
              </w:rPr>
            </w:pPr>
            <w:r>
              <w:rPr>
                <w:rFonts w:hint="eastAsia" w:ascii="仿宋" w:hAnsi="仿宋" w:eastAsia="仿宋" w:cs="仿宋"/>
              </w:rPr>
              <w:t>焊接头寿命：≥10K~15K(可修模1~2次，供参考，根据焊接产品差异会有偏 差 )</w:t>
            </w:r>
          </w:p>
        </w:tc>
      </w:tr>
      <w:tr w14:paraId="1375A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66BBD67D">
            <w:pPr>
              <w:jc w:val="center"/>
              <w:rPr>
                <w:rFonts w:hint="eastAsia" w:ascii="仿宋" w:hAnsi="仿宋" w:eastAsia="仿宋" w:cs="仿宋"/>
              </w:rPr>
            </w:pPr>
            <w:r>
              <w:rPr>
                <w:rFonts w:hint="eastAsia" w:ascii="仿宋" w:hAnsi="仿宋" w:eastAsia="仿宋" w:cs="仿宋"/>
              </w:rPr>
              <w:t>16</w:t>
            </w:r>
          </w:p>
        </w:tc>
        <w:tc>
          <w:tcPr>
            <w:tcW w:w="8142" w:type="dxa"/>
            <w:vAlign w:val="center"/>
          </w:tcPr>
          <w:p w14:paraId="64667EF2">
            <w:pPr>
              <w:rPr>
                <w:rFonts w:hint="eastAsia" w:ascii="仿宋" w:hAnsi="仿宋" w:eastAsia="仿宋" w:cs="仿宋"/>
              </w:rPr>
            </w:pPr>
            <w:r>
              <w:rPr>
                <w:rFonts w:hint="eastAsia" w:ascii="仿宋" w:hAnsi="仿宋" w:eastAsia="仿宋" w:cs="仿宋"/>
              </w:rPr>
              <w:t>CCD摄像头，可自动进行PR识别。</w:t>
            </w:r>
          </w:p>
        </w:tc>
      </w:tr>
      <w:tr w14:paraId="41558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5BBBB60C">
            <w:pPr>
              <w:jc w:val="center"/>
              <w:rPr>
                <w:rFonts w:hint="eastAsia" w:ascii="仿宋" w:hAnsi="仿宋" w:eastAsia="仿宋" w:cs="仿宋"/>
              </w:rPr>
            </w:pPr>
            <w:r>
              <w:rPr>
                <w:rFonts w:hint="eastAsia" w:ascii="仿宋" w:hAnsi="仿宋" w:eastAsia="仿宋" w:cs="仿宋"/>
              </w:rPr>
              <w:t>17</w:t>
            </w:r>
          </w:p>
        </w:tc>
        <w:tc>
          <w:tcPr>
            <w:tcW w:w="8142" w:type="dxa"/>
            <w:vAlign w:val="center"/>
          </w:tcPr>
          <w:p w14:paraId="3051586F">
            <w:pPr>
              <w:rPr>
                <w:rFonts w:hint="eastAsia" w:ascii="仿宋" w:hAnsi="仿宋" w:eastAsia="仿宋" w:cs="仿宋"/>
              </w:rPr>
            </w:pPr>
            <w:r>
              <w:rPr>
                <w:rFonts w:hint="eastAsia" w:ascii="仿宋" w:hAnsi="仿宋" w:eastAsia="仿宋" w:cs="仿宋"/>
              </w:rPr>
              <w:t>焊接数据能通讯或共享</w:t>
            </w:r>
          </w:p>
        </w:tc>
      </w:tr>
      <w:tr w14:paraId="05655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6EA5F538">
            <w:pPr>
              <w:jc w:val="center"/>
              <w:rPr>
                <w:rFonts w:hint="eastAsia" w:ascii="仿宋" w:hAnsi="仿宋" w:eastAsia="仿宋" w:cs="仿宋"/>
              </w:rPr>
            </w:pPr>
            <w:r>
              <w:rPr>
                <w:rFonts w:hint="eastAsia" w:ascii="仿宋" w:hAnsi="仿宋" w:eastAsia="仿宋" w:cs="仿宋"/>
              </w:rPr>
              <w:t>18</w:t>
            </w:r>
          </w:p>
        </w:tc>
        <w:tc>
          <w:tcPr>
            <w:tcW w:w="8142" w:type="dxa"/>
            <w:vAlign w:val="center"/>
          </w:tcPr>
          <w:p w14:paraId="69DFC051">
            <w:pPr>
              <w:rPr>
                <w:rFonts w:hint="eastAsia" w:ascii="仿宋" w:hAnsi="仿宋" w:eastAsia="仿宋" w:cs="仿宋"/>
              </w:rPr>
            </w:pPr>
            <w:r>
              <w:rPr>
                <w:rFonts w:hint="eastAsia" w:ascii="仿宋" w:hAnsi="仿宋" w:eastAsia="仿宋" w:cs="仿宋"/>
              </w:rPr>
              <w:t>材料性质：Cu(纯铜、紫铜或无氧铜)Pin针</w:t>
            </w:r>
            <w:r>
              <w:rPr>
                <w:rFonts w:hint="eastAsia" w:ascii="仿宋" w:hAnsi="仿宋" w:eastAsia="仿宋" w:cs="仿宋"/>
                <w:lang w:eastAsia="zh-CN"/>
              </w:rPr>
              <w:t>、</w:t>
            </w:r>
            <w:r>
              <w:rPr>
                <w:rFonts w:hint="eastAsia" w:ascii="仿宋" w:hAnsi="仿宋" w:eastAsia="仿宋" w:cs="仿宋"/>
              </w:rPr>
              <w:t>针座</w:t>
            </w:r>
            <w:r>
              <w:rPr>
                <w:rFonts w:hint="eastAsia" w:ascii="仿宋" w:hAnsi="仿宋" w:eastAsia="仿宋" w:cs="仿宋"/>
                <w:lang w:val="en-US" w:eastAsia="zh-CN"/>
              </w:rPr>
              <w:t>与</w:t>
            </w:r>
            <w:r>
              <w:rPr>
                <w:rFonts w:hint="eastAsia" w:ascii="仿宋" w:hAnsi="仿宋" w:eastAsia="仿宋" w:cs="仿宋"/>
              </w:rPr>
              <w:t xml:space="preserve">DBC </w:t>
            </w:r>
            <w:r>
              <w:rPr>
                <w:rFonts w:hint="eastAsia" w:ascii="仿宋" w:hAnsi="仿宋" w:eastAsia="仿宋" w:cs="仿宋"/>
                <w:lang w:eastAsia="zh-CN"/>
              </w:rPr>
              <w:t>、</w:t>
            </w:r>
            <w:r>
              <w:rPr>
                <w:rFonts w:hint="eastAsia" w:ascii="仿宋" w:hAnsi="仿宋" w:eastAsia="仿宋" w:cs="仿宋"/>
              </w:rPr>
              <w:t xml:space="preserve"> AMB板</w:t>
            </w:r>
          </w:p>
        </w:tc>
      </w:tr>
      <w:tr w14:paraId="29DA3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6B2CAD68">
            <w:pPr>
              <w:jc w:val="center"/>
              <w:rPr>
                <w:rFonts w:hint="eastAsia" w:ascii="仿宋" w:hAnsi="仿宋" w:eastAsia="仿宋" w:cs="仿宋"/>
              </w:rPr>
            </w:pPr>
            <w:r>
              <w:rPr>
                <w:rFonts w:hint="eastAsia" w:ascii="仿宋" w:hAnsi="仿宋" w:eastAsia="仿宋" w:cs="仿宋"/>
              </w:rPr>
              <w:t>19</w:t>
            </w:r>
          </w:p>
        </w:tc>
        <w:tc>
          <w:tcPr>
            <w:tcW w:w="8142" w:type="dxa"/>
            <w:vAlign w:val="center"/>
          </w:tcPr>
          <w:p w14:paraId="1B1F06E4">
            <w:pPr>
              <w:rPr>
                <w:rFonts w:hint="eastAsia" w:ascii="仿宋" w:hAnsi="仿宋" w:eastAsia="仿宋" w:cs="仿宋"/>
              </w:rPr>
            </w:pPr>
            <w:r>
              <w:rPr>
                <w:rFonts w:hint="eastAsia" w:ascii="仿宋" w:hAnsi="仿宋" w:eastAsia="仿宋" w:cs="仿宋"/>
              </w:rPr>
              <w:t>▲一体圆针：底座为φ2.0~φ2.5mm,底座厚度0.3~0.5mm(优选0.4mm),针直径 φ1.0mm~φ1.5mm,R角≤0.05mm,单边可焊面积≥0.5mm</w:t>
            </w:r>
          </w:p>
        </w:tc>
      </w:tr>
      <w:tr w14:paraId="60CFC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344E0A07">
            <w:pPr>
              <w:jc w:val="center"/>
              <w:rPr>
                <w:rFonts w:hint="eastAsia" w:ascii="仿宋" w:hAnsi="仿宋" w:eastAsia="仿宋" w:cs="仿宋"/>
              </w:rPr>
            </w:pPr>
            <w:r>
              <w:rPr>
                <w:rFonts w:hint="eastAsia" w:ascii="仿宋" w:hAnsi="仿宋" w:eastAsia="仿宋" w:cs="仿宋"/>
              </w:rPr>
              <w:t>20</w:t>
            </w:r>
          </w:p>
        </w:tc>
        <w:tc>
          <w:tcPr>
            <w:tcW w:w="8142" w:type="dxa"/>
            <w:vAlign w:val="center"/>
          </w:tcPr>
          <w:p w14:paraId="45223925">
            <w:pPr>
              <w:rPr>
                <w:rFonts w:hint="eastAsia" w:ascii="仿宋" w:hAnsi="仿宋" w:eastAsia="仿宋" w:cs="仿宋"/>
              </w:rPr>
            </w:pPr>
            <w:r>
              <w:rPr>
                <w:rFonts w:hint="eastAsia" w:ascii="仿宋" w:hAnsi="仿宋" w:eastAsia="仿宋" w:cs="仿宋"/>
              </w:rPr>
              <w:t>▲T型针座：底座为φ2.0~φ2.4mm,底座厚度0.3~0.5mm(优选0.4mm),针帽 φ1.2~1.3mm,R角≤0.05mm,单边可焊面积≥0.5mm</w:t>
            </w:r>
          </w:p>
        </w:tc>
      </w:tr>
      <w:tr w14:paraId="0565F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39835942">
            <w:pPr>
              <w:jc w:val="center"/>
              <w:rPr>
                <w:rFonts w:hint="eastAsia" w:ascii="仿宋" w:hAnsi="仿宋" w:eastAsia="仿宋" w:cs="仿宋"/>
              </w:rPr>
            </w:pPr>
            <w:r>
              <w:rPr>
                <w:rFonts w:hint="eastAsia" w:ascii="仿宋" w:hAnsi="仿宋" w:eastAsia="仿宋" w:cs="仿宋"/>
              </w:rPr>
              <w:t>21</w:t>
            </w:r>
          </w:p>
        </w:tc>
        <w:tc>
          <w:tcPr>
            <w:tcW w:w="8142" w:type="dxa"/>
            <w:vAlign w:val="center"/>
          </w:tcPr>
          <w:p w14:paraId="575B5D0D">
            <w:pPr>
              <w:rPr>
                <w:rFonts w:hint="eastAsia" w:ascii="仿宋" w:hAnsi="仿宋" w:eastAsia="仿宋" w:cs="仿宋"/>
              </w:rPr>
            </w:pPr>
            <w:r>
              <w:rPr>
                <w:rFonts w:hint="eastAsia" w:ascii="仿宋" w:hAnsi="仿宋" w:eastAsia="仿宋" w:cs="仿宋"/>
              </w:rPr>
              <w:t>▲可焊接Pin厚度：0.3mm~0.5mm</w:t>
            </w:r>
          </w:p>
        </w:tc>
      </w:tr>
      <w:tr w14:paraId="484E1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426E83F0">
            <w:pPr>
              <w:jc w:val="center"/>
              <w:rPr>
                <w:rFonts w:hint="eastAsia" w:ascii="仿宋" w:hAnsi="仿宋" w:eastAsia="仿宋" w:cs="仿宋"/>
              </w:rPr>
            </w:pPr>
            <w:r>
              <w:rPr>
                <w:rFonts w:hint="eastAsia" w:ascii="仿宋" w:hAnsi="仿宋" w:eastAsia="仿宋" w:cs="仿宋"/>
              </w:rPr>
              <w:t>22</w:t>
            </w:r>
          </w:p>
        </w:tc>
        <w:tc>
          <w:tcPr>
            <w:tcW w:w="8142" w:type="dxa"/>
            <w:vAlign w:val="center"/>
          </w:tcPr>
          <w:p w14:paraId="35FF4D39">
            <w:pPr>
              <w:rPr>
                <w:rFonts w:hint="eastAsia" w:ascii="仿宋" w:hAnsi="仿宋" w:eastAsia="仿宋" w:cs="仿宋"/>
              </w:rPr>
            </w:pPr>
            <w:r>
              <w:rPr>
                <w:rFonts w:hint="eastAsia" w:ascii="仿宋" w:hAnsi="仿宋" w:eastAsia="仿宋" w:cs="仿宋"/>
              </w:rPr>
              <w:t>▲陶瓷上覆Cu厚度：0.30~0.50mm</w:t>
            </w:r>
          </w:p>
        </w:tc>
      </w:tr>
      <w:tr w14:paraId="70D59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5989CE3E">
            <w:pPr>
              <w:jc w:val="center"/>
              <w:rPr>
                <w:rFonts w:hint="eastAsia" w:ascii="仿宋" w:hAnsi="仿宋" w:eastAsia="仿宋" w:cs="仿宋"/>
              </w:rPr>
            </w:pPr>
            <w:r>
              <w:rPr>
                <w:rFonts w:hint="eastAsia" w:ascii="仿宋" w:hAnsi="仿宋" w:eastAsia="仿宋" w:cs="仿宋"/>
              </w:rPr>
              <w:t>23</w:t>
            </w:r>
          </w:p>
        </w:tc>
        <w:tc>
          <w:tcPr>
            <w:tcW w:w="8142" w:type="dxa"/>
            <w:vAlign w:val="center"/>
          </w:tcPr>
          <w:p w14:paraId="17CB1D8F">
            <w:pPr>
              <w:rPr>
                <w:rFonts w:hint="eastAsia" w:ascii="仿宋" w:hAnsi="仿宋" w:eastAsia="仿宋" w:cs="仿宋"/>
              </w:rPr>
            </w:pPr>
            <w:r>
              <w:rPr>
                <w:rFonts w:hint="eastAsia" w:ascii="仿宋" w:hAnsi="仿宋" w:eastAsia="仿宋" w:cs="仿宋"/>
              </w:rPr>
              <w:t>▲陶瓷厚度：0.30~1mm</w:t>
            </w:r>
          </w:p>
        </w:tc>
      </w:tr>
      <w:tr w14:paraId="408A2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7D86DBAE">
            <w:pPr>
              <w:jc w:val="center"/>
              <w:rPr>
                <w:rFonts w:hint="eastAsia" w:ascii="仿宋" w:hAnsi="仿宋" w:eastAsia="仿宋" w:cs="仿宋"/>
              </w:rPr>
            </w:pPr>
            <w:r>
              <w:rPr>
                <w:rFonts w:hint="eastAsia" w:ascii="仿宋" w:hAnsi="仿宋" w:eastAsia="仿宋" w:cs="仿宋"/>
              </w:rPr>
              <w:t>24</w:t>
            </w:r>
          </w:p>
        </w:tc>
        <w:tc>
          <w:tcPr>
            <w:tcW w:w="8142" w:type="dxa"/>
            <w:vAlign w:val="center"/>
          </w:tcPr>
          <w:p w14:paraId="05D004F5">
            <w:pPr>
              <w:rPr>
                <w:rFonts w:hint="eastAsia" w:ascii="仿宋" w:hAnsi="仿宋" w:eastAsia="仿宋" w:cs="仿宋"/>
              </w:rPr>
            </w:pPr>
            <w:r>
              <w:rPr>
                <w:rFonts w:hint="eastAsia" w:ascii="仿宋" w:hAnsi="仿宋" w:eastAsia="仿宋" w:cs="仿宋"/>
              </w:rPr>
              <w:t>标准夹具一套，采用机械定位方式，气缸固定。</w:t>
            </w:r>
          </w:p>
          <w:p w14:paraId="6D855FED">
            <w:pPr>
              <w:rPr>
                <w:rFonts w:hint="eastAsia" w:ascii="仿宋" w:hAnsi="仿宋" w:eastAsia="仿宋" w:cs="仿宋"/>
              </w:rPr>
            </w:pPr>
            <w:r>
              <w:rPr>
                <w:rFonts w:hint="eastAsia" w:ascii="仿宋" w:hAnsi="仿宋" w:eastAsia="仿宋" w:cs="仿宋"/>
              </w:rPr>
              <w:t>4套工装（底膜定位和焊头）</w:t>
            </w:r>
          </w:p>
        </w:tc>
      </w:tr>
      <w:tr w14:paraId="26D39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3C357B16">
            <w:pPr>
              <w:jc w:val="center"/>
              <w:rPr>
                <w:rFonts w:hint="eastAsia" w:ascii="仿宋" w:hAnsi="仿宋" w:eastAsia="仿宋" w:cs="仿宋"/>
              </w:rPr>
            </w:pPr>
            <w:r>
              <w:rPr>
                <w:rFonts w:hint="eastAsia" w:ascii="仿宋" w:hAnsi="仿宋" w:eastAsia="仿宋" w:cs="仿宋"/>
              </w:rPr>
              <w:t>25</w:t>
            </w:r>
          </w:p>
        </w:tc>
        <w:tc>
          <w:tcPr>
            <w:tcW w:w="8142" w:type="dxa"/>
            <w:vAlign w:val="center"/>
          </w:tcPr>
          <w:p w14:paraId="46F54954">
            <w:pPr>
              <w:rPr>
                <w:rFonts w:hint="eastAsia" w:ascii="仿宋" w:hAnsi="仿宋" w:eastAsia="仿宋" w:cs="仿宋"/>
              </w:rPr>
            </w:pPr>
            <w:r>
              <w:rPr>
                <w:rFonts w:hint="eastAsia" w:ascii="仿宋" w:hAnsi="仿宋" w:eastAsia="仿宋" w:cs="仿宋"/>
              </w:rPr>
              <w:t>移动平台采用气缸压紧，输入控制程序，能自动焊接整个模块；具有示教功 能，方便人工操作，针对不同的焊接模块，可以快速的完成线路的设定。</w:t>
            </w:r>
          </w:p>
        </w:tc>
      </w:tr>
      <w:tr w14:paraId="6FDE6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4A07F436">
            <w:pPr>
              <w:jc w:val="center"/>
              <w:rPr>
                <w:rFonts w:hint="eastAsia" w:ascii="仿宋" w:hAnsi="仿宋" w:eastAsia="仿宋" w:cs="仿宋"/>
              </w:rPr>
            </w:pPr>
            <w:r>
              <w:rPr>
                <w:rFonts w:hint="eastAsia" w:ascii="仿宋" w:hAnsi="仿宋" w:eastAsia="仿宋" w:cs="仿宋"/>
              </w:rPr>
              <w:t>26</w:t>
            </w:r>
          </w:p>
        </w:tc>
        <w:tc>
          <w:tcPr>
            <w:tcW w:w="8142" w:type="dxa"/>
            <w:vAlign w:val="center"/>
          </w:tcPr>
          <w:p w14:paraId="6D0716A7">
            <w:pPr>
              <w:rPr>
                <w:rFonts w:hint="eastAsia" w:ascii="仿宋" w:hAnsi="仿宋" w:eastAsia="仿宋" w:cs="仿宋"/>
              </w:rPr>
            </w:pPr>
            <w:r>
              <w:rPr>
                <w:rFonts w:hint="eastAsia" w:ascii="仿宋" w:hAnsi="仿宋" w:eastAsia="仿宋" w:cs="仿宋"/>
              </w:rPr>
              <w:t>平台行程：</w:t>
            </w:r>
          </w:p>
          <w:p w14:paraId="5CE46074">
            <w:pPr>
              <w:rPr>
                <w:rFonts w:hint="eastAsia" w:ascii="仿宋" w:hAnsi="仿宋" w:eastAsia="仿宋" w:cs="仿宋"/>
              </w:rPr>
            </w:pPr>
            <w:r>
              <w:rPr>
                <w:rFonts w:hint="eastAsia" w:ascii="仿宋" w:hAnsi="仿宋" w:eastAsia="仿宋" w:cs="仿宋"/>
              </w:rPr>
              <w:t>X行程：</w:t>
            </w:r>
            <w:r>
              <w:rPr>
                <w:rFonts w:hint="eastAsia" w:ascii="仿宋" w:hAnsi="仿宋" w:eastAsia="仿宋" w:cs="仿宋"/>
                <w:lang w:val="en-US" w:eastAsia="zh-CN"/>
              </w:rPr>
              <w:t>≥</w:t>
            </w:r>
            <w:r>
              <w:rPr>
                <w:rFonts w:hint="eastAsia" w:ascii="仿宋" w:hAnsi="仿宋" w:eastAsia="仿宋" w:cs="仿宋"/>
              </w:rPr>
              <w:t>250mm</w:t>
            </w:r>
          </w:p>
          <w:p w14:paraId="26861A3F">
            <w:pPr>
              <w:rPr>
                <w:rFonts w:hint="eastAsia" w:ascii="仿宋" w:hAnsi="仿宋" w:eastAsia="仿宋" w:cs="仿宋"/>
              </w:rPr>
            </w:pPr>
            <w:r>
              <w:rPr>
                <w:rFonts w:hint="eastAsia" w:ascii="仿宋" w:hAnsi="仿宋" w:eastAsia="仿宋" w:cs="仿宋"/>
              </w:rPr>
              <w:t>Y行程；</w:t>
            </w:r>
            <w:r>
              <w:rPr>
                <w:rFonts w:hint="eastAsia" w:ascii="仿宋" w:hAnsi="仿宋" w:eastAsia="仿宋" w:cs="仿宋"/>
                <w:lang w:val="en-US" w:eastAsia="zh-CN"/>
              </w:rPr>
              <w:t>≥</w:t>
            </w:r>
            <w:r>
              <w:rPr>
                <w:rFonts w:hint="eastAsia" w:ascii="仿宋" w:hAnsi="仿宋" w:eastAsia="仿宋" w:cs="仿宋"/>
              </w:rPr>
              <w:t>300mm</w:t>
            </w:r>
          </w:p>
          <w:p w14:paraId="7601E931">
            <w:pPr>
              <w:rPr>
                <w:rFonts w:hint="eastAsia" w:ascii="仿宋" w:hAnsi="仿宋" w:eastAsia="仿宋" w:cs="仿宋"/>
              </w:rPr>
            </w:pPr>
            <w:r>
              <w:rPr>
                <w:rFonts w:hint="eastAsia" w:ascii="仿宋" w:hAnsi="仿宋" w:eastAsia="仿宋" w:cs="仿宋"/>
              </w:rPr>
              <w:t>Z轴行程：</w:t>
            </w:r>
            <w:r>
              <w:rPr>
                <w:rFonts w:hint="eastAsia" w:ascii="仿宋" w:hAnsi="仿宋" w:eastAsia="仿宋" w:cs="仿宋"/>
                <w:lang w:val="en-US" w:eastAsia="zh-CN"/>
              </w:rPr>
              <w:t>≥</w:t>
            </w:r>
            <w:r>
              <w:rPr>
                <w:rFonts w:hint="eastAsia" w:ascii="仿宋" w:hAnsi="仿宋" w:eastAsia="仿宋" w:cs="仿宋"/>
              </w:rPr>
              <w:t>60mm</w:t>
            </w:r>
          </w:p>
        </w:tc>
      </w:tr>
      <w:tr w14:paraId="2640D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38B84B75">
            <w:pPr>
              <w:jc w:val="center"/>
              <w:rPr>
                <w:rFonts w:hint="eastAsia" w:ascii="仿宋" w:hAnsi="仿宋" w:eastAsia="仿宋" w:cs="仿宋"/>
              </w:rPr>
            </w:pPr>
            <w:r>
              <w:rPr>
                <w:rFonts w:hint="eastAsia" w:ascii="仿宋" w:hAnsi="仿宋" w:eastAsia="仿宋" w:cs="仿宋"/>
              </w:rPr>
              <w:t>27</w:t>
            </w:r>
          </w:p>
        </w:tc>
        <w:tc>
          <w:tcPr>
            <w:tcW w:w="8142" w:type="dxa"/>
            <w:vAlign w:val="center"/>
          </w:tcPr>
          <w:p w14:paraId="624ADFF5">
            <w:pPr>
              <w:rPr>
                <w:rFonts w:hint="eastAsia" w:ascii="仿宋" w:hAnsi="仿宋" w:eastAsia="仿宋" w:cs="仿宋"/>
              </w:rPr>
            </w:pPr>
            <w:r>
              <w:rPr>
                <w:rFonts w:hint="eastAsia" w:ascii="仿宋" w:hAnsi="仿宋" w:eastAsia="仿宋" w:cs="仿宋"/>
              </w:rPr>
              <w:t>设备具有完整的安全防护设计(安全光栅、安全门)</w:t>
            </w:r>
          </w:p>
        </w:tc>
      </w:tr>
      <w:tr w14:paraId="3D9B5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54CA5199">
            <w:pPr>
              <w:jc w:val="center"/>
              <w:rPr>
                <w:rFonts w:hint="eastAsia" w:ascii="仿宋" w:hAnsi="仿宋" w:eastAsia="仿宋" w:cs="仿宋"/>
              </w:rPr>
            </w:pPr>
            <w:r>
              <w:rPr>
                <w:rFonts w:hint="eastAsia" w:ascii="仿宋" w:hAnsi="仿宋" w:eastAsia="仿宋" w:cs="仿宋"/>
              </w:rPr>
              <w:t>28</w:t>
            </w:r>
          </w:p>
        </w:tc>
        <w:tc>
          <w:tcPr>
            <w:tcW w:w="8142" w:type="dxa"/>
            <w:vAlign w:val="center"/>
          </w:tcPr>
          <w:p w14:paraId="20245FB4">
            <w:pPr>
              <w:rPr>
                <w:rFonts w:hint="eastAsia" w:ascii="仿宋" w:hAnsi="仿宋" w:eastAsia="仿宋" w:cs="仿宋"/>
              </w:rPr>
            </w:pPr>
            <w:r>
              <w:rPr>
                <w:rFonts w:hint="eastAsia" w:ascii="仿宋" w:hAnsi="仿宋" w:eastAsia="仿宋" w:cs="仿宋"/>
              </w:rPr>
              <w:t>平台设置数据可在液晶屏上显示并操作</w:t>
            </w:r>
          </w:p>
        </w:tc>
      </w:tr>
      <w:tr w14:paraId="402F2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041A4D44">
            <w:pPr>
              <w:jc w:val="center"/>
              <w:rPr>
                <w:rFonts w:hint="eastAsia" w:ascii="仿宋" w:hAnsi="仿宋" w:eastAsia="仿宋" w:cs="仿宋"/>
              </w:rPr>
            </w:pPr>
            <w:r>
              <w:rPr>
                <w:rFonts w:hint="eastAsia" w:ascii="仿宋" w:hAnsi="仿宋" w:eastAsia="仿宋" w:cs="仿宋"/>
              </w:rPr>
              <w:t>29</w:t>
            </w:r>
          </w:p>
        </w:tc>
        <w:tc>
          <w:tcPr>
            <w:tcW w:w="8142" w:type="dxa"/>
            <w:vAlign w:val="center"/>
          </w:tcPr>
          <w:p w14:paraId="727C0F91">
            <w:pPr>
              <w:rPr>
                <w:rFonts w:hint="eastAsia" w:ascii="仿宋" w:hAnsi="仿宋" w:eastAsia="仿宋" w:cs="仿宋"/>
              </w:rPr>
            </w:pPr>
            <w:r>
              <w:rPr>
                <w:rFonts w:hint="eastAsia" w:ascii="仿宋" w:hAnsi="仿宋" w:eastAsia="仿宋" w:cs="仿宋"/>
              </w:rPr>
              <w:t>★具有吸针到位检测，采用CCD检测，吸针不到位会自动弃针</w:t>
            </w:r>
          </w:p>
        </w:tc>
      </w:tr>
      <w:tr w14:paraId="6055C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882" w:type="dxa"/>
            <w:vAlign w:val="center"/>
          </w:tcPr>
          <w:p w14:paraId="1889C2D2">
            <w:pPr>
              <w:jc w:val="center"/>
              <w:rPr>
                <w:rFonts w:hint="eastAsia" w:ascii="仿宋" w:hAnsi="仿宋" w:eastAsia="仿宋" w:cs="仿宋"/>
              </w:rPr>
            </w:pPr>
            <w:r>
              <w:rPr>
                <w:rFonts w:hint="eastAsia" w:ascii="仿宋" w:hAnsi="仿宋" w:eastAsia="仿宋" w:cs="仿宋"/>
              </w:rPr>
              <w:t>30</w:t>
            </w:r>
          </w:p>
        </w:tc>
        <w:tc>
          <w:tcPr>
            <w:tcW w:w="8142" w:type="dxa"/>
            <w:vAlign w:val="center"/>
          </w:tcPr>
          <w:p w14:paraId="115BC0F9">
            <w:pPr>
              <w:rPr>
                <w:rFonts w:hint="eastAsia" w:ascii="仿宋" w:hAnsi="仿宋" w:eastAsia="仿宋" w:cs="仿宋"/>
              </w:rPr>
            </w:pPr>
            <w:r>
              <w:rPr>
                <w:rFonts w:hint="eastAsia" w:ascii="仿宋" w:hAnsi="仿宋" w:eastAsia="仿宋" w:cs="仿宋"/>
              </w:rPr>
              <w:t>★XYZ轴重复定位精度≤10μm（提供证明资料）</w:t>
            </w:r>
          </w:p>
        </w:tc>
      </w:tr>
      <w:tr w14:paraId="0778D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jc w:val="center"/>
        </w:trPr>
        <w:tc>
          <w:tcPr>
            <w:tcW w:w="882" w:type="dxa"/>
            <w:vAlign w:val="center"/>
          </w:tcPr>
          <w:p w14:paraId="58FB6784">
            <w:pPr>
              <w:jc w:val="center"/>
              <w:rPr>
                <w:rFonts w:hint="eastAsia" w:ascii="仿宋" w:hAnsi="仿宋" w:eastAsia="仿宋" w:cs="仿宋"/>
              </w:rPr>
            </w:pPr>
            <w:r>
              <w:rPr>
                <w:rFonts w:hint="eastAsia" w:ascii="仿宋" w:hAnsi="仿宋" w:eastAsia="仿宋" w:cs="仿宋"/>
              </w:rPr>
              <w:t>31</w:t>
            </w:r>
          </w:p>
        </w:tc>
        <w:tc>
          <w:tcPr>
            <w:tcW w:w="8142" w:type="dxa"/>
            <w:vAlign w:val="center"/>
          </w:tcPr>
          <w:p w14:paraId="4D488668">
            <w:pPr>
              <w:rPr>
                <w:rFonts w:hint="eastAsia" w:ascii="仿宋" w:hAnsi="仿宋" w:eastAsia="仿宋" w:cs="仿宋"/>
              </w:rPr>
            </w:pPr>
            <w:r>
              <w:rPr>
                <w:rFonts w:hint="eastAsia" w:ascii="仿宋" w:hAnsi="仿宋" w:eastAsia="仿宋" w:cs="仿宋"/>
              </w:rPr>
              <w:t>★产品压板压合固定由气缸控制，气缸1对1控制压板（压板压力可设置，大于150N），压板未压紧能自动报警，报警情况下的产品不予超声焊接；在超声焊接过程中，衬板无松动、无偏移。（提供证明资料）</w:t>
            </w:r>
          </w:p>
        </w:tc>
      </w:tr>
    </w:tbl>
    <w:p w14:paraId="68091077">
      <w:pPr>
        <w:pStyle w:val="2"/>
        <w:ind w:firstLine="482"/>
        <w:rPr>
          <w:rFonts w:eastAsia="仿宋"/>
          <w:sz w:val="24"/>
          <w:szCs w:val="24"/>
        </w:rPr>
      </w:pPr>
      <w:r>
        <w:rPr>
          <w:rFonts w:eastAsia="仿宋"/>
          <w:sz w:val="24"/>
          <w:szCs w:val="24"/>
        </w:rPr>
        <w:t>设备3：贴片机</w:t>
      </w:r>
    </w:p>
    <w:p w14:paraId="46AF6BEE">
      <w:pPr>
        <w:widowControl/>
        <w:snapToGrid w:val="0"/>
        <w:spacing w:line="380" w:lineRule="exact"/>
        <w:ind w:firstLine="480" w:firstLineChars="200"/>
        <w:rPr>
          <w:rFonts w:eastAsia="仿宋"/>
          <w:sz w:val="24"/>
        </w:rPr>
      </w:pPr>
      <w:r>
        <w:rPr>
          <w:rFonts w:eastAsia="仿宋"/>
          <w:sz w:val="24"/>
        </w:rPr>
        <w:t>一、设备概述</w:t>
      </w:r>
    </w:p>
    <w:p w14:paraId="2811BF9D">
      <w:pPr>
        <w:widowControl/>
        <w:snapToGrid w:val="0"/>
        <w:spacing w:line="380" w:lineRule="exact"/>
        <w:ind w:firstLine="480" w:firstLineChars="200"/>
        <w:rPr>
          <w:rFonts w:eastAsia="仿宋"/>
          <w:sz w:val="24"/>
        </w:rPr>
      </w:pPr>
      <w:r>
        <w:rPr>
          <w:rFonts w:eastAsia="仿宋"/>
          <w:sz w:val="24"/>
        </w:rPr>
        <w:t>该设备主要用于IGBT模块和SiC模块中各种芯片、焊片、等元件的贴装工艺，支持冷贴和热贴工艺，支持纳米银贴装工艺。</w:t>
      </w:r>
    </w:p>
    <w:p w14:paraId="00DB271D">
      <w:pPr>
        <w:widowControl/>
        <w:snapToGrid w:val="0"/>
        <w:spacing w:line="380" w:lineRule="exact"/>
        <w:ind w:firstLine="480" w:firstLineChars="200"/>
        <w:rPr>
          <w:rFonts w:eastAsia="仿宋"/>
          <w:sz w:val="24"/>
        </w:rPr>
      </w:pPr>
      <w:r>
        <w:rPr>
          <w:rFonts w:eastAsia="仿宋"/>
          <w:sz w:val="24"/>
        </w:rPr>
        <w:t>二、主要功能：</w:t>
      </w:r>
    </w:p>
    <w:p w14:paraId="0A8E123F">
      <w:pPr>
        <w:widowControl/>
        <w:snapToGrid w:val="0"/>
        <w:spacing w:line="380" w:lineRule="exact"/>
        <w:ind w:firstLine="480" w:firstLineChars="200"/>
        <w:rPr>
          <w:rFonts w:eastAsia="仿宋"/>
          <w:sz w:val="24"/>
        </w:rPr>
      </w:pPr>
      <w:r>
        <w:rPr>
          <w:rFonts w:eastAsia="仿宋"/>
          <w:sz w:val="24"/>
        </w:rPr>
        <w:t xml:space="preserve">1. </w:t>
      </w:r>
      <w:r>
        <w:rPr>
          <w:rFonts w:ascii="Segoe UI Symbol" w:hAnsi="Segoe UI Symbol" w:eastAsia="仿宋" w:cs="Segoe UI Symbol"/>
          <w:sz w:val="24"/>
        </w:rPr>
        <w:t>★</w:t>
      </w:r>
      <w:r>
        <w:rPr>
          <w:rFonts w:eastAsia="仿宋"/>
          <w:sz w:val="24"/>
        </w:rPr>
        <w:t>支持wafer、华夫盘、卷料带等上料方式，支持自动裁焊片工能，支持银膜工艺。</w:t>
      </w:r>
    </w:p>
    <w:p w14:paraId="7718B899">
      <w:pPr>
        <w:widowControl/>
        <w:snapToGrid w:val="0"/>
        <w:spacing w:line="380" w:lineRule="exact"/>
        <w:ind w:firstLine="480" w:firstLineChars="200"/>
        <w:rPr>
          <w:rFonts w:eastAsia="仿宋"/>
          <w:sz w:val="24"/>
        </w:rPr>
      </w:pPr>
      <w:r>
        <w:rPr>
          <w:rFonts w:eastAsia="仿宋"/>
          <w:sz w:val="24"/>
        </w:rPr>
        <w:t xml:space="preserve">2. </w:t>
      </w:r>
      <w:r>
        <w:rPr>
          <w:rFonts w:ascii="Segoe UI Symbol" w:hAnsi="Segoe UI Symbol" w:eastAsia="仿宋" w:cs="Segoe UI Symbol"/>
          <w:sz w:val="24"/>
        </w:rPr>
        <w:t>★</w:t>
      </w:r>
      <w:r>
        <w:rPr>
          <w:rFonts w:eastAsia="仿宋"/>
          <w:sz w:val="24"/>
        </w:rPr>
        <w:t>支持预刷纳米银、银膜的热贴工艺。</w:t>
      </w:r>
    </w:p>
    <w:p w14:paraId="2A4BBECF">
      <w:pPr>
        <w:widowControl/>
        <w:snapToGrid w:val="0"/>
        <w:spacing w:line="380" w:lineRule="exact"/>
        <w:ind w:firstLine="480" w:firstLineChars="200"/>
        <w:rPr>
          <w:rFonts w:eastAsia="仿宋"/>
          <w:sz w:val="24"/>
        </w:rPr>
      </w:pPr>
      <w:r>
        <w:rPr>
          <w:rFonts w:eastAsia="仿宋"/>
          <w:sz w:val="24"/>
        </w:rPr>
        <w:t xml:space="preserve">3. </w:t>
      </w:r>
      <w:r>
        <w:rPr>
          <w:rFonts w:ascii="Segoe UI Symbol" w:hAnsi="Segoe UI Symbol" w:eastAsia="仿宋" w:cs="Segoe UI Symbol"/>
          <w:sz w:val="24"/>
        </w:rPr>
        <w:t>★</w:t>
      </w:r>
      <w:r>
        <w:rPr>
          <w:rFonts w:eastAsia="仿宋"/>
          <w:sz w:val="24"/>
        </w:rPr>
        <w:t>支持锡膏、焊片的冷贴工艺。</w:t>
      </w:r>
    </w:p>
    <w:p w14:paraId="665C4DC6">
      <w:pPr>
        <w:widowControl/>
        <w:snapToGrid w:val="0"/>
        <w:spacing w:line="380" w:lineRule="exact"/>
        <w:ind w:firstLine="480" w:firstLineChars="200"/>
        <w:rPr>
          <w:rFonts w:eastAsia="仿宋"/>
          <w:sz w:val="24"/>
        </w:rPr>
      </w:pPr>
      <w:r>
        <w:rPr>
          <w:rFonts w:eastAsia="仿宋"/>
          <w:sz w:val="24"/>
        </w:rPr>
        <w:t xml:space="preserve">4. </w:t>
      </w:r>
      <w:r>
        <w:rPr>
          <w:rFonts w:ascii="Segoe UI Symbol" w:hAnsi="Segoe UI Symbol" w:eastAsia="仿宋" w:cs="Segoe UI Symbol"/>
          <w:sz w:val="24"/>
        </w:rPr>
        <w:t>★</w:t>
      </w:r>
      <w:r>
        <w:rPr>
          <w:rFonts w:eastAsia="仿宋"/>
          <w:sz w:val="24"/>
        </w:rPr>
        <w:t>支持贴片电阻、热敏电阻的卷料带贴片工艺。</w:t>
      </w:r>
    </w:p>
    <w:p w14:paraId="6473AFBA">
      <w:pPr>
        <w:widowControl/>
        <w:snapToGrid w:val="0"/>
        <w:spacing w:line="380" w:lineRule="exact"/>
        <w:ind w:firstLine="480" w:firstLineChars="200"/>
        <w:rPr>
          <w:rFonts w:eastAsia="仿宋"/>
          <w:sz w:val="24"/>
        </w:rPr>
      </w:pPr>
      <w:r>
        <w:rPr>
          <w:rFonts w:eastAsia="仿宋"/>
          <w:sz w:val="24"/>
        </w:rPr>
        <w:t xml:space="preserve">5. </w:t>
      </w:r>
      <w:r>
        <w:rPr>
          <w:rFonts w:ascii="Segoe UI Symbol" w:hAnsi="Segoe UI Symbol" w:eastAsia="仿宋" w:cs="Segoe UI Symbol"/>
          <w:sz w:val="24"/>
        </w:rPr>
        <w:t>★</w:t>
      </w:r>
      <w:r>
        <w:rPr>
          <w:rFonts w:eastAsia="仿宋"/>
          <w:sz w:val="24"/>
        </w:rPr>
        <w:t>具备焊片喷涂或点涂粘结材料的功能。</w:t>
      </w:r>
    </w:p>
    <w:p w14:paraId="7B320FEA">
      <w:pPr>
        <w:widowControl/>
        <w:snapToGrid w:val="0"/>
        <w:spacing w:line="380" w:lineRule="exact"/>
        <w:ind w:firstLine="480" w:firstLineChars="200"/>
        <w:rPr>
          <w:rFonts w:eastAsia="仿宋"/>
          <w:sz w:val="24"/>
        </w:rPr>
      </w:pPr>
      <w:r>
        <w:rPr>
          <w:rFonts w:eastAsia="仿宋"/>
          <w:sz w:val="24"/>
        </w:rPr>
        <w:t xml:space="preserve">6. </w:t>
      </w:r>
      <w:r>
        <w:rPr>
          <w:rFonts w:ascii="Segoe UI Symbol" w:hAnsi="Segoe UI Symbol" w:eastAsia="仿宋" w:cs="Segoe UI Symbol"/>
          <w:sz w:val="24"/>
        </w:rPr>
        <w:t>★</w:t>
      </w:r>
      <w:r>
        <w:rPr>
          <w:rFonts w:eastAsia="仿宋"/>
          <w:sz w:val="24"/>
        </w:rPr>
        <w:t>具备点胶能力。</w:t>
      </w:r>
    </w:p>
    <w:p w14:paraId="6EC706CF">
      <w:pPr>
        <w:widowControl/>
        <w:snapToGrid w:val="0"/>
        <w:spacing w:line="380" w:lineRule="exact"/>
        <w:ind w:firstLine="480" w:firstLineChars="200"/>
        <w:rPr>
          <w:rFonts w:eastAsia="仿宋"/>
          <w:sz w:val="24"/>
        </w:rPr>
      </w:pPr>
      <w:r>
        <w:rPr>
          <w:rFonts w:eastAsia="仿宋"/>
          <w:sz w:val="24"/>
        </w:rPr>
        <w:t>7.▲具备墨点、脏污检测能力。</w:t>
      </w:r>
    </w:p>
    <w:p w14:paraId="6D58C66C">
      <w:pPr>
        <w:widowControl/>
        <w:snapToGrid w:val="0"/>
        <w:spacing w:line="380" w:lineRule="exact"/>
        <w:ind w:firstLine="480" w:firstLineChars="200"/>
        <w:rPr>
          <w:rFonts w:eastAsia="仿宋"/>
          <w:sz w:val="24"/>
        </w:rPr>
      </w:pPr>
      <w:r>
        <w:rPr>
          <w:rFonts w:eastAsia="仿宋"/>
          <w:sz w:val="24"/>
        </w:rPr>
        <w:t>8.▲具备视觉防呆功能。</w:t>
      </w:r>
    </w:p>
    <w:p w14:paraId="7900DC80">
      <w:pPr>
        <w:widowControl/>
        <w:snapToGrid w:val="0"/>
        <w:spacing w:line="380" w:lineRule="exact"/>
        <w:ind w:firstLine="480" w:firstLineChars="200"/>
        <w:rPr>
          <w:rFonts w:eastAsia="仿宋"/>
          <w:sz w:val="24"/>
        </w:rPr>
      </w:pPr>
      <w:r>
        <w:rPr>
          <w:rFonts w:eastAsia="仿宋"/>
          <w:sz w:val="24"/>
        </w:rPr>
        <w:t>9.▲焊片长度及缺角检测。</w:t>
      </w:r>
    </w:p>
    <w:p w14:paraId="1BD19A5C">
      <w:pPr>
        <w:widowControl/>
        <w:snapToGrid w:val="0"/>
        <w:spacing w:line="380" w:lineRule="exact"/>
        <w:ind w:firstLine="480" w:firstLineChars="200"/>
        <w:rPr>
          <w:rFonts w:eastAsia="仿宋"/>
          <w:sz w:val="24"/>
        </w:rPr>
      </w:pPr>
      <w:r>
        <w:rPr>
          <w:rFonts w:eastAsia="仿宋"/>
          <w:sz w:val="24"/>
        </w:rPr>
        <w:t>10.▲自动更换吸嘴功能。</w:t>
      </w:r>
    </w:p>
    <w:p w14:paraId="19E4232B">
      <w:pPr>
        <w:widowControl/>
        <w:snapToGrid w:val="0"/>
        <w:spacing w:line="380" w:lineRule="exact"/>
        <w:ind w:firstLine="480" w:firstLineChars="200"/>
        <w:rPr>
          <w:rFonts w:eastAsia="仿宋"/>
          <w:sz w:val="24"/>
        </w:rPr>
      </w:pPr>
      <w:r>
        <w:rPr>
          <w:rFonts w:eastAsia="仿宋"/>
          <w:sz w:val="24"/>
        </w:rPr>
        <w:t>11.吸嘴更换后自动校准更新程序参数。</w:t>
      </w:r>
    </w:p>
    <w:p w14:paraId="195D81C9">
      <w:pPr>
        <w:widowControl/>
        <w:snapToGrid w:val="0"/>
        <w:spacing w:line="380" w:lineRule="exact"/>
        <w:ind w:firstLine="480" w:firstLineChars="200"/>
        <w:rPr>
          <w:rFonts w:eastAsia="仿宋"/>
          <w:sz w:val="24"/>
        </w:rPr>
      </w:pPr>
      <w:r>
        <w:rPr>
          <w:rFonts w:eastAsia="仿宋"/>
          <w:sz w:val="24"/>
        </w:rPr>
        <w:t>12.设备异常时具声光报警功能并停机；具有安全系统（门开关+安全光栅），当操作者进入工作区域时，设备会报警并停机。</w:t>
      </w:r>
    </w:p>
    <w:p w14:paraId="06324A32">
      <w:pPr>
        <w:widowControl/>
        <w:snapToGrid w:val="0"/>
        <w:spacing w:line="380" w:lineRule="exact"/>
        <w:ind w:firstLine="480" w:firstLineChars="200"/>
        <w:rPr>
          <w:rFonts w:eastAsia="仿宋"/>
          <w:sz w:val="24"/>
        </w:rPr>
      </w:pPr>
      <w:r>
        <w:rPr>
          <w:rFonts w:eastAsia="仿宋"/>
          <w:sz w:val="24"/>
        </w:rPr>
        <w:t>13.采用人性化UI界面。</w:t>
      </w:r>
    </w:p>
    <w:p w14:paraId="5678252C">
      <w:pPr>
        <w:widowControl/>
        <w:snapToGrid w:val="0"/>
        <w:spacing w:line="380" w:lineRule="exact"/>
        <w:ind w:firstLine="480" w:firstLineChars="200"/>
        <w:rPr>
          <w:rFonts w:eastAsia="仿宋"/>
          <w:sz w:val="24"/>
        </w:rPr>
      </w:pPr>
      <w:r>
        <w:rPr>
          <w:rFonts w:eastAsia="仿宋"/>
          <w:sz w:val="24"/>
        </w:rPr>
        <w:t>14.密码层级管理：管理员：可修改设备硬件参数及软件；客户工程师：可编辑生产相关的程序，不能修改设备本体参数；操作员：可对程序进行选择及执行，不能修改。</w:t>
      </w:r>
    </w:p>
    <w:p w14:paraId="41A29F66">
      <w:pPr>
        <w:widowControl/>
        <w:snapToGrid w:val="0"/>
        <w:spacing w:line="380" w:lineRule="exact"/>
        <w:ind w:firstLine="480" w:firstLineChars="200"/>
        <w:rPr>
          <w:rFonts w:eastAsia="仿宋"/>
          <w:sz w:val="24"/>
        </w:rPr>
      </w:pPr>
      <w:r>
        <w:rPr>
          <w:rFonts w:eastAsia="仿宋"/>
          <w:sz w:val="24"/>
        </w:rPr>
        <w:t>15.软件保证稳定可靠，无死机现象。</w:t>
      </w:r>
    </w:p>
    <w:p w14:paraId="00B9585F">
      <w:pPr>
        <w:widowControl/>
        <w:snapToGrid w:val="0"/>
        <w:spacing w:line="380" w:lineRule="exact"/>
        <w:ind w:firstLine="480" w:firstLineChars="200"/>
        <w:rPr>
          <w:rFonts w:eastAsia="仿宋"/>
          <w:sz w:val="24"/>
        </w:rPr>
      </w:pPr>
      <w:r>
        <w:rPr>
          <w:rFonts w:eastAsia="仿宋"/>
          <w:sz w:val="24"/>
        </w:rPr>
        <w:t>16.软件自身BUG终身维护。</w:t>
      </w:r>
    </w:p>
    <w:p w14:paraId="4924B481">
      <w:pPr>
        <w:widowControl/>
        <w:snapToGrid w:val="0"/>
        <w:spacing w:line="380" w:lineRule="exact"/>
        <w:ind w:firstLine="480" w:firstLineChars="200"/>
        <w:rPr>
          <w:rFonts w:eastAsia="仿宋"/>
          <w:sz w:val="24"/>
        </w:rPr>
      </w:pPr>
      <w:r>
        <w:rPr>
          <w:rFonts w:eastAsia="仿宋"/>
          <w:sz w:val="24"/>
        </w:rPr>
        <w:t>17.生产数据自动储存及自动清理功能。</w:t>
      </w:r>
    </w:p>
    <w:p w14:paraId="559CF0A4">
      <w:pPr>
        <w:widowControl/>
        <w:snapToGrid w:val="0"/>
        <w:spacing w:line="380" w:lineRule="exact"/>
        <w:ind w:firstLine="480" w:firstLineChars="200"/>
        <w:rPr>
          <w:rFonts w:eastAsia="仿宋"/>
          <w:sz w:val="24"/>
        </w:rPr>
      </w:pPr>
      <w:r>
        <w:rPr>
          <w:rFonts w:eastAsia="仿宋"/>
          <w:sz w:val="24"/>
        </w:rPr>
        <w:t xml:space="preserve">18.配备wafer mapping 功能，可使用map模式进行量产，后期新款格式可做修改兼容。 </w:t>
      </w:r>
    </w:p>
    <w:p w14:paraId="2CF1AE2A">
      <w:pPr>
        <w:widowControl/>
        <w:snapToGrid w:val="0"/>
        <w:spacing w:line="380" w:lineRule="exact"/>
        <w:ind w:firstLine="480" w:firstLineChars="200"/>
        <w:rPr>
          <w:rFonts w:eastAsia="仿宋"/>
          <w:sz w:val="24"/>
        </w:rPr>
      </w:pPr>
      <w:r>
        <w:rPr>
          <w:rFonts w:eastAsia="仿宋"/>
          <w:sz w:val="24"/>
        </w:rPr>
        <w:t>19.生产软件参数、程序自动备份。</w:t>
      </w:r>
    </w:p>
    <w:p w14:paraId="0B6FECA8">
      <w:pPr>
        <w:widowControl/>
        <w:snapToGrid w:val="0"/>
        <w:spacing w:line="380" w:lineRule="exact"/>
        <w:ind w:firstLine="480" w:firstLineChars="200"/>
        <w:rPr>
          <w:rFonts w:eastAsia="仿宋"/>
          <w:sz w:val="24"/>
        </w:rPr>
      </w:pPr>
      <w:r>
        <w:rPr>
          <w:rFonts w:eastAsia="仿宋"/>
          <w:sz w:val="24"/>
        </w:rPr>
        <w:t>20.报警信息、参数变更、操作信息等变更记录自动储存。</w:t>
      </w:r>
    </w:p>
    <w:p w14:paraId="067C1D0F">
      <w:pPr>
        <w:widowControl/>
        <w:snapToGrid w:val="0"/>
        <w:spacing w:line="380" w:lineRule="exact"/>
        <w:ind w:firstLine="480" w:firstLineChars="200"/>
        <w:rPr>
          <w:rFonts w:eastAsia="仿宋"/>
          <w:sz w:val="24"/>
        </w:rPr>
      </w:pPr>
      <w:r>
        <w:rPr>
          <w:rFonts w:eastAsia="仿宋"/>
          <w:sz w:val="24"/>
        </w:rPr>
        <w:t>21.支持开放MES系统所需接口和功能，能通过MES系统取得客户所需信息（如贴片程序、设备实时状态、报警信息等），SEMI通信标准SECS/GEM。可记录晶粒在wafer上的位置（含wafer编码）、晶粒在DBC上的位置（含DBC编码）并上传到MES系统，通过DBC编码可追溯。</w:t>
      </w:r>
    </w:p>
    <w:p w14:paraId="5C6F02D7">
      <w:pPr>
        <w:widowControl/>
        <w:snapToGrid w:val="0"/>
        <w:spacing w:line="380" w:lineRule="exact"/>
        <w:ind w:firstLine="480" w:firstLineChars="200"/>
        <w:rPr>
          <w:rFonts w:eastAsia="仿宋"/>
          <w:sz w:val="24"/>
        </w:rPr>
      </w:pPr>
      <w:r>
        <w:rPr>
          <w:rFonts w:eastAsia="仿宋"/>
          <w:sz w:val="24"/>
        </w:rPr>
        <w:t>22.备不会对所生产的物料造成任何损伤，如变形、开裂、划伤等。</w:t>
      </w:r>
    </w:p>
    <w:p w14:paraId="375ECB6A">
      <w:pPr>
        <w:widowControl/>
        <w:snapToGrid w:val="0"/>
        <w:spacing w:line="380" w:lineRule="exact"/>
        <w:ind w:firstLine="480" w:firstLineChars="200"/>
        <w:rPr>
          <w:rFonts w:eastAsia="仿宋"/>
          <w:sz w:val="24"/>
        </w:rPr>
      </w:pPr>
      <w:r>
        <w:rPr>
          <w:rFonts w:eastAsia="仿宋"/>
          <w:sz w:val="24"/>
        </w:rPr>
        <w:t>23.调试结束后连续工作72小时内产品质量无异常。</w:t>
      </w:r>
    </w:p>
    <w:p w14:paraId="3489D769">
      <w:pPr>
        <w:widowControl/>
        <w:snapToGrid w:val="0"/>
        <w:spacing w:line="380" w:lineRule="exact"/>
        <w:ind w:firstLine="480" w:firstLineChars="200"/>
        <w:rPr>
          <w:rFonts w:eastAsia="仿宋"/>
          <w:sz w:val="24"/>
        </w:rPr>
      </w:pPr>
      <w:r>
        <w:rPr>
          <w:rFonts w:eastAsia="仿宋"/>
          <w:sz w:val="24"/>
        </w:rPr>
        <w:t>24.免费提供1年内所需备品备件。</w:t>
      </w:r>
    </w:p>
    <w:p w14:paraId="3A54E87B">
      <w:pPr>
        <w:widowControl/>
        <w:snapToGrid w:val="0"/>
        <w:spacing w:line="380" w:lineRule="exact"/>
        <w:ind w:firstLine="480" w:firstLineChars="200"/>
        <w:rPr>
          <w:rFonts w:eastAsia="仿宋"/>
          <w:sz w:val="24"/>
        </w:rPr>
      </w:pPr>
      <w:r>
        <w:rPr>
          <w:rFonts w:eastAsia="仿宋"/>
          <w:sz w:val="24"/>
        </w:rPr>
        <w:t>25.提供5年内备品备件清单及报价。</w:t>
      </w:r>
    </w:p>
    <w:p w14:paraId="163EA620">
      <w:pPr>
        <w:widowControl/>
        <w:snapToGrid w:val="0"/>
        <w:spacing w:line="380" w:lineRule="exact"/>
        <w:ind w:firstLine="480" w:firstLineChars="200"/>
        <w:rPr>
          <w:rFonts w:eastAsia="仿宋"/>
          <w:sz w:val="24"/>
        </w:rPr>
      </w:pPr>
      <w:r>
        <w:rPr>
          <w:rFonts w:eastAsia="仿宋"/>
          <w:sz w:val="24"/>
        </w:rPr>
        <w:t>三、主要参数要求：</w:t>
      </w:r>
    </w:p>
    <w:p w14:paraId="66160EB1">
      <w:pPr>
        <w:widowControl/>
        <w:snapToGrid w:val="0"/>
        <w:spacing w:line="380" w:lineRule="exact"/>
        <w:ind w:firstLine="480" w:firstLineChars="200"/>
        <w:rPr>
          <w:rFonts w:eastAsia="仿宋"/>
          <w:sz w:val="24"/>
        </w:rPr>
      </w:pPr>
      <w:r>
        <w:rPr>
          <w:rFonts w:eastAsia="仿宋"/>
          <w:sz w:val="24"/>
        </w:rPr>
        <w:t>1.适用芯片尺寸：</w:t>
      </w:r>
    </w:p>
    <w:p w14:paraId="4867EFA9">
      <w:pPr>
        <w:widowControl/>
        <w:snapToGrid w:val="0"/>
        <w:spacing w:line="380" w:lineRule="exact"/>
        <w:ind w:firstLine="480" w:firstLineChars="200"/>
        <w:rPr>
          <w:rFonts w:eastAsia="仿宋"/>
          <w:sz w:val="24"/>
        </w:rPr>
      </w:pPr>
      <w:r>
        <w:rPr>
          <w:rFonts w:eastAsia="仿宋"/>
          <w:sz w:val="24"/>
        </w:rPr>
        <w:t>1.1</w:t>
      </w:r>
      <w:r>
        <w:rPr>
          <w:rFonts w:ascii="Segoe UI Symbol" w:hAnsi="Segoe UI Symbol" w:eastAsia="仿宋" w:cs="Segoe UI Symbol"/>
          <w:sz w:val="24"/>
        </w:rPr>
        <w:t>★</w:t>
      </w:r>
      <w:r>
        <w:rPr>
          <w:rFonts w:eastAsia="仿宋"/>
          <w:sz w:val="24"/>
        </w:rPr>
        <w:t>长宽：0.8×0.8mm</w:t>
      </w:r>
      <w:r>
        <w:rPr>
          <w:rFonts w:hint="eastAsia" w:eastAsia="仿宋"/>
          <w:sz w:val="24"/>
          <w:lang w:eastAsia="zh-CN"/>
        </w:rPr>
        <w:t>—</w:t>
      </w:r>
      <w:r>
        <w:rPr>
          <w:rFonts w:eastAsia="仿宋"/>
          <w:sz w:val="24"/>
        </w:rPr>
        <w:t>20×20 mm；</w:t>
      </w:r>
    </w:p>
    <w:p w14:paraId="29818ED5">
      <w:pPr>
        <w:widowControl/>
        <w:snapToGrid w:val="0"/>
        <w:spacing w:line="380" w:lineRule="exact"/>
        <w:ind w:firstLine="480" w:firstLineChars="200"/>
        <w:rPr>
          <w:rFonts w:eastAsia="仿宋"/>
          <w:sz w:val="24"/>
        </w:rPr>
      </w:pPr>
      <w:r>
        <w:rPr>
          <w:rFonts w:eastAsia="仿宋"/>
          <w:sz w:val="24"/>
        </w:rPr>
        <w:t>1.2</w:t>
      </w:r>
      <w:r>
        <w:rPr>
          <w:rFonts w:ascii="Segoe UI Symbol" w:hAnsi="Segoe UI Symbol" w:eastAsia="仿宋" w:cs="Segoe UI Symbol"/>
          <w:sz w:val="24"/>
        </w:rPr>
        <w:t>★</w:t>
      </w:r>
      <w:r>
        <w:rPr>
          <w:rFonts w:eastAsia="仿宋"/>
          <w:sz w:val="24"/>
        </w:rPr>
        <w:t>厚度：0.07mm</w:t>
      </w:r>
      <w:r>
        <w:rPr>
          <w:rFonts w:hint="eastAsia" w:eastAsia="仿宋"/>
          <w:sz w:val="24"/>
          <w:lang w:eastAsia="zh-CN"/>
        </w:rPr>
        <w:t>—</w:t>
      </w:r>
      <w:r>
        <w:rPr>
          <w:rFonts w:eastAsia="仿宋"/>
          <w:sz w:val="24"/>
        </w:rPr>
        <w:t>1mm；</w:t>
      </w:r>
    </w:p>
    <w:p w14:paraId="25285A92">
      <w:pPr>
        <w:widowControl/>
        <w:snapToGrid w:val="0"/>
        <w:spacing w:line="380" w:lineRule="exact"/>
        <w:ind w:firstLine="480" w:firstLineChars="200"/>
        <w:rPr>
          <w:rFonts w:eastAsia="仿宋"/>
          <w:sz w:val="24"/>
        </w:rPr>
      </w:pPr>
      <w:r>
        <w:rPr>
          <w:rFonts w:eastAsia="仿宋"/>
          <w:sz w:val="24"/>
        </w:rPr>
        <w:t>2.工作区域轨道：</w:t>
      </w:r>
    </w:p>
    <w:p w14:paraId="3B25F073">
      <w:pPr>
        <w:widowControl/>
        <w:snapToGrid w:val="0"/>
        <w:spacing w:line="380" w:lineRule="exact"/>
        <w:ind w:firstLine="480" w:firstLineChars="200"/>
        <w:rPr>
          <w:rFonts w:eastAsia="仿宋"/>
          <w:sz w:val="24"/>
        </w:rPr>
      </w:pPr>
      <w:r>
        <w:rPr>
          <w:rFonts w:eastAsia="仿宋"/>
          <w:sz w:val="24"/>
        </w:rPr>
        <w:t>2.1长度：Max 280mm；</w:t>
      </w:r>
    </w:p>
    <w:p w14:paraId="605DA3A0">
      <w:pPr>
        <w:widowControl/>
        <w:snapToGrid w:val="0"/>
        <w:spacing w:line="380" w:lineRule="exact"/>
        <w:ind w:firstLine="480" w:firstLineChars="200"/>
        <w:rPr>
          <w:rFonts w:eastAsia="仿宋"/>
          <w:sz w:val="24"/>
        </w:rPr>
      </w:pPr>
      <w:r>
        <w:rPr>
          <w:rFonts w:eastAsia="仿宋"/>
          <w:sz w:val="24"/>
        </w:rPr>
        <w:t>2.2宽度：Max 200mm；</w:t>
      </w:r>
    </w:p>
    <w:p w14:paraId="076DED03">
      <w:pPr>
        <w:widowControl/>
        <w:snapToGrid w:val="0"/>
        <w:spacing w:line="380" w:lineRule="exact"/>
        <w:ind w:firstLine="480" w:firstLineChars="200"/>
        <w:rPr>
          <w:rFonts w:eastAsia="仿宋"/>
          <w:sz w:val="24"/>
        </w:rPr>
      </w:pPr>
      <w:r>
        <w:rPr>
          <w:rFonts w:eastAsia="仿宋"/>
          <w:sz w:val="24"/>
        </w:rPr>
        <w:t>3.适用焊片尺寸：</w:t>
      </w:r>
    </w:p>
    <w:p w14:paraId="314FA84C">
      <w:pPr>
        <w:widowControl/>
        <w:snapToGrid w:val="0"/>
        <w:spacing w:line="380" w:lineRule="exact"/>
        <w:ind w:firstLine="480" w:firstLineChars="200"/>
        <w:rPr>
          <w:rFonts w:eastAsia="仿宋"/>
          <w:sz w:val="24"/>
        </w:rPr>
      </w:pPr>
      <w:r>
        <w:rPr>
          <w:rFonts w:eastAsia="仿宋"/>
          <w:sz w:val="24"/>
        </w:rPr>
        <w:t>3.1长度：2</w:t>
      </w:r>
      <w:r>
        <w:rPr>
          <w:rFonts w:hint="eastAsia" w:eastAsia="仿宋"/>
          <w:sz w:val="24"/>
          <w:lang w:eastAsia="zh-CN"/>
        </w:rPr>
        <w:t>—</w:t>
      </w:r>
      <w:r>
        <w:rPr>
          <w:rFonts w:eastAsia="仿宋"/>
          <w:sz w:val="24"/>
        </w:rPr>
        <w:t>17mm；</w:t>
      </w:r>
    </w:p>
    <w:p w14:paraId="2233E28A">
      <w:pPr>
        <w:widowControl/>
        <w:snapToGrid w:val="0"/>
        <w:spacing w:line="380" w:lineRule="exact"/>
        <w:ind w:firstLine="480" w:firstLineChars="200"/>
        <w:rPr>
          <w:rFonts w:eastAsia="仿宋"/>
          <w:sz w:val="24"/>
        </w:rPr>
      </w:pPr>
      <w:r>
        <w:rPr>
          <w:rFonts w:eastAsia="仿宋"/>
          <w:sz w:val="24"/>
        </w:rPr>
        <w:t>3.2宽度：2</w:t>
      </w:r>
      <w:r>
        <w:rPr>
          <w:rFonts w:hint="eastAsia" w:eastAsia="仿宋"/>
          <w:sz w:val="24"/>
          <w:lang w:eastAsia="zh-CN"/>
        </w:rPr>
        <w:t>—</w:t>
      </w:r>
      <w:r>
        <w:rPr>
          <w:rFonts w:eastAsia="仿宋"/>
          <w:sz w:val="24"/>
        </w:rPr>
        <w:t>20mm；</w:t>
      </w:r>
    </w:p>
    <w:p w14:paraId="0FA1CE66">
      <w:pPr>
        <w:widowControl/>
        <w:snapToGrid w:val="0"/>
        <w:spacing w:line="380" w:lineRule="exact"/>
        <w:ind w:firstLine="480" w:firstLineChars="200"/>
        <w:rPr>
          <w:rFonts w:eastAsia="仿宋"/>
          <w:sz w:val="24"/>
        </w:rPr>
      </w:pPr>
      <w:r>
        <w:rPr>
          <w:rFonts w:eastAsia="仿宋"/>
          <w:sz w:val="24"/>
        </w:rPr>
        <w:t>4.适用进料方式：</w:t>
      </w:r>
    </w:p>
    <w:p w14:paraId="59713FA4">
      <w:pPr>
        <w:widowControl/>
        <w:snapToGrid w:val="0"/>
        <w:spacing w:line="380" w:lineRule="exact"/>
        <w:ind w:firstLine="480" w:firstLineChars="200"/>
        <w:rPr>
          <w:rFonts w:eastAsia="仿宋"/>
          <w:sz w:val="24"/>
        </w:rPr>
      </w:pPr>
      <w:r>
        <w:rPr>
          <w:rFonts w:eastAsia="仿宋"/>
          <w:sz w:val="24"/>
        </w:rPr>
        <w:t>4.1</w:t>
      </w:r>
      <w:r>
        <w:rPr>
          <w:rFonts w:ascii="Segoe UI Symbol" w:hAnsi="Segoe UI Symbol" w:eastAsia="仿宋" w:cs="Segoe UI Symbol"/>
          <w:sz w:val="24"/>
        </w:rPr>
        <w:t>★</w:t>
      </w:r>
      <w:r>
        <w:rPr>
          <w:rFonts w:eastAsia="仿宋"/>
          <w:sz w:val="24"/>
        </w:rPr>
        <w:t>晶圆尺寸：12寸、8寸、6寸需要配置转换器，兼容华夫盘上料；</w:t>
      </w:r>
    </w:p>
    <w:p w14:paraId="70F5D997">
      <w:pPr>
        <w:widowControl/>
        <w:snapToGrid w:val="0"/>
        <w:spacing w:line="380" w:lineRule="exact"/>
        <w:ind w:firstLine="480" w:firstLineChars="200"/>
        <w:rPr>
          <w:rFonts w:eastAsia="仿宋"/>
          <w:sz w:val="24"/>
        </w:rPr>
      </w:pPr>
      <w:r>
        <w:rPr>
          <w:rFonts w:eastAsia="仿宋"/>
          <w:sz w:val="24"/>
        </w:rPr>
        <w:t>4.2</w:t>
      </w:r>
      <w:r>
        <w:rPr>
          <w:rFonts w:ascii="Segoe UI Symbol" w:hAnsi="Segoe UI Symbol" w:eastAsia="仿宋" w:cs="Segoe UI Symbol"/>
          <w:sz w:val="24"/>
        </w:rPr>
        <w:t>★</w:t>
      </w:r>
      <w:r>
        <w:rPr>
          <w:rFonts w:eastAsia="仿宋"/>
          <w:sz w:val="24"/>
        </w:rPr>
        <w:t>焊带上料机构：2个；</w:t>
      </w:r>
    </w:p>
    <w:p w14:paraId="743ECFFD">
      <w:pPr>
        <w:widowControl/>
        <w:snapToGrid w:val="0"/>
        <w:spacing w:line="380" w:lineRule="exact"/>
        <w:ind w:firstLine="480" w:firstLineChars="200"/>
        <w:rPr>
          <w:rFonts w:eastAsia="仿宋"/>
          <w:sz w:val="24"/>
        </w:rPr>
      </w:pPr>
      <w:r>
        <w:rPr>
          <w:rFonts w:eastAsia="仿宋"/>
          <w:sz w:val="24"/>
        </w:rPr>
        <w:t>4.3</w:t>
      </w:r>
      <w:r>
        <w:rPr>
          <w:rFonts w:ascii="Segoe UI Symbol" w:hAnsi="Segoe UI Symbol" w:eastAsia="仿宋" w:cs="Segoe UI Symbol"/>
          <w:sz w:val="24"/>
        </w:rPr>
        <w:t>★</w:t>
      </w:r>
      <w:r>
        <w:rPr>
          <w:rFonts w:eastAsia="仿宋"/>
          <w:sz w:val="24"/>
        </w:rPr>
        <w:t>编带上料机构：2个；</w:t>
      </w:r>
    </w:p>
    <w:p w14:paraId="4773DCF3">
      <w:pPr>
        <w:widowControl/>
        <w:snapToGrid w:val="0"/>
        <w:spacing w:line="380" w:lineRule="exact"/>
        <w:ind w:firstLine="480" w:firstLineChars="200"/>
        <w:rPr>
          <w:rFonts w:eastAsia="仿宋"/>
          <w:sz w:val="24"/>
        </w:rPr>
      </w:pPr>
      <w:r>
        <w:rPr>
          <w:rFonts w:eastAsia="仿宋"/>
          <w:sz w:val="24"/>
        </w:rPr>
        <w:t>4.4</w:t>
      </w:r>
      <w:r>
        <w:rPr>
          <w:rFonts w:ascii="Segoe UI Symbol" w:hAnsi="Segoe UI Symbol" w:eastAsia="仿宋" w:cs="Segoe UI Symbol"/>
          <w:sz w:val="24"/>
        </w:rPr>
        <w:t>★</w:t>
      </w:r>
      <w:r>
        <w:rPr>
          <w:rFonts w:eastAsia="仿宋"/>
          <w:sz w:val="24"/>
        </w:rPr>
        <w:t>手动银膜上料模块：1个，最大银膜尺寸100mm × 100mm；</w:t>
      </w:r>
    </w:p>
    <w:p w14:paraId="6780D826">
      <w:pPr>
        <w:widowControl/>
        <w:snapToGrid w:val="0"/>
        <w:spacing w:line="380" w:lineRule="exact"/>
        <w:ind w:firstLine="480" w:firstLineChars="200"/>
        <w:rPr>
          <w:rFonts w:eastAsia="仿宋"/>
          <w:sz w:val="24"/>
        </w:rPr>
      </w:pPr>
      <w:r>
        <w:rPr>
          <w:rFonts w:eastAsia="仿宋"/>
          <w:sz w:val="24"/>
        </w:rPr>
        <w:t xml:space="preserve">5. </w:t>
      </w:r>
      <w:r>
        <w:rPr>
          <w:rFonts w:ascii="Segoe UI Symbol" w:hAnsi="Segoe UI Symbol" w:eastAsia="仿宋" w:cs="Segoe UI Symbol"/>
          <w:sz w:val="24"/>
        </w:rPr>
        <w:t>★</w:t>
      </w:r>
      <w:r>
        <w:rPr>
          <w:rFonts w:eastAsia="仿宋"/>
          <w:sz w:val="24"/>
        </w:rPr>
        <w:t>DBC上下料系统</w:t>
      </w:r>
    </w:p>
    <w:p w14:paraId="67F92483">
      <w:pPr>
        <w:widowControl/>
        <w:snapToGrid w:val="0"/>
        <w:spacing w:line="380" w:lineRule="exact"/>
        <w:ind w:firstLine="480" w:firstLineChars="200"/>
        <w:rPr>
          <w:rFonts w:eastAsia="仿宋"/>
          <w:sz w:val="24"/>
        </w:rPr>
      </w:pPr>
      <w:r>
        <w:rPr>
          <w:rFonts w:eastAsia="仿宋"/>
          <w:sz w:val="24"/>
        </w:rPr>
        <w:t>设备带上下料载台，满足自动上下料功能，可自动实现弹夹料盒内DBC定位托盘（含DBC）的出料和完成贴片操作后的进料盒。系统随机附带6个弹夹料盒，DBC定位托盘不少于20个，并提供完整、详细的料盒和DBC定位托盘图纸。</w:t>
      </w:r>
    </w:p>
    <w:p w14:paraId="41C087A1">
      <w:pPr>
        <w:widowControl/>
        <w:snapToGrid w:val="0"/>
        <w:spacing w:line="380" w:lineRule="exact"/>
        <w:ind w:firstLine="480" w:firstLineChars="200"/>
        <w:rPr>
          <w:rFonts w:eastAsia="仿宋"/>
          <w:sz w:val="24"/>
        </w:rPr>
      </w:pPr>
      <w:r>
        <w:rPr>
          <w:rFonts w:eastAsia="仿宋"/>
          <w:sz w:val="24"/>
        </w:rPr>
        <w:t>6.UV解胶机：兼容12/8/6寸wafer。</w:t>
      </w:r>
    </w:p>
    <w:p w14:paraId="4967AB65">
      <w:pPr>
        <w:widowControl/>
        <w:snapToGrid w:val="0"/>
        <w:spacing w:line="380" w:lineRule="exact"/>
        <w:ind w:firstLine="480" w:firstLineChars="200"/>
        <w:rPr>
          <w:rFonts w:eastAsia="仿宋"/>
          <w:sz w:val="24"/>
        </w:rPr>
      </w:pPr>
      <w:r>
        <w:rPr>
          <w:rFonts w:eastAsia="仿宋"/>
          <w:sz w:val="24"/>
        </w:rPr>
        <w:t>7.设备精度：</w:t>
      </w:r>
    </w:p>
    <w:p w14:paraId="269B2AE8">
      <w:pPr>
        <w:widowControl/>
        <w:snapToGrid w:val="0"/>
        <w:spacing w:line="380" w:lineRule="exact"/>
        <w:ind w:firstLine="480" w:firstLineChars="200"/>
        <w:rPr>
          <w:rFonts w:eastAsia="仿宋"/>
          <w:sz w:val="24"/>
        </w:rPr>
      </w:pPr>
      <w:r>
        <w:rPr>
          <w:rFonts w:eastAsia="仿宋"/>
          <w:sz w:val="24"/>
        </w:rPr>
        <w:t>7.1</w:t>
      </w:r>
      <w:r>
        <w:rPr>
          <w:rFonts w:ascii="Segoe UI Symbol" w:hAnsi="Segoe UI Symbol" w:eastAsia="仿宋" w:cs="Segoe UI Symbol"/>
          <w:sz w:val="24"/>
        </w:rPr>
        <w:t>★</w:t>
      </w:r>
      <w:r>
        <w:rPr>
          <w:rFonts w:eastAsia="仿宋"/>
          <w:sz w:val="24"/>
        </w:rPr>
        <w:t>X/Y：±10μm @ 3σ（标定玻璃）；</w:t>
      </w:r>
    </w:p>
    <w:p w14:paraId="2836BB0F">
      <w:pPr>
        <w:widowControl/>
        <w:snapToGrid w:val="0"/>
        <w:spacing w:line="380" w:lineRule="exact"/>
        <w:ind w:firstLine="480" w:firstLineChars="200"/>
        <w:rPr>
          <w:rFonts w:eastAsia="仿宋"/>
          <w:sz w:val="24"/>
        </w:rPr>
      </w:pPr>
      <w:r>
        <w:rPr>
          <w:rFonts w:eastAsia="仿宋"/>
          <w:sz w:val="24"/>
        </w:rPr>
        <w:t>7.2</w:t>
      </w:r>
      <w:r>
        <w:rPr>
          <w:rFonts w:ascii="Segoe UI Symbol" w:hAnsi="Segoe UI Symbol" w:eastAsia="仿宋" w:cs="Segoe UI Symbol"/>
          <w:sz w:val="24"/>
        </w:rPr>
        <w:t>★</w:t>
      </w:r>
      <w:r>
        <w:rPr>
          <w:rFonts w:eastAsia="仿宋"/>
          <w:sz w:val="24"/>
        </w:rPr>
        <w:t xml:space="preserve">芯片旋转：360°，重复精度: </w:t>
      </w:r>
      <w:r>
        <w:rPr>
          <w:rFonts w:hint="eastAsia" w:eastAsia="仿宋"/>
          <w:sz w:val="24"/>
          <w:lang w:val="en-US" w:eastAsia="zh-CN"/>
        </w:rPr>
        <w:t>≤</w:t>
      </w:r>
      <w:r>
        <w:rPr>
          <w:rFonts w:eastAsia="仿宋"/>
          <w:sz w:val="24"/>
        </w:rPr>
        <w:t>±0.2 @ 3σ</w:t>
      </w:r>
      <w:r>
        <w:rPr>
          <w:rFonts w:hint="eastAsia" w:eastAsia="仿宋"/>
          <w:sz w:val="24"/>
          <w:lang w:eastAsia="zh-CN"/>
        </w:rPr>
        <w:t>（</w:t>
      </w:r>
      <w:r>
        <w:rPr>
          <w:rFonts w:eastAsia="仿宋"/>
          <w:sz w:val="24"/>
        </w:rPr>
        <w:t>芯片&gt;3×3mm</w:t>
      </w:r>
      <w:r>
        <w:rPr>
          <w:rFonts w:hint="eastAsia" w:eastAsia="仿宋"/>
          <w:sz w:val="24"/>
          <w:lang w:eastAsia="zh-CN"/>
        </w:rPr>
        <w:t>），</w:t>
      </w:r>
      <w:r>
        <w:rPr>
          <w:rFonts w:hint="eastAsia" w:eastAsia="仿宋"/>
          <w:sz w:val="24"/>
          <w:lang w:val="en-US" w:eastAsia="zh-CN"/>
        </w:rPr>
        <w:t>≤</w:t>
      </w:r>
      <w:r>
        <w:rPr>
          <w:rFonts w:eastAsia="仿宋"/>
          <w:sz w:val="24"/>
        </w:rPr>
        <w:t>±0.3@ 3σ</w:t>
      </w:r>
      <w:r>
        <w:rPr>
          <w:rFonts w:hint="eastAsia" w:eastAsia="仿宋"/>
          <w:sz w:val="24"/>
          <w:lang w:eastAsia="zh-CN"/>
        </w:rPr>
        <w:t>（</w:t>
      </w:r>
      <w:r>
        <w:rPr>
          <w:rFonts w:eastAsia="仿宋"/>
          <w:sz w:val="24"/>
        </w:rPr>
        <w:t>芯</w:t>
      </w:r>
      <w:r>
        <w:rPr>
          <w:rFonts w:eastAsia="仿宋"/>
          <w:color w:val="auto"/>
          <w:sz w:val="24"/>
        </w:rPr>
        <w:t>片</w:t>
      </w:r>
      <w:r>
        <w:rPr>
          <w:rFonts w:eastAsia="仿宋"/>
          <w:color w:val="auto"/>
          <w:kern w:val="0"/>
          <w:szCs w:val="21"/>
          <w:lang w:bidi="ar"/>
        </w:rPr>
        <w:t>≤</w:t>
      </w:r>
      <w:r>
        <w:rPr>
          <w:rFonts w:eastAsia="仿宋"/>
          <w:color w:val="auto"/>
          <w:sz w:val="24"/>
        </w:rPr>
        <w:t>3</w:t>
      </w:r>
      <w:r>
        <w:rPr>
          <w:rFonts w:eastAsia="仿宋"/>
          <w:sz w:val="24"/>
        </w:rPr>
        <w:t>×3mm</w:t>
      </w:r>
      <w:r>
        <w:rPr>
          <w:rFonts w:hint="eastAsia" w:eastAsia="仿宋"/>
          <w:sz w:val="24"/>
          <w:lang w:eastAsia="zh-CN"/>
        </w:rPr>
        <w:t>）</w:t>
      </w:r>
      <w:r>
        <w:rPr>
          <w:rFonts w:eastAsia="仿宋"/>
          <w:sz w:val="24"/>
        </w:rPr>
        <w:t>；</w:t>
      </w:r>
    </w:p>
    <w:p w14:paraId="5ABAE502">
      <w:pPr>
        <w:widowControl/>
        <w:snapToGrid w:val="0"/>
        <w:spacing w:line="380" w:lineRule="exact"/>
        <w:ind w:firstLine="480" w:firstLineChars="200"/>
        <w:rPr>
          <w:rFonts w:eastAsia="仿宋"/>
          <w:sz w:val="24"/>
        </w:rPr>
      </w:pPr>
      <w:r>
        <w:rPr>
          <w:rFonts w:eastAsia="仿宋"/>
          <w:sz w:val="24"/>
        </w:rPr>
        <w:t>7.</w:t>
      </w:r>
      <w:r>
        <w:rPr>
          <w:rFonts w:hint="eastAsia" w:eastAsia="仿宋"/>
          <w:sz w:val="24"/>
          <w:lang w:val="en-US" w:eastAsia="zh-CN"/>
        </w:rPr>
        <w:t>3</w:t>
      </w:r>
      <w:r>
        <w:rPr>
          <w:rFonts w:ascii="Segoe UI Symbol" w:hAnsi="Segoe UI Symbol" w:eastAsia="仿宋" w:cs="Segoe UI Symbol"/>
          <w:sz w:val="24"/>
        </w:rPr>
        <w:t>★</w:t>
      </w:r>
      <w:r>
        <w:rPr>
          <w:rFonts w:eastAsia="仿宋"/>
          <w:sz w:val="24"/>
        </w:rPr>
        <w:t>BondHead力控：0.5N-300N，精度±10%；</w:t>
      </w:r>
    </w:p>
    <w:p w14:paraId="4731053C">
      <w:pPr>
        <w:widowControl/>
        <w:snapToGrid w:val="0"/>
        <w:spacing w:line="380" w:lineRule="exact"/>
        <w:ind w:firstLine="480" w:firstLineChars="200"/>
        <w:rPr>
          <w:rFonts w:eastAsia="仿宋"/>
          <w:sz w:val="24"/>
        </w:rPr>
      </w:pPr>
      <w:r>
        <w:rPr>
          <w:rFonts w:eastAsia="仿宋"/>
          <w:sz w:val="24"/>
        </w:rPr>
        <w:t>7.</w:t>
      </w:r>
      <w:r>
        <w:rPr>
          <w:rFonts w:hint="eastAsia" w:eastAsia="仿宋"/>
          <w:sz w:val="24"/>
          <w:lang w:val="en-US" w:eastAsia="zh-CN"/>
        </w:rPr>
        <w:t>4</w:t>
      </w:r>
      <w:r>
        <w:rPr>
          <w:rFonts w:ascii="Segoe UI Symbol" w:hAnsi="Segoe UI Symbol" w:eastAsia="仿宋" w:cs="Segoe UI Symbol"/>
          <w:sz w:val="24"/>
        </w:rPr>
        <w:t>★</w:t>
      </w:r>
      <w:r>
        <w:rPr>
          <w:rFonts w:eastAsia="仿宋"/>
          <w:sz w:val="24"/>
        </w:rPr>
        <w:t xml:space="preserve">焊头加热温度：25~250 </w:t>
      </w:r>
      <w:r>
        <w:rPr>
          <w:rFonts w:hint="eastAsia" w:eastAsia="仿宋"/>
          <w:sz w:val="24"/>
          <w:lang w:val="en-US" w:eastAsia="zh-CN"/>
        </w:rPr>
        <w:t>℃</w:t>
      </w:r>
      <w:r>
        <w:rPr>
          <w:rFonts w:hint="eastAsia" w:eastAsia="仿宋"/>
          <w:sz w:val="24"/>
          <w:lang w:eastAsia="zh-CN"/>
        </w:rPr>
        <w:t>，</w:t>
      </w:r>
      <w:r>
        <w:rPr>
          <w:rFonts w:eastAsia="仿宋"/>
          <w:sz w:val="24"/>
        </w:rPr>
        <w:t>精度± 0.5</w:t>
      </w:r>
      <w:r>
        <w:rPr>
          <w:rFonts w:hint="eastAsia" w:eastAsia="仿宋"/>
          <w:sz w:val="24"/>
          <w:lang w:val="en-US" w:eastAsia="zh-CN"/>
        </w:rPr>
        <w:t>℃</w:t>
      </w:r>
      <w:r>
        <w:rPr>
          <w:rFonts w:eastAsia="仿宋"/>
          <w:sz w:val="24"/>
        </w:rPr>
        <w:t>；</w:t>
      </w:r>
    </w:p>
    <w:p w14:paraId="68BDD89B">
      <w:pPr>
        <w:widowControl/>
        <w:snapToGrid w:val="0"/>
        <w:spacing w:line="380" w:lineRule="exact"/>
        <w:ind w:firstLine="480" w:firstLineChars="200"/>
        <w:rPr>
          <w:rFonts w:eastAsia="仿宋"/>
          <w:sz w:val="24"/>
        </w:rPr>
      </w:pPr>
      <w:r>
        <w:rPr>
          <w:rFonts w:eastAsia="仿宋"/>
          <w:sz w:val="24"/>
        </w:rPr>
        <w:t>7.</w:t>
      </w:r>
      <w:r>
        <w:rPr>
          <w:rFonts w:hint="eastAsia" w:eastAsia="仿宋"/>
          <w:sz w:val="24"/>
          <w:lang w:val="en-US" w:eastAsia="zh-CN"/>
        </w:rPr>
        <w:t>5</w:t>
      </w:r>
      <w:r>
        <w:rPr>
          <w:rFonts w:ascii="Segoe UI Symbol" w:hAnsi="Segoe UI Symbol" w:eastAsia="仿宋" w:cs="Segoe UI Symbol"/>
          <w:sz w:val="24"/>
        </w:rPr>
        <w:t>★</w:t>
      </w:r>
      <w:r>
        <w:rPr>
          <w:rFonts w:eastAsia="仿宋"/>
          <w:sz w:val="24"/>
        </w:rPr>
        <w:t xml:space="preserve">工作台加热温度：25~200 </w:t>
      </w:r>
      <w:r>
        <w:rPr>
          <w:rFonts w:hint="eastAsia" w:eastAsia="仿宋"/>
          <w:sz w:val="24"/>
          <w:lang w:val="en-US" w:eastAsia="zh-CN"/>
        </w:rPr>
        <w:t>℃</w:t>
      </w:r>
      <w:r>
        <w:rPr>
          <w:rFonts w:hint="eastAsia" w:eastAsia="仿宋"/>
          <w:sz w:val="24"/>
          <w:lang w:eastAsia="zh-CN"/>
        </w:rPr>
        <w:t>，</w:t>
      </w:r>
      <w:r>
        <w:rPr>
          <w:rFonts w:eastAsia="仿宋"/>
          <w:sz w:val="24"/>
        </w:rPr>
        <w:t>精度± 5</w:t>
      </w:r>
      <w:r>
        <w:rPr>
          <w:rFonts w:hint="eastAsia" w:eastAsia="仿宋"/>
          <w:sz w:val="24"/>
          <w:lang w:val="en-US" w:eastAsia="zh-CN"/>
        </w:rPr>
        <w:t>℃</w:t>
      </w:r>
      <w:r>
        <w:rPr>
          <w:rFonts w:eastAsia="仿宋"/>
          <w:sz w:val="24"/>
        </w:rPr>
        <w:t>；</w:t>
      </w:r>
    </w:p>
    <w:p w14:paraId="2BBFBA01">
      <w:pPr>
        <w:widowControl/>
        <w:snapToGrid w:val="0"/>
        <w:spacing w:line="380" w:lineRule="exact"/>
        <w:ind w:firstLine="480" w:firstLineChars="200"/>
        <w:rPr>
          <w:rFonts w:eastAsia="仿宋"/>
          <w:sz w:val="24"/>
        </w:rPr>
      </w:pPr>
      <w:r>
        <w:rPr>
          <w:rFonts w:eastAsia="仿宋"/>
          <w:sz w:val="24"/>
        </w:rPr>
        <w:t xml:space="preserve">8.设备运行速度： </w:t>
      </w:r>
    </w:p>
    <w:p w14:paraId="7F5570A3">
      <w:pPr>
        <w:widowControl/>
        <w:snapToGrid w:val="0"/>
        <w:spacing w:line="380" w:lineRule="exact"/>
        <w:ind w:firstLine="480" w:firstLineChars="200"/>
        <w:rPr>
          <w:rFonts w:eastAsia="仿宋"/>
          <w:sz w:val="24"/>
        </w:rPr>
      </w:pPr>
      <w:r>
        <w:rPr>
          <w:rFonts w:eastAsia="仿宋"/>
          <w:sz w:val="24"/>
        </w:rPr>
        <w:t>8.1包含光学校准的UPH 500-1000；</w:t>
      </w:r>
    </w:p>
    <w:p w14:paraId="4B8A0E39">
      <w:pPr>
        <w:widowControl/>
        <w:snapToGrid w:val="0"/>
        <w:spacing w:line="380" w:lineRule="exact"/>
        <w:ind w:firstLine="480" w:firstLineChars="200"/>
        <w:rPr>
          <w:rFonts w:eastAsia="仿宋"/>
          <w:sz w:val="24"/>
        </w:rPr>
      </w:pPr>
      <w:r>
        <w:rPr>
          <w:rFonts w:eastAsia="仿宋"/>
          <w:sz w:val="24"/>
        </w:rPr>
        <w:t>8.2实际速度与产品贴合工艺流程（视觉定位时间等）相关；</w:t>
      </w:r>
    </w:p>
    <w:p w14:paraId="2EE1F06C">
      <w:pPr>
        <w:widowControl/>
        <w:snapToGrid w:val="0"/>
        <w:spacing w:line="380" w:lineRule="exact"/>
        <w:ind w:firstLine="480" w:firstLineChars="200"/>
        <w:rPr>
          <w:rFonts w:eastAsia="仿宋"/>
          <w:sz w:val="24"/>
        </w:rPr>
      </w:pPr>
      <w:r>
        <w:rPr>
          <w:rFonts w:eastAsia="仿宋"/>
          <w:sz w:val="24"/>
        </w:rPr>
        <w:t>四、主要配置：</w:t>
      </w:r>
    </w:p>
    <w:tbl>
      <w:tblPr>
        <w:tblStyle w:val="8"/>
        <w:tblW w:w="8167" w:type="dxa"/>
        <w:jc w:val="center"/>
        <w:tblLayout w:type="fixed"/>
        <w:tblCellMar>
          <w:top w:w="0" w:type="dxa"/>
          <w:left w:w="108" w:type="dxa"/>
          <w:bottom w:w="0" w:type="dxa"/>
          <w:right w:w="108" w:type="dxa"/>
        </w:tblCellMar>
      </w:tblPr>
      <w:tblGrid>
        <w:gridCol w:w="814"/>
        <w:gridCol w:w="2276"/>
        <w:gridCol w:w="910"/>
        <w:gridCol w:w="867"/>
        <w:gridCol w:w="3300"/>
      </w:tblGrid>
      <w:tr w14:paraId="1B4C9B21">
        <w:tblPrEx>
          <w:tblCellMar>
            <w:top w:w="0" w:type="dxa"/>
            <w:left w:w="108" w:type="dxa"/>
            <w:bottom w:w="0" w:type="dxa"/>
            <w:right w:w="108" w:type="dxa"/>
          </w:tblCellMar>
        </w:tblPrEx>
        <w:trPr>
          <w:trHeight w:val="285" w:hRule="atLeast"/>
          <w:jc w:val="center"/>
        </w:trPr>
        <w:tc>
          <w:tcPr>
            <w:tcW w:w="8167" w:type="dxa"/>
            <w:gridSpan w:val="5"/>
            <w:tcBorders>
              <w:top w:val="single" w:color="000000" w:sz="8" w:space="0"/>
              <w:left w:val="single" w:color="000000" w:sz="8" w:space="0"/>
              <w:bottom w:val="single" w:color="auto" w:sz="4" w:space="0"/>
              <w:right w:val="single" w:color="000000" w:sz="8" w:space="0"/>
            </w:tcBorders>
            <w:vAlign w:val="center"/>
          </w:tcPr>
          <w:p w14:paraId="70B1A13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设备配置</w:t>
            </w:r>
          </w:p>
        </w:tc>
      </w:tr>
      <w:tr w14:paraId="56E9F773">
        <w:tblPrEx>
          <w:tblCellMar>
            <w:top w:w="0" w:type="dxa"/>
            <w:left w:w="108" w:type="dxa"/>
            <w:bottom w:w="0" w:type="dxa"/>
            <w:right w:w="108" w:type="dxa"/>
          </w:tblCellMar>
        </w:tblPrEx>
        <w:trPr>
          <w:trHeight w:val="285" w:hRule="atLeast"/>
          <w:jc w:val="center"/>
        </w:trPr>
        <w:tc>
          <w:tcPr>
            <w:tcW w:w="814" w:type="dxa"/>
            <w:tcBorders>
              <w:top w:val="single" w:color="000000" w:sz="8" w:space="0"/>
              <w:left w:val="single" w:color="000000" w:sz="8" w:space="0"/>
              <w:bottom w:val="single" w:color="auto" w:sz="4" w:space="0"/>
              <w:right w:val="single" w:color="000000" w:sz="8" w:space="0"/>
            </w:tcBorders>
            <w:vAlign w:val="center"/>
          </w:tcPr>
          <w:p w14:paraId="5FC1C14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2276" w:type="dxa"/>
            <w:tcBorders>
              <w:top w:val="single" w:color="000000" w:sz="8" w:space="0"/>
              <w:left w:val="nil"/>
              <w:bottom w:val="single" w:color="auto" w:sz="4" w:space="0"/>
              <w:right w:val="single" w:color="000000" w:sz="8" w:space="0"/>
            </w:tcBorders>
            <w:vAlign w:val="center"/>
          </w:tcPr>
          <w:p w14:paraId="74C9F2E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项目</w:t>
            </w:r>
          </w:p>
        </w:tc>
        <w:tc>
          <w:tcPr>
            <w:tcW w:w="910" w:type="dxa"/>
            <w:tcBorders>
              <w:top w:val="single" w:color="000000" w:sz="8" w:space="0"/>
              <w:left w:val="nil"/>
              <w:bottom w:val="single" w:color="auto" w:sz="4" w:space="0"/>
              <w:right w:val="single" w:color="000000" w:sz="8" w:space="0"/>
            </w:tcBorders>
            <w:vAlign w:val="center"/>
          </w:tcPr>
          <w:p w14:paraId="67F7962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数量</w:t>
            </w:r>
          </w:p>
        </w:tc>
        <w:tc>
          <w:tcPr>
            <w:tcW w:w="867" w:type="dxa"/>
            <w:tcBorders>
              <w:top w:val="single" w:color="000000" w:sz="8" w:space="0"/>
              <w:left w:val="nil"/>
              <w:bottom w:val="single" w:color="auto" w:sz="4" w:space="0"/>
              <w:right w:val="single" w:color="000000" w:sz="8" w:space="0"/>
            </w:tcBorders>
            <w:vAlign w:val="center"/>
          </w:tcPr>
          <w:p w14:paraId="2A02D4A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单位</w:t>
            </w:r>
          </w:p>
        </w:tc>
        <w:tc>
          <w:tcPr>
            <w:tcW w:w="3300" w:type="dxa"/>
            <w:tcBorders>
              <w:top w:val="single" w:color="000000" w:sz="8" w:space="0"/>
              <w:left w:val="nil"/>
              <w:bottom w:val="single" w:color="auto" w:sz="4" w:space="0"/>
              <w:right w:val="single" w:color="000000" w:sz="8" w:space="0"/>
            </w:tcBorders>
            <w:vAlign w:val="center"/>
          </w:tcPr>
          <w:p w14:paraId="466F5DB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备注</w:t>
            </w:r>
          </w:p>
        </w:tc>
      </w:tr>
      <w:tr w14:paraId="1CAD4FDF">
        <w:tblPrEx>
          <w:tblCellMar>
            <w:top w:w="0" w:type="dxa"/>
            <w:left w:w="108" w:type="dxa"/>
            <w:bottom w:w="0" w:type="dxa"/>
            <w:right w:w="108" w:type="dxa"/>
          </w:tblCellMar>
        </w:tblPrEx>
        <w:trPr>
          <w:trHeight w:val="428"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4CE1CB5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2276" w:type="dxa"/>
            <w:tcBorders>
              <w:top w:val="single" w:color="auto" w:sz="4" w:space="0"/>
              <w:left w:val="single" w:color="auto" w:sz="4" w:space="0"/>
              <w:bottom w:val="single" w:color="auto" w:sz="4" w:space="0"/>
              <w:right w:val="single" w:color="auto" w:sz="4" w:space="0"/>
            </w:tcBorders>
            <w:vAlign w:val="center"/>
          </w:tcPr>
          <w:p w14:paraId="76B43AA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设备主体</w:t>
            </w:r>
          </w:p>
        </w:tc>
        <w:tc>
          <w:tcPr>
            <w:tcW w:w="910" w:type="dxa"/>
            <w:tcBorders>
              <w:top w:val="single" w:color="auto" w:sz="4" w:space="0"/>
              <w:left w:val="single" w:color="auto" w:sz="4" w:space="0"/>
              <w:bottom w:val="single" w:color="auto" w:sz="4" w:space="0"/>
              <w:right w:val="single" w:color="auto" w:sz="4" w:space="0"/>
            </w:tcBorders>
            <w:noWrap/>
            <w:vAlign w:val="center"/>
          </w:tcPr>
          <w:p w14:paraId="4D8B336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1FA39E3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套</w:t>
            </w:r>
          </w:p>
        </w:tc>
        <w:tc>
          <w:tcPr>
            <w:tcW w:w="3300" w:type="dxa"/>
            <w:tcBorders>
              <w:top w:val="single" w:color="auto" w:sz="4" w:space="0"/>
              <w:left w:val="single" w:color="auto" w:sz="4" w:space="0"/>
              <w:bottom w:val="single" w:color="auto" w:sz="4" w:space="0"/>
              <w:right w:val="single" w:color="auto" w:sz="4" w:space="0"/>
            </w:tcBorders>
            <w:vAlign w:val="center"/>
          </w:tcPr>
          <w:p w14:paraId="5E9A6F7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包括外壳，机架龙门，电控及显示器等</w:t>
            </w:r>
          </w:p>
        </w:tc>
      </w:tr>
      <w:tr w14:paraId="51E4DBA6">
        <w:tblPrEx>
          <w:tblCellMar>
            <w:top w:w="0" w:type="dxa"/>
            <w:left w:w="108" w:type="dxa"/>
            <w:bottom w:w="0" w:type="dxa"/>
            <w:right w:w="108" w:type="dxa"/>
          </w:tblCellMar>
        </w:tblPrEx>
        <w:trPr>
          <w:trHeight w:val="495"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6E78E4B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2276" w:type="dxa"/>
            <w:tcBorders>
              <w:top w:val="single" w:color="auto" w:sz="4" w:space="0"/>
              <w:left w:val="single" w:color="auto" w:sz="4" w:space="0"/>
              <w:bottom w:val="single" w:color="auto" w:sz="4" w:space="0"/>
              <w:right w:val="single" w:color="auto" w:sz="4" w:space="0"/>
            </w:tcBorders>
            <w:vAlign w:val="center"/>
          </w:tcPr>
          <w:p w14:paraId="65202E6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bonder头</w:t>
            </w:r>
          </w:p>
        </w:tc>
        <w:tc>
          <w:tcPr>
            <w:tcW w:w="910" w:type="dxa"/>
            <w:tcBorders>
              <w:top w:val="single" w:color="auto" w:sz="4" w:space="0"/>
              <w:left w:val="single" w:color="auto" w:sz="4" w:space="0"/>
              <w:bottom w:val="single" w:color="auto" w:sz="4" w:space="0"/>
              <w:right w:val="single" w:color="auto" w:sz="4" w:space="0"/>
            </w:tcBorders>
            <w:vAlign w:val="center"/>
          </w:tcPr>
          <w:p w14:paraId="336E556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053DFE0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套</w:t>
            </w:r>
          </w:p>
        </w:tc>
        <w:tc>
          <w:tcPr>
            <w:tcW w:w="3300" w:type="dxa"/>
            <w:tcBorders>
              <w:top w:val="single" w:color="auto" w:sz="4" w:space="0"/>
              <w:left w:val="single" w:color="auto" w:sz="4" w:space="0"/>
              <w:bottom w:val="single" w:color="auto" w:sz="4" w:space="0"/>
              <w:right w:val="single" w:color="auto" w:sz="4" w:space="0"/>
            </w:tcBorders>
            <w:vAlign w:val="center"/>
          </w:tcPr>
          <w:p w14:paraId="10A77A4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1个吸嘴头</w:t>
            </w:r>
          </w:p>
        </w:tc>
      </w:tr>
      <w:tr w14:paraId="4430B84A">
        <w:tblPrEx>
          <w:tblCellMar>
            <w:top w:w="0" w:type="dxa"/>
            <w:left w:w="108" w:type="dxa"/>
            <w:bottom w:w="0" w:type="dxa"/>
            <w:right w:w="108" w:type="dxa"/>
          </w:tblCellMar>
        </w:tblPrEx>
        <w:trPr>
          <w:trHeight w:val="447"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7F132CA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2276" w:type="dxa"/>
            <w:tcBorders>
              <w:top w:val="single" w:color="auto" w:sz="4" w:space="0"/>
              <w:left w:val="single" w:color="auto" w:sz="4" w:space="0"/>
              <w:bottom w:val="single" w:color="auto" w:sz="4" w:space="0"/>
              <w:right w:val="single" w:color="auto" w:sz="4" w:space="0"/>
            </w:tcBorders>
            <w:vAlign w:val="center"/>
          </w:tcPr>
          <w:p w14:paraId="43C7826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点胶系统</w:t>
            </w:r>
          </w:p>
        </w:tc>
        <w:tc>
          <w:tcPr>
            <w:tcW w:w="910" w:type="dxa"/>
            <w:tcBorders>
              <w:top w:val="single" w:color="auto" w:sz="4" w:space="0"/>
              <w:left w:val="single" w:color="auto" w:sz="4" w:space="0"/>
              <w:bottom w:val="single" w:color="auto" w:sz="4" w:space="0"/>
              <w:right w:val="single" w:color="auto" w:sz="4" w:space="0"/>
            </w:tcBorders>
            <w:vAlign w:val="center"/>
          </w:tcPr>
          <w:p w14:paraId="05CCCBA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3DE6C60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套</w:t>
            </w:r>
          </w:p>
        </w:tc>
        <w:tc>
          <w:tcPr>
            <w:tcW w:w="3300" w:type="dxa"/>
            <w:tcBorders>
              <w:top w:val="single" w:color="auto" w:sz="4" w:space="0"/>
              <w:left w:val="single" w:color="auto" w:sz="4" w:space="0"/>
              <w:bottom w:val="single" w:color="auto" w:sz="4" w:space="0"/>
              <w:right w:val="single" w:color="auto" w:sz="4" w:space="0"/>
            </w:tcBorders>
            <w:vAlign w:val="center"/>
          </w:tcPr>
          <w:p w14:paraId="6FFB5F8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品牌武藏，设备供应商自行决定用气动阀或者螺杆阀，但是要支持点胶水和锡膏 </w:t>
            </w:r>
          </w:p>
        </w:tc>
      </w:tr>
      <w:tr w14:paraId="4A58851C">
        <w:tblPrEx>
          <w:tblCellMar>
            <w:top w:w="0" w:type="dxa"/>
            <w:left w:w="108" w:type="dxa"/>
            <w:bottom w:w="0" w:type="dxa"/>
            <w:right w:w="108" w:type="dxa"/>
          </w:tblCellMar>
        </w:tblPrEx>
        <w:trPr>
          <w:trHeight w:val="487"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3731C5D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2276" w:type="dxa"/>
            <w:tcBorders>
              <w:top w:val="single" w:color="auto" w:sz="4" w:space="0"/>
              <w:left w:val="single" w:color="auto" w:sz="4" w:space="0"/>
              <w:bottom w:val="single" w:color="auto" w:sz="4" w:space="0"/>
              <w:right w:val="single" w:color="auto" w:sz="4" w:space="0"/>
            </w:tcBorders>
            <w:vAlign w:val="center"/>
          </w:tcPr>
          <w:p w14:paraId="02D14EA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焊片feeder</w:t>
            </w:r>
          </w:p>
        </w:tc>
        <w:tc>
          <w:tcPr>
            <w:tcW w:w="910" w:type="dxa"/>
            <w:tcBorders>
              <w:top w:val="single" w:color="auto" w:sz="4" w:space="0"/>
              <w:left w:val="single" w:color="auto" w:sz="4" w:space="0"/>
              <w:bottom w:val="single" w:color="auto" w:sz="4" w:space="0"/>
              <w:right w:val="single" w:color="auto" w:sz="4" w:space="0"/>
            </w:tcBorders>
            <w:vAlign w:val="center"/>
          </w:tcPr>
          <w:p w14:paraId="05DE85A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867" w:type="dxa"/>
            <w:tcBorders>
              <w:top w:val="single" w:color="auto" w:sz="4" w:space="0"/>
              <w:left w:val="single" w:color="auto" w:sz="4" w:space="0"/>
              <w:bottom w:val="single" w:color="auto" w:sz="4" w:space="0"/>
              <w:right w:val="single" w:color="auto" w:sz="4" w:space="0"/>
            </w:tcBorders>
            <w:vAlign w:val="center"/>
          </w:tcPr>
          <w:p w14:paraId="1374739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个</w:t>
            </w:r>
          </w:p>
        </w:tc>
        <w:tc>
          <w:tcPr>
            <w:tcW w:w="3300" w:type="dxa"/>
            <w:tcBorders>
              <w:top w:val="single" w:color="auto" w:sz="4" w:space="0"/>
              <w:left w:val="single" w:color="auto" w:sz="4" w:space="0"/>
              <w:bottom w:val="single" w:color="auto" w:sz="4" w:space="0"/>
              <w:right w:val="single" w:color="auto" w:sz="4" w:space="0"/>
            </w:tcBorders>
            <w:vAlign w:val="center"/>
          </w:tcPr>
          <w:p w14:paraId="2682F46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r w14:paraId="7ACED17C">
        <w:tblPrEx>
          <w:tblCellMar>
            <w:top w:w="0" w:type="dxa"/>
            <w:left w:w="108" w:type="dxa"/>
            <w:bottom w:w="0" w:type="dxa"/>
            <w:right w:w="108" w:type="dxa"/>
          </w:tblCellMar>
        </w:tblPrEx>
        <w:trPr>
          <w:trHeight w:val="407"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61B9A80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2276" w:type="dxa"/>
            <w:tcBorders>
              <w:top w:val="single" w:color="auto" w:sz="4" w:space="0"/>
              <w:left w:val="single" w:color="auto" w:sz="4" w:space="0"/>
              <w:bottom w:val="single" w:color="auto" w:sz="4" w:space="0"/>
              <w:right w:val="single" w:color="auto" w:sz="4" w:space="0"/>
            </w:tcBorders>
            <w:vAlign w:val="center"/>
          </w:tcPr>
          <w:p w14:paraId="6BD6750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卷带送料器</w:t>
            </w:r>
          </w:p>
        </w:tc>
        <w:tc>
          <w:tcPr>
            <w:tcW w:w="910" w:type="dxa"/>
            <w:tcBorders>
              <w:top w:val="single" w:color="auto" w:sz="4" w:space="0"/>
              <w:left w:val="single" w:color="auto" w:sz="4" w:space="0"/>
              <w:bottom w:val="single" w:color="auto" w:sz="4" w:space="0"/>
              <w:right w:val="single" w:color="auto" w:sz="4" w:space="0"/>
            </w:tcBorders>
            <w:vAlign w:val="center"/>
          </w:tcPr>
          <w:p w14:paraId="11E8291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867" w:type="dxa"/>
            <w:tcBorders>
              <w:top w:val="single" w:color="auto" w:sz="4" w:space="0"/>
              <w:left w:val="single" w:color="auto" w:sz="4" w:space="0"/>
              <w:bottom w:val="single" w:color="auto" w:sz="4" w:space="0"/>
              <w:right w:val="single" w:color="auto" w:sz="4" w:space="0"/>
            </w:tcBorders>
            <w:vAlign w:val="center"/>
          </w:tcPr>
          <w:p w14:paraId="62C647C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个</w:t>
            </w:r>
          </w:p>
        </w:tc>
        <w:tc>
          <w:tcPr>
            <w:tcW w:w="3300" w:type="dxa"/>
            <w:tcBorders>
              <w:top w:val="single" w:color="auto" w:sz="4" w:space="0"/>
              <w:left w:val="single" w:color="auto" w:sz="4" w:space="0"/>
              <w:bottom w:val="single" w:color="auto" w:sz="4" w:space="0"/>
              <w:right w:val="single" w:color="auto" w:sz="4" w:space="0"/>
            </w:tcBorders>
            <w:vAlign w:val="center"/>
          </w:tcPr>
          <w:p w14:paraId="0AEA643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r w14:paraId="45B6DC65">
        <w:tblPrEx>
          <w:tblCellMar>
            <w:top w:w="0" w:type="dxa"/>
            <w:left w:w="108" w:type="dxa"/>
            <w:bottom w:w="0" w:type="dxa"/>
            <w:right w:w="108" w:type="dxa"/>
          </w:tblCellMar>
        </w:tblPrEx>
        <w:trPr>
          <w:trHeight w:val="363"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735A83F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2276" w:type="dxa"/>
            <w:tcBorders>
              <w:top w:val="single" w:color="auto" w:sz="4" w:space="0"/>
              <w:left w:val="single" w:color="auto" w:sz="4" w:space="0"/>
              <w:bottom w:val="single" w:color="auto" w:sz="4" w:space="0"/>
              <w:right w:val="single" w:color="auto" w:sz="4" w:space="0"/>
            </w:tcBorders>
            <w:vAlign w:val="center"/>
          </w:tcPr>
          <w:p w14:paraId="3E52FDF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手动银膜上料模块</w:t>
            </w:r>
          </w:p>
        </w:tc>
        <w:tc>
          <w:tcPr>
            <w:tcW w:w="910" w:type="dxa"/>
            <w:tcBorders>
              <w:top w:val="single" w:color="auto" w:sz="4" w:space="0"/>
              <w:left w:val="single" w:color="auto" w:sz="4" w:space="0"/>
              <w:bottom w:val="single" w:color="auto" w:sz="4" w:space="0"/>
              <w:right w:val="single" w:color="auto" w:sz="4" w:space="0"/>
            </w:tcBorders>
            <w:vAlign w:val="center"/>
          </w:tcPr>
          <w:p w14:paraId="310ED4C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56D60E0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套</w:t>
            </w:r>
          </w:p>
        </w:tc>
        <w:tc>
          <w:tcPr>
            <w:tcW w:w="3300" w:type="dxa"/>
            <w:tcBorders>
              <w:top w:val="single" w:color="auto" w:sz="4" w:space="0"/>
              <w:left w:val="single" w:color="auto" w:sz="4" w:space="0"/>
              <w:bottom w:val="single" w:color="auto" w:sz="4" w:space="0"/>
              <w:right w:val="single" w:color="auto" w:sz="4" w:space="0"/>
            </w:tcBorders>
            <w:vAlign w:val="center"/>
          </w:tcPr>
          <w:p w14:paraId="4506F93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r w14:paraId="13CF4D8A">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39884F2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2276" w:type="dxa"/>
            <w:tcBorders>
              <w:top w:val="single" w:color="auto" w:sz="4" w:space="0"/>
              <w:left w:val="single" w:color="auto" w:sz="4" w:space="0"/>
              <w:bottom w:val="single" w:color="auto" w:sz="4" w:space="0"/>
              <w:right w:val="single" w:color="auto" w:sz="4" w:space="0"/>
            </w:tcBorders>
            <w:vAlign w:val="center"/>
          </w:tcPr>
          <w:p w14:paraId="112FCFD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wafer上料模块</w:t>
            </w:r>
          </w:p>
        </w:tc>
        <w:tc>
          <w:tcPr>
            <w:tcW w:w="910" w:type="dxa"/>
            <w:tcBorders>
              <w:top w:val="single" w:color="auto" w:sz="4" w:space="0"/>
              <w:left w:val="single" w:color="auto" w:sz="4" w:space="0"/>
              <w:bottom w:val="single" w:color="auto" w:sz="4" w:space="0"/>
              <w:right w:val="single" w:color="auto" w:sz="4" w:space="0"/>
            </w:tcBorders>
            <w:vAlign w:val="center"/>
          </w:tcPr>
          <w:p w14:paraId="6C629D5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5C8E0C2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个</w:t>
            </w:r>
          </w:p>
        </w:tc>
        <w:tc>
          <w:tcPr>
            <w:tcW w:w="3300" w:type="dxa"/>
            <w:tcBorders>
              <w:top w:val="single" w:color="auto" w:sz="4" w:space="0"/>
              <w:left w:val="single" w:color="auto" w:sz="4" w:space="0"/>
              <w:bottom w:val="single" w:color="auto" w:sz="4" w:space="0"/>
              <w:right w:val="single" w:color="auto" w:sz="4" w:space="0"/>
            </w:tcBorders>
            <w:vAlign w:val="center"/>
          </w:tcPr>
          <w:p w14:paraId="5AECF5D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兼容12/8/6寸wafer（扩膜环各1个，还需支持华夫盘上料）</w:t>
            </w:r>
          </w:p>
        </w:tc>
      </w:tr>
      <w:tr w14:paraId="11CCCD08">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3AFE81E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2276" w:type="dxa"/>
            <w:tcBorders>
              <w:top w:val="single" w:color="auto" w:sz="4" w:space="0"/>
              <w:left w:val="single" w:color="auto" w:sz="4" w:space="0"/>
              <w:bottom w:val="single" w:color="auto" w:sz="4" w:space="0"/>
              <w:right w:val="single" w:color="auto" w:sz="4" w:space="0"/>
            </w:tcBorders>
            <w:vAlign w:val="center"/>
          </w:tcPr>
          <w:p w14:paraId="7195EE7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自动更换吸嘴模组</w:t>
            </w:r>
          </w:p>
        </w:tc>
        <w:tc>
          <w:tcPr>
            <w:tcW w:w="910" w:type="dxa"/>
            <w:tcBorders>
              <w:top w:val="single" w:color="auto" w:sz="4" w:space="0"/>
              <w:left w:val="single" w:color="auto" w:sz="4" w:space="0"/>
              <w:bottom w:val="single" w:color="auto" w:sz="4" w:space="0"/>
              <w:right w:val="single" w:color="auto" w:sz="4" w:space="0"/>
            </w:tcBorders>
            <w:vAlign w:val="center"/>
          </w:tcPr>
          <w:p w14:paraId="5B96E2C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2C25BFB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个</w:t>
            </w:r>
          </w:p>
        </w:tc>
        <w:tc>
          <w:tcPr>
            <w:tcW w:w="3300" w:type="dxa"/>
            <w:tcBorders>
              <w:top w:val="single" w:color="auto" w:sz="4" w:space="0"/>
              <w:left w:val="single" w:color="auto" w:sz="4" w:space="0"/>
              <w:bottom w:val="single" w:color="auto" w:sz="4" w:space="0"/>
              <w:right w:val="single" w:color="auto" w:sz="4" w:space="0"/>
            </w:tcBorders>
            <w:vAlign w:val="center"/>
          </w:tcPr>
          <w:p w14:paraId="6181A13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≥6个吸嘴位</w:t>
            </w:r>
          </w:p>
        </w:tc>
      </w:tr>
      <w:tr w14:paraId="661F76E3">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59167C8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9</w:t>
            </w:r>
          </w:p>
        </w:tc>
        <w:tc>
          <w:tcPr>
            <w:tcW w:w="2276" w:type="dxa"/>
            <w:tcBorders>
              <w:top w:val="single" w:color="auto" w:sz="4" w:space="0"/>
              <w:left w:val="single" w:color="auto" w:sz="4" w:space="0"/>
              <w:bottom w:val="single" w:color="auto" w:sz="4" w:space="0"/>
              <w:right w:val="single" w:color="auto" w:sz="4" w:space="0"/>
            </w:tcBorders>
            <w:vAlign w:val="center"/>
          </w:tcPr>
          <w:p w14:paraId="518EDAD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自动更换顶针模组</w:t>
            </w:r>
          </w:p>
        </w:tc>
        <w:tc>
          <w:tcPr>
            <w:tcW w:w="910" w:type="dxa"/>
            <w:tcBorders>
              <w:top w:val="single" w:color="auto" w:sz="4" w:space="0"/>
              <w:left w:val="single" w:color="auto" w:sz="4" w:space="0"/>
              <w:bottom w:val="single" w:color="auto" w:sz="4" w:space="0"/>
              <w:right w:val="single" w:color="auto" w:sz="4" w:space="0"/>
            </w:tcBorders>
            <w:vAlign w:val="center"/>
          </w:tcPr>
          <w:p w14:paraId="382E8E4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52C5676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个</w:t>
            </w:r>
          </w:p>
        </w:tc>
        <w:tc>
          <w:tcPr>
            <w:tcW w:w="3300" w:type="dxa"/>
            <w:tcBorders>
              <w:top w:val="single" w:color="auto" w:sz="4" w:space="0"/>
              <w:left w:val="single" w:color="auto" w:sz="4" w:space="0"/>
              <w:bottom w:val="single" w:color="auto" w:sz="4" w:space="0"/>
              <w:right w:val="single" w:color="auto" w:sz="4" w:space="0"/>
            </w:tcBorders>
            <w:vAlign w:val="center"/>
          </w:tcPr>
          <w:p w14:paraId="2DACAF0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3个顶针座位置</w:t>
            </w:r>
          </w:p>
        </w:tc>
      </w:tr>
      <w:tr w14:paraId="7F03B1E0">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5ED6E82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10</w:t>
            </w:r>
          </w:p>
        </w:tc>
        <w:tc>
          <w:tcPr>
            <w:tcW w:w="2276" w:type="dxa"/>
            <w:tcBorders>
              <w:top w:val="single" w:color="auto" w:sz="4" w:space="0"/>
              <w:left w:val="single" w:color="auto" w:sz="4" w:space="0"/>
              <w:bottom w:val="single" w:color="auto" w:sz="4" w:space="0"/>
              <w:right w:val="single" w:color="auto" w:sz="4" w:space="0"/>
            </w:tcBorders>
            <w:vAlign w:val="center"/>
          </w:tcPr>
          <w:p w14:paraId="022E53D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托盘传输轨道</w:t>
            </w:r>
          </w:p>
        </w:tc>
        <w:tc>
          <w:tcPr>
            <w:tcW w:w="910" w:type="dxa"/>
            <w:tcBorders>
              <w:top w:val="single" w:color="auto" w:sz="4" w:space="0"/>
              <w:left w:val="single" w:color="auto" w:sz="4" w:space="0"/>
              <w:bottom w:val="single" w:color="auto" w:sz="4" w:space="0"/>
              <w:right w:val="single" w:color="auto" w:sz="4" w:space="0"/>
            </w:tcBorders>
            <w:vAlign w:val="center"/>
          </w:tcPr>
          <w:p w14:paraId="04241CC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3CB913F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套</w:t>
            </w:r>
          </w:p>
        </w:tc>
        <w:tc>
          <w:tcPr>
            <w:tcW w:w="3300" w:type="dxa"/>
            <w:tcBorders>
              <w:top w:val="single" w:color="auto" w:sz="4" w:space="0"/>
              <w:left w:val="single" w:color="auto" w:sz="4" w:space="0"/>
              <w:bottom w:val="single" w:color="auto" w:sz="4" w:space="0"/>
              <w:right w:val="single" w:color="auto" w:sz="4" w:space="0"/>
            </w:tcBorders>
            <w:vAlign w:val="center"/>
          </w:tcPr>
          <w:p w14:paraId="3141AB3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包括加热和预加热平台</w:t>
            </w:r>
          </w:p>
        </w:tc>
      </w:tr>
      <w:tr w14:paraId="745E61B2">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6F6774F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11</w:t>
            </w:r>
          </w:p>
        </w:tc>
        <w:tc>
          <w:tcPr>
            <w:tcW w:w="2276" w:type="dxa"/>
            <w:tcBorders>
              <w:top w:val="single" w:color="auto" w:sz="4" w:space="0"/>
              <w:left w:val="single" w:color="auto" w:sz="4" w:space="0"/>
              <w:bottom w:val="single" w:color="auto" w:sz="4" w:space="0"/>
              <w:right w:val="single" w:color="auto" w:sz="4" w:space="0"/>
            </w:tcBorders>
            <w:vAlign w:val="center"/>
          </w:tcPr>
          <w:p w14:paraId="58F62DB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氮气装置</w:t>
            </w:r>
          </w:p>
        </w:tc>
        <w:tc>
          <w:tcPr>
            <w:tcW w:w="910" w:type="dxa"/>
            <w:tcBorders>
              <w:top w:val="single" w:color="auto" w:sz="4" w:space="0"/>
              <w:left w:val="single" w:color="auto" w:sz="4" w:space="0"/>
              <w:bottom w:val="single" w:color="auto" w:sz="4" w:space="0"/>
              <w:right w:val="single" w:color="auto" w:sz="4" w:space="0"/>
            </w:tcBorders>
            <w:vAlign w:val="center"/>
          </w:tcPr>
          <w:p w14:paraId="56B5DC8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5277FC4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套</w:t>
            </w:r>
          </w:p>
        </w:tc>
        <w:tc>
          <w:tcPr>
            <w:tcW w:w="3300" w:type="dxa"/>
            <w:tcBorders>
              <w:top w:val="single" w:color="auto" w:sz="4" w:space="0"/>
              <w:left w:val="single" w:color="auto" w:sz="4" w:space="0"/>
              <w:bottom w:val="single" w:color="auto" w:sz="4" w:space="0"/>
              <w:right w:val="single" w:color="auto" w:sz="4" w:space="0"/>
            </w:tcBorders>
            <w:vAlign w:val="center"/>
          </w:tcPr>
          <w:p w14:paraId="40A24A6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3段轨道都需要配氮气保护装置，第三段氮气装置主要用于散热</w:t>
            </w:r>
          </w:p>
        </w:tc>
      </w:tr>
      <w:tr w14:paraId="3869C258">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17F04DD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12</w:t>
            </w:r>
          </w:p>
        </w:tc>
        <w:tc>
          <w:tcPr>
            <w:tcW w:w="2276" w:type="dxa"/>
            <w:tcBorders>
              <w:top w:val="single" w:color="auto" w:sz="4" w:space="0"/>
              <w:left w:val="single" w:color="auto" w:sz="4" w:space="0"/>
              <w:bottom w:val="single" w:color="auto" w:sz="4" w:space="0"/>
              <w:right w:val="single" w:color="auto" w:sz="4" w:space="0"/>
            </w:tcBorders>
            <w:vAlign w:val="center"/>
          </w:tcPr>
          <w:p w14:paraId="2D1BFB1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相机系统</w:t>
            </w:r>
          </w:p>
        </w:tc>
        <w:tc>
          <w:tcPr>
            <w:tcW w:w="910" w:type="dxa"/>
            <w:tcBorders>
              <w:top w:val="single" w:color="auto" w:sz="4" w:space="0"/>
              <w:left w:val="single" w:color="auto" w:sz="4" w:space="0"/>
              <w:bottom w:val="single" w:color="auto" w:sz="4" w:space="0"/>
              <w:right w:val="single" w:color="auto" w:sz="4" w:space="0"/>
            </w:tcBorders>
            <w:vAlign w:val="center"/>
          </w:tcPr>
          <w:p w14:paraId="0B8A169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4223F6A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套</w:t>
            </w:r>
          </w:p>
        </w:tc>
        <w:tc>
          <w:tcPr>
            <w:tcW w:w="3300" w:type="dxa"/>
            <w:tcBorders>
              <w:top w:val="single" w:color="auto" w:sz="4" w:space="0"/>
              <w:left w:val="single" w:color="auto" w:sz="4" w:space="0"/>
              <w:bottom w:val="single" w:color="auto" w:sz="4" w:space="0"/>
              <w:right w:val="single" w:color="auto" w:sz="4" w:space="0"/>
            </w:tcBorders>
            <w:vAlign w:val="center"/>
          </w:tcPr>
          <w:p w14:paraId="55BB039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俯拍和仰拍相机各1个</w:t>
            </w:r>
          </w:p>
        </w:tc>
      </w:tr>
      <w:tr w14:paraId="67429293">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23155E4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13</w:t>
            </w:r>
          </w:p>
        </w:tc>
        <w:tc>
          <w:tcPr>
            <w:tcW w:w="2276" w:type="dxa"/>
            <w:tcBorders>
              <w:top w:val="single" w:color="auto" w:sz="4" w:space="0"/>
              <w:left w:val="single" w:color="auto" w:sz="4" w:space="0"/>
              <w:bottom w:val="single" w:color="auto" w:sz="4" w:space="0"/>
              <w:right w:val="single" w:color="auto" w:sz="4" w:space="0"/>
            </w:tcBorders>
            <w:vAlign w:val="center"/>
          </w:tcPr>
          <w:p w14:paraId="35F25D8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扫描系统</w:t>
            </w:r>
          </w:p>
        </w:tc>
        <w:tc>
          <w:tcPr>
            <w:tcW w:w="910" w:type="dxa"/>
            <w:tcBorders>
              <w:top w:val="single" w:color="auto" w:sz="4" w:space="0"/>
              <w:left w:val="single" w:color="auto" w:sz="4" w:space="0"/>
              <w:bottom w:val="single" w:color="auto" w:sz="4" w:space="0"/>
              <w:right w:val="single" w:color="auto" w:sz="4" w:space="0"/>
            </w:tcBorders>
            <w:vAlign w:val="center"/>
          </w:tcPr>
          <w:p w14:paraId="3571819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74CB4ED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套</w:t>
            </w:r>
          </w:p>
        </w:tc>
        <w:tc>
          <w:tcPr>
            <w:tcW w:w="3300" w:type="dxa"/>
            <w:tcBorders>
              <w:top w:val="single" w:color="auto" w:sz="4" w:space="0"/>
              <w:left w:val="single" w:color="auto" w:sz="4" w:space="0"/>
              <w:bottom w:val="single" w:color="auto" w:sz="4" w:space="0"/>
              <w:right w:val="single" w:color="auto" w:sz="4" w:space="0"/>
            </w:tcBorders>
            <w:vAlign w:val="center"/>
          </w:tcPr>
          <w:p w14:paraId="10B1B33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分为内置scanner和外部手动扫码枪</w:t>
            </w:r>
          </w:p>
        </w:tc>
      </w:tr>
      <w:tr w14:paraId="65D56046">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7CFFF59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14</w:t>
            </w:r>
          </w:p>
        </w:tc>
        <w:tc>
          <w:tcPr>
            <w:tcW w:w="2276" w:type="dxa"/>
            <w:tcBorders>
              <w:top w:val="single" w:color="auto" w:sz="4" w:space="0"/>
              <w:left w:val="single" w:color="auto" w:sz="4" w:space="0"/>
              <w:bottom w:val="single" w:color="auto" w:sz="4" w:space="0"/>
              <w:right w:val="single" w:color="auto" w:sz="4" w:space="0"/>
            </w:tcBorders>
            <w:vAlign w:val="center"/>
          </w:tcPr>
          <w:p w14:paraId="4750D99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标定模块</w:t>
            </w:r>
          </w:p>
        </w:tc>
        <w:tc>
          <w:tcPr>
            <w:tcW w:w="910" w:type="dxa"/>
            <w:tcBorders>
              <w:top w:val="single" w:color="auto" w:sz="4" w:space="0"/>
              <w:left w:val="single" w:color="auto" w:sz="4" w:space="0"/>
              <w:bottom w:val="single" w:color="auto" w:sz="4" w:space="0"/>
              <w:right w:val="single" w:color="auto" w:sz="4" w:space="0"/>
            </w:tcBorders>
            <w:vAlign w:val="center"/>
          </w:tcPr>
          <w:p w14:paraId="34169E7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0D38B20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套</w:t>
            </w:r>
          </w:p>
        </w:tc>
        <w:tc>
          <w:tcPr>
            <w:tcW w:w="3300" w:type="dxa"/>
            <w:tcBorders>
              <w:top w:val="single" w:color="auto" w:sz="4" w:space="0"/>
              <w:left w:val="single" w:color="auto" w:sz="4" w:space="0"/>
              <w:bottom w:val="single" w:color="auto" w:sz="4" w:space="0"/>
              <w:right w:val="single" w:color="auto" w:sz="4" w:space="0"/>
            </w:tcBorders>
            <w:vAlign w:val="center"/>
          </w:tcPr>
          <w:p w14:paraId="0B3BFD4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视觉和力的标定</w:t>
            </w:r>
          </w:p>
        </w:tc>
      </w:tr>
      <w:tr w14:paraId="3FD96F81">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180353D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15</w:t>
            </w:r>
          </w:p>
        </w:tc>
        <w:tc>
          <w:tcPr>
            <w:tcW w:w="2276" w:type="dxa"/>
            <w:tcBorders>
              <w:top w:val="single" w:color="auto" w:sz="4" w:space="0"/>
              <w:left w:val="single" w:color="auto" w:sz="4" w:space="0"/>
              <w:bottom w:val="single" w:color="auto" w:sz="4" w:space="0"/>
              <w:right w:val="single" w:color="auto" w:sz="4" w:space="0"/>
            </w:tcBorders>
            <w:vAlign w:val="center"/>
          </w:tcPr>
          <w:p w14:paraId="5B355B3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废料盒</w:t>
            </w:r>
          </w:p>
        </w:tc>
        <w:tc>
          <w:tcPr>
            <w:tcW w:w="910" w:type="dxa"/>
            <w:tcBorders>
              <w:top w:val="single" w:color="auto" w:sz="4" w:space="0"/>
              <w:left w:val="single" w:color="auto" w:sz="4" w:space="0"/>
              <w:bottom w:val="single" w:color="auto" w:sz="4" w:space="0"/>
              <w:right w:val="single" w:color="auto" w:sz="4" w:space="0"/>
            </w:tcBorders>
            <w:vAlign w:val="center"/>
          </w:tcPr>
          <w:p w14:paraId="75C10F3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1620EBA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个</w:t>
            </w:r>
          </w:p>
        </w:tc>
        <w:tc>
          <w:tcPr>
            <w:tcW w:w="3300" w:type="dxa"/>
            <w:tcBorders>
              <w:top w:val="single" w:color="auto" w:sz="4" w:space="0"/>
              <w:left w:val="single" w:color="auto" w:sz="4" w:space="0"/>
              <w:bottom w:val="single" w:color="auto" w:sz="4" w:space="0"/>
              <w:right w:val="single" w:color="auto" w:sz="4" w:space="0"/>
            </w:tcBorders>
            <w:vAlign w:val="center"/>
          </w:tcPr>
          <w:p w14:paraId="0BBE2FE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r w14:paraId="5F961FA9">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60664E5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16</w:t>
            </w:r>
          </w:p>
        </w:tc>
        <w:tc>
          <w:tcPr>
            <w:tcW w:w="2276" w:type="dxa"/>
            <w:tcBorders>
              <w:top w:val="single" w:color="auto" w:sz="4" w:space="0"/>
              <w:left w:val="single" w:color="auto" w:sz="4" w:space="0"/>
              <w:bottom w:val="single" w:color="auto" w:sz="4" w:space="0"/>
              <w:right w:val="single" w:color="auto" w:sz="4" w:space="0"/>
            </w:tcBorders>
            <w:vAlign w:val="center"/>
          </w:tcPr>
          <w:p w14:paraId="1F02596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产品托盘</w:t>
            </w:r>
          </w:p>
        </w:tc>
        <w:tc>
          <w:tcPr>
            <w:tcW w:w="910" w:type="dxa"/>
            <w:tcBorders>
              <w:top w:val="single" w:color="auto" w:sz="4" w:space="0"/>
              <w:left w:val="single" w:color="auto" w:sz="4" w:space="0"/>
              <w:bottom w:val="single" w:color="auto" w:sz="4" w:space="0"/>
              <w:right w:val="single" w:color="auto" w:sz="4" w:space="0"/>
            </w:tcBorders>
            <w:vAlign w:val="center"/>
          </w:tcPr>
          <w:p w14:paraId="0B63578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20</w:t>
            </w:r>
          </w:p>
        </w:tc>
        <w:tc>
          <w:tcPr>
            <w:tcW w:w="867" w:type="dxa"/>
            <w:tcBorders>
              <w:top w:val="single" w:color="auto" w:sz="4" w:space="0"/>
              <w:left w:val="single" w:color="auto" w:sz="4" w:space="0"/>
              <w:bottom w:val="single" w:color="auto" w:sz="4" w:space="0"/>
              <w:right w:val="single" w:color="auto" w:sz="4" w:space="0"/>
            </w:tcBorders>
            <w:vAlign w:val="center"/>
          </w:tcPr>
          <w:p w14:paraId="62D44B7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个</w:t>
            </w:r>
          </w:p>
        </w:tc>
        <w:tc>
          <w:tcPr>
            <w:tcW w:w="3300" w:type="dxa"/>
            <w:tcBorders>
              <w:top w:val="single" w:color="auto" w:sz="4" w:space="0"/>
              <w:left w:val="single" w:color="auto" w:sz="4" w:space="0"/>
              <w:bottom w:val="single" w:color="auto" w:sz="4" w:space="0"/>
              <w:right w:val="single" w:color="auto" w:sz="4" w:space="0"/>
            </w:tcBorders>
            <w:vAlign w:val="center"/>
          </w:tcPr>
          <w:p w14:paraId="47B603C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5种产品</w:t>
            </w:r>
          </w:p>
        </w:tc>
      </w:tr>
      <w:tr w14:paraId="69E8847C">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1549668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17</w:t>
            </w:r>
          </w:p>
        </w:tc>
        <w:tc>
          <w:tcPr>
            <w:tcW w:w="2276" w:type="dxa"/>
            <w:tcBorders>
              <w:top w:val="single" w:color="auto" w:sz="4" w:space="0"/>
              <w:left w:val="single" w:color="auto" w:sz="4" w:space="0"/>
              <w:bottom w:val="single" w:color="auto" w:sz="4" w:space="0"/>
              <w:right w:val="single" w:color="auto" w:sz="4" w:space="0"/>
            </w:tcBorders>
            <w:vAlign w:val="center"/>
          </w:tcPr>
          <w:p w14:paraId="6EEDE02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弹夹料盒</w:t>
            </w:r>
          </w:p>
        </w:tc>
        <w:tc>
          <w:tcPr>
            <w:tcW w:w="910" w:type="dxa"/>
            <w:tcBorders>
              <w:top w:val="single" w:color="auto" w:sz="4" w:space="0"/>
              <w:left w:val="single" w:color="auto" w:sz="4" w:space="0"/>
              <w:bottom w:val="single" w:color="auto" w:sz="4" w:space="0"/>
              <w:right w:val="single" w:color="auto" w:sz="4" w:space="0"/>
            </w:tcBorders>
            <w:vAlign w:val="center"/>
          </w:tcPr>
          <w:p w14:paraId="462E4B8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867" w:type="dxa"/>
            <w:tcBorders>
              <w:top w:val="single" w:color="auto" w:sz="4" w:space="0"/>
              <w:left w:val="single" w:color="auto" w:sz="4" w:space="0"/>
              <w:bottom w:val="single" w:color="auto" w:sz="4" w:space="0"/>
              <w:right w:val="single" w:color="auto" w:sz="4" w:space="0"/>
            </w:tcBorders>
            <w:vAlign w:val="center"/>
          </w:tcPr>
          <w:p w14:paraId="30DB02A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个</w:t>
            </w:r>
          </w:p>
        </w:tc>
        <w:tc>
          <w:tcPr>
            <w:tcW w:w="3300" w:type="dxa"/>
            <w:tcBorders>
              <w:top w:val="single" w:color="auto" w:sz="4" w:space="0"/>
              <w:left w:val="single" w:color="auto" w:sz="4" w:space="0"/>
              <w:bottom w:val="single" w:color="auto" w:sz="4" w:space="0"/>
              <w:right w:val="single" w:color="auto" w:sz="4" w:space="0"/>
            </w:tcBorders>
            <w:vAlign w:val="center"/>
          </w:tcPr>
          <w:p w14:paraId="3886B78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r w14:paraId="3B5DC9DB">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138C1FF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18</w:t>
            </w:r>
          </w:p>
        </w:tc>
        <w:tc>
          <w:tcPr>
            <w:tcW w:w="2276" w:type="dxa"/>
            <w:tcBorders>
              <w:top w:val="single" w:color="auto" w:sz="4" w:space="0"/>
              <w:left w:val="single" w:color="auto" w:sz="4" w:space="0"/>
              <w:bottom w:val="single" w:color="auto" w:sz="4" w:space="0"/>
              <w:right w:val="single" w:color="auto" w:sz="4" w:space="0"/>
            </w:tcBorders>
            <w:vAlign w:val="center"/>
          </w:tcPr>
          <w:p w14:paraId="6DD0F06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自动上下料系统</w:t>
            </w:r>
          </w:p>
        </w:tc>
        <w:tc>
          <w:tcPr>
            <w:tcW w:w="910" w:type="dxa"/>
            <w:tcBorders>
              <w:top w:val="single" w:color="auto" w:sz="4" w:space="0"/>
              <w:left w:val="single" w:color="auto" w:sz="4" w:space="0"/>
              <w:bottom w:val="single" w:color="auto" w:sz="4" w:space="0"/>
              <w:right w:val="single" w:color="auto" w:sz="4" w:space="0"/>
            </w:tcBorders>
            <w:vAlign w:val="center"/>
          </w:tcPr>
          <w:p w14:paraId="7927E43E">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en-US" w:eastAsia="zh-CN"/>
              </w:rPr>
            </w:pPr>
            <w:r>
              <w:rPr>
                <w:rFonts w:hint="eastAsia" w:ascii="仿宋" w:hAnsi="仿宋" w:eastAsia="仿宋" w:cs="仿宋"/>
                <w:szCs w:val="22"/>
                <w:lang w:val="en-US" w:eastAsia="zh-CN"/>
              </w:rPr>
              <w:t>1</w:t>
            </w:r>
          </w:p>
        </w:tc>
        <w:tc>
          <w:tcPr>
            <w:tcW w:w="867" w:type="dxa"/>
            <w:tcBorders>
              <w:top w:val="single" w:color="auto" w:sz="4" w:space="0"/>
              <w:left w:val="single" w:color="auto" w:sz="4" w:space="0"/>
              <w:bottom w:val="single" w:color="auto" w:sz="4" w:space="0"/>
              <w:right w:val="single" w:color="auto" w:sz="4" w:space="0"/>
            </w:tcBorders>
            <w:vAlign w:val="center"/>
          </w:tcPr>
          <w:p w14:paraId="0B9077A4">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en-US" w:eastAsia="zh-CN"/>
              </w:rPr>
            </w:pPr>
            <w:r>
              <w:rPr>
                <w:rFonts w:hint="eastAsia" w:ascii="仿宋" w:hAnsi="仿宋" w:eastAsia="仿宋" w:cs="仿宋"/>
                <w:szCs w:val="22"/>
                <w:lang w:val="en-US" w:eastAsia="zh-CN"/>
              </w:rPr>
              <w:t>套</w:t>
            </w:r>
          </w:p>
        </w:tc>
        <w:tc>
          <w:tcPr>
            <w:tcW w:w="3300" w:type="dxa"/>
            <w:tcBorders>
              <w:top w:val="single" w:color="auto" w:sz="4" w:space="0"/>
              <w:left w:val="single" w:color="auto" w:sz="4" w:space="0"/>
              <w:bottom w:val="single" w:color="auto" w:sz="4" w:space="0"/>
              <w:right w:val="single" w:color="auto" w:sz="4" w:space="0"/>
            </w:tcBorders>
            <w:vAlign w:val="center"/>
          </w:tcPr>
          <w:p w14:paraId="0FA0917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r w14:paraId="187E2E62">
        <w:tblPrEx>
          <w:tblCellMar>
            <w:top w:w="0" w:type="dxa"/>
            <w:left w:w="108" w:type="dxa"/>
            <w:bottom w:w="0" w:type="dxa"/>
            <w:right w:w="108" w:type="dxa"/>
          </w:tblCellMar>
        </w:tblPrEx>
        <w:trPr>
          <w:trHeight w:val="406"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14:paraId="7900B38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19</w:t>
            </w:r>
          </w:p>
        </w:tc>
        <w:tc>
          <w:tcPr>
            <w:tcW w:w="2276" w:type="dxa"/>
            <w:tcBorders>
              <w:top w:val="single" w:color="auto" w:sz="4" w:space="0"/>
              <w:left w:val="single" w:color="auto" w:sz="4" w:space="0"/>
              <w:bottom w:val="single" w:color="auto" w:sz="4" w:space="0"/>
              <w:right w:val="single" w:color="auto" w:sz="4" w:space="0"/>
            </w:tcBorders>
            <w:vAlign w:val="center"/>
          </w:tcPr>
          <w:p w14:paraId="5604268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UV解胶机</w:t>
            </w:r>
          </w:p>
        </w:tc>
        <w:tc>
          <w:tcPr>
            <w:tcW w:w="910" w:type="dxa"/>
            <w:tcBorders>
              <w:top w:val="single" w:color="auto" w:sz="4" w:space="0"/>
              <w:left w:val="single" w:color="auto" w:sz="4" w:space="0"/>
              <w:bottom w:val="single" w:color="auto" w:sz="4" w:space="0"/>
              <w:right w:val="single" w:color="auto" w:sz="4" w:space="0"/>
            </w:tcBorders>
            <w:vAlign w:val="center"/>
          </w:tcPr>
          <w:p w14:paraId="5FDAAE5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867" w:type="dxa"/>
            <w:tcBorders>
              <w:top w:val="single" w:color="auto" w:sz="4" w:space="0"/>
              <w:left w:val="single" w:color="auto" w:sz="4" w:space="0"/>
              <w:bottom w:val="single" w:color="auto" w:sz="4" w:space="0"/>
              <w:right w:val="single" w:color="auto" w:sz="4" w:space="0"/>
            </w:tcBorders>
            <w:vAlign w:val="center"/>
          </w:tcPr>
          <w:p w14:paraId="52738A7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台</w:t>
            </w:r>
          </w:p>
        </w:tc>
        <w:tc>
          <w:tcPr>
            <w:tcW w:w="3300" w:type="dxa"/>
            <w:tcBorders>
              <w:top w:val="single" w:color="auto" w:sz="4" w:space="0"/>
              <w:left w:val="single" w:color="auto" w:sz="4" w:space="0"/>
              <w:bottom w:val="single" w:color="auto" w:sz="4" w:space="0"/>
              <w:right w:val="single" w:color="auto" w:sz="4" w:space="0"/>
            </w:tcBorders>
            <w:vAlign w:val="center"/>
          </w:tcPr>
          <w:p w14:paraId="1E453CB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兼容12/8/6寸wafer</w:t>
            </w:r>
          </w:p>
        </w:tc>
      </w:tr>
    </w:tbl>
    <w:p w14:paraId="3E229CC9">
      <w:pPr>
        <w:widowControl/>
        <w:snapToGrid w:val="0"/>
        <w:spacing w:line="360" w:lineRule="auto"/>
        <w:ind w:firstLine="420"/>
        <w:rPr>
          <w:rFonts w:eastAsia="仿宋"/>
        </w:rPr>
      </w:pPr>
    </w:p>
    <w:tbl>
      <w:tblPr>
        <w:tblStyle w:val="8"/>
        <w:tblW w:w="8160" w:type="dxa"/>
        <w:jc w:val="center"/>
        <w:tblLayout w:type="fixed"/>
        <w:tblCellMar>
          <w:top w:w="0" w:type="dxa"/>
          <w:left w:w="108" w:type="dxa"/>
          <w:bottom w:w="0" w:type="dxa"/>
          <w:right w:w="108" w:type="dxa"/>
        </w:tblCellMar>
      </w:tblPr>
      <w:tblGrid>
        <w:gridCol w:w="715"/>
        <w:gridCol w:w="3207"/>
        <w:gridCol w:w="4238"/>
      </w:tblGrid>
      <w:tr w14:paraId="3824BCC7">
        <w:tblPrEx>
          <w:tblCellMar>
            <w:top w:w="0" w:type="dxa"/>
            <w:left w:w="108" w:type="dxa"/>
            <w:bottom w:w="0" w:type="dxa"/>
            <w:right w:w="108" w:type="dxa"/>
          </w:tblCellMar>
        </w:tblPrEx>
        <w:trPr>
          <w:trHeight w:val="360" w:hRule="atLeast"/>
          <w:jc w:val="center"/>
        </w:trPr>
        <w:tc>
          <w:tcPr>
            <w:tcW w:w="8160" w:type="dxa"/>
            <w:gridSpan w:val="3"/>
            <w:tcBorders>
              <w:top w:val="single" w:color="auto" w:sz="4" w:space="0"/>
              <w:left w:val="single" w:color="auto" w:sz="4" w:space="0"/>
              <w:bottom w:val="single" w:color="auto" w:sz="4" w:space="0"/>
              <w:right w:val="single" w:color="auto" w:sz="4" w:space="0"/>
            </w:tcBorders>
            <w:vAlign w:val="center"/>
          </w:tcPr>
          <w:p w14:paraId="00F8E8F8">
            <w:pPr>
              <w:keepNext w:val="0"/>
              <w:keepLines w:val="0"/>
              <w:widowControl/>
              <w:suppressLineNumbers w:val="0"/>
              <w:spacing w:before="0" w:beforeAutospacing="0" w:after="0" w:afterAutospacing="0"/>
              <w:ind w:left="0" w:right="0" w:firstLine="422"/>
              <w:jc w:val="center"/>
              <w:rPr>
                <w:rFonts w:hint="eastAsia" w:eastAsia="仿宋"/>
                <w:b/>
                <w:bCs/>
                <w:color w:val="000000"/>
                <w:kern w:val="0"/>
                <w:szCs w:val="21"/>
              </w:rPr>
            </w:pPr>
            <w:r>
              <w:rPr>
                <w:rFonts w:hint="eastAsia" w:eastAsia="仿宋"/>
                <w:b/>
                <w:szCs w:val="21"/>
              </w:rPr>
              <w:t>其他配件清单</w:t>
            </w:r>
          </w:p>
        </w:tc>
      </w:tr>
      <w:tr w14:paraId="33256A33">
        <w:tblPrEx>
          <w:tblCellMar>
            <w:top w:w="0" w:type="dxa"/>
            <w:left w:w="108" w:type="dxa"/>
            <w:bottom w:w="0" w:type="dxa"/>
            <w:right w:w="108" w:type="dxa"/>
          </w:tblCellMar>
        </w:tblPrEx>
        <w:trPr>
          <w:trHeight w:val="475"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14:paraId="616FA98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3207" w:type="dxa"/>
            <w:tcBorders>
              <w:top w:val="single" w:color="auto" w:sz="4" w:space="0"/>
              <w:left w:val="single" w:color="auto" w:sz="4" w:space="0"/>
              <w:bottom w:val="single" w:color="auto" w:sz="4" w:space="0"/>
              <w:right w:val="single" w:color="auto" w:sz="4" w:space="0"/>
            </w:tcBorders>
            <w:vAlign w:val="center"/>
          </w:tcPr>
          <w:p w14:paraId="7D5E8FA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名称</w:t>
            </w:r>
          </w:p>
        </w:tc>
        <w:tc>
          <w:tcPr>
            <w:tcW w:w="4238" w:type="dxa"/>
            <w:tcBorders>
              <w:top w:val="single" w:color="auto" w:sz="4" w:space="0"/>
              <w:left w:val="single" w:color="auto" w:sz="4" w:space="0"/>
              <w:bottom w:val="single" w:color="auto" w:sz="4" w:space="0"/>
              <w:right w:val="single" w:color="auto" w:sz="4" w:space="0"/>
            </w:tcBorders>
            <w:vAlign w:val="center"/>
          </w:tcPr>
          <w:p w14:paraId="72A09EA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数量</w:t>
            </w:r>
          </w:p>
        </w:tc>
      </w:tr>
      <w:tr w14:paraId="6BEC60E3">
        <w:tblPrEx>
          <w:tblCellMar>
            <w:top w:w="0" w:type="dxa"/>
            <w:left w:w="108" w:type="dxa"/>
            <w:bottom w:w="0" w:type="dxa"/>
            <w:right w:w="108" w:type="dxa"/>
          </w:tblCellMar>
        </w:tblPrEx>
        <w:trPr>
          <w:trHeight w:val="450"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14:paraId="1B55418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3207" w:type="dxa"/>
            <w:tcBorders>
              <w:top w:val="single" w:color="auto" w:sz="4" w:space="0"/>
              <w:left w:val="single" w:color="auto" w:sz="4" w:space="0"/>
              <w:bottom w:val="single" w:color="auto" w:sz="4" w:space="0"/>
              <w:right w:val="single" w:color="auto" w:sz="4" w:space="0"/>
            </w:tcBorders>
            <w:noWrap/>
            <w:vAlign w:val="center"/>
          </w:tcPr>
          <w:p w14:paraId="470A4F6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顶针座</w:t>
            </w:r>
          </w:p>
        </w:tc>
        <w:tc>
          <w:tcPr>
            <w:tcW w:w="4238" w:type="dxa"/>
            <w:tcBorders>
              <w:top w:val="single" w:color="auto" w:sz="4" w:space="0"/>
              <w:left w:val="single" w:color="auto" w:sz="4" w:space="0"/>
              <w:bottom w:val="single" w:color="auto" w:sz="4" w:space="0"/>
              <w:right w:val="single" w:color="auto" w:sz="4" w:space="0"/>
            </w:tcBorders>
            <w:noWrap/>
            <w:vAlign w:val="center"/>
          </w:tcPr>
          <w:p w14:paraId="192CEE0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配2pcs顶针座</w:t>
            </w:r>
          </w:p>
        </w:tc>
      </w:tr>
      <w:tr w14:paraId="4BE31F12">
        <w:tblPrEx>
          <w:tblCellMar>
            <w:top w:w="0" w:type="dxa"/>
            <w:left w:w="108" w:type="dxa"/>
            <w:bottom w:w="0" w:type="dxa"/>
            <w:right w:w="108" w:type="dxa"/>
          </w:tblCellMar>
        </w:tblPrEx>
        <w:trPr>
          <w:trHeight w:val="448"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14:paraId="6B6170C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3207" w:type="dxa"/>
            <w:tcBorders>
              <w:top w:val="single" w:color="auto" w:sz="4" w:space="0"/>
              <w:left w:val="single" w:color="auto" w:sz="4" w:space="0"/>
              <w:bottom w:val="single" w:color="auto" w:sz="4" w:space="0"/>
              <w:right w:val="single" w:color="auto" w:sz="4" w:space="0"/>
            </w:tcBorders>
            <w:noWrap/>
            <w:vAlign w:val="center"/>
          </w:tcPr>
          <w:p w14:paraId="6351F37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顶针</w:t>
            </w:r>
          </w:p>
        </w:tc>
        <w:tc>
          <w:tcPr>
            <w:tcW w:w="4238" w:type="dxa"/>
            <w:tcBorders>
              <w:top w:val="single" w:color="auto" w:sz="4" w:space="0"/>
              <w:left w:val="single" w:color="auto" w:sz="4" w:space="0"/>
              <w:bottom w:val="single" w:color="auto" w:sz="4" w:space="0"/>
              <w:right w:val="single" w:color="auto" w:sz="4" w:space="0"/>
            </w:tcBorders>
            <w:noWrap/>
            <w:vAlign w:val="center"/>
          </w:tcPr>
          <w:p w14:paraId="07F36CE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配20根顶针</w:t>
            </w:r>
          </w:p>
        </w:tc>
      </w:tr>
      <w:tr w14:paraId="0062A51B">
        <w:tblPrEx>
          <w:tblCellMar>
            <w:top w:w="0" w:type="dxa"/>
            <w:left w:w="108" w:type="dxa"/>
            <w:bottom w:w="0" w:type="dxa"/>
            <w:right w:w="108" w:type="dxa"/>
          </w:tblCellMar>
        </w:tblPrEx>
        <w:trPr>
          <w:trHeight w:val="448"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14:paraId="1271501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3207" w:type="dxa"/>
            <w:tcBorders>
              <w:top w:val="single" w:color="auto" w:sz="4" w:space="0"/>
              <w:left w:val="single" w:color="auto" w:sz="4" w:space="0"/>
              <w:bottom w:val="single" w:color="auto" w:sz="4" w:space="0"/>
              <w:right w:val="single" w:color="auto" w:sz="4" w:space="0"/>
            </w:tcBorders>
            <w:noWrap/>
            <w:vAlign w:val="center"/>
          </w:tcPr>
          <w:p w14:paraId="003B0CA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吸嘴座</w:t>
            </w:r>
          </w:p>
        </w:tc>
        <w:tc>
          <w:tcPr>
            <w:tcW w:w="4238" w:type="dxa"/>
            <w:tcBorders>
              <w:top w:val="single" w:color="auto" w:sz="4" w:space="0"/>
              <w:left w:val="single" w:color="auto" w:sz="4" w:space="0"/>
              <w:bottom w:val="single" w:color="auto" w:sz="4" w:space="0"/>
              <w:right w:val="single" w:color="auto" w:sz="4" w:space="0"/>
            </w:tcBorders>
            <w:noWrap/>
            <w:vAlign w:val="center"/>
          </w:tcPr>
          <w:p w14:paraId="560070A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冷贴吸嘴座和热贴吸嘴座各2个</w:t>
            </w:r>
          </w:p>
        </w:tc>
      </w:tr>
      <w:tr w14:paraId="37DFF28E">
        <w:tblPrEx>
          <w:tblCellMar>
            <w:top w:w="0" w:type="dxa"/>
            <w:left w:w="108" w:type="dxa"/>
            <w:bottom w:w="0" w:type="dxa"/>
            <w:right w:w="108" w:type="dxa"/>
          </w:tblCellMar>
        </w:tblPrEx>
        <w:trPr>
          <w:trHeight w:val="450"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14:paraId="10201D2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3207" w:type="dxa"/>
            <w:tcBorders>
              <w:top w:val="single" w:color="auto" w:sz="4" w:space="0"/>
              <w:left w:val="single" w:color="auto" w:sz="4" w:space="0"/>
              <w:bottom w:val="single" w:color="auto" w:sz="4" w:space="0"/>
              <w:right w:val="single" w:color="auto" w:sz="4" w:space="0"/>
            </w:tcBorders>
            <w:noWrap/>
            <w:vAlign w:val="center"/>
          </w:tcPr>
          <w:p w14:paraId="7B602AC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吸嘴</w:t>
            </w:r>
          </w:p>
        </w:tc>
        <w:tc>
          <w:tcPr>
            <w:tcW w:w="4238" w:type="dxa"/>
            <w:tcBorders>
              <w:top w:val="single" w:color="auto" w:sz="4" w:space="0"/>
              <w:left w:val="single" w:color="auto" w:sz="4" w:space="0"/>
              <w:bottom w:val="single" w:color="auto" w:sz="4" w:space="0"/>
              <w:right w:val="single" w:color="auto" w:sz="4" w:space="0"/>
            </w:tcBorders>
            <w:noWrap/>
            <w:vAlign w:val="center"/>
          </w:tcPr>
          <w:p w14:paraId="2735A3C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冷贴和热贴吸嘴各2个</w:t>
            </w:r>
          </w:p>
        </w:tc>
      </w:tr>
      <w:tr w14:paraId="48CF6570">
        <w:tblPrEx>
          <w:tblCellMar>
            <w:top w:w="0" w:type="dxa"/>
            <w:left w:w="108" w:type="dxa"/>
            <w:bottom w:w="0" w:type="dxa"/>
            <w:right w:w="108" w:type="dxa"/>
          </w:tblCellMar>
        </w:tblPrEx>
        <w:trPr>
          <w:trHeight w:val="450"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14:paraId="1976876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3207" w:type="dxa"/>
            <w:tcBorders>
              <w:top w:val="single" w:color="auto" w:sz="4" w:space="0"/>
              <w:left w:val="single" w:color="auto" w:sz="4" w:space="0"/>
              <w:bottom w:val="single" w:color="auto" w:sz="4" w:space="0"/>
              <w:right w:val="single" w:color="auto" w:sz="4" w:space="0"/>
            </w:tcBorders>
            <w:noWrap/>
            <w:vAlign w:val="center"/>
          </w:tcPr>
          <w:p w14:paraId="4B156F5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Cassette</w:t>
            </w:r>
          </w:p>
        </w:tc>
        <w:tc>
          <w:tcPr>
            <w:tcW w:w="4238" w:type="dxa"/>
            <w:tcBorders>
              <w:top w:val="single" w:color="auto" w:sz="4" w:space="0"/>
              <w:left w:val="single" w:color="auto" w:sz="4" w:space="0"/>
              <w:bottom w:val="single" w:color="auto" w:sz="4" w:space="0"/>
              <w:right w:val="single" w:color="auto" w:sz="4" w:space="0"/>
            </w:tcBorders>
            <w:noWrap/>
            <w:vAlign w:val="center"/>
          </w:tcPr>
          <w:p w14:paraId="33FFB80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12/8/6寸wafer对应提篮各1个</w:t>
            </w:r>
          </w:p>
        </w:tc>
      </w:tr>
      <w:tr w14:paraId="44215A88">
        <w:tblPrEx>
          <w:tblCellMar>
            <w:top w:w="0" w:type="dxa"/>
            <w:left w:w="108" w:type="dxa"/>
            <w:bottom w:w="0" w:type="dxa"/>
            <w:right w:w="108" w:type="dxa"/>
          </w:tblCellMar>
        </w:tblPrEx>
        <w:trPr>
          <w:trHeight w:val="450" w:hRule="atLeast"/>
          <w:jc w:val="center"/>
        </w:trPr>
        <w:tc>
          <w:tcPr>
            <w:tcW w:w="715" w:type="dxa"/>
            <w:tcBorders>
              <w:top w:val="single" w:color="auto" w:sz="4" w:space="0"/>
              <w:left w:val="single" w:color="auto" w:sz="4" w:space="0"/>
              <w:bottom w:val="single" w:color="auto" w:sz="4" w:space="0"/>
              <w:right w:val="single" w:color="auto" w:sz="4" w:space="0"/>
            </w:tcBorders>
            <w:vAlign w:val="center"/>
          </w:tcPr>
          <w:p w14:paraId="339021A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3207" w:type="dxa"/>
            <w:tcBorders>
              <w:top w:val="single" w:color="auto" w:sz="4" w:space="0"/>
              <w:left w:val="single" w:color="auto" w:sz="4" w:space="0"/>
              <w:bottom w:val="single" w:color="auto" w:sz="4" w:space="0"/>
              <w:right w:val="single" w:color="auto" w:sz="4" w:space="0"/>
            </w:tcBorders>
            <w:noWrap/>
            <w:vAlign w:val="center"/>
          </w:tcPr>
          <w:p w14:paraId="5301EA6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标定治具</w:t>
            </w:r>
          </w:p>
        </w:tc>
        <w:tc>
          <w:tcPr>
            <w:tcW w:w="4238" w:type="dxa"/>
            <w:tcBorders>
              <w:top w:val="single" w:color="auto" w:sz="4" w:space="0"/>
              <w:left w:val="single" w:color="auto" w:sz="4" w:space="0"/>
              <w:bottom w:val="single" w:color="auto" w:sz="4" w:space="0"/>
              <w:right w:val="single" w:color="auto" w:sz="4" w:space="0"/>
            </w:tcBorders>
            <w:noWrap/>
            <w:vAlign w:val="center"/>
          </w:tcPr>
          <w:p w14:paraId="7DCEC71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1套</w:t>
            </w:r>
          </w:p>
        </w:tc>
      </w:tr>
    </w:tbl>
    <w:p w14:paraId="12507A4E">
      <w:pPr>
        <w:pStyle w:val="2"/>
        <w:ind w:firstLine="482"/>
        <w:rPr>
          <w:rFonts w:eastAsia="仿宋"/>
          <w:sz w:val="24"/>
          <w:szCs w:val="24"/>
        </w:rPr>
      </w:pPr>
      <w:r>
        <w:rPr>
          <w:rFonts w:eastAsia="仿宋"/>
          <w:sz w:val="24"/>
          <w:szCs w:val="24"/>
        </w:rPr>
        <w:t>设备4：纳米银预烘氮气炉</w:t>
      </w:r>
    </w:p>
    <w:p w14:paraId="2BD8F79C">
      <w:pPr>
        <w:widowControl/>
        <w:snapToGrid w:val="0"/>
        <w:spacing w:line="380" w:lineRule="exact"/>
        <w:ind w:firstLine="480" w:firstLineChars="200"/>
        <w:rPr>
          <w:rFonts w:eastAsia="仿宋"/>
          <w:sz w:val="24"/>
        </w:rPr>
      </w:pPr>
      <w:r>
        <w:rPr>
          <w:rFonts w:eastAsia="仿宋"/>
          <w:sz w:val="24"/>
        </w:rPr>
        <w:t>一、设备概述</w:t>
      </w:r>
    </w:p>
    <w:p w14:paraId="141D7F3F">
      <w:pPr>
        <w:widowControl/>
        <w:snapToGrid w:val="0"/>
        <w:spacing w:line="380" w:lineRule="exact"/>
        <w:ind w:firstLine="480" w:firstLineChars="200"/>
        <w:rPr>
          <w:rFonts w:eastAsia="仿宋"/>
          <w:sz w:val="24"/>
        </w:rPr>
      </w:pPr>
      <w:r>
        <w:rPr>
          <w:rFonts w:eastAsia="仿宋"/>
          <w:sz w:val="24"/>
        </w:rPr>
        <w:t>该设备主要应用于IGBT、SiC等功率半导体封装领域的纳米银印刷后的烘烤，具备氧含量检测和控制能力，确保烘烤后的产品质量。</w:t>
      </w:r>
    </w:p>
    <w:p w14:paraId="5AF8F20D">
      <w:pPr>
        <w:widowControl/>
        <w:snapToGrid w:val="0"/>
        <w:spacing w:line="380" w:lineRule="exact"/>
        <w:ind w:firstLine="480" w:firstLineChars="200"/>
        <w:rPr>
          <w:rFonts w:eastAsia="仿宋"/>
          <w:sz w:val="24"/>
        </w:rPr>
      </w:pPr>
      <w:r>
        <w:rPr>
          <w:rFonts w:eastAsia="仿宋"/>
          <w:sz w:val="24"/>
        </w:rPr>
        <w:t>二、设备功能</w:t>
      </w:r>
    </w:p>
    <w:p w14:paraId="24F5EFD0">
      <w:pPr>
        <w:widowControl/>
        <w:snapToGrid w:val="0"/>
        <w:spacing w:line="380" w:lineRule="exact"/>
        <w:ind w:firstLine="480" w:firstLineChars="200"/>
        <w:rPr>
          <w:rFonts w:eastAsia="仿宋"/>
          <w:sz w:val="24"/>
        </w:rPr>
      </w:pPr>
      <w:bookmarkStart w:id="32" w:name="_Hlk201063056"/>
      <w:r>
        <w:rPr>
          <w:rFonts w:eastAsia="仿宋"/>
          <w:sz w:val="24"/>
        </w:rPr>
        <w:t>1.适用于IGBT、SiC等功率半导体封装领域的纳米银印刷后的烘烤。</w:t>
      </w:r>
    </w:p>
    <w:bookmarkEnd w:id="32"/>
    <w:p w14:paraId="28C90632">
      <w:pPr>
        <w:widowControl/>
        <w:snapToGrid w:val="0"/>
        <w:spacing w:line="380" w:lineRule="exact"/>
        <w:ind w:firstLine="480" w:firstLineChars="200"/>
        <w:rPr>
          <w:rFonts w:eastAsia="仿宋"/>
          <w:sz w:val="24"/>
        </w:rPr>
      </w:pPr>
      <w:r>
        <w:rPr>
          <w:rFonts w:eastAsia="仿宋"/>
          <w:sz w:val="24"/>
        </w:rPr>
        <w:t>2.设备适用于半导体、光电元件、能原材料、通讯产品、机电产品等作无氧化干燥、固化、焊接、退火等高温处理。</w:t>
      </w:r>
    </w:p>
    <w:p w14:paraId="1A0DB488">
      <w:pPr>
        <w:widowControl/>
        <w:snapToGrid w:val="0"/>
        <w:spacing w:line="380" w:lineRule="exact"/>
        <w:ind w:firstLine="480" w:firstLineChars="200"/>
        <w:rPr>
          <w:rFonts w:eastAsia="仿宋"/>
          <w:sz w:val="24"/>
        </w:rPr>
      </w:pPr>
      <w:r>
        <w:rPr>
          <w:rFonts w:eastAsia="仿宋"/>
          <w:sz w:val="24"/>
        </w:rPr>
        <w:t>3.满足 Lead PKG、BGA、IGBT、SiC MOSFET等产品的烘烤工序；纳米银预烘烤、模后固化、退火；光刻工艺有机聚合物膜预固化、坚膜；基板除潮、晶圆干燥等。</w:t>
      </w:r>
    </w:p>
    <w:p w14:paraId="4B50F15F">
      <w:pPr>
        <w:widowControl/>
        <w:snapToGrid w:val="0"/>
        <w:spacing w:line="380" w:lineRule="exact"/>
        <w:ind w:firstLine="480" w:firstLineChars="200"/>
        <w:rPr>
          <w:rFonts w:eastAsia="仿宋"/>
          <w:sz w:val="24"/>
        </w:rPr>
      </w:pPr>
      <w:r>
        <w:rPr>
          <w:rFonts w:eastAsia="仿宋"/>
          <w:sz w:val="24"/>
        </w:rPr>
        <w:t>4.配置氧含量检测仪，实时检测并显示设备内部氧含量，要求氧含量要求</w:t>
      </w:r>
      <w:r>
        <w:rPr>
          <w:rFonts w:hint="eastAsia" w:eastAsia="仿宋"/>
          <w:color w:val="000000"/>
          <w:kern w:val="0"/>
          <w:szCs w:val="21"/>
          <w:lang w:bidi="ar"/>
        </w:rPr>
        <w:t>≤</w:t>
      </w:r>
      <w:r>
        <w:rPr>
          <w:rFonts w:eastAsia="仿宋"/>
          <w:sz w:val="24"/>
        </w:rPr>
        <w:t>50ppm。</w:t>
      </w:r>
    </w:p>
    <w:p w14:paraId="5D52AA62">
      <w:pPr>
        <w:widowControl/>
        <w:snapToGrid w:val="0"/>
        <w:spacing w:line="380" w:lineRule="exact"/>
        <w:ind w:firstLine="480" w:firstLineChars="200"/>
        <w:rPr>
          <w:rFonts w:eastAsia="仿宋"/>
          <w:sz w:val="24"/>
        </w:rPr>
      </w:pPr>
      <w:bookmarkStart w:id="33" w:name="_Hlk201067410"/>
      <w:r>
        <w:rPr>
          <w:rFonts w:eastAsia="仿宋"/>
          <w:sz w:val="24"/>
        </w:rPr>
        <w:t>5.设备具备氮气保护功能，产品可在氮气保护下进行工艺。</w:t>
      </w:r>
    </w:p>
    <w:bookmarkEnd w:id="33"/>
    <w:p w14:paraId="118AE971">
      <w:pPr>
        <w:widowControl/>
        <w:snapToGrid w:val="0"/>
        <w:spacing w:line="380" w:lineRule="exact"/>
        <w:ind w:firstLine="480" w:firstLineChars="200"/>
        <w:rPr>
          <w:rFonts w:eastAsia="仿宋"/>
          <w:sz w:val="24"/>
        </w:rPr>
      </w:pPr>
      <w:r>
        <w:rPr>
          <w:rFonts w:eastAsia="仿宋"/>
          <w:sz w:val="24"/>
        </w:rPr>
        <w:t>6.冷却方式：水冷。</w:t>
      </w:r>
    </w:p>
    <w:p w14:paraId="708183F6">
      <w:pPr>
        <w:widowControl/>
        <w:snapToGrid w:val="0"/>
        <w:spacing w:line="380" w:lineRule="exact"/>
        <w:ind w:firstLine="480" w:firstLineChars="200"/>
        <w:rPr>
          <w:rFonts w:eastAsia="仿宋"/>
          <w:sz w:val="24"/>
        </w:rPr>
      </w:pPr>
      <w:bookmarkStart w:id="34" w:name="_Hlk201067460"/>
      <w:r>
        <w:rPr>
          <w:rFonts w:eastAsia="仿宋"/>
          <w:sz w:val="24"/>
        </w:rPr>
        <w:t>7.免费提供1年内所需备品备件。</w:t>
      </w:r>
    </w:p>
    <w:p w14:paraId="04DC2FD1">
      <w:pPr>
        <w:widowControl/>
        <w:snapToGrid w:val="0"/>
        <w:spacing w:line="380" w:lineRule="exact"/>
        <w:ind w:firstLine="480" w:firstLineChars="200"/>
        <w:rPr>
          <w:rFonts w:eastAsia="仿宋"/>
          <w:sz w:val="24"/>
        </w:rPr>
      </w:pPr>
      <w:r>
        <w:rPr>
          <w:rFonts w:eastAsia="仿宋"/>
          <w:sz w:val="24"/>
        </w:rPr>
        <w:t>8.提供5年内备品备件清单及报价。</w:t>
      </w:r>
    </w:p>
    <w:p w14:paraId="51340628">
      <w:pPr>
        <w:widowControl/>
        <w:snapToGrid w:val="0"/>
        <w:spacing w:line="380" w:lineRule="exact"/>
        <w:ind w:firstLine="480" w:firstLineChars="200"/>
        <w:rPr>
          <w:rFonts w:eastAsia="仿宋"/>
          <w:sz w:val="24"/>
        </w:rPr>
      </w:pPr>
      <w:r>
        <w:rPr>
          <w:rFonts w:eastAsia="仿宋"/>
          <w:sz w:val="24"/>
        </w:rPr>
        <w:t>9.电力需求，我司只提供380V-3相&amp;220V-单相电源，如不满足，需供应商提供相应变压器。</w:t>
      </w:r>
    </w:p>
    <w:bookmarkEnd w:id="34"/>
    <w:p w14:paraId="40DE1034">
      <w:pPr>
        <w:widowControl/>
        <w:snapToGrid w:val="0"/>
        <w:spacing w:line="380" w:lineRule="exact"/>
        <w:ind w:firstLine="480" w:firstLineChars="200"/>
        <w:rPr>
          <w:rFonts w:eastAsia="仿宋"/>
          <w:sz w:val="24"/>
        </w:rPr>
      </w:pPr>
      <w:r>
        <w:rPr>
          <w:rFonts w:eastAsia="仿宋"/>
          <w:sz w:val="24"/>
        </w:rPr>
        <w:t>三、主要技术参数</w:t>
      </w:r>
    </w:p>
    <w:tbl>
      <w:tblPr>
        <w:tblStyle w:val="8"/>
        <w:tblW w:w="879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52"/>
        <w:gridCol w:w="7247"/>
      </w:tblGrid>
      <w:tr w14:paraId="2FC87F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1552" w:type="dxa"/>
            <w:tcBorders>
              <w:top w:val="single" w:color="000000" w:sz="6" w:space="0"/>
              <w:left w:val="single" w:color="000000" w:sz="6" w:space="0"/>
              <w:bottom w:val="single" w:color="000000" w:sz="6" w:space="0"/>
              <w:right w:val="single" w:color="000000" w:sz="6" w:space="0"/>
            </w:tcBorders>
            <w:vAlign w:val="center"/>
          </w:tcPr>
          <w:p w14:paraId="1DC7D95B">
            <w:pPr>
              <w:keepNext w:val="0"/>
              <w:keepLines w:val="0"/>
              <w:suppressLineNumbers w:val="0"/>
              <w:spacing w:before="0" w:beforeAutospacing="0" w:after="0" w:afterAutospacing="0"/>
              <w:ind w:left="432" w:right="0"/>
              <w:jc w:val="center"/>
              <w:rPr>
                <w:rFonts w:hint="eastAsia" w:ascii="仿宋" w:hAnsi="仿宋" w:eastAsia="仿宋" w:cs="仿宋"/>
                <w:szCs w:val="22"/>
              </w:rPr>
            </w:pPr>
            <w:r>
              <w:rPr>
                <w:rFonts w:hint="eastAsia" w:ascii="仿宋" w:hAnsi="仿宋" w:eastAsia="仿宋" w:cs="仿宋"/>
                <w:szCs w:val="22"/>
              </w:rPr>
              <w:t>内容</w:t>
            </w:r>
          </w:p>
        </w:tc>
        <w:tc>
          <w:tcPr>
            <w:tcW w:w="7247" w:type="dxa"/>
            <w:tcBorders>
              <w:top w:val="single" w:color="000000" w:sz="6" w:space="0"/>
              <w:left w:val="single" w:color="000000" w:sz="6" w:space="0"/>
              <w:bottom w:val="single" w:color="000000" w:sz="6" w:space="0"/>
              <w:right w:val="single" w:color="000000" w:sz="6" w:space="0"/>
            </w:tcBorders>
            <w:vAlign w:val="center"/>
          </w:tcPr>
          <w:p w14:paraId="75C1428C">
            <w:pPr>
              <w:keepNext w:val="0"/>
              <w:keepLines w:val="0"/>
              <w:suppressLineNumbers w:val="0"/>
              <w:spacing w:before="0" w:beforeAutospacing="0" w:after="0" w:afterAutospacing="0"/>
              <w:ind w:left="432" w:right="0"/>
              <w:jc w:val="center"/>
              <w:rPr>
                <w:rFonts w:hint="eastAsia" w:ascii="仿宋" w:hAnsi="仿宋" w:eastAsia="仿宋" w:cs="仿宋"/>
                <w:szCs w:val="22"/>
              </w:rPr>
            </w:pPr>
            <w:r>
              <w:rPr>
                <w:rFonts w:hint="eastAsia" w:ascii="仿宋" w:hAnsi="仿宋" w:eastAsia="仿宋" w:cs="仿宋"/>
                <w:szCs w:val="22"/>
              </w:rPr>
              <w:t>规格</w:t>
            </w:r>
          </w:p>
        </w:tc>
      </w:tr>
      <w:tr w14:paraId="1BC699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52" w:type="dxa"/>
            <w:tcBorders>
              <w:top w:val="single" w:color="000000" w:sz="6" w:space="0"/>
              <w:left w:val="single" w:color="000000" w:sz="6" w:space="0"/>
              <w:bottom w:val="single" w:color="000000" w:sz="6" w:space="0"/>
              <w:right w:val="single" w:color="000000" w:sz="6" w:space="0"/>
            </w:tcBorders>
            <w:vAlign w:val="center"/>
          </w:tcPr>
          <w:p w14:paraId="5BF03B6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主要参数</w:t>
            </w:r>
          </w:p>
        </w:tc>
        <w:tc>
          <w:tcPr>
            <w:tcW w:w="7247" w:type="dxa"/>
            <w:tcBorders>
              <w:top w:val="single" w:color="000000" w:sz="6" w:space="0"/>
              <w:left w:val="single" w:color="000000" w:sz="6" w:space="0"/>
              <w:bottom w:val="single" w:color="000000" w:sz="6" w:space="0"/>
              <w:right w:val="single" w:color="000000" w:sz="6" w:space="0"/>
            </w:tcBorders>
            <w:vAlign w:val="center"/>
          </w:tcPr>
          <w:p w14:paraId="26A0F80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腔体数量：双腔</w:t>
            </w:r>
          </w:p>
          <w:p w14:paraId="28CED7C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容纳负载：每个腔体250 L，总共500 L，</w:t>
            </w:r>
          </w:p>
          <w:p w14:paraId="6BC42B6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隔板最大承重：30KG</w:t>
            </w:r>
          </w:p>
          <w:p w14:paraId="63B6A47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温度范围：R.T.~230℃（Max:250℃/&lt;2H 烘烤设置）</w:t>
            </w:r>
          </w:p>
          <w:p w14:paraId="7D50987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温度均匀性：温度均匀 175℃在 ±3℃ 以内（空载）</w:t>
            </w:r>
          </w:p>
          <w:p w14:paraId="5DE3FBA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升温速率：2~5℃/Min 可调</w:t>
            </w:r>
          </w:p>
          <w:p w14:paraId="321ED8A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降温速率：2~4℃/Min 可调</w:t>
            </w:r>
          </w:p>
          <w:p w14:paraId="733643B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恒温阶段单点温度波动</w:t>
            </w:r>
            <w:r>
              <w:rPr>
                <w:rFonts w:hint="eastAsia" w:ascii="仿宋" w:hAnsi="仿宋" w:eastAsia="仿宋" w:cs="仿宋"/>
                <w:szCs w:val="22"/>
                <w:lang w:val="en-US" w:eastAsia="zh-CN"/>
              </w:rPr>
              <w:t xml:space="preserve"> </w:t>
            </w:r>
            <w:r>
              <w:rPr>
                <w:rFonts w:hint="eastAsia" w:ascii="仿宋" w:hAnsi="仿宋" w:eastAsia="仿宋" w:cs="仿宋"/>
                <w:szCs w:val="22"/>
              </w:rPr>
              <w:t>±0.5℃；</w:t>
            </w:r>
          </w:p>
          <w:p w14:paraId="49CA81E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烘烤阶段氮气流量 20-200L/min(可调）；</w:t>
            </w:r>
          </w:p>
          <w:p w14:paraId="4995171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程序支持本地编辑与保存,程序保存数量不小于 30 条；</w:t>
            </w:r>
          </w:p>
          <w:p w14:paraId="0C281D8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机台可以针对低温烘烤（设定低于 50℃产品烘烤）；</w:t>
            </w:r>
          </w:p>
          <w:p w14:paraId="30EE6EA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设备不可造成产品损伤；</w:t>
            </w:r>
          </w:p>
          <w:p w14:paraId="442DACF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设备配备氧含量检测仪，具有氧含量控制功能，氧含量要求小于50ppm。</w:t>
            </w:r>
          </w:p>
          <w:p w14:paraId="0C19535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腔体密封性能小于 100PPM(充氮检测，160L/30Min);</w:t>
            </w:r>
          </w:p>
          <w:p w14:paraId="5D993C8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 ESD 摩擦电压＜</w:t>
            </w:r>
            <w:r>
              <w:rPr>
                <w:rFonts w:hint="eastAsia" w:ascii="仿宋" w:hAnsi="仿宋" w:eastAsia="仿宋" w:cs="仿宋"/>
                <w:szCs w:val="22"/>
                <w:lang w:val="en-US" w:eastAsia="zh-CN"/>
              </w:rPr>
              <w:t>±</w:t>
            </w:r>
            <w:r>
              <w:rPr>
                <w:rFonts w:hint="eastAsia" w:ascii="仿宋" w:hAnsi="仿宋" w:eastAsia="仿宋" w:cs="仿宋"/>
                <w:szCs w:val="22"/>
              </w:rPr>
              <w:t>100V，电离器静电消散时间&lt; 5s，残留电压&lt;±35V。机台固定部件及表面对地电阻值＜1欧姆。机台移动部件电阻值小于 5 欧姆；</w:t>
            </w:r>
          </w:p>
          <w:p w14:paraId="498F0AC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烘箱 MTBA</w:t>
            </w:r>
            <w:r>
              <w:rPr>
                <w:rFonts w:hint="eastAsia" w:ascii="仿宋" w:hAnsi="仿宋" w:eastAsia="仿宋" w:cs="仿宋"/>
                <w:szCs w:val="22"/>
                <w:lang w:val="en-US" w:eastAsia="zh-CN"/>
              </w:rPr>
              <w:t>＞</w:t>
            </w:r>
            <w:r>
              <w:rPr>
                <w:rFonts w:hint="eastAsia" w:ascii="仿宋" w:hAnsi="仿宋" w:eastAsia="仿宋" w:cs="仿宋"/>
                <w:szCs w:val="22"/>
              </w:rPr>
              <w:t>2H; MTBF</w:t>
            </w:r>
            <w:r>
              <w:rPr>
                <w:rFonts w:hint="eastAsia" w:ascii="仿宋" w:hAnsi="仿宋" w:eastAsia="仿宋" w:cs="仿宋"/>
                <w:szCs w:val="22"/>
                <w:lang w:val="en-US" w:eastAsia="zh-CN"/>
              </w:rPr>
              <w:t>＞</w:t>
            </w:r>
            <w:r>
              <w:rPr>
                <w:rFonts w:hint="eastAsia" w:ascii="仿宋" w:hAnsi="仿宋" w:eastAsia="仿宋" w:cs="仿宋"/>
                <w:szCs w:val="22"/>
              </w:rPr>
              <w:t>168H; MTTR＜30Min;</w:t>
            </w:r>
          </w:p>
          <w:p w14:paraId="03D86A9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噪音：小于 65dB；</w:t>
            </w:r>
          </w:p>
          <w:p w14:paraId="37FE8D5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氮气流量监控保护，实际使用超出工艺使用范围，设备报警；</w:t>
            </w:r>
          </w:p>
          <w:p w14:paraId="79617EE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采用两路氮气管路，浮子式氮气流量计（配置流量 100L/Min，流量可调)，SMC 数显控制流量计（配置流量 200L/Min，流量可调）;</w:t>
            </w:r>
          </w:p>
          <w:p w14:paraId="466CF72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烘箱配置氮气调压阀，采用 5μm 过滤标准，保证有效过滤气体中杂质；</w:t>
            </w:r>
          </w:p>
          <w:p w14:paraId="44E4EAF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冷却降温水回路循环水流量监控，低压工艺使用范围，设备报警；</w:t>
            </w:r>
          </w:p>
          <w:p w14:paraId="795B4D6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配置超温报警控制联动系统，超温报警控制温度点可根据当前主控制器运行的 TSP 目标温度程序自动切换，避免出现超温控制器因切换程度出现的超温控制失效；</w:t>
            </w:r>
          </w:p>
          <w:p w14:paraId="201FC53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 UPS,保证烘箱断电情况下，维持磁门锁继续工作，维持充氮系统继续工作，等待烘箱恢复继续烘烤；</w:t>
            </w:r>
          </w:p>
        </w:tc>
      </w:tr>
      <w:tr w14:paraId="031A1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20" w:hRule="atLeast"/>
          <w:jc w:val="center"/>
        </w:trPr>
        <w:tc>
          <w:tcPr>
            <w:tcW w:w="1552" w:type="dxa"/>
            <w:tcBorders>
              <w:top w:val="single" w:color="000000" w:sz="6" w:space="0"/>
              <w:left w:val="single" w:color="000000" w:sz="6" w:space="0"/>
              <w:bottom w:val="single" w:color="000000" w:sz="6" w:space="0"/>
              <w:right w:val="single" w:color="000000" w:sz="6" w:space="0"/>
            </w:tcBorders>
            <w:vAlign w:val="center"/>
          </w:tcPr>
          <w:p w14:paraId="14E6C56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机台结构</w:t>
            </w:r>
          </w:p>
        </w:tc>
        <w:tc>
          <w:tcPr>
            <w:tcW w:w="7247" w:type="dxa"/>
            <w:tcBorders>
              <w:top w:val="single" w:color="000000" w:sz="6" w:space="0"/>
              <w:left w:val="single" w:color="000000" w:sz="6" w:space="0"/>
              <w:bottom w:val="single" w:color="000000" w:sz="6" w:space="0"/>
              <w:right w:val="single" w:color="000000" w:sz="6" w:space="0"/>
            </w:tcBorders>
            <w:vAlign w:val="center"/>
          </w:tcPr>
          <w:p w14:paraId="1ADA25E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一体双箱式，每箱各有一电磁门锁，可独立开关；</w:t>
            </w:r>
          </w:p>
          <w:p w14:paraId="4A4E392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机台内部和门内材质使用 SUS304 不锈钢镜面处理一级板，任何接缝处采用全满焊焊接，保证腔体的密闭性；</w:t>
            </w:r>
          </w:p>
          <w:p w14:paraId="2F184C4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采用风循环，风量均匀，并保证温度均匀性；</w:t>
            </w:r>
          </w:p>
          <w:p w14:paraId="4293BE9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箱内每炉均分 3 层,腔体内部载板使用 SUS304；</w:t>
            </w:r>
          </w:p>
          <w:p w14:paraId="1E6455B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配置水冷降温管道及回路冷却管道；</w:t>
            </w:r>
          </w:p>
          <w:p w14:paraId="55E540A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配置排风冷凝回收阀，排风管道集成 SUS 管道对接；</w:t>
            </w:r>
          </w:p>
          <w:p w14:paraId="444E84B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所有面板按钮操作防呆设置；</w:t>
            </w:r>
          </w:p>
          <w:p w14:paraId="31C2B91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烘箱操作面板双触摸屏(10 寸)集成设计，独立操作；</w:t>
            </w:r>
          </w:p>
        </w:tc>
      </w:tr>
      <w:tr w14:paraId="2B1623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52" w:type="dxa"/>
            <w:tcBorders>
              <w:top w:val="single" w:color="000000" w:sz="6" w:space="0"/>
              <w:left w:val="single" w:color="000000" w:sz="6" w:space="0"/>
              <w:bottom w:val="single" w:color="000000" w:sz="6" w:space="0"/>
              <w:right w:val="single" w:color="000000" w:sz="6" w:space="0"/>
            </w:tcBorders>
            <w:vAlign w:val="center"/>
          </w:tcPr>
          <w:p w14:paraId="133A46F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控制系统</w:t>
            </w:r>
          </w:p>
        </w:tc>
        <w:tc>
          <w:tcPr>
            <w:tcW w:w="7247" w:type="dxa"/>
            <w:tcBorders>
              <w:top w:val="single" w:color="000000" w:sz="6" w:space="0"/>
              <w:left w:val="single" w:color="000000" w:sz="6" w:space="0"/>
              <w:bottom w:val="single" w:color="000000" w:sz="6" w:space="0"/>
              <w:right w:val="single" w:color="000000" w:sz="6" w:space="0"/>
            </w:tcBorders>
            <w:vAlign w:val="center"/>
          </w:tcPr>
          <w:p w14:paraId="28609651">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1、电控部份采用轨道式组装，易于安装及更换，控制系统附过载保护及保险装置；</w:t>
            </w:r>
          </w:p>
          <w:p w14:paraId="1C488C60">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2、控制面板需有故障、完成信号灯及警报器 RUN 信号灯.（三色指示灯，绿色运转指示，黄色待机指示，红色警报指示）；</w:t>
            </w:r>
          </w:p>
          <w:p w14:paraId="7589AE11">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3、运转中门面不得开启，待结束后方可开启。设备故障时有三色灯及蜂鸣器警报功能,用户可设定蜂鸣器开关；</w:t>
            </w:r>
          </w:p>
          <w:p w14:paraId="01248566">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4、热电偶采用 1 级 TC/K 型高温探头；</w:t>
            </w:r>
          </w:p>
          <w:p w14:paraId="243C6D7A">
            <w:pPr>
              <w:keepNext w:val="0"/>
              <w:keepLines w:val="0"/>
              <w:suppressLineNumbers w:val="0"/>
              <w:spacing w:before="0" w:beforeAutospacing="0" w:after="0" w:afterAutospacing="0"/>
              <w:ind w:left="210" w:leftChars="100" w:right="0"/>
              <w:rPr>
                <w:rFonts w:hint="eastAsia" w:ascii="仿宋" w:hAnsi="仿宋" w:eastAsia="仿宋" w:cs="仿宋"/>
                <w:szCs w:val="22"/>
              </w:rPr>
            </w:pPr>
            <w:r>
              <w:rPr>
                <w:rFonts w:hint="eastAsia" w:ascii="仿宋" w:hAnsi="仿宋" w:eastAsia="仿宋" w:cs="仿宋"/>
                <w:szCs w:val="22"/>
              </w:rPr>
              <w:t>5、所有控制按键会因碰撞而改变功能者须加装保护框保护，加防触盖；/6、6、运转中烘箱门锁定，不能开启。待程序运行结束后方可开启。氮气在门开启后开始停止供应；</w:t>
            </w:r>
          </w:p>
          <w:p w14:paraId="5DE0C86A">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7、温度控制器采用程序型控制器，支持本地程序编辑与保存；</w:t>
            </w:r>
          </w:p>
          <w:p w14:paraId="4AB75477">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8、温度控制器与超温控制器的测温探头单独使用；</w:t>
            </w:r>
          </w:p>
          <w:p w14:paraId="1AE0E03B">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9、每个腔体配 6 点温度监控及数据上传，支持现场实时 6 点温度曲线显示，数据储存大于 2 年，支持 USB 导出；</w:t>
            </w:r>
          </w:p>
          <w:p w14:paraId="20EC9271">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10、配置 Auto Recipe system+ SECS/GEM 接口软件，直接对接工厂 CIM/MES 等自动化；</w:t>
            </w:r>
          </w:p>
          <w:p w14:paraId="2B5444B4">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11、烘箱可以针对每个 Repice 单独设置温度报警与动作事件（冷却、充氮等功能开关），烘箱结束关联温度等待功能；</w:t>
            </w:r>
          </w:p>
          <w:p w14:paraId="07D7E082">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12、实现烤箱阶梯式烘烤与低温产品（设置低于 50℃产品）烘烤；</w:t>
            </w:r>
          </w:p>
        </w:tc>
      </w:tr>
      <w:tr w14:paraId="69D06E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52" w:type="dxa"/>
            <w:tcBorders>
              <w:top w:val="single" w:color="000000" w:sz="6" w:space="0"/>
              <w:left w:val="single" w:color="000000" w:sz="6" w:space="0"/>
              <w:bottom w:val="single" w:color="000000" w:sz="6" w:space="0"/>
              <w:right w:val="single" w:color="000000" w:sz="6" w:space="0"/>
            </w:tcBorders>
            <w:vAlign w:val="center"/>
          </w:tcPr>
          <w:p w14:paraId="710DC91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保护装置</w:t>
            </w:r>
          </w:p>
        </w:tc>
        <w:tc>
          <w:tcPr>
            <w:tcW w:w="7247" w:type="dxa"/>
            <w:tcBorders>
              <w:top w:val="single" w:color="000000" w:sz="6" w:space="0"/>
              <w:left w:val="single" w:color="000000" w:sz="6" w:space="0"/>
              <w:bottom w:val="single" w:color="000000" w:sz="6" w:space="0"/>
              <w:right w:val="single" w:color="000000" w:sz="6" w:space="0"/>
            </w:tcBorders>
            <w:vAlign w:val="center"/>
          </w:tcPr>
          <w:p w14:paraId="6F0CE5F7">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1、漏电断路器；</w:t>
            </w:r>
          </w:p>
          <w:p w14:paraId="0848B1E7">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2、控制线路保险丝装置；</w:t>
            </w:r>
          </w:p>
          <w:p w14:paraId="33E97D66">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3、超温防止保护装置；</w:t>
            </w:r>
          </w:p>
          <w:p w14:paraId="2848D83B">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4、电热过电流保护装置；</w:t>
            </w:r>
          </w:p>
          <w:p w14:paraId="62CCCD14">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5、马达过电流保护；</w:t>
            </w:r>
          </w:p>
          <w:p w14:paraId="08BFD2E2">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6、机台异常蜂鸣器警报；</w:t>
            </w:r>
          </w:p>
          <w:p w14:paraId="61361C87">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7、高低温报警功能；</w:t>
            </w:r>
          </w:p>
          <w:p w14:paraId="317C4DE8">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8、关门五分钟不启动报警装置；</w:t>
            </w:r>
          </w:p>
          <w:p w14:paraId="41558CB2">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9、烘箱急停保护；</w:t>
            </w:r>
          </w:p>
          <w:p w14:paraId="0874857A">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10、门未接触微动开关，机台必须无法启动工作并处于待机状态，（温控器也不能 RUN）；</w:t>
            </w:r>
          </w:p>
          <w:p w14:paraId="53CCD264">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11、配置马达转速监控系统，可设置马达转速报警范围，在马达转速低于设定转速时，设备报警；</w:t>
            </w:r>
          </w:p>
        </w:tc>
      </w:tr>
      <w:tr w14:paraId="105FF0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52" w:type="dxa"/>
            <w:tcBorders>
              <w:top w:val="single" w:color="000000" w:sz="6" w:space="0"/>
              <w:left w:val="single" w:color="000000" w:sz="6" w:space="0"/>
              <w:bottom w:val="single" w:color="000000" w:sz="6" w:space="0"/>
              <w:right w:val="single" w:color="000000" w:sz="6" w:space="0"/>
            </w:tcBorders>
            <w:vAlign w:val="center"/>
          </w:tcPr>
          <w:p w14:paraId="7AA7095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交付时提供</w:t>
            </w:r>
          </w:p>
        </w:tc>
        <w:tc>
          <w:tcPr>
            <w:tcW w:w="7247" w:type="dxa"/>
            <w:tcBorders>
              <w:top w:val="single" w:color="000000" w:sz="6" w:space="0"/>
              <w:left w:val="single" w:color="000000" w:sz="6" w:space="0"/>
              <w:bottom w:val="single" w:color="000000" w:sz="6" w:space="0"/>
              <w:right w:val="single" w:color="000000" w:sz="6" w:space="0"/>
            </w:tcBorders>
            <w:vAlign w:val="center"/>
          </w:tcPr>
          <w:p w14:paraId="6A5D8C03">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1、烘箱操作手册</w:t>
            </w:r>
          </w:p>
          <w:p w14:paraId="509DF014">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2、烘箱检验报告</w:t>
            </w:r>
          </w:p>
          <w:p w14:paraId="7802134A">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3、烘箱温度检验报告</w:t>
            </w:r>
          </w:p>
          <w:p w14:paraId="1DC2C156">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4、烘箱氧含量检验报告</w:t>
            </w:r>
          </w:p>
        </w:tc>
      </w:tr>
      <w:tr w14:paraId="632994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552" w:type="dxa"/>
            <w:tcBorders>
              <w:top w:val="single" w:color="000000" w:sz="6" w:space="0"/>
              <w:left w:val="single" w:color="000000" w:sz="6" w:space="0"/>
              <w:bottom w:val="single" w:color="000000" w:sz="6" w:space="0"/>
              <w:right w:val="single" w:color="000000" w:sz="6" w:space="0"/>
            </w:tcBorders>
            <w:vAlign w:val="center"/>
          </w:tcPr>
          <w:p w14:paraId="014E2EB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参考标准</w:t>
            </w:r>
          </w:p>
        </w:tc>
        <w:tc>
          <w:tcPr>
            <w:tcW w:w="7247" w:type="dxa"/>
            <w:tcBorders>
              <w:top w:val="single" w:color="000000" w:sz="6" w:space="0"/>
              <w:left w:val="single" w:color="000000" w:sz="6" w:space="0"/>
              <w:bottom w:val="single" w:color="000000" w:sz="6" w:space="0"/>
              <w:right w:val="single" w:color="000000" w:sz="6" w:space="0"/>
            </w:tcBorders>
            <w:vAlign w:val="center"/>
          </w:tcPr>
          <w:p w14:paraId="4B593BD8">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1、GB/T 30435-2013 电热干燥箱及电热鼓风干燥箱；</w:t>
            </w:r>
          </w:p>
          <w:p w14:paraId="16185D3D">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2、GB/T 32710.10-2016 环境试验仪器及设备安全规范 第 10 部分：电热干燥箱及电热鼓风干燥箱；</w:t>
            </w:r>
          </w:p>
          <w:p w14:paraId="31ABFC09">
            <w:pPr>
              <w:keepNext w:val="0"/>
              <w:keepLines w:val="0"/>
              <w:suppressLineNumbers w:val="0"/>
              <w:spacing w:before="0" w:beforeAutospacing="0" w:after="0" w:afterAutospacing="0"/>
              <w:ind w:left="0" w:right="0" w:firstLine="210" w:firstLineChars="100"/>
              <w:rPr>
                <w:rFonts w:hint="eastAsia" w:ascii="仿宋" w:hAnsi="仿宋" w:eastAsia="仿宋" w:cs="仿宋"/>
                <w:szCs w:val="22"/>
              </w:rPr>
            </w:pPr>
            <w:r>
              <w:rPr>
                <w:rFonts w:hint="eastAsia" w:ascii="仿宋" w:hAnsi="仿宋" w:eastAsia="仿宋" w:cs="仿宋"/>
                <w:szCs w:val="22"/>
              </w:rPr>
              <w:t>3、热电偶 IEC 容差等级 EN60584-2；JIS C1602</w:t>
            </w:r>
          </w:p>
        </w:tc>
      </w:tr>
    </w:tbl>
    <w:p w14:paraId="5BD30857">
      <w:pPr>
        <w:pStyle w:val="2"/>
        <w:ind w:firstLine="482"/>
        <w:rPr>
          <w:rFonts w:eastAsia="仿宋"/>
          <w:sz w:val="24"/>
          <w:szCs w:val="24"/>
        </w:rPr>
      </w:pPr>
      <w:r>
        <w:rPr>
          <w:rFonts w:eastAsia="仿宋"/>
          <w:sz w:val="24"/>
          <w:szCs w:val="24"/>
        </w:rPr>
        <w:t>设备5：等离子清洗机</w:t>
      </w:r>
    </w:p>
    <w:p w14:paraId="24C44FBE">
      <w:pPr>
        <w:widowControl/>
        <w:snapToGrid w:val="0"/>
        <w:spacing w:line="380" w:lineRule="exact"/>
        <w:ind w:firstLine="480" w:firstLineChars="200"/>
        <w:rPr>
          <w:rFonts w:eastAsia="仿宋"/>
          <w:sz w:val="24"/>
        </w:rPr>
      </w:pPr>
      <w:r>
        <w:rPr>
          <w:rFonts w:eastAsia="仿宋"/>
          <w:sz w:val="24"/>
        </w:rPr>
        <w:t>一、设备概述</w:t>
      </w:r>
    </w:p>
    <w:p w14:paraId="36BDA9B1">
      <w:pPr>
        <w:widowControl/>
        <w:snapToGrid w:val="0"/>
        <w:spacing w:line="380" w:lineRule="exact"/>
        <w:ind w:firstLine="480" w:firstLineChars="200"/>
        <w:rPr>
          <w:rFonts w:eastAsia="仿宋"/>
          <w:sz w:val="24"/>
        </w:rPr>
      </w:pPr>
      <w:r>
        <w:rPr>
          <w:rFonts w:eastAsia="仿宋"/>
          <w:sz w:val="24"/>
        </w:rPr>
        <w:t>等离子清洗机主要用于功率半导体器件封装领域，芯片、DBC等组装焊接工艺后的等离子清洗工艺。</w:t>
      </w:r>
    </w:p>
    <w:p w14:paraId="3E707CB5">
      <w:pPr>
        <w:widowControl/>
        <w:snapToGrid w:val="0"/>
        <w:spacing w:line="380" w:lineRule="exact"/>
        <w:ind w:firstLine="480" w:firstLineChars="200"/>
        <w:rPr>
          <w:rFonts w:eastAsia="仿宋"/>
          <w:sz w:val="24"/>
        </w:rPr>
      </w:pPr>
      <w:r>
        <w:rPr>
          <w:rFonts w:eastAsia="仿宋"/>
          <w:sz w:val="24"/>
        </w:rPr>
        <w:t>二、主要功能：</w:t>
      </w:r>
    </w:p>
    <w:p w14:paraId="434400AE">
      <w:pPr>
        <w:widowControl/>
        <w:snapToGrid w:val="0"/>
        <w:spacing w:line="380" w:lineRule="exact"/>
        <w:ind w:firstLine="480" w:firstLineChars="200"/>
        <w:rPr>
          <w:rFonts w:eastAsia="仿宋"/>
          <w:sz w:val="24"/>
        </w:rPr>
      </w:pPr>
      <w:r>
        <w:rPr>
          <w:rFonts w:eastAsia="仿宋"/>
          <w:sz w:val="24"/>
        </w:rPr>
        <w:t>1.设备包含上下料系统、推料系统、平台提升系统、反应仓底部交换系统、反应腔体、电控系统、真空系统等，工艺全过程自动完成。</w:t>
      </w:r>
    </w:p>
    <w:p w14:paraId="5F68196D">
      <w:pPr>
        <w:widowControl/>
        <w:snapToGrid w:val="0"/>
        <w:spacing w:line="380" w:lineRule="exact"/>
        <w:ind w:firstLine="480" w:firstLineChars="200"/>
        <w:rPr>
          <w:rFonts w:eastAsia="仿宋"/>
          <w:sz w:val="24"/>
        </w:rPr>
      </w:pPr>
      <w:r>
        <w:rPr>
          <w:rFonts w:eastAsia="仿宋"/>
          <w:sz w:val="24"/>
        </w:rPr>
        <w:t>2.设备包含4条轨道，可同时完成4片框架或DBC清洗。</w:t>
      </w:r>
    </w:p>
    <w:p w14:paraId="0D37B26C">
      <w:pPr>
        <w:widowControl/>
        <w:snapToGrid w:val="0"/>
        <w:spacing w:line="380" w:lineRule="exact"/>
        <w:ind w:firstLine="480" w:firstLineChars="200"/>
        <w:rPr>
          <w:rFonts w:eastAsia="仿宋"/>
          <w:sz w:val="24"/>
        </w:rPr>
      </w:pPr>
      <w:r>
        <w:rPr>
          <w:rFonts w:eastAsia="仿宋"/>
          <w:sz w:val="24"/>
        </w:rPr>
        <w:t>3.推料机构结构：利用推杆将料片从料盒里推到下面的传送系统的皮带上方。具有卡料预防及检测功能。</w:t>
      </w:r>
    </w:p>
    <w:p w14:paraId="747A0DB6">
      <w:pPr>
        <w:widowControl/>
        <w:snapToGrid w:val="0"/>
        <w:spacing w:line="380" w:lineRule="exact"/>
        <w:ind w:firstLine="480" w:firstLineChars="200"/>
        <w:rPr>
          <w:rFonts w:eastAsia="仿宋"/>
          <w:sz w:val="24"/>
        </w:rPr>
      </w:pPr>
      <w:r>
        <w:rPr>
          <w:rFonts w:eastAsia="仿宋"/>
          <w:sz w:val="24"/>
        </w:rPr>
        <w:t>4.手动将料盒放入上料位置，通过汽缸进行料盒加紧定位，上料位置有漫反射传感器检测料盒是否存在。</w:t>
      </w:r>
    </w:p>
    <w:p w14:paraId="019051A0">
      <w:pPr>
        <w:widowControl/>
        <w:snapToGrid w:val="0"/>
        <w:spacing w:line="380" w:lineRule="exact"/>
        <w:ind w:firstLine="480" w:firstLineChars="200"/>
        <w:rPr>
          <w:rFonts w:eastAsia="仿宋"/>
          <w:sz w:val="24"/>
        </w:rPr>
      </w:pPr>
      <w:r>
        <w:rPr>
          <w:rFonts w:eastAsia="仿宋"/>
          <w:sz w:val="24"/>
        </w:rPr>
        <w:t>5.平台提升系统：主要用来进行置取料平台竖直方向提升或下降，完成料盒内料片的推出或进料。由PLC控制电机，每次移动距离为料盒中料片间的间距。</w:t>
      </w:r>
    </w:p>
    <w:p w14:paraId="7CFFC4D3">
      <w:pPr>
        <w:widowControl/>
        <w:snapToGrid w:val="0"/>
        <w:spacing w:line="380" w:lineRule="exact"/>
        <w:ind w:firstLine="480" w:firstLineChars="200"/>
        <w:rPr>
          <w:rFonts w:eastAsia="仿宋"/>
          <w:sz w:val="24"/>
        </w:rPr>
      </w:pPr>
      <w:r>
        <w:rPr>
          <w:rFonts w:eastAsia="仿宋"/>
          <w:sz w:val="24"/>
        </w:rPr>
        <w:t>6.上下料传送系统（自动调宽）伺服电机通过齿轮带动皮带转动，当料片由推料机构推到传输系统上时，由于压轮的压力，使料片在传输皮带上进行传输。料道的宽度通过伺服电机、线性模组、导轨及传感器可进行自动料宽调整，实现不同宽度料片的兼容。</w:t>
      </w:r>
    </w:p>
    <w:p w14:paraId="496D6E2D">
      <w:pPr>
        <w:widowControl/>
        <w:snapToGrid w:val="0"/>
        <w:spacing w:line="380" w:lineRule="exact"/>
        <w:ind w:firstLine="480" w:firstLineChars="200"/>
        <w:rPr>
          <w:rFonts w:eastAsia="仿宋"/>
          <w:sz w:val="24"/>
        </w:rPr>
      </w:pPr>
      <w:r>
        <w:rPr>
          <w:rFonts w:eastAsia="仿宋"/>
          <w:sz w:val="24"/>
        </w:rPr>
        <w:t>7.反应仓底部上有四条通道，可实现每次清洗4片，通过高低反应仓底的交换，实现清洗与上料传输的同步进行，节省流程时间。仓底料片传输轨道为台阶式，可设计兼容3-5种宽度料片，通过接料位置不同实现不同宽度产品清洗。</w:t>
      </w:r>
    </w:p>
    <w:p w14:paraId="1D3B6F68">
      <w:pPr>
        <w:widowControl/>
        <w:snapToGrid w:val="0"/>
        <w:spacing w:line="380" w:lineRule="exact"/>
        <w:ind w:firstLine="480" w:firstLineChars="200"/>
        <w:rPr>
          <w:rFonts w:eastAsia="仿宋"/>
          <w:sz w:val="24"/>
        </w:rPr>
      </w:pPr>
      <w:r>
        <w:rPr>
          <w:rFonts w:eastAsia="仿宋"/>
          <w:sz w:val="24"/>
        </w:rPr>
        <w:t>8.</w:t>
      </w:r>
      <w:r>
        <w:rPr>
          <w:rFonts w:hint="eastAsia" w:eastAsia="仿宋"/>
          <w:sz w:val="24"/>
          <w:lang w:val="en-US" w:eastAsia="zh-CN"/>
        </w:rPr>
        <w:t>设计</w:t>
      </w:r>
      <w:r>
        <w:rPr>
          <w:rFonts w:eastAsia="仿宋"/>
          <w:sz w:val="24"/>
        </w:rPr>
        <w:t>有抽真空用抽气口、真空探测口、工艺气体进气口及射频电极引入。</w:t>
      </w:r>
    </w:p>
    <w:p w14:paraId="28BA5610">
      <w:pPr>
        <w:widowControl/>
        <w:snapToGrid w:val="0"/>
        <w:spacing w:line="380" w:lineRule="exact"/>
        <w:ind w:firstLine="480" w:firstLineChars="200"/>
        <w:rPr>
          <w:rFonts w:eastAsia="仿宋"/>
          <w:sz w:val="24"/>
        </w:rPr>
      </w:pPr>
      <w:r>
        <w:rPr>
          <w:rFonts w:eastAsia="仿宋"/>
          <w:sz w:val="24"/>
        </w:rPr>
        <w:t>9.设备电气控制采用触摸屏+PLC，PLC根据工艺设定情况及传感器信号驱动执行部分，包括气缸、电机丝杠等完成引线框架的取出、传送、清洗、放回等动作，同时监控射频控制部分和气体流量控制部分完成各自的功能，PLC能够存储20组工艺配方，并在触摸屏上进行更改及调用。</w:t>
      </w:r>
    </w:p>
    <w:p w14:paraId="4EBCB07E">
      <w:pPr>
        <w:widowControl/>
        <w:snapToGrid w:val="0"/>
        <w:spacing w:line="380" w:lineRule="exact"/>
        <w:ind w:firstLine="480" w:firstLineChars="200"/>
        <w:rPr>
          <w:rFonts w:eastAsia="仿宋"/>
          <w:sz w:val="24"/>
        </w:rPr>
      </w:pPr>
      <w:r>
        <w:rPr>
          <w:rFonts w:eastAsia="仿宋"/>
          <w:sz w:val="24"/>
        </w:rPr>
        <w:t>10.触摸式电脑屏幕动画显示全线工作状态，包括功率、压力、运行时间等技术参数；操作人员可在线更改工艺参数，操作简便易学；具有故障报警功能，并提示故障工位，便于维修。</w:t>
      </w:r>
    </w:p>
    <w:p w14:paraId="5AB23BE5">
      <w:pPr>
        <w:widowControl/>
        <w:snapToGrid w:val="0"/>
        <w:spacing w:line="380" w:lineRule="exact"/>
        <w:ind w:firstLine="480" w:firstLineChars="200"/>
        <w:rPr>
          <w:rFonts w:eastAsia="仿宋"/>
          <w:sz w:val="24"/>
        </w:rPr>
      </w:pPr>
      <w:r>
        <w:rPr>
          <w:rFonts w:eastAsia="仿宋"/>
          <w:sz w:val="24"/>
        </w:rPr>
        <w:t>11.保护功能:</w:t>
      </w:r>
    </w:p>
    <w:p w14:paraId="62101240">
      <w:pPr>
        <w:widowControl/>
        <w:snapToGrid w:val="0"/>
        <w:spacing w:line="380" w:lineRule="exact"/>
        <w:ind w:firstLine="480" w:firstLineChars="200"/>
        <w:rPr>
          <w:rFonts w:eastAsia="仿宋"/>
          <w:sz w:val="24"/>
        </w:rPr>
      </w:pPr>
      <w:r>
        <w:rPr>
          <w:rFonts w:eastAsia="仿宋"/>
          <w:sz w:val="24"/>
        </w:rPr>
        <w:t>11.1工作气体耗尽报警。</w:t>
      </w:r>
    </w:p>
    <w:p w14:paraId="186F9E89">
      <w:pPr>
        <w:widowControl/>
        <w:snapToGrid w:val="0"/>
        <w:spacing w:line="380" w:lineRule="exact"/>
        <w:ind w:firstLine="480" w:firstLineChars="200"/>
        <w:rPr>
          <w:rFonts w:eastAsia="仿宋"/>
          <w:sz w:val="24"/>
        </w:rPr>
      </w:pPr>
      <w:r>
        <w:rPr>
          <w:rFonts w:eastAsia="仿宋"/>
          <w:sz w:val="24"/>
        </w:rPr>
        <w:t>11.2压缩空气压力低于设定值报警。</w:t>
      </w:r>
    </w:p>
    <w:p w14:paraId="1350317A">
      <w:pPr>
        <w:widowControl/>
        <w:snapToGrid w:val="0"/>
        <w:spacing w:line="380" w:lineRule="exact"/>
        <w:ind w:firstLine="480" w:firstLineChars="200"/>
        <w:rPr>
          <w:rFonts w:eastAsia="仿宋"/>
          <w:sz w:val="24"/>
        </w:rPr>
      </w:pPr>
      <w:r>
        <w:rPr>
          <w:rFonts w:eastAsia="仿宋"/>
          <w:sz w:val="24"/>
        </w:rPr>
        <w:t>11.3泵热过载报警。</w:t>
      </w:r>
    </w:p>
    <w:p w14:paraId="7468B476">
      <w:pPr>
        <w:widowControl/>
        <w:snapToGrid w:val="0"/>
        <w:spacing w:line="380" w:lineRule="exact"/>
        <w:ind w:firstLine="480" w:firstLineChars="200"/>
        <w:rPr>
          <w:rFonts w:eastAsia="仿宋"/>
          <w:sz w:val="24"/>
        </w:rPr>
      </w:pPr>
      <w:r>
        <w:rPr>
          <w:rFonts w:eastAsia="仿宋"/>
          <w:sz w:val="24"/>
        </w:rPr>
        <w:t>11.4反应仓泄露率过大报警。</w:t>
      </w:r>
    </w:p>
    <w:p w14:paraId="57ACF9C0">
      <w:pPr>
        <w:widowControl/>
        <w:snapToGrid w:val="0"/>
        <w:spacing w:line="380" w:lineRule="exact"/>
        <w:ind w:firstLine="480" w:firstLineChars="200"/>
        <w:rPr>
          <w:rFonts w:eastAsia="仿宋"/>
          <w:sz w:val="24"/>
        </w:rPr>
      </w:pPr>
      <w:r>
        <w:rPr>
          <w:rFonts w:eastAsia="仿宋"/>
          <w:sz w:val="24"/>
        </w:rPr>
        <w:t>11.5控制面板处设急停按钮。</w:t>
      </w:r>
    </w:p>
    <w:p w14:paraId="0C732572">
      <w:pPr>
        <w:widowControl/>
        <w:snapToGrid w:val="0"/>
        <w:spacing w:line="380" w:lineRule="exact"/>
        <w:ind w:firstLine="480" w:firstLineChars="200"/>
        <w:rPr>
          <w:rFonts w:eastAsia="仿宋"/>
          <w:sz w:val="24"/>
        </w:rPr>
      </w:pPr>
      <w:r>
        <w:rPr>
          <w:rFonts w:eastAsia="仿宋"/>
          <w:sz w:val="24"/>
        </w:rPr>
        <w:t>12.显示功能</w:t>
      </w:r>
    </w:p>
    <w:p w14:paraId="006C0CBA">
      <w:pPr>
        <w:widowControl/>
        <w:snapToGrid w:val="0"/>
        <w:spacing w:line="380" w:lineRule="exact"/>
        <w:ind w:firstLine="480" w:firstLineChars="200"/>
        <w:rPr>
          <w:rFonts w:eastAsia="仿宋"/>
          <w:sz w:val="24"/>
        </w:rPr>
      </w:pPr>
      <w:r>
        <w:rPr>
          <w:rFonts w:eastAsia="仿宋"/>
          <w:sz w:val="24"/>
        </w:rPr>
        <w:t>12.1工艺参数显示。</w:t>
      </w:r>
    </w:p>
    <w:p w14:paraId="7C246923">
      <w:pPr>
        <w:widowControl/>
        <w:snapToGrid w:val="0"/>
        <w:spacing w:line="380" w:lineRule="exact"/>
        <w:ind w:firstLine="480" w:firstLineChars="200"/>
        <w:rPr>
          <w:rFonts w:eastAsia="仿宋"/>
          <w:sz w:val="24"/>
        </w:rPr>
      </w:pPr>
      <w:r>
        <w:rPr>
          <w:rFonts w:eastAsia="仿宋"/>
          <w:sz w:val="24"/>
        </w:rPr>
        <w:t>12.2运行时间显示。</w:t>
      </w:r>
    </w:p>
    <w:p w14:paraId="17DF7992">
      <w:pPr>
        <w:widowControl/>
        <w:snapToGrid w:val="0"/>
        <w:spacing w:line="380" w:lineRule="exact"/>
        <w:ind w:firstLine="480" w:firstLineChars="200"/>
        <w:rPr>
          <w:rFonts w:eastAsia="仿宋"/>
          <w:sz w:val="24"/>
        </w:rPr>
      </w:pPr>
      <w:r>
        <w:rPr>
          <w:rFonts w:eastAsia="仿宋"/>
          <w:sz w:val="24"/>
        </w:rPr>
        <w:t>12.3工艺过程实时监视并显示运行状态，如泵的运行、射频电源、质量流量等。</w:t>
      </w:r>
    </w:p>
    <w:p w14:paraId="2A39F9BC">
      <w:pPr>
        <w:widowControl/>
        <w:snapToGrid w:val="0"/>
        <w:spacing w:line="380" w:lineRule="exact"/>
        <w:ind w:firstLine="480" w:firstLineChars="200"/>
        <w:rPr>
          <w:rFonts w:eastAsia="仿宋"/>
          <w:sz w:val="24"/>
        </w:rPr>
      </w:pPr>
      <w:r>
        <w:rPr>
          <w:rFonts w:eastAsia="仿宋"/>
          <w:sz w:val="24"/>
        </w:rPr>
        <w:t>12.4故障报警，提示故障项目。</w:t>
      </w:r>
    </w:p>
    <w:p w14:paraId="1608E9AD">
      <w:pPr>
        <w:widowControl/>
        <w:snapToGrid w:val="0"/>
        <w:spacing w:line="380" w:lineRule="exact"/>
        <w:ind w:firstLine="480" w:firstLineChars="200"/>
        <w:rPr>
          <w:rFonts w:eastAsia="仿宋"/>
          <w:sz w:val="24"/>
        </w:rPr>
      </w:pPr>
      <w:r>
        <w:rPr>
          <w:rFonts w:eastAsia="仿宋"/>
          <w:sz w:val="24"/>
        </w:rPr>
        <w:t>13.免费提供1年内所需备品备件。</w:t>
      </w:r>
    </w:p>
    <w:p w14:paraId="3587CEA6">
      <w:pPr>
        <w:widowControl/>
        <w:snapToGrid w:val="0"/>
        <w:spacing w:line="380" w:lineRule="exact"/>
        <w:ind w:firstLine="480" w:firstLineChars="200"/>
        <w:rPr>
          <w:rFonts w:eastAsia="仿宋"/>
          <w:sz w:val="24"/>
        </w:rPr>
      </w:pPr>
      <w:r>
        <w:rPr>
          <w:rFonts w:eastAsia="仿宋"/>
          <w:sz w:val="24"/>
        </w:rPr>
        <w:t>14.提供5年内备品备件清单及报价。</w:t>
      </w:r>
    </w:p>
    <w:p w14:paraId="120853EA">
      <w:pPr>
        <w:widowControl/>
        <w:snapToGrid w:val="0"/>
        <w:spacing w:line="380" w:lineRule="exact"/>
        <w:ind w:firstLine="480" w:firstLineChars="200"/>
        <w:rPr>
          <w:rFonts w:eastAsia="仿宋"/>
          <w:sz w:val="24"/>
        </w:rPr>
      </w:pPr>
      <w:r>
        <w:rPr>
          <w:rFonts w:eastAsia="仿宋"/>
          <w:sz w:val="24"/>
        </w:rPr>
        <w:t>三、主要参数要求：</w:t>
      </w:r>
    </w:p>
    <w:p w14:paraId="26DD22CF">
      <w:pPr>
        <w:widowControl/>
        <w:snapToGrid w:val="0"/>
        <w:spacing w:line="380" w:lineRule="exact"/>
        <w:ind w:firstLine="480" w:firstLineChars="200"/>
        <w:rPr>
          <w:rFonts w:eastAsia="仿宋"/>
          <w:sz w:val="24"/>
        </w:rPr>
      </w:pPr>
      <w:r>
        <w:rPr>
          <w:rFonts w:hint="eastAsia" w:eastAsia="仿宋"/>
          <w:sz w:val="24"/>
        </w:rPr>
        <w:t>1</w:t>
      </w:r>
      <w:r>
        <w:rPr>
          <w:rFonts w:eastAsia="仿宋"/>
          <w:sz w:val="24"/>
        </w:rPr>
        <w:t>.反应仓材质：铝合金。</w:t>
      </w:r>
    </w:p>
    <w:p w14:paraId="2A63EF9D">
      <w:pPr>
        <w:widowControl/>
        <w:snapToGrid w:val="0"/>
        <w:spacing w:line="380" w:lineRule="exact"/>
        <w:ind w:firstLine="480" w:firstLineChars="200"/>
        <w:rPr>
          <w:rFonts w:eastAsia="仿宋"/>
          <w:sz w:val="24"/>
        </w:rPr>
      </w:pPr>
      <w:r>
        <w:rPr>
          <w:rFonts w:hint="eastAsia" w:eastAsia="仿宋"/>
          <w:sz w:val="24"/>
        </w:rPr>
        <w:t>2</w:t>
      </w:r>
      <w:r>
        <w:rPr>
          <w:rFonts w:eastAsia="仿宋"/>
          <w:sz w:val="24"/>
        </w:rPr>
        <w:t>.反应仓内部尺寸：</w:t>
      </w:r>
      <w:r>
        <w:rPr>
          <w:rFonts w:hint="eastAsia" w:eastAsia="仿宋"/>
          <w:sz w:val="24"/>
        </w:rPr>
        <w:t>≥</w:t>
      </w:r>
      <w:r>
        <w:rPr>
          <w:rFonts w:eastAsia="仿宋"/>
          <w:sz w:val="24"/>
        </w:rPr>
        <w:t>5</w:t>
      </w:r>
      <w:r>
        <w:rPr>
          <w:rFonts w:hint="eastAsia" w:eastAsia="仿宋"/>
          <w:sz w:val="24"/>
        </w:rPr>
        <w:t>0</w:t>
      </w:r>
      <w:r>
        <w:rPr>
          <w:rFonts w:eastAsia="仿宋"/>
          <w:sz w:val="24"/>
        </w:rPr>
        <w:t>0(L)×3</w:t>
      </w:r>
      <w:r>
        <w:rPr>
          <w:rFonts w:hint="eastAsia" w:eastAsia="仿宋"/>
          <w:sz w:val="24"/>
        </w:rPr>
        <w:t>0</w:t>
      </w:r>
      <w:r>
        <w:rPr>
          <w:rFonts w:eastAsia="仿宋"/>
          <w:sz w:val="24"/>
        </w:rPr>
        <w:t>0(W)×50(H)（mm）。</w:t>
      </w:r>
    </w:p>
    <w:p w14:paraId="6BC7E359">
      <w:pPr>
        <w:widowControl/>
        <w:snapToGrid w:val="0"/>
        <w:spacing w:line="380" w:lineRule="exact"/>
        <w:ind w:firstLine="480" w:firstLineChars="200"/>
        <w:rPr>
          <w:rFonts w:eastAsia="仿宋"/>
          <w:sz w:val="24"/>
        </w:rPr>
      </w:pPr>
      <w:r>
        <w:rPr>
          <w:rFonts w:hint="eastAsia" w:eastAsia="仿宋"/>
          <w:sz w:val="24"/>
        </w:rPr>
        <w:t>3</w:t>
      </w:r>
      <w:r>
        <w:rPr>
          <w:rFonts w:eastAsia="仿宋"/>
          <w:sz w:val="24"/>
        </w:rPr>
        <w:t>.系统电源:220×(1±10%)V(AC)  50Hz～60Hz （干泵）。</w:t>
      </w:r>
    </w:p>
    <w:p w14:paraId="2B830312">
      <w:pPr>
        <w:widowControl/>
        <w:snapToGrid w:val="0"/>
        <w:spacing w:line="380" w:lineRule="exact"/>
        <w:ind w:firstLine="480" w:firstLineChars="200"/>
        <w:rPr>
          <w:rFonts w:eastAsia="仿宋"/>
          <w:sz w:val="24"/>
        </w:rPr>
      </w:pPr>
      <w:r>
        <w:rPr>
          <w:rFonts w:hint="eastAsia" w:ascii="Segoe UI Symbol" w:hAnsi="Segoe UI Symbol" w:eastAsia="仿宋" w:cs="Segoe UI Symbol"/>
          <w:sz w:val="24"/>
        </w:rPr>
        <w:t>4</w:t>
      </w:r>
      <w:r>
        <w:rPr>
          <w:rFonts w:eastAsia="仿宋"/>
          <w:sz w:val="24"/>
        </w:rPr>
        <w:t>.等离子体频率：13.56MHz。</w:t>
      </w:r>
    </w:p>
    <w:p w14:paraId="39BE6C7C">
      <w:pPr>
        <w:widowControl/>
        <w:snapToGrid w:val="0"/>
        <w:spacing w:line="380" w:lineRule="exact"/>
        <w:ind w:firstLine="480" w:firstLineChars="200"/>
        <w:rPr>
          <w:rFonts w:eastAsia="仿宋"/>
          <w:sz w:val="24"/>
        </w:rPr>
      </w:pPr>
      <w:r>
        <w:rPr>
          <w:rFonts w:hint="eastAsia" w:ascii="Segoe UI Symbol" w:hAnsi="Segoe UI Symbol" w:eastAsia="仿宋" w:cs="Segoe UI Symbol"/>
          <w:sz w:val="24"/>
        </w:rPr>
        <w:t>5</w:t>
      </w:r>
      <w:r>
        <w:rPr>
          <w:rFonts w:eastAsia="仿宋"/>
          <w:sz w:val="24"/>
        </w:rPr>
        <w:t>.射频电源功率：（0～1000）W。</w:t>
      </w:r>
    </w:p>
    <w:p w14:paraId="1DE2A2E9">
      <w:pPr>
        <w:widowControl/>
        <w:snapToGrid w:val="0"/>
        <w:spacing w:line="380" w:lineRule="exact"/>
        <w:ind w:firstLine="480" w:firstLineChars="200"/>
        <w:rPr>
          <w:rFonts w:eastAsia="仿宋"/>
          <w:sz w:val="24"/>
        </w:rPr>
      </w:pPr>
      <w:r>
        <w:rPr>
          <w:rFonts w:hint="eastAsia" w:eastAsia="仿宋"/>
          <w:sz w:val="24"/>
        </w:rPr>
        <w:t>6</w:t>
      </w:r>
      <w:r>
        <w:rPr>
          <w:rFonts w:eastAsia="仿宋"/>
          <w:sz w:val="24"/>
        </w:rPr>
        <w:t>.设备功率：≤5kW。</w:t>
      </w:r>
    </w:p>
    <w:p w14:paraId="74427C4E">
      <w:pPr>
        <w:widowControl/>
        <w:snapToGrid w:val="0"/>
        <w:spacing w:line="380" w:lineRule="exact"/>
        <w:ind w:firstLine="480" w:firstLineChars="200"/>
        <w:rPr>
          <w:rFonts w:eastAsia="仿宋"/>
          <w:sz w:val="24"/>
        </w:rPr>
      </w:pPr>
      <w:r>
        <w:rPr>
          <w:rFonts w:hint="eastAsia" w:ascii="Segoe UI Symbol" w:hAnsi="Segoe UI Symbol" w:eastAsia="仿宋" w:cs="Segoe UI Symbol"/>
          <w:sz w:val="24"/>
        </w:rPr>
        <w:t>7</w:t>
      </w:r>
      <w:r>
        <w:rPr>
          <w:rFonts w:eastAsia="仿宋"/>
          <w:sz w:val="24"/>
        </w:rPr>
        <w:t>.清洗时间控制：1秒～10分钟在线可调。</w:t>
      </w:r>
    </w:p>
    <w:p w14:paraId="4011CE91">
      <w:pPr>
        <w:widowControl/>
        <w:snapToGrid w:val="0"/>
        <w:spacing w:line="380" w:lineRule="exact"/>
        <w:ind w:firstLine="480" w:firstLineChars="200"/>
        <w:rPr>
          <w:rFonts w:eastAsia="仿宋"/>
          <w:sz w:val="24"/>
        </w:rPr>
      </w:pPr>
      <w:r>
        <w:rPr>
          <w:rFonts w:hint="eastAsia" w:ascii="Segoe UI Symbol" w:hAnsi="Segoe UI Symbol" w:eastAsia="仿宋" w:cs="Segoe UI Symbol"/>
          <w:sz w:val="24"/>
        </w:rPr>
        <w:t>8</w:t>
      </w:r>
      <w:r>
        <w:rPr>
          <w:rFonts w:eastAsia="仿宋"/>
          <w:sz w:val="24"/>
        </w:rPr>
        <w:t>.基础压力设定范围：（30～100）Pa。</w:t>
      </w:r>
    </w:p>
    <w:p w14:paraId="4F3D9E46">
      <w:pPr>
        <w:widowControl/>
        <w:snapToGrid w:val="0"/>
        <w:spacing w:line="380" w:lineRule="exact"/>
        <w:ind w:firstLine="480" w:firstLineChars="200"/>
        <w:rPr>
          <w:rFonts w:eastAsia="仿宋"/>
          <w:sz w:val="24"/>
        </w:rPr>
      </w:pPr>
      <w:r>
        <w:rPr>
          <w:rFonts w:hint="eastAsia" w:ascii="Segoe UI Symbol" w:hAnsi="Segoe UI Symbol" w:eastAsia="仿宋" w:cs="Segoe UI Symbol"/>
          <w:sz w:val="24"/>
        </w:rPr>
        <w:t>9</w:t>
      </w:r>
      <w:r>
        <w:rPr>
          <w:rFonts w:eastAsia="仿宋"/>
          <w:sz w:val="24"/>
        </w:rPr>
        <w:t>.功率设定范围：（50～950）W。</w:t>
      </w:r>
    </w:p>
    <w:p w14:paraId="4A32C606">
      <w:pPr>
        <w:widowControl/>
        <w:snapToGrid w:val="0"/>
        <w:spacing w:line="380" w:lineRule="exact"/>
        <w:ind w:firstLine="480" w:firstLineChars="200"/>
        <w:rPr>
          <w:rFonts w:eastAsia="仿宋"/>
          <w:sz w:val="24"/>
        </w:rPr>
      </w:pPr>
      <w:r>
        <w:rPr>
          <w:rFonts w:hint="eastAsia" w:ascii="Segoe UI Symbol" w:hAnsi="Segoe UI Symbol" w:eastAsia="仿宋" w:cs="Segoe UI Symbol"/>
          <w:sz w:val="24"/>
        </w:rPr>
        <w:t>10</w:t>
      </w:r>
      <w:r>
        <w:rPr>
          <w:rFonts w:eastAsia="仿宋"/>
          <w:sz w:val="24"/>
        </w:rPr>
        <w:t>.流量设定范围：（0～200）ml/min。</w:t>
      </w:r>
    </w:p>
    <w:p w14:paraId="19C5DD7E">
      <w:pPr>
        <w:widowControl/>
        <w:snapToGrid w:val="0"/>
        <w:spacing w:line="380" w:lineRule="exact"/>
        <w:ind w:firstLine="480" w:firstLineChars="200"/>
        <w:rPr>
          <w:rFonts w:eastAsia="仿宋"/>
          <w:sz w:val="24"/>
        </w:rPr>
      </w:pPr>
      <w:r>
        <w:rPr>
          <w:rFonts w:eastAsia="仿宋"/>
          <w:sz w:val="24"/>
        </w:rPr>
        <w:t>1</w:t>
      </w:r>
      <w:r>
        <w:rPr>
          <w:rFonts w:hint="eastAsia" w:eastAsia="仿宋"/>
          <w:sz w:val="24"/>
        </w:rPr>
        <w:t>1</w:t>
      </w:r>
      <w:r>
        <w:rPr>
          <w:rFonts w:eastAsia="仿宋"/>
          <w:sz w:val="24"/>
        </w:rPr>
        <w:t>.控制方式：采用PLC+工控机控制，操作方式包括自动模式和手动模式。在自动模式下将不同工艺参数按照配方方式管理。使用时只需要将相应配方号调出即可。设备参数分级管理，设备操作员、工艺人员、维护人员使用不同口令管理不同参数。手动模式用于实验工艺以及设备维护维修。</w:t>
      </w:r>
    </w:p>
    <w:p w14:paraId="7A9A0BA2">
      <w:pPr>
        <w:widowControl/>
        <w:snapToGrid w:val="0"/>
        <w:spacing w:line="380" w:lineRule="exact"/>
        <w:ind w:firstLine="480" w:firstLineChars="200"/>
        <w:rPr>
          <w:rFonts w:eastAsia="仿宋"/>
          <w:sz w:val="24"/>
        </w:rPr>
      </w:pPr>
      <w:r>
        <w:rPr>
          <w:rFonts w:hint="eastAsia" w:ascii="Segoe UI Symbol" w:hAnsi="Segoe UI Symbol" w:eastAsia="仿宋" w:cs="Segoe UI Symbol"/>
          <w:sz w:val="24"/>
        </w:rPr>
        <w:t>12</w:t>
      </w:r>
      <w:r>
        <w:rPr>
          <w:rFonts w:eastAsia="仿宋"/>
          <w:sz w:val="24"/>
        </w:rPr>
        <w:t>.MFC质量流量计控制（工艺气体）： (0～200)ml/min （标准气压,0℃）。</w:t>
      </w:r>
    </w:p>
    <w:p w14:paraId="578858C4">
      <w:pPr>
        <w:widowControl/>
        <w:snapToGrid w:val="0"/>
        <w:spacing w:line="380" w:lineRule="exact"/>
        <w:ind w:firstLine="480" w:firstLineChars="200"/>
        <w:rPr>
          <w:rFonts w:eastAsia="仿宋"/>
          <w:sz w:val="24"/>
        </w:rPr>
      </w:pPr>
      <w:r>
        <w:rPr>
          <w:rFonts w:hint="eastAsia" w:eastAsia="仿宋"/>
          <w:sz w:val="24"/>
        </w:rPr>
        <w:t>13</w:t>
      </w:r>
      <w:r>
        <w:rPr>
          <w:rFonts w:eastAsia="仿宋"/>
          <w:sz w:val="24"/>
        </w:rPr>
        <w:t>.工作气体(氩)接口压力：（0.3～0.5）MPa ；压缩空气（启动气动角阀）接口压力：0.5Mpa；净化冷却气体（氮气）接口压力：0.5MPa。</w:t>
      </w:r>
    </w:p>
    <w:p w14:paraId="73FE2849">
      <w:pPr>
        <w:widowControl/>
        <w:snapToGrid w:val="0"/>
        <w:spacing w:line="380" w:lineRule="exact"/>
        <w:ind w:firstLine="480" w:firstLineChars="200"/>
        <w:rPr>
          <w:rFonts w:eastAsia="仿宋"/>
          <w:sz w:val="24"/>
        </w:rPr>
      </w:pPr>
      <w:r>
        <w:rPr>
          <w:rFonts w:hint="eastAsia" w:eastAsia="仿宋"/>
          <w:sz w:val="24"/>
        </w:rPr>
        <w:t>14</w:t>
      </w:r>
      <w:r>
        <w:rPr>
          <w:rFonts w:eastAsia="仿宋"/>
          <w:sz w:val="24"/>
        </w:rPr>
        <w:t>.清洗速度：单次清洗时间约30秒（清洗时间10秒）。</w:t>
      </w:r>
    </w:p>
    <w:p w14:paraId="533031DE">
      <w:pPr>
        <w:widowControl/>
        <w:snapToGrid w:val="0"/>
        <w:spacing w:line="380" w:lineRule="exact"/>
        <w:ind w:firstLine="480" w:firstLineChars="200"/>
        <w:rPr>
          <w:rFonts w:eastAsia="仿宋"/>
          <w:sz w:val="24"/>
        </w:rPr>
      </w:pPr>
      <w:r>
        <w:rPr>
          <w:rFonts w:hint="eastAsia" w:eastAsia="仿宋"/>
          <w:sz w:val="24"/>
        </w:rPr>
        <w:t>15</w:t>
      </w:r>
      <w:r>
        <w:rPr>
          <w:rFonts w:eastAsia="仿宋"/>
          <w:sz w:val="24"/>
        </w:rPr>
        <w:t>.单次清洗框架数量：4片。</w:t>
      </w:r>
    </w:p>
    <w:p w14:paraId="18D6CB74">
      <w:pPr>
        <w:widowControl/>
        <w:snapToGrid w:val="0"/>
        <w:spacing w:line="380" w:lineRule="exact"/>
        <w:ind w:firstLine="480" w:firstLineChars="200"/>
        <w:rPr>
          <w:rFonts w:eastAsia="仿宋"/>
          <w:sz w:val="24"/>
        </w:rPr>
      </w:pPr>
      <w:r>
        <w:rPr>
          <w:rFonts w:hint="eastAsia" w:eastAsia="仿宋"/>
          <w:sz w:val="24"/>
        </w:rPr>
        <w:t>16</w:t>
      </w:r>
      <w:r>
        <w:rPr>
          <w:rFonts w:eastAsia="仿宋"/>
          <w:sz w:val="24"/>
        </w:rPr>
        <w:t>.UPH：500片/小时（清洗时间10秒）。</w:t>
      </w:r>
    </w:p>
    <w:p w14:paraId="66A277A1">
      <w:pPr>
        <w:widowControl/>
        <w:snapToGrid w:val="0"/>
        <w:spacing w:line="380" w:lineRule="exact"/>
        <w:ind w:firstLine="480" w:firstLineChars="200"/>
        <w:rPr>
          <w:rFonts w:eastAsia="仿宋"/>
          <w:sz w:val="24"/>
        </w:rPr>
      </w:pPr>
      <w:r>
        <w:rPr>
          <w:rFonts w:hint="eastAsia" w:ascii="Segoe UI Symbol" w:hAnsi="Segoe UI Symbol" w:eastAsia="仿宋" w:cs="Segoe UI Symbol"/>
          <w:sz w:val="24"/>
        </w:rPr>
        <w:t>17</w:t>
      </w:r>
      <w:r>
        <w:rPr>
          <w:rFonts w:eastAsia="仿宋"/>
          <w:sz w:val="24"/>
        </w:rPr>
        <w:t>.兼容料片尺寸：长max：150-300（mm）、宽max：40-100（mm）。</w:t>
      </w:r>
    </w:p>
    <w:p w14:paraId="12622DF1">
      <w:pPr>
        <w:widowControl/>
        <w:snapToGrid w:val="0"/>
        <w:spacing w:line="380" w:lineRule="exact"/>
        <w:ind w:firstLine="480" w:firstLineChars="200"/>
        <w:rPr>
          <w:rFonts w:eastAsia="仿宋"/>
          <w:sz w:val="24"/>
        </w:rPr>
      </w:pPr>
      <w:r>
        <w:rPr>
          <w:rFonts w:hint="eastAsia" w:ascii="Segoe UI Symbol" w:hAnsi="Segoe UI Symbol" w:eastAsia="仿宋" w:cs="Segoe UI Symbol"/>
          <w:sz w:val="24"/>
        </w:rPr>
        <w:t>18</w:t>
      </w:r>
      <w:r>
        <w:rPr>
          <w:rFonts w:eastAsia="仿宋"/>
          <w:sz w:val="24"/>
        </w:rPr>
        <w:t>.清洗效果：接触角&lt;20°（特殊产品除外）。</w:t>
      </w:r>
    </w:p>
    <w:p w14:paraId="557411C1">
      <w:pPr>
        <w:widowControl/>
        <w:snapToGrid w:val="0"/>
        <w:spacing w:line="380" w:lineRule="exact"/>
        <w:ind w:firstLine="480" w:firstLineChars="200"/>
        <w:rPr>
          <w:rFonts w:eastAsia="仿宋"/>
          <w:sz w:val="24"/>
        </w:rPr>
      </w:pPr>
      <w:r>
        <w:rPr>
          <w:rFonts w:hint="eastAsia" w:eastAsia="仿宋"/>
          <w:sz w:val="24"/>
        </w:rPr>
        <w:t>19</w:t>
      </w:r>
      <w:r>
        <w:rPr>
          <w:rFonts w:eastAsia="仿宋"/>
          <w:sz w:val="24"/>
        </w:rPr>
        <w:t>.具备卡料预防及检测功能。</w:t>
      </w:r>
    </w:p>
    <w:p w14:paraId="3739FFDA">
      <w:pPr>
        <w:widowControl/>
        <w:snapToGrid w:val="0"/>
        <w:spacing w:line="380" w:lineRule="exact"/>
        <w:ind w:firstLine="480" w:firstLineChars="200"/>
        <w:rPr>
          <w:rFonts w:eastAsia="仿宋"/>
          <w:sz w:val="24"/>
        </w:rPr>
      </w:pPr>
      <w:r>
        <w:rPr>
          <w:rFonts w:hint="eastAsia" w:ascii="Segoe UI Symbol" w:hAnsi="Segoe UI Symbol" w:eastAsia="仿宋" w:cs="Segoe UI Symbol"/>
          <w:sz w:val="24"/>
        </w:rPr>
        <w:t>20</w:t>
      </w:r>
      <w:r>
        <w:rPr>
          <w:rFonts w:eastAsia="仿宋"/>
          <w:sz w:val="24"/>
        </w:rPr>
        <w:t>.具备自动调宽功能：根据客户产品设计，具种料片自动调宽功能。</w:t>
      </w:r>
    </w:p>
    <w:p w14:paraId="70EC6AA9">
      <w:pPr>
        <w:widowControl/>
        <w:snapToGrid w:val="0"/>
        <w:spacing w:line="380" w:lineRule="exact"/>
        <w:ind w:firstLine="480" w:firstLineChars="200"/>
        <w:rPr>
          <w:rFonts w:eastAsia="仿宋"/>
          <w:sz w:val="24"/>
        </w:rPr>
      </w:pPr>
      <w:r>
        <w:rPr>
          <w:rFonts w:hint="eastAsia" w:eastAsia="仿宋"/>
          <w:sz w:val="24"/>
        </w:rPr>
        <w:t>21</w:t>
      </w:r>
      <w:r>
        <w:rPr>
          <w:rFonts w:eastAsia="仿宋"/>
          <w:sz w:val="24"/>
        </w:rPr>
        <w:t>.连接MES系统，使用SESC/GEM协议。</w:t>
      </w:r>
    </w:p>
    <w:p w14:paraId="7DAEF2B4">
      <w:pPr>
        <w:widowControl/>
        <w:snapToGrid w:val="0"/>
        <w:spacing w:line="380" w:lineRule="exact"/>
        <w:ind w:firstLine="480" w:firstLineChars="200"/>
        <w:rPr>
          <w:rFonts w:eastAsia="仿宋"/>
          <w:sz w:val="24"/>
        </w:rPr>
      </w:pPr>
      <w:r>
        <w:rPr>
          <w:rFonts w:hint="eastAsia" w:ascii="Cambria Math" w:hAnsi="Cambria Math" w:eastAsia="仿宋" w:cs="Cambria Math"/>
          <w:sz w:val="24"/>
        </w:rPr>
        <w:t>22.</w:t>
      </w:r>
      <w:r>
        <w:rPr>
          <w:rFonts w:eastAsia="仿宋"/>
          <w:sz w:val="24"/>
        </w:rPr>
        <w:t>读码器功能（料盒和料片）。</w:t>
      </w:r>
    </w:p>
    <w:p w14:paraId="0B7E9FFA">
      <w:pPr>
        <w:widowControl/>
        <w:snapToGrid w:val="0"/>
        <w:spacing w:line="380" w:lineRule="exact"/>
        <w:ind w:firstLine="480" w:firstLineChars="200"/>
        <w:rPr>
          <w:rFonts w:eastAsia="仿宋"/>
          <w:sz w:val="24"/>
        </w:rPr>
      </w:pPr>
      <w:r>
        <w:rPr>
          <w:rFonts w:hint="eastAsia" w:ascii="Cambria Math" w:hAnsi="Cambria Math" w:eastAsia="仿宋" w:cs="Cambria Math"/>
          <w:sz w:val="24"/>
        </w:rPr>
        <w:t>23.</w:t>
      </w:r>
      <w:r>
        <w:rPr>
          <w:rFonts w:eastAsia="仿宋"/>
          <w:sz w:val="24"/>
        </w:rPr>
        <w:t>传送轨道增加离子风机。</w:t>
      </w:r>
    </w:p>
    <w:p w14:paraId="5BD0E93E">
      <w:pPr>
        <w:widowControl/>
        <w:snapToGrid w:val="0"/>
        <w:spacing w:line="380" w:lineRule="exact"/>
        <w:ind w:firstLine="480" w:firstLineChars="200"/>
        <w:rPr>
          <w:rFonts w:eastAsia="仿宋"/>
          <w:sz w:val="24"/>
        </w:rPr>
      </w:pPr>
      <w:r>
        <w:rPr>
          <w:rFonts w:eastAsia="仿宋"/>
          <w:sz w:val="24"/>
        </w:rPr>
        <w:t>四、主要配置：</w:t>
      </w:r>
    </w:p>
    <w:tbl>
      <w:tblPr>
        <w:tblStyle w:val="8"/>
        <w:tblW w:w="8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3"/>
        <w:gridCol w:w="3329"/>
        <w:gridCol w:w="2017"/>
      </w:tblGrid>
      <w:tr w14:paraId="5215F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513" w:type="dxa"/>
            <w:tcBorders>
              <w:top w:val="single" w:color="auto" w:sz="4" w:space="0"/>
              <w:left w:val="single" w:color="auto" w:sz="4" w:space="0"/>
              <w:bottom w:val="single" w:color="auto" w:sz="4" w:space="0"/>
              <w:right w:val="single" w:color="auto" w:sz="4" w:space="0"/>
            </w:tcBorders>
            <w:vAlign w:val="center"/>
          </w:tcPr>
          <w:p w14:paraId="4DC974E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配置</w:t>
            </w:r>
          </w:p>
        </w:tc>
        <w:tc>
          <w:tcPr>
            <w:tcW w:w="3329" w:type="dxa"/>
            <w:tcBorders>
              <w:top w:val="single" w:color="auto" w:sz="4" w:space="0"/>
              <w:left w:val="single" w:color="auto" w:sz="4" w:space="0"/>
              <w:bottom w:val="single" w:color="auto" w:sz="4" w:space="0"/>
              <w:right w:val="single" w:color="auto" w:sz="4" w:space="0"/>
            </w:tcBorders>
            <w:vAlign w:val="center"/>
          </w:tcPr>
          <w:p w14:paraId="3D427F8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c>
          <w:tcPr>
            <w:tcW w:w="2017" w:type="dxa"/>
            <w:tcBorders>
              <w:top w:val="single" w:color="auto" w:sz="4" w:space="0"/>
              <w:left w:val="single" w:color="auto" w:sz="4" w:space="0"/>
              <w:bottom w:val="single" w:color="auto" w:sz="4" w:space="0"/>
              <w:right w:val="single" w:color="auto" w:sz="4" w:space="0"/>
            </w:tcBorders>
            <w:vAlign w:val="center"/>
          </w:tcPr>
          <w:p w14:paraId="1D91501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使用数量</w:t>
            </w:r>
          </w:p>
        </w:tc>
      </w:tr>
      <w:tr w14:paraId="0609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513" w:type="dxa"/>
            <w:tcBorders>
              <w:top w:val="single" w:color="auto" w:sz="4" w:space="0"/>
              <w:left w:val="single" w:color="auto" w:sz="4" w:space="0"/>
              <w:bottom w:val="single" w:color="auto" w:sz="4" w:space="0"/>
              <w:right w:val="single" w:color="auto" w:sz="4" w:space="0"/>
            </w:tcBorders>
            <w:vAlign w:val="center"/>
          </w:tcPr>
          <w:p w14:paraId="317A16F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射频电源</w:t>
            </w:r>
          </w:p>
        </w:tc>
        <w:tc>
          <w:tcPr>
            <w:tcW w:w="3329" w:type="dxa"/>
            <w:tcBorders>
              <w:top w:val="single" w:color="auto" w:sz="4" w:space="0"/>
              <w:left w:val="single" w:color="auto" w:sz="4" w:space="0"/>
              <w:bottom w:val="single" w:color="auto" w:sz="4" w:space="0"/>
              <w:right w:val="single" w:color="auto" w:sz="4" w:space="0"/>
            </w:tcBorders>
            <w:vAlign w:val="center"/>
          </w:tcPr>
          <w:p w14:paraId="172B0CB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KEVIN品牌或同等品牌</w:t>
            </w:r>
          </w:p>
        </w:tc>
        <w:tc>
          <w:tcPr>
            <w:tcW w:w="2017" w:type="dxa"/>
            <w:tcBorders>
              <w:top w:val="single" w:color="auto" w:sz="4" w:space="0"/>
              <w:left w:val="single" w:color="auto" w:sz="4" w:space="0"/>
              <w:bottom w:val="single" w:color="auto" w:sz="4" w:space="0"/>
              <w:right w:val="single" w:color="auto" w:sz="4" w:space="0"/>
            </w:tcBorders>
            <w:vAlign w:val="center"/>
          </w:tcPr>
          <w:p w14:paraId="33BDC7C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6CD3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513" w:type="dxa"/>
            <w:tcBorders>
              <w:top w:val="single" w:color="auto" w:sz="4" w:space="0"/>
              <w:left w:val="single" w:color="auto" w:sz="4" w:space="0"/>
              <w:bottom w:val="single" w:color="auto" w:sz="4" w:space="0"/>
              <w:right w:val="single" w:color="auto" w:sz="4" w:space="0"/>
            </w:tcBorders>
            <w:vAlign w:val="center"/>
          </w:tcPr>
          <w:p w14:paraId="0145969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真空泵（干泵）</w:t>
            </w:r>
          </w:p>
        </w:tc>
        <w:tc>
          <w:tcPr>
            <w:tcW w:w="3329" w:type="dxa"/>
            <w:tcBorders>
              <w:top w:val="single" w:color="auto" w:sz="4" w:space="0"/>
              <w:left w:val="single" w:color="auto" w:sz="4" w:space="0"/>
              <w:bottom w:val="single" w:color="auto" w:sz="4" w:space="0"/>
              <w:right w:val="single" w:color="auto" w:sz="4" w:space="0"/>
            </w:tcBorders>
            <w:vAlign w:val="center"/>
          </w:tcPr>
          <w:p w14:paraId="7FB9B2A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kashiyama品牌或同等品牌</w:t>
            </w:r>
          </w:p>
        </w:tc>
        <w:tc>
          <w:tcPr>
            <w:tcW w:w="2017" w:type="dxa"/>
            <w:tcBorders>
              <w:top w:val="single" w:color="auto" w:sz="4" w:space="0"/>
              <w:left w:val="single" w:color="auto" w:sz="4" w:space="0"/>
              <w:bottom w:val="single" w:color="auto" w:sz="4" w:space="0"/>
              <w:right w:val="single" w:color="auto" w:sz="4" w:space="0"/>
            </w:tcBorders>
            <w:vAlign w:val="center"/>
          </w:tcPr>
          <w:p w14:paraId="64595AE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0285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513" w:type="dxa"/>
            <w:tcBorders>
              <w:top w:val="single" w:color="auto" w:sz="4" w:space="0"/>
              <w:left w:val="single" w:color="auto" w:sz="4" w:space="0"/>
              <w:bottom w:val="single" w:color="auto" w:sz="4" w:space="0"/>
              <w:right w:val="single" w:color="auto" w:sz="4" w:space="0"/>
            </w:tcBorders>
            <w:vAlign w:val="center"/>
          </w:tcPr>
          <w:p w14:paraId="4276980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真空计</w:t>
            </w:r>
          </w:p>
        </w:tc>
        <w:tc>
          <w:tcPr>
            <w:tcW w:w="3329" w:type="dxa"/>
            <w:tcBorders>
              <w:top w:val="single" w:color="auto" w:sz="4" w:space="0"/>
              <w:left w:val="single" w:color="auto" w:sz="4" w:space="0"/>
              <w:bottom w:val="single" w:color="auto" w:sz="4" w:space="0"/>
              <w:right w:val="single" w:color="auto" w:sz="4" w:space="0"/>
            </w:tcBorders>
            <w:vAlign w:val="center"/>
          </w:tcPr>
          <w:p w14:paraId="460D177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INFICON品牌或同等品牌</w:t>
            </w:r>
          </w:p>
        </w:tc>
        <w:tc>
          <w:tcPr>
            <w:tcW w:w="2017" w:type="dxa"/>
            <w:tcBorders>
              <w:top w:val="single" w:color="auto" w:sz="4" w:space="0"/>
              <w:left w:val="single" w:color="auto" w:sz="4" w:space="0"/>
              <w:bottom w:val="single" w:color="auto" w:sz="4" w:space="0"/>
              <w:right w:val="single" w:color="auto" w:sz="4" w:space="0"/>
            </w:tcBorders>
            <w:vAlign w:val="center"/>
          </w:tcPr>
          <w:p w14:paraId="61BF8A9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08A6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513" w:type="dxa"/>
            <w:tcBorders>
              <w:top w:val="single" w:color="auto" w:sz="4" w:space="0"/>
              <w:left w:val="single" w:color="auto" w:sz="4" w:space="0"/>
              <w:bottom w:val="single" w:color="auto" w:sz="4" w:space="0"/>
              <w:right w:val="single" w:color="auto" w:sz="4" w:space="0"/>
            </w:tcBorders>
            <w:vAlign w:val="center"/>
          </w:tcPr>
          <w:p w14:paraId="6046ECA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伺服系统</w:t>
            </w:r>
          </w:p>
        </w:tc>
        <w:tc>
          <w:tcPr>
            <w:tcW w:w="3329" w:type="dxa"/>
            <w:tcBorders>
              <w:top w:val="single" w:color="auto" w:sz="4" w:space="0"/>
              <w:left w:val="single" w:color="auto" w:sz="4" w:space="0"/>
              <w:bottom w:val="single" w:color="auto" w:sz="4" w:space="0"/>
              <w:right w:val="single" w:color="auto" w:sz="4" w:space="0"/>
            </w:tcBorders>
            <w:vAlign w:val="center"/>
          </w:tcPr>
          <w:p w14:paraId="598AAA1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YASKAWA品牌或同等品牌</w:t>
            </w:r>
          </w:p>
        </w:tc>
        <w:tc>
          <w:tcPr>
            <w:tcW w:w="2017" w:type="dxa"/>
            <w:tcBorders>
              <w:top w:val="single" w:color="auto" w:sz="4" w:space="0"/>
              <w:left w:val="single" w:color="auto" w:sz="4" w:space="0"/>
              <w:bottom w:val="single" w:color="auto" w:sz="4" w:space="0"/>
              <w:right w:val="single" w:color="auto" w:sz="4" w:space="0"/>
            </w:tcBorders>
            <w:vAlign w:val="center"/>
          </w:tcPr>
          <w:p w14:paraId="490DFC7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9</w:t>
            </w:r>
          </w:p>
        </w:tc>
      </w:tr>
      <w:tr w14:paraId="5F1B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13" w:type="dxa"/>
            <w:tcBorders>
              <w:top w:val="single" w:color="auto" w:sz="4" w:space="0"/>
              <w:left w:val="single" w:color="auto" w:sz="4" w:space="0"/>
              <w:bottom w:val="single" w:color="auto" w:sz="4" w:space="0"/>
              <w:right w:val="single" w:color="auto" w:sz="4" w:space="0"/>
            </w:tcBorders>
            <w:vAlign w:val="center"/>
          </w:tcPr>
          <w:p w14:paraId="06F4631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控制系统</w:t>
            </w:r>
          </w:p>
        </w:tc>
        <w:tc>
          <w:tcPr>
            <w:tcW w:w="3329" w:type="dxa"/>
            <w:tcBorders>
              <w:top w:val="single" w:color="auto" w:sz="4" w:space="0"/>
              <w:left w:val="single" w:color="auto" w:sz="4" w:space="0"/>
              <w:bottom w:val="single" w:color="auto" w:sz="4" w:space="0"/>
              <w:right w:val="single" w:color="auto" w:sz="4" w:space="0"/>
            </w:tcBorders>
            <w:vAlign w:val="center"/>
          </w:tcPr>
          <w:p w14:paraId="772B7F9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OMRON品牌或同等品牌</w:t>
            </w:r>
          </w:p>
        </w:tc>
        <w:tc>
          <w:tcPr>
            <w:tcW w:w="2017" w:type="dxa"/>
            <w:tcBorders>
              <w:top w:val="single" w:color="auto" w:sz="4" w:space="0"/>
              <w:left w:val="single" w:color="auto" w:sz="4" w:space="0"/>
              <w:bottom w:val="single" w:color="auto" w:sz="4" w:space="0"/>
              <w:right w:val="single" w:color="auto" w:sz="4" w:space="0"/>
            </w:tcBorders>
            <w:vAlign w:val="center"/>
          </w:tcPr>
          <w:p w14:paraId="03C31F1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bl>
    <w:p w14:paraId="5048BB16">
      <w:pPr>
        <w:widowControl/>
        <w:snapToGrid w:val="0"/>
        <w:spacing w:line="380" w:lineRule="exact"/>
        <w:ind w:firstLine="480" w:firstLineChars="200"/>
        <w:rPr>
          <w:rFonts w:eastAsia="仿宋"/>
          <w:sz w:val="24"/>
        </w:rPr>
      </w:pPr>
      <w:r>
        <w:rPr>
          <w:rFonts w:eastAsia="仿宋"/>
          <w:sz w:val="24"/>
        </w:rPr>
        <w:t>五、设备工作条件</w:t>
      </w:r>
    </w:p>
    <w:p w14:paraId="452DEE00">
      <w:pPr>
        <w:widowControl/>
        <w:snapToGrid w:val="0"/>
        <w:spacing w:line="380" w:lineRule="exact"/>
        <w:ind w:firstLine="480" w:firstLineChars="200"/>
        <w:rPr>
          <w:rFonts w:eastAsia="仿宋"/>
          <w:sz w:val="24"/>
        </w:rPr>
      </w:pPr>
      <w:r>
        <w:rPr>
          <w:rFonts w:eastAsia="仿宋"/>
          <w:sz w:val="24"/>
        </w:rPr>
        <w:t>设备将在温度</w:t>
      </w:r>
      <w:r>
        <w:rPr>
          <w:rFonts w:hint="eastAsia" w:eastAsia="仿宋"/>
          <w:sz w:val="24"/>
          <w:lang w:eastAsia="zh-CN"/>
        </w:rPr>
        <w:t>22℃±2℃</w:t>
      </w:r>
      <w:r>
        <w:rPr>
          <w:rFonts w:eastAsia="仿宋"/>
          <w:sz w:val="24"/>
        </w:rPr>
        <w:t>、湿度不大于40%~60%的实验室中运行，因此，设备中的各组成部分必须以此工作环境为基础进行参数优化，并保证能够在此工作环境中长时间稳定运行，各项指标满足实验所需。</w:t>
      </w:r>
    </w:p>
    <w:p w14:paraId="3A5445EA">
      <w:pPr>
        <w:pStyle w:val="2"/>
        <w:ind w:firstLine="482"/>
        <w:rPr>
          <w:rFonts w:eastAsia="仿宋"/>
          <w:sz w:val="24"/>
          <w:szCs w:val="24"/>
        </w:rPr>
      </w:pPr>
      <w:r>
        <w:rPr>
          <w:rFonts w:eastAsia="仿宋"/>
          <w:sz w:val="24"/>
          <w:szCs w:val="24"/>
        </w:rPr>
        <w:t>设备6：多温区气氛保护甲酸炉</w:t>
      </w:r>
    </w:p>
    <w:p w14:paraId="546DE7D1">
      <w:pPr>
        <w:widowControl/>
        <w:snapToGrid w:val="0"/>
        <w:spacing w:line="380" w:lineRule="exact"/>
        <w:ind w:firstLine="480" w:firstLineChars="200"/>
        <w:rPr>
          <w:rFonts w:eastAsia="仿宋"/>
          <w:sz w:val="24"/>
        </w:rPr>
      </w:pPr>
      <w:r>
        <w:rPr>
          <w:rFonts w:eastAsia="仿宋"/>
          <w:sz w:val="24"/>
        </w:rPr>
        <w:t>一、设备概述</w:t>
      </w:r>
    </w:p>
    <w:p w14:paraId="4DA251D5">
      <w:pPr>
        <w:widowControl/>
        <w:snapToGrid w:val="0"/>
        <w:spacing w:line="380" w:lineRule="exact"/>
        <w:ind w:firstLine="480" w:firstLineChars="200"/>
        <w:rPr>
          <w:rFonts w:eastAsia="仿宋"/>
          <w:sz w:val="24"/>
        </w:rPr>
      </w:pPr>
      <w:r>
        <w:rPr>
          <w:rFonts w:eastAsia="仿宋"/>
          <w:sz w:val="24"/>
        </w:rPr>
        <w:t>该设备主要用于功率半导体器件封装领域，芯片、DBC、底板、端子等组装焊接工艺，适用焊接材料为In97Ag3、In52Sn48、Au80Sn20、SAC305、Sn90Sb10、Sn63Pb37、Sn62Pb36Ag2等预成型焊片（可无助焊剂共晶焊接）和各种成份的焊膏等。设备具有优秀的温度控制，满足在N2、HCOOH工艺气体下工作的能力，满足低空洞率焊接要求。</w:t>
      </w:r>
    </w:p>
    <w:p w14:paraId="44BE80E0">
      <w:pPr>
        <w:widowControl/>
        <w:snapToGrid w:val="0"/>
        <w:spacing w:line="380" w:lineRule="exact"/>
        <w:ind w:firstLine="480" w:firstLineChars="200"/>
        <w:rPr>
          <w:rFonts w:eastAsia="仿宋"/>
          <w:sz w:val="24"/>
        </w:rPr>
      </w:pPr>
      <w:r>
        <w:rPr>
          <w:rFonts w:eastAsia="仿宋"/>
          <w:sz w:val="24"/>
        </w:rPr>
        <w:t>二、主要功能：</w:t>
      </w:r>
    </w:p>
    <w:p w14:paraId="12BF8EC6">
      <w:pPr>
        <w:widowControl/>
        <w:snapToGrid w:val="0"/>
        <w:spacing w:line="380" w:lineRule="exact"/>
        <w:ind w:firstLine="480" w:firstLineChars="200"/>
        <w:rPr>
          <w:rFonts w:eastAsia="仿宋"/>
          <w:sz w:val="24"/>
        </w:rPr>
      </w:pPr>
      <w:r>
        <w:rPr>
          <w:rFonts w:eastAsia="仿宋"/>
          <w:sz w:val="24"/>
        </w:rPr>
        <w:t>1.观察系统：腔体带可视窗口, 可实时观察焊接过程；</w:t>
      </w:r>
    </w:p>
    <w:p w14:paraId="674C3863">
      <w:pPr>
        <w:widowControl/>
        <w:snapToGrid w:val="0"/>
        <w:spacing w:line="380" w:lineRule="exact"/>
        <w:ind w:firstLine="480" w:firstLineChars="200"/>
        <w:rPr>
          <w:rFonts w:eastAsia="仿宋"/>
          <w:sz w:val="24"/>
        </w:rPr>
      </w:pPr>
      <w:r>
        <w:rPr>
          <w:rFonts w:eastAsia="仿宋"/>
          <w:sz w:val="24"/>
        </w:rPr>
        <w:t>2.独立加热系统：独立加热真空舱体，有效提高工作效率，适应IGBT模块、大功率器件、LED封装等焊接工艺，根据不同产品需求设置加热平台温度；</w:t>
      </w:r>
    </w:p>
    <w:p w14:paraId="4113DD3C">
      <w:pPr>
        <w:widowControl/>
        <w:snapToGrid w:val="0"/>
        <w:spacing w:line="380" w:lineRule="exact"/>
        <w:ind w:firstLine="480" w:firstLineChars="200"/>
        <w:rPr>
          <w:rFonts w:eastAsia="仿宋"/>
          <w:sz w:val="24"/>
        </w:rPr>
      </w:pPr>
      <w:r>
        <w:rPr>
          <w:rFonts w:eastAsia="仿宋"/>
          <w:sz w:val="24"/>
        </w:rPr>
        <w:t>3.真空仓内平台分为两套独立加热系统，一套冷却系统；可分别进行高精度动态温度控制，保证载台温度均匀度；</w:t>
      </w:r>
    </w:p>
    <w:p w14:paraId="43120E32">
      <w:pPr>
        <w:widowControl/>
        <w:snapToGrid w:val="0"/>
        <w:spacing w:line="380" w:lineRule="exact"/>
        <w:ind w:firstLine="480" w:firstLineChars="200"/>
        <w:rPr>
          <w:rFonts w:eastAsia="仿宋"/>
          <w:sz w:val="24"/>
        </w:rPr>
      </w:pPr>
      <w:r>
        <w:rPr>
          <w:rFonts w:eastAsia="仿宋"/>
          <w:sz w:val="24"/>
        </w:rPr>
        <w:t>4.真空系统：预热区、回流区、冷却区独立真空系统，设备配置直联高速旋片式真空泵，可快速实现炉腔达到≤1mbar高真空环境；</w:t>
      </w:r>
    </w:p>
    <w:p w14:paraId="7931DFFC">
      <w:pPr>
        <w:widowControl/>
        <w:snapToGrid w:val="0"/>
        <w:spacing w:line="380" w:lineRule="exact"/>
        <w:ind w:firstLine="480" w:firstLineChars="200"/>
        <w:rPr>
          <w:rFonts w:eastAsia="仿宋"/>
          <w:sz w:val="24"/>
        </w:rPr>
      </w:pPr>
      <w:r>
        <w:rPr>
          <w:rFonts w:eastAsia="仿宋"/>
          <w:sz w:val="24"/>
        </w:rPr>
        <w:t>5.软件系统：升降温可编程控制，可根据工艺设置升降温曲线，每条曲线都可自动生成，可编辑、修改、存储等；</w:t>
      </w:r>
    </w:p>
    <w:p w14:paraId="5D244448">
      <w:pPr>
        <w:widowControl/>
        <w:snapToGrid w:val="0"/>
        <w:spacing w:line="380" w:lineRule="exact"/>
        <w:ind w:firstLine="480" w:firstLineChars="200"/>
        <w:rPr>
          <w:rFonts w:eastAsia="仿宋"/>
          <w:sz w:val="24"/>
        </w:rPr>
      </w:pPr>
      <w:r>
        <w:rPr>
          <w:rFonts w:eastAsia="仿宋"/>
          <w:sz w:val="24"/>
        </w:rPr>
        <w:t>6.控制系统：软件模块化设计可独立设置工艺曲线、真空抽取、气氛、冷却等，并可合并生产工艺，实现一键操作；</w:t>
      </w:r>
    </w:p>
    <w:p w14:paraId="460D0051">
      <w:pPr>
        <w:widowControl/>
        <w:snapToGrid w:val="0"/>
        <w:spacing w:line="380" w:lineRule="exact"/>
        <w:ind w:firstLine="480" w:firstLineChars="200"/>
        <w:rPr>
          <w:rFonts w:eastAsia="仿宋"/>
          <w:sz w:val="24"/>
        </w:rPr>
      </w:pPr>
      <w:r>
        <w:rPr>
          <w:rFonts w:eastAsia="仿宋"/>
          <w:sz w:val="24"/>
        </w:rPr>
        <w:t>7.气氛系统：设备实现无助焊剂焊接，可充入N2、HCOOH等还原或保护性气体，保证无空洞率≤1%；</w:t>
      </w:r>
    </w:p>
    <w:p w14:paraId="03DC2197">
      <w:pPr>
        <w:widowControl/>
        <w:snapToGrid w:val="0"/>
        <w:spacing w:line="380" w:lineRule="exact"/>
        <w:ind w:firstLine="480" w:firstLineChars="200"/>
        <w:rPr>
          <w:rFonts w:eastAsia="仿宋"/>
          <w:sz w:val="24"/>
        </w:rPr>
      </w:pPr>
      <w:r>
        <w:rPr>
          <w:rFonts w:eastAsia="仿宋"/>
          <w:sz w:val="24"/>
        </w:rPr>
        <w:t>8.数据记录系统：具有不间断地实时监控和数据记录系统，软件曲线记录、温控曲线保存、工艺参数保存、设备参数记录、调用；</w:t>
      </w:r>
    </w:p>
    <w:p w14:paraId="62C395FB">
      <w:pPr>
        <w:widowControl/>
        <w:snapToGrid w:val="0"/>
        <w:spacing w:line="380" w:lineRule="exact"/>
        <w:ind w:firstLine="480" w:firstLineChars="200"/>
        <w:rPr>
          <w:rFonts w:eastAsia="仿宋"/>
          <w:sz w:val="24"/>
        </w:rPr>
      </w:pPr>
      <w:r>
        <w:rPr>
          <w:rFonts w:eastAsia="仿宋"/>
          <w:sz w:val="24"/>
        </w:rPr>
        <w:t>9.整体真空仓冷壁式设计，舱体水冷系统，保证密封系统的长时间运行工作，不产生老化现象；</w:t>
      </w:r>
    </w:p>
    <w:p w14:paraId="5798C0F1">
      <w:pPr>
        <w:widowControl/>
        <w:snapToGrid w:val="0"/>
        <w:spacing w:line="380" w:lineRule="exact"/>
        <w:ind w:firstLine="480" w:firstLineChars="200"/>
        <w:rPr>
          <w:rFonts w:eastAsia="仿宋"/>
          <w:sz w:val="24"/>
        </w:rPr>
      </w:pPr>
      <w:r>
        <w:rPr>
          <w:rFonts w:eastAsia="仿宋"/>
          <w:sz w:val="24"/>
        </w:rPr>
        <w:t>10.承载平台承重≥20公斤；</w:t>
      </w:r>
    </w:p>
    <w:p w14:paraId="4CF4FDD5">
      <w:pPr>
        <w:widowControl/>
        <w:snapToGrid w:val="0"/>
        <w:spacing w:line="380" w:lineRule="exact"/>
        <w:ind w:firstLine="480" w:firstLineChars="200"/>
        <w:rPr>
          <w:rFonts w:eastAsia="仿宋"/>
          <w:sz w:val="24"/>
        </w:rPr>
      </w:pPr>
      <w:r>
        <w:rPr>
          <w:rFonts w:eastAsia="仿宋"/>
          <w:sz w:val="24"/>
        </w:rPr>
        <w:t>11.快速的降温速度：独立冷却腔体中设立了的水冷或气体冷却装置，独立冷却平台配合气体循环，使被焊接器件实现快速降温，同时可根据不同产品控制降温斜率；</w:t>
      </w:r>
    </w:p>
    <w:p w14:paraId="160D5825">
      <w:pPr>
        <w:widowControl/>
        <w:snapToGrid w:val="0"/>
        <w:spacing w:line="380" w:lineRule="exact"/>
        <w:ind w:firstLine="480" w:firstLineChars="200"/>
        <w:rPr>
          <w:rFonts w:eastAsia="仿宋"/>
          <w:sz w:val="24"/>
        </w:rPr>
      </w:pPr>
      <w:r>
        <w:rPr>
          <w:rFonts w:eastAsia="仿宋"/>
          <w:sz w:val="24"/>
        </w:rPr>
        <w:t xml:space="preserve">12. 35℃以下可满足金锡焊片、高铅焊料、无铅焊片的高温焊接要求和焊锡膏真空环境高质量焊接的技术要求； </w:t>
      </w:r>
    </w:p>
    <w:p w14:paraId="5D90E174">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13.助焊剂回收过滤系统：针对助焊剂含量较高的焊料，设备配置助焊剂回收系统装置，在生产过程中真空度稳定的情况下，完成助焊剂回收，降低产品的污染，同时减少设备保养及配件使用寿命；</w:t>
      </w:r>
    </w:p>
    <w:p w14:paraId="35E76817">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1</w:t>
      </w:r>
      <w:r>
        <w:rPr>
          <w:rFonts w:hint="eastAsia" w:eastAsia="仿宋"/>
          <w:sz w:val="24"/>
        </w:rPr>
        <w:t>4</w:t>
      </w:r>
      <w:r>
        <w:rPr>
          <w:rFonts w:eastAsia="仿宋"/>
          <w:sz w:val="24"/>
        </w:rPr>
        <w:t>.带上下料系统；</w:t>
      </w:r>
    </w:p>
    <w:p w14:paraId="05B64752">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1</w:t>
      </w:r>
      <w:r>
        <w:rPr>
          <w:rFonts w:hint="eastAsia" w:eastAsia="仿宋"/>
          <w:sz w:val="24"/>
        </w:rPr>
        <w:t>5</w:t>
      </w:r>
      <w:r>
        <w:rPr>
          <w:rFonts w:eastAsia="仿宋"/>
          <w:sz w:val="24"/>
        </w:rPr>
        <w:t>.配置有甲酸泄露报警；</w:t>
      </w:r>
    </w:p>
    <w:p w14:paraId="6C83F34F">
      <w:pPr>
        <w:widowControl/>
        <w:snapToGrid w:val="0"/>
        <w:spacing w:line="380" w:lineRule="exact"/>
        <w:ind w:firstLine="480" w:firstLineChars="200"/>
        <w:rPr>
          <w:rFonts w:eastAsia="仿宋"/>
          <w:sz w:val="24"/>
        </w:rPr>
      </w:pPr>
      <w:r>
        <w:rPr>
          <w:rFonts w:eastAsia="仿宋"/>
          <w:sz w:val="24"/>
        </w:rPr>
        <w:t>1</w:t>
      </w:r>
      <w:r>
        <w:rPr>
          <w:rFonts w:hint="eastAsia" w:eastAsia="仿宋"/>
          <w:sz w:val="24"/>
        </w:rPr>
        <w:t>6</w:t>
      </w:r>
      <w:r>
        <w:rPr>
          <w:rFonts w:eastAsia="仿宋"/>
          <w:sz w:val="24"/>
        </w:rPr>
        <w:t>.配置有腔体温度超高报警、超极限温度保护；</w:t>
      </w:r>
    </w:p>
    <w:p w14:paraId="40AA0592">
      <w:pPr>
        <w:widowControl/>
        <w:snapToGrid w:val="0"/>
        <w:spacing w:line="380" w:lineRule="exact"/>
        <w:ind w:firstLine="480" w:firstLineChars="200"/>
        <w:rPr>
          <w:rFonts w:eastAsia="仿宋"/>
          <w:sz w:val="24"/>
        </w:rPr>
      </w:pPr>
      <w:r>
        <w:rPr>
          <w:rFonts w:eastAsia="仿宋"/>
          <w:sz w:val="24"/>
        </w:rPr>
        <w:t>1</w:t>
      </w:r>
      <w:r>
        <w:rPr>
          <w:rFonts w:hint="eastAsia" w:eastAsia="仿宋"/>
          <w:sz w:val="24"/>
        </w:rPr>
        <w:t>7</w:t>
      </w:r>
      <w:r>
        <w:rPr>
          <w:rFonts w:eastAsia="仿宋"/>
          <w:sz w:val="24"/>
        </w:rPr>
        <w:t>.配置有超温报警、低温报警；</w:t>
      </w:r>
    </w:p>
    <w:p w14:paraId="0567415A">
      <w:pPr>
        <w:widowControl/>
        <w:snapToGrid w:val="0"/>
        <w:spacing w:line="380" w:lineRule="exact"/>
        <w:ind w:firstLine="480" w:firstLineChars="200"/>
        <w:rPr>
          <w:rFonts w:eastAsia="仿宋"/>
          <w:sz w:val="24"/>
        </w:rPr>
      </w:pPr>
      <w:r>
        <w:rPr>
          <w:rFonts w:eastAsia="仿宋"/>
          <w:sz w:val="24"/>
        </w:rPr>
        <w:t>1</w:t>
      </w:r>
      <w:r>
        <w:rPr>
          <w:rFonts w:hint="eastAsia" w:eastAsia="仿宋"/>
          <w:sz w:val="24"/>
        </w:rPr>
        <w:t>8</w:t>
      </w:r>
      <w:r>
        <w:rPr>
          <w:rFonts w:eastAsia="仿宋"/>
          <w:sz w:val="24"/>
        </w:rPr>
        <w:t>.配置有自检安全光栅；</w:t>
      </w:r>
    </w:p>
    <w:p w14:paraId="6CA80224">
      <w:pPr>
        <w:widowControl/>
        <w:snapToGrid w:val="0"/>
        <w:spacing w:line="380" w:lineRule="exact"/>
        <w:ind w:firstLine="480" w:firstLineChars="200"/>
        <w:rPr>
          <w:rFonts w:eastAsia="仿宋"/>
          <w:sz w:val="24"/>
        </w:rPr>
      </w:pPr>
      <w:r>
        <w:rPr>
          <w:rFonts w:hint="eastAsia" w:eastAsia="仿宋"/>
          <w:sz w:val="24"/>
        </w:rPr>
        <w:t>19</w:t>
      </w:r>
      <w:r>
        <w:rPr>
          <w:rFonts w:eastAsia="仿宋"/>
          <w:sz w:val="24"/>
        </w:rPr>
        <w:t>.配置有双电动开门支撑，防止门突然下落；</w:t>
      </w:r>
    </w:p>
    <w:p w14:paraId="60B3504D">
      <w:pPr>
        <w:widowControl/>
        <w:snapToGrid w:val="0"/>
        <w:spacing w:line="380" w:lineRule="exact"/>
        <w:ind w:firstLine="480" w:firstLineChars="200"/>
        <w:rPr>
          <w:rFonts w:eastAsia="仿宋"/>
          <w:sz w:val="24"/>
        </w:rPr>
      </w:pPr>
      <w:r>
        <w:rPr>
          <w:rFonts w:eastAsia="仿宋"/>
          <w:sz w:val="24"/>
        </w:rPr>
        <w:t>2</w:t>
      </w:r>
      <w:r>
        <w:rPr>
          <w:rFonts w:hint="eastAsia" w:eastAsia="仿宋"/>
          <w:sz w:val="24"/>
        </w:rPr>
        <w:t>0</w:t>
      </w:r>
      <w:r>
        <w:rPr>
          <w:rFonts w:eastAsia="仿宋"/>
          <w:sz w:val="24"/>
        </w:rPr>
        <w:t>.配置有冷却水压力检测系统，低压报警，软件提示；</w:t>
      </w:r>
    </w:p>
    <w:p w14:paraId="2B9CFB64">
      <w:pPr>
        <w:widowControl/>
        <w:snapToGrid w:val="0"/>
        <w:spacing w:line="380" w:lineRule="exact"/>
        <w:ind w:firstLine="480" w:firstLineChars="200"/>
        <w:rPr>
          <w:rFonts w:eastAsia="仿宋"/>
          <w:sz w:val="24"/>
        </w:rPr>
      </w:pPr>
      <w:r>
        <w:rPr>
          <w:rFonts w:eastAsia="仿宋"/>
          <w:sz w:val="24"/>
        </w:rPr>
        <w:t>2</w:t>
      </w:r>
      <w:r>
        <w:rPr>
          <w:rFonts w:hint="eastAsia" w:eastAsia="仿宋"/>
          <w:sz w:val="24"/>
        </w:rPr>
        <w:t>1</w:t>
      </w:r>
      <w:r>
        <w:rPr>
          <w:rFonts w:eastAsia="仿宋"/>
          <w:sz w:val="24"/>
        </w:rPr>
        <w:t>.配置有气压检测系统，高低压报警，软件提示；</w:t>
      </w:r>
    </w:p>
    <w:p w14:paraId="7D16C570">
      <w:pPr>
        <w:widowControl/>
        <w:snapToGrid w:val="0"/>
        <w:spacing w:line="380" w:lineRule="exact"/>
        <w:ind w:firstLine="480" w:firstLineChars="200"/>
        <w:rPr>
          <w:rFonts w:eastAsia="仿宋"/>
          <w:sz w:val="24"/>
        </w:rPr>
      </w:pPr>
      <w:r>
        <w:rPr>
          <w:rFonts w:eastAsia="仿宋"/>
          <w:sz w:val="24"/>
        </w:rPr>
        <w:t>2</w:t>
      </w:r>
      <w:r>
        <w:rPr>
          <w:rFonts w:hint="eastAsia" w:eastAsia="仿宋"/>
          <w:sz w:val="24"/>
        </w:rPr>
        <w:t>2</w:t>
      </w:r>
      <w:r>
        <w:rPr>
          <w:rFonts w:eastAsia="仿宋"/>
          <w:sz w:val="24"/>
        </w:rPr>
        <w:t>.配置有舱门未到位检测保护；</w:t>
      </w:r>
    </w:p>
    <w:p w14:paraId="0A981917">
      <w:pPr>
        <w:widowControl/>
        <w:snapToGrid w:val="0"/>
        <w:spacing w:line="380" w:lineRule="exact"/>
        <w:ind w:firstLine="480" w:firstLineChars="200"/>
        <w:rPr>
          <w:rFonts w:eastAsia="仿宋"/>
          <w:sz w:val="24"/>
        </w:rPr>
      </w:pPr>
      <w:r>
        <w:rPr>
          <w:rFonts w:eastAsia="仿宋"/>
          <w:sz w:val="24"/>
        </w:rPr>
        <w:t>2</w:t>
      </w:r>
      <w:r>
        <w:rPr>
          <w:rFonts w:hint="eastAsia" w:eastAsia="仿宋"/>
          <w:sz w:val="24"/>
        </w:rPr>
        <w:t>3</w:t>
      </w:r>
      <w:r>
        <w:rPr>
          <w:rFonts w:eastAsia="仿宋"/>
          <w:sz w:val="24"/>
        </w:rPr>
        <w:t>.配置有电器部件与水冷部件、气路部件隔离；</w:t>
      </w:r>
    </w:p>
    <w:p w14:paraId="7452C8B7">
      <w:pPr>
        <w:widowControl/>
        <w:snapToGrid w:val="0"/>
        <w:spacing w:line="380" w:lineRule="exact"/>
        <w:ind w:firstLine="480" w:firstLineChars="200"/>
        <w:rPr>
          <w:rFonts w:eastAsia="仿宋"/>
          <w:sz w:val="24"/>
        </w:rPr>
      </w:pPr>
      <w:r>
        <w:rPr>
          <w:rFonts w:eastAsia="仿宋"/>
          <w:sz w:val="24"/>
        </w:rPr>
        <w:t>2</w:t>
      </w:r>
      <w:r>
        <w:rPr>
          <w:rFonts w:hint="eastAsia" w:eastAsia="仿宋"/>
          <w:sz w:val="24"/>
        </w:rPr>
        <w:t>4</w:t>
      </w:r>
      <w:r>
        <w:rPr>
          <w:rFonts w:eastAsia="仿宋"/>
          <w:sz w:val="24"/>
        </w:rPr>
        <w:t>.一键式切断加热部分电源；</w:t>
      </w:r>
    </w:p>
    <w:p w14:paraId="0F5487A3">
      <w:pPr>
        <w:widowControl/>
        <w:snapToGrid w:val="0"/>
        <w:spacing w:line="380" w:lineRule="exact"/>
        <w:ind w:firstLine="480" w:firstLineChars="200"/>
        <w:rPr>
          <w:rFonts w:eastAsia="仿宋"/>
          <w:sz w:val="24"/>
        </w:rPr>
      </w:pPr>
      <w:r>
        <w:rPr>
          <w:rFonts w:eastAsia="仿宋"/>
          <w:sz w:val="24"/>
        </w:rPr>
        <w:t>2</w:t>
      </w:r>
      <w:r>
        <w:rPr>
          <w:rFonts w:hint="eastAsia" w:eastAsia="仿宋"/>
          <w:sz w:val="24"/>
        </w:rPr>
        <w:t>5</w:t>
      </w:r>
      <w:r>
        <w:rPr>
          <w:rFonts w:eastAsia="仿宋"/>
          <w:sz w:val="24"/>
        </w:rPr>
        <w:t>.免费提供1年内所需备品备件；</w:t>
      </w:r>
    </w:p>
    <w:p w14:paraId="2161E8DE">
      <w:pPr>
        <w:widowControl/>
        <w:snapToGrid w:val="0"/>
        <w:spacing w:line="380" w:lineRule="exact"/>
        <w:ind w:firstLine="480" w:firstLineChars="200"/>
        <w:rPr>
          <w:rFonts w:eastAsia="仿宋"/>
          <w:sz w:val="24"/>
        </w:rPr>
      </w:pPr>
      <w:r>
        <w:rPr>
          <w:rFonts w:eastAsia="仿宋"/>
          <w:sz w:val="24"/>
        </w:rPr>
        <w:t>2</w:t>
      </w:r>
      <w:r>
        <w:rPr>
          <w:rFonts w:hint="eastAsia" w:eastAsia="仿宋"/>
          <w:sz w:val="24"/>
        </w:rPr>
        <w:t>6.</w:t>
      </w:r>
      <w:r>
        <w:rPr>
          <w:rFonts w:eastAsia="仿宋"/>
          <w:sz w:val="24"/>
        </w:rPr>
        <w:t>提供5年内备品备件清单及报价；</w:t>
      </w:r>
    </w:p>
    <w:p w14:paraId="721A6FA2">
      <w:pPr>
        <w:widowControl/>
        <w:snapToGrid w:val="0"/>
        <w:spacing w:line="380" w:lineRule="exact"/>
        <w:ind w:firstLine="480" w:firstLineChars="200"/>
        <w:rPr>
          <w:rFonts w:eastAsia="仿宋"/>
          <w:sz w:val="24"/>
        </w:rPr>
      </w:pPr>
      <w:r>
        <w:rPr>
          <w:rFonts w:eastAsia="仿宋"/>
          <w:sz w:val="24"/>
        </w:rPr>
        <w:t>三、主要参数要求：</w:t>
      </w:r>
    </w:p>
    <w:tbl>
      <w:tblPr>
        <w:tblStyle w:val="8"/>
        <w:tblW w:w="4870" w:type="pct"/>
        <w:jc w:val="center"/>
        <w:tblLayout w:type="autofit"/>
        <w:tblCellMar>
          <w:top w:w="0" w:type="dxa"/>
          <w:left w:w="108" w:type="dxa"/>
          <w:bottom w:w="0" w:type="dxa"/>
          <w:right w:w="108" w:type="dxa"/>
        </w:tblCellMar>
      </w:tblPr>
      <w:tblGrid>
        <w:gridCol w:w="736"/>
        <w:gridCol w:w="1614"/>
        <w:gridCol w:w="5950"/>
      </w:tblGrid>
      <w:tr w14:paraId="4932592C">
        <w:tblPrEx>
          <w:tblCellMar>
            <w:top w:w="0" w:type="dxa"/>
            <w:left w:w="108" w:type="dxa"/>
            <w:bottom w:w="0" w:type="dxa"/>
            <w:right w:w="108" w:type="dxa"/>
          </w:tblCellMar>
        </w:tblPrEx>
        <w:trPr>
          <w:trHeight w:val="397" w:hRule="atLeast"/>
          <w:jc w:val="center"/>
        </w:trPr>
        <w:tc>
          <w:tcPr>
            <w:tcW w:w="443" w:type="pct"/>
            <w:vMerge w:val="restart"/>
            <w:tcBorders>
              <w:top w:val="single" w:color="auto" w:sz="4" w:space="0"/>
              <w:left w:val="single" w:color="auto" w:sz="4" w:space="0"/>
              <w:bottom w:val="single" w:color="auto" w:sz="4" w:space="0"/>
              <w:right w:val="single" w:color="auto" w:sz="4" w:space="0"/>
            </w:tcBorders>
            <w:vAlign w:val="center"/>
          </w:tcPr>
          <w:p w14:paraId="136F99E4">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基本参数</w:t>
            </w:r>
          </w:p>
        </w:tc>
        <w:tc>
          <w:tcPr>
            <w:tcW w:w="972" w:type="pct"/>
            <w:tcBorders>
              <w:top w:val="single" w:color="auto" w:sz="4" w:space="0"/>
              <w:left w:val="nil"/>
              <w:bottom w:val="single" w:color="auto" w:sz="4" w:space="0"/>
              <w:right w:val="single" w:color="auto" w:sz="4" w:space="0"/>
            </w:tcBorders>
            <w:shd w:val="clear" w:color="000000" w:fill="FFFFFF"/>
            <w:vAlign w:val="center"/>
          </w:tcPr>
          <w:p w14:paraId="5E80A4A7">
            <w:pPr>
              <w:keepNext w:val="0"/>
              <w:keepLines w:val="0"/>
              <w:widowControl/>
              <w:suppressLineNumbers w:val="0"/>
              <w:spacing w:before="0" w:beforeAutospacing="0" w:after="0" w:afterAutospacing="0"/>
              <w:ind w:left="0" w:right="0"/>
              <w:jc w:val="center"/>
              <w:rPr>
                <w:rFonts w:hint="eastAsia" w:eastAsia="仿宋"/>
                <w:kern w:val="0"/>
                <w:szCs w:val="21"/>
              </w:rPr>
            </w:pPr>
            <w:r>
              <w:rPr>
                <w:rFonts w:hint="eastAsia" w:eastAsia="仿宋"/>
                <w:szCs w:val="21"/>
              </w:rPr>
              <w:t>观察窗</w:t>
            </w:r>
          </w:p>
        </w:tc>
        <w:tc>
          <w:tcPr>
            <w:tcW w:w="3583" w:type="pct"/>
            <w:tcBorders>
              <w:top w:val="single" w:color="auto" w:sz="4" w:space="0"/>
              <w:left w:val="nil"/>
              <w:bottom w:val="single" w:color="auto" w:sz="4" w:space="0"/>
              <w:right w:val="single" w:color="auto" w:sz="4" w:space="0"/>
            </w:tcBorders>
            <w:shd w:val="clear" w:color="000000" w:fill="FFFFFF"/>
            <w:vAlign w:val="center"/>
          </w:tcPr>
          <w:p w14:paraId="02DCCB3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每个腔室配置1个观察窗；</w:t>
            </w:r>
          </w:p>
        </w:tc>
      </w:tr>
      <w:tr w14:paraId="0A4309F9">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7F5F4EDB">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nil"/>
              <w:bottom w:val="single" w:color="auto" w:sz="4" w:space="0"/>
              <w:right w:val="single" w:color="auto" w:sz="4" w:space="0"/>
            </w:tcBorders>
            <w:shd w:val="clear" w:color="000000" w:fill="FFFFFF"/>
            <w:vAlign w:val="center"/>
          </w:tcPr>
          <w:p w14:paraId="76AC2AF5">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ascii="Segoe UI Symbol" w:hAnsi="Segoe UI Symbol" w:eastAsia="仿宋" w:cs="Segoe UI Symbol"/>
                <w:sz w:val="24"/>
                <w:szCs w:val="22"/>
              </w:rPr>
              <w:t>★</w:t>
            </w:r>
            <w:r>
              <w:rPr>
                <w:rFonts w:hint="eastAsia" w:eastAsia="仿宋"/>
                <w:color w:val="000000"/>
                <w:szCs w:val="21"/>
              </w:rPr>
              <w:t>设备温区</w:t>
            </w:r>
          </w:p>
        </w:tc>
        <w:tc>
          <w:tcPr>
            <w:tcW w:w="3583" w:type="pct"/>
            <w:tcBorders>
              <w:top w:val="single" w:color="auto" w:sz="4" w:space="0"/>
              <w:left w:val="nil"/>
              <w:bottom w:val="single" w:color="auto" w:sz="4" w:space="0"/>
              <w:right w:val="single" w:color="auto" w:sz="4" w:space="0"/>
            </w:tcBorders>
            <w:shd w:val="clear" w:color="000000" w:fill="FFFFFF"/>
            <w:vAlign w:val="center"/>
          </w:tcPr>
          <w:p w14:paraId="340014C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前预热区，中间回流区，后冷却区3个腔体。每个温区独立抽真空，独立温控系统。产品左进右出，在线作业。</w:t>
            </w:r>
          </w:p>
        </w:tc>
      </w:tr>
      <w:tr w14:paraId="634A469A">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55ABDE7E">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nil"/>
              <w:bottom w:val="single" w:color="auto" w:sz="4" w:space="0"/>
              <w:right w:val="single" w:color="auto" w:sz="4" w:space="0"/>
            </w:tcBorders>
            <w:shd w:val="clear" w:color="000000" w:fill="FFFFFF"/>
            <w:vAlign w:val="center"/>
          </w:tcPr>
          <w:p w14:paraId="6B4C52E1">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炉膛高度</w:t>
            </w:r>
          </w:p>
        </w:tc>
        <w:tc>
          <w:tcPr>
            <w:tcW w:w="3583" w:type="pct"/>
            <w:tcBorders>
              <w:top w:val="single" w:color="auto" w:sz="4" w:space="0"/>
              <w:left w:val="nil"/>
              <w:bottom w:val="single" w:color="auto" w:sz="4" w:space="0"/>
              <w:right w:val="single" w:color="auto" w:sz="4" w:space="0"/>
            </w:tcBorders>
            <w:shd w:val="clear" w:color="000000" w:fill="FFFFFF"/>
            <w:vAlign w:val="center"/>
          </w:tcPr>
          <w:p w14:paraId="1F6C274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80mm </w:t>
            </w:r>
          </w:p>
        </w:tc>
      </w:tr>
      <w:tr w14:paraId="5CF37DE2">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769E68D1">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nil"/>
              <w:bottom w:val="single" w:color="auto" w:sz="4" w:space="0"/>
              <w:right w:val="single" w:color="auto" w:sz="4" w:space="0"/>
            </w:tcBorders>
            <w:shd w:val="clear" w:color="000000" w:fill="FFFFFF"/>
            <w:vAlign w:val="center"/>
          </w:tcPr>
          <w:p w14:paraId="53D47E6B">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气   体</w:t>
            </w:r>
          </w:p>
        </w:tc>
        <w:tc>
          <w:tcPr>
            <w:tcW w:w="3583" w:type="pct"/>
            <w:tcBorders>
              <w:top w:val="single" w:color="auto" w:sz="4" w:space="0"/>
              <w:left w:val="nil"/>
              <w:bottom w:val="single" w:color="auto" w:sz="4" w:space="0"/>
              <w:right w:val="single" w:color="auto" w:sz="4" w:space="0"/>
            </w:tcBorders>
            <w:shd w:val="clear" w:color="000000" w:fill="FFFFFF"/>
            <w:vAlign w:val="center"/>
          </w:tcPr>
          <w:p w14:paraId="04CBE91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氮气系统、甲酸系统</w:t>
            </w:r>
          </w:p>
        </w:tc>
      </w:tr>
      <w:tr w14:paraId="1BF22FB9">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13FDC5B6">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nil"/>
              <w:bottom w:val="single" w:color="auto" w:sz="4" w:space="0"/>
              <w:right w:val="single" w:color="auto" w:sz="4" w:space="0"/>
            </w:tcBorders>
            <w:shd w:val="clear" w:color="000000" w:fill="FFFFFF"/>
            <w:vAlign w:val="center"/>
          </w:tcPr>
          <w:p w14:paraId="66E0832E">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可维修性</w:t>
            </w:r>
          </w:p>
        </w:tc>
        <w:tc>
          <w:tcPr>
            <w:tcW w:w="3583" w:type="pct"/>
            <w:tcBorders>
              <w:top w:val="single" w:color="auto" w:sz="4" w:space="0"/>
              <w:left w:val="nil"/>
              <w:bottom w:val="single" w:color="auto" w:sz="4" w:space="0"/>
              <w:right w:val="single" w:color="auto" w:sz="4" w:space="0"/>
            </w:tcBorders>
            <w:shd w:val="clear" w:color="000000" w:fill="FFFFFF"/>
            <w:vAlign w:val="center"/>
          </w:tcPr>
          <w:p w14:paraId="498B612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布局合理，各部件布局和结构在设计时考虑维修的方便性；走线规范规整，各连接线/线缆需要进行标记（有线号标识），线/线缆连接规范可靠（压接端子等），且实际和图纸一致。设备申购六年内供应商保证备件供应的持续性（能够提供原版备件或者可替代型号）；</w:t>
            </w:r>
          </w:p>
        </w:tc>
      </w:tr>
      <w:tr w14:paraId="5A513A44">
        <w:tblPrEx>
          <w:tblCellMar>
            <w:top w:w="0" w:type="dxa"/>
            <w:left w:w="108" w:type="dxa"/>
            <w:bottom w:w="0" w:type="dxa"/>
            <w:right w:w="108" w:type="dxa"/>
          </w:tblCellMar>
        </w:tblPrEx>
        <w:trPr>
          <w:trHeight w:val="397" w:hRule="atLeast"/>
          <w:jc w:val="center"/>
        </w:trPr>
        <w:tc>
          <w:tcPr>
            <w:tcW w:w="44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468414">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加热系统</w:t>
            </w:r>
          </w:p>
        </w:tc>
        <w:tc>
          <w:tcPr>
            <w:tcW w:w="972" w:type="pct"/>
            <w:tcBorders>
              <w:top w:val="nil"/>
              <w:left w:val="nil"/>
              <w:bottom w:val="single" w:color="auto" w:sz="4" w:space="0"/>
              <w:right w:val="single" w:color="auto" w:sz="4" w:space="0"/>
            </w:tcBorders>
            <w:shd w:val="clear" w:color="000000" w:fill="FFFFFF"/>
            <w:vAlign w:val="center"/>
          </w:tcPr>
          <w:p w14:paraId="45B0DCC6">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加热平台</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21A4B43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紫铜加特殊处理</w:t>
            </w:r>
          </w:p>
        </w:tc>
      </w:tr>
      <w:tr w14:paraId="477B82DD">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1DC807ED">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nil"/>
              <w:left w:val="nil"/>
              <w:bottom w:val="single" w:color="auto" w:sz="4" w:space="0"/>
              <w:right w:val="single" w:color="auto" w:sz="4" w:space="0"/>
            </w:tcBorders>
            <w:shd w:val="clear" w:color="000000" w:fill="FFFFFF"/>
            <w:vAlign w:val="center"/>
          </w:tcPr>
          <w:p w14:paraId="3D04E50B">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加热方式</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16659CE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底部接触式导热；</w:t>
            </w:r>
          </w:p>
        </w:tc>
      </w:tr>
      <w:tr w14:paraId="44FC660E">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26F82E19">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nil"/>
              <w:left w:val="nil"/>
              <w:bottom w:val="single" w:color="auto" w:sz="4" w:space="0"/>
              <w:right w:val="single" w:color="auto" w:sz="4" w:space="0"/>
            </w:tcBorders>
            <w:shd w:val="clear" w:color="000000" w:fill="FFFFFF"/>
            <w:vAlign w:val="center"/>
          </w:tcPr>
          <w:p w14:paraId="41611DA2">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ascii="Segoe UI Symbol" w:hAnsi="Segoe UI Symbol" w:eastAsia="仿宋" w:cs="Segoe UI Symbol"/>
                <w:color w:val="000000"/>
                <w:szCs w:val="22"/>
              </w:rPr>
              <w:t>★</w:t>
            </w:r>
            <w:r>
              <w:rPr>
                <w:rFonts w:hint="eastAsia" w:eastAsia="仿宋"/>
                <w:color w:val="000000"/>
                <w:szCs w:val="21"/>
              </w:rPr>
              <w:t>有效加热空间</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7A61A26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载具加热范围（≥280mm×190mm）×2   两个加热区域；有效高度H≥80mm；</w:t>
            </w:r>
          </w:p>
        </w:tc>
      </w:tr>
      <w:tr w14:paraId="470BBC74">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2C969F51">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nil"/>
              <w:left w:val="nil"/>
              <w:bottom w:val="single" w:color="auto" w:sz="4" w:space="0"/>
              <w:right w:val="single" w:color="auto" w:sz="4" w:space="0"/>
            </w:tcBorders>
            <w:shd w:val="clear" w:color="000000" w:fill="FFFFFF"/>
            <w:vAlign w:val="center"/>
          </w:tcPr>
          <w:p w14:paraId="41DA5398">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ascii="Segoe UI Symbol" w:hAnsi="Segoe UI Symbol" w:eastAsia="仿宋" w:cs="Segoe UI Symbol"/>
                <w:color w:val="000000"/>
                <w:szCs w:val="22"/>
              </w:rPr>
              <w:t>★</w:t>
            </w:r>
            <w:r>
              <w:rPr>
                <w:rFonts w:hint="eastAsia" w:eastAsia="仿宋"/>
                <w:color w:val="000000"/>
                <w:szCs w:val="21"/>
              </w:rPr>
              <w:t>预热和回流区最高工作温度</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78B5275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≥400℃；精度：±1℃；</w:t>
            </w:r>
          </w:p>
        </w:tc>
      </w:tr>
      <w:tr w14:paraId="1D05968B">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0824FA38">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single" w:color="auto" w:sz="4" w:space="0"/>
              <w:bottom w:val="single" w:color="auto" w:sz="4" w:space="0"/>
              <w:right w:val="single" w:color="auto" w:sz="4" w:space="0"/>
            </w:tcBorders>
            <w:shd w:val="clear" w:color="000000" w:fill="FFFFFF"/>
            <w:vAlign w:val="center"/>
          </w:tcPr>
          <w:p w14:paraId="0FBA972C">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ascii="Segoe UI Symbol" w:hAnsi="Segoe UI Symbol" w:eastAsia="仿宋" w:cs="Segoe UI Symbol"/>
                <w:color w:val="000000"/>
                <w:szCs w:val="22"/>
              </w:rPr>
              <w:t>★</w:t>
            </w:r>
            <w:r>
              <w:rPr>
                <w:rFonts w:hint="eastAsia" w:eastAsia="仿宋"/>
                <w:color w:val="000000"/>
                <w:szCs w:val="21"/>
              </w:rPr>
              <w:t>底部最高焊接温度</w:t>
            </w:r>
          </w:p>
        </w:tc>
        <w:tc>
          <w:tcPr>
            <w:tcW w:w="3583" w:type="pct"/>
            <w:tcBorders>
              <w:top w:val="single" w:color="auto" w:sz="4" w:space="0"/>
              <w:left w:val="single" w:color="auto" w:sz="4" w:space="0"/>
              <w:bottom w:val="single" w:color="auto" w:sz="4" w:space="0"/>
              <w:right w:val="single" w:color="auto" w:sz="4" w:space="0"/>
            </w:tcBorders>
            <w:shd w:val="clear" w:color="000000" w:fill="FFFFFF"/>
            <w:vAlign w:val="center"/>
          </w:tcPr>
          <w:p w14:paraId="61547BD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≥400℃</w:t>
            </w:r>
          </w:p>
        </w:tc>
      </w:tr>
      <w:tr w14:paraId="45DABD8C">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13BBCB37">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nil"/>
              <w:bottom w:val="single" w:color="auto" w:sz="4" w:space="0"/>
              <w:right w:val="single" w:color="auto" w:sz="4" w:space="0"/>
            </w:tcBorders>
            <w:shd w:val="clear" w:color="000000" w:fill="FFFFFF"/>
            <w:vAlign w:val="center"/>
          </w:tcPr>
          <w:p w14:paraId="6D7466DD">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ascii="Segoe UI Symbol" w:hAnsi="Segoe UI Symbol" w:eastAsia="仿宋" w:cs="Segoe UI Symbol"/>
                <w:color w:val="000000"/>
                <w:szCs w:val="22"/>
              </w:rPr>
              <w:t>★</w:t>
            </w:r>
            <w:r>
              <w:rPr>
                <w:rFonts w:hint="eastAsia" w:eastAsia="仿宋"/>
                <w:color w:val="000000"/>
                <w:szCs w:val="21"/>
              </w:rPr>
              <w:t>顶部焊接温度</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777D01B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最大温度300℃</w:t>
            </w:r>
          </w:p>
        </w:tc>
      </w:tr>
      <w:tr w14:paraId="311E1675">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46106013">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nil"/>
              <w:left w:val="nil"/>
              <w:bottom w:val="single" w:color="auto" w:sz="4" w:space="0"/>
              <w:right w:val="single" w:color="auto" w:sz="4" w:space="0"/>
            </w:tcBorders>
            <w:shd w:val="clear" w:color="000000" w:fill="FFFFFF"/>
            <w:vAlign w:val="center"/>
          </w:tcPr>
          <w:p w14:paraId="368EE93E">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升、降温速率</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257377B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最高升温速率≤3℃/s；最高降温速率≤2.5℃/s</w:t>
            </w:r>
          </w:p>
        </w:tc>
      </w:tr>
      <w:tr w14:paraId="044ADA6D">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7C1376EC">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nil"/>
              <w:left w:val="nil"/>
              <w:bottom w:val="single" w:color="auto" w:sz="4" w:space="0"/>
              <w:right w:val="single" w:color="auto" w:sz="4" w:space="0"/>
            </w:tcBorders>
            <w:shd w:val="clear" w:color="000000" w:fill="FFFFFF"/>
            <w:vAlign w:val="center"/>
          </w:tcPr>
          <w:p w14:paraId="573489DD">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ascii="Segoe UI Symbol" w:hAnsi="Segoe UI Symbol" w:eastAsia="仿宋" w:cs="Segoe UI Symbol"/>
                <w:color w:val="000000"/>
                <w:szCs w:val="22"/>
              </w:rPr>
              <w:t>★</w:t>
            </w:r>
            <w:r>
              <w:rPr>
                <w:rFonts w:hint="eastAsia" w:eastAsia="仿宋"/>
                <w:color w:val="000000"/>
                <w:szCs w:val="21"/>
              </w:rPr>
              <w:t>焊接温度精度</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70BF6CC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回流托盘上温度±2%</w:t>
            </w:r>
          </w:p>
        </w:tc>
      </w:tr>
      <w:tr w14:paraId="64C83B47">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0E2EE21D">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nil"/>
              <w:left w:val="nil"/>
              <w:bottom w:val="single" w:color="auto" w:sz="4" w:space="0"/>
              <w:right w:val="single" w:color="auto" w:sz="4" w:space="0"/>
            </w:tcBorders>
            <w:shd w:val="clear" w:color="000000" w:fill="FFFFFF"/>
            <w:vAlign w:val="center"/>
          </w:tcPr>
          <w:p w14:paraId="399C84C5">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ascii="Segoe UI Symbol" w:hAnsi="Segoe UI Symbol" w:eastAsia="仿宋" w:cs="Segoe UI Symbol"/>
                <w:color w:val="000000"/>
                <w:szCs w:val="22"/>
              </w:rPr>
              <w:t>★</w:t>
            </w:r>
            <w:r>
              <w:rPr>
                <w:rFonts w:hint="eastAsia" w:eastAsia="仿宋"/>
                <w:color w:val="000000"/>
                <w:szCs w:val="21"/>
              </w:rPr>
              <w:t>预热和回流区热板温度均匀性</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040EC62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≤200℃时，均匀性±2℃；＞200℃时，均匀性 ±2%。(加热板周边15mm以内区域)；</w:t>
            </w:r>
          </w:p>
        </w:tc>
      </w:tr>
      <w:tr w14:paraId="55213250">
        <w:tblPrEx>
          <w:tblCellMar>
            <w:top w:w="0" w:type="dxa"/>
            <w:left w:w="108" w:type="dxa"/>
            <w:bottom w:w="0" w:type="dxa"/>
            <w:right w:w="108" w:type="dxa"/>
          </w:tblCellMar>
        </w:tblPrEx>
        <w:trPr>
          <w:trHeight w:val="397" w:hRule="atLeast"/>
          <w:jc w:val="center"/>
        </w:trPr>
        <w:tc>
          <w:tcPr>
            <w:tcW w:w="44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740A40">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冷却系统</w:t>
            </w:r>
          </w:p>
        </w:tc>
        <w:tc>
          <w:tcPr>
            <w:tcW w:w="972" w:type="pct"/>
            <w:tcBorders>
              <w:top w:val="nil"/>
              <w:left w:val="nil"/>
              <w:bottom w:val="single" w:color="auto" w:sz="4" w:space="0"/>
              <w:right w:val="single" w:color="auto" w:sz="4" w:space="0"/>
            </w:tcBorders>
            <w:shd w:val="clear" w:color="000000" w:fill="FFFFFF"/>
            <w:vAlign w:val="center"/>
          </w:tcPr>
          <w:p w14:paraId="58C35C6B">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冷却方式</w:t>
            </w:r>
          </w:p>
        </w:tc>
        <w:tc>
          <w:tcPr>
            <w:tcW w:w="3583" w:type="pct"/>
            <w:tcBorders>
              <w:top w:val="nil"/>
              <w:left w:val="nil"/>
              <w:bottom w:val="single" w:color="auto" w:sz="4" w:space="0"/>
              <w:right w:val="single" w:color="auto" w:sz="4" w:space="0"/>
            </w:tcBorders>
            <w:shd w:val="clear" w:color="000000" w:fill="FFFFFF"/>
            <w:vAlign w:val="center"/>
          </w:tcPr>
          <w:p w14:paraId="3E20E13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底部接触式散热冷却；</w:t>
            </w:r>
          </w:p>
        </w:tc>
      </w:tr>
      <w:tr w14:paraId="499A973A">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2610A64E">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nil"/>
              <w:left w:val="nil"/>
              <w:bottom w:val="single" w:color="auto" w:sz="4" w:space="0"/>
              <w:right w:val="single" w:color="auto" w:sz="4" w:space="0"/>
            </w:tcBorders>
            <w:shd w:val="clear" w:color="000000" w:fill="FFFFFF"/>
            <w:vAlign w:val="center"/>
          </w:tcPr>
          <w:p w14:paraId="48FF8CFB">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冷却水</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58E4908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设备自带独立循环冷却水系统（不使用市用水管道）。</w:t>
            </w:r>
          </w:p>
        </w:tc>
      </w:tr>
      <w:tr w14:paraId="1079ADE4">
        <w:tblPrEx>
          <w:tblCellMar>
            <w:top w:w="0" w:type="dxa"/>
            <w:left w:w="108" w:type="dxa"/>
            <w:bottom w:w="0" w:type="dxa"/>
            <w:right w:w="108" w:type="dxa"/>
          </w:tblCellMar>
        </w:tblPrEx>
        <w:trPr>
          <w:trHeight w:val="397" w:hRule="atLeast"/>
          <w:jc w:val="center"/>
        </w:trPr>
        <w:tc>
          <w:tcPr>
            <w:tcW w:w="443" w:type="pct"/>
            <w:vMerge w:val="restart"/>
            <w:tcBorders>
              <w:top w:val="single" w:color="auto" w:sz="4" w:space="0"/>
              <w:left w:val="single" w:color="auto" w:sz="4" w:space="0"/>
              <w:bottom w:val="single" w:color="auto" w:sz="4" w:space="0"/>
              <w:right w:val="single" w:color="auto" w:sz="4" w:space="0"/>
            </w:tcBorders>
            <w:vAlign w:val="center"/>
          </w:tcPr>
          <w:p w14:paraId="0337483B">
            <w:pPr>
              <w:keepNext w:val="0"/>
              <w:keepLines w:val="0"/>
              <w:widowControl/>
              <w:suppressLineNumbers w:val="0"/>
              <w:spacing w:before="0" w:beforeAutospacing="0" w:after="0" w:afterAutospacing="0"/>
              <w:ind w:left="0" w:right="0"/>
              <w:jc w:val="left"/>
              <w:rPr>
                <w:rFonts w:hint="eastAsia" w:eastAsia="仿宋"/>
                <w:color w:val="000000"/>
                <w:kern w:val="0"/>
                <w:szCs w:val="21"/>
              </w:rPr>
            </w:pPr>
            <w:r>
              <w:rPr>
                <w:rFonts w:hint="eastAsia" w:eastAsia="仿宋"/>
                <w:color w:val="000000"/>
                <w:kern w:val="0"/>
                <w:szCs w:val="21"/>
              </w:rPr>
              <w:t>传输系统</w:t>
            </w:r>
          </w:p>
        </w:tc>
        <w:tc>
          <w:tcPr>
            <w:tcW w:w="972" w:type="pct"/>
            <w:tcBorders>
              <w:top w:val="nil"/>
              <w:left w:val="nil"/>
              <w:bottom w:val="single" w:color="auto" w:sz="4" w:space="0"/>
              <w:right w:val="single" w:color="auto" w:sz="4" w:space="0"/>
            </w:tcBorders>
            <w:shd w:val="clear" w:color="000000" w:fill="FFFFFF"/>
            <w:vAlign w:val="center"/>
          </w:tcPr>
          <w:p w14:paraId="56B4C4FD">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设备内部传输</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11F0C10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金属滚轮传动</w:t>
            </w:r>
          </w:p>
        </w:tc>
      </w:tr>
      <w:tr w14:paraId="4114A496">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7BD0F38D">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single" w:color="auto" w:sz="4" w:space="0"/>
              <w:bottom w:val="single" w:color="auto" w:sz="4" w:space="0"/>
              <w:right w:val="single" w:color="auto" w:sz="4" w:space="0"/>
            </w:tcBorders>
            <w:shd w:val="clear" w:color="000000" w:fill="FFFFFF"/>
            <w:vAlign w:val="center"/>
          </w:tcPr>
          <w:p w14:paraId="59848AE4">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轨道</w:t>
            </w:r>
          </w:p>
        </w:tc>
        <w:tc>
          <w:tcPr>
            <w:tcW w:w="3583" w:type="pct"/>
            <w:tcBorders>
              <w:top w:val="single" w:color="auto" w:sz="4" w:space="0"/>
              <w:left w:val="single" w:color="auto" w:sz="4" w:space="0"/>
              <w:bottom w:val="single" w:color="auto" w:sz="4" w:space="0"/>
              <w:right w:val="single" w:color="auto" w:sz="4" w:space="0"/>
            </w:tcBorders>
            <w:shd w:val="clear" w:color="000000" w:fill="FFFFFF"/>
            <w:vAlign w:val="center"/>
          </w:tcPr>
          <w:p w14:paraId="4D8855F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轨道宽度：330mm；轨道高度：950±20mm；载重≥20kg</w:t>
            </w:r>
          </w:p>
        </w:tc>
      </w:tr>
      <w:tr w14:paraId="55959B62">
        <w:tblPrEx>
          <w:tblCellMar>
            <w:top w:w="0" w:type="dxa"/>
            <w:left w:w="108" w:type="dxa"/>
            <w:bottom w:w="0" w:type="dxa"/>
            <w:right w:w="108" w:type="dxa"/>
          </w:tblCellMar>
        </w:tblPrEx>
        <w:trPr>
          <w:trHeight w:val="397" w:hRule="atLeast"/>
          <w:jc w:val="center"/>
        </w:trPr>
        <w:tc>
          <w:tcPr>
            <w:tcW w:w="44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3A020B">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真空系统</w:t>
            </w:r>
          </w:p>
        </w:tc>
        <w:tc>
          <w:tcPr>
            <w:tcW w:w="972" w:type="pct"/>
            <w:tcBorders>
              <w:top w:val="single" w:color="auto" w:sz="4" w:space="0"/>
              <w:left w:val="nil"/>
              <w:bottom w:val="single" w:color="auto" w:sz="4" w:space="0"/>
              <w:right w:val="single" w:color="auto" w:sz="4" w:space="0"/>
            </w:tcBorders>
            <w:shd w:val="clear" w:color="000000" w:fill="FFFFFF"/>
            <w:vAlign w:val="center"/>
          </w:tcPr>
          <w:p w14:paraId="4107BBC0">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真空泵类型、抽速</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3A0B736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配置3个油泵(预热区，回流区，冷却区各1个，抽速≤100m3/h)；</w:t>
            </w:r>
          </w:p>
        </w:tc>
      </w:tr>
      <w:tr w14:paraId="69B15DD0">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3ED5398A">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nil"/>
              <w:left w:val="nil"/>
              <w:bottom w:val="single" w:color="auto" w:sz="4" w:space="0"/>
              <w:right w:val="single" w:color="auto" w:sz="4" w:space="0"/>
            </w:tcBorders>
            <w:shd w:val="clear" w:color="000000" w:fill="FFFFFF"/>
            <w:vAlign w:val="center"/>
          </w:tcPr>
          <w:p w14:paraId="429786F0">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ascii="Segoe UI Symbol" w:hAnsi="Segoe UI Symbol" w:eastAsia="仿宋" w:cs="Segoe UI Symbol"/>
                <w:color w:val="000000"/>
                <w:szCs w:val="22"/>
              </w:rPr>
              <w:t>★</w:t>
            </w:r>
            <w:r>
              <w:rPr>
                <w:rFonts w:hint="eastAsia" w:eastAsia="仿宋"/>
                <w:color w:val="000000"/>
                <w:szCs w:val="21"/>
              </w:rPr>
              <w:t>极限真空度</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32B1C53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预热区、回流区、冷却区均≤1mbar；保持2h内≤1mbar；</w:t>
            </w:r>
          </w:p>
        </w:tc>
      </w:tr>
      <w:tr w14:paraId="36054F7F">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5A60306C">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nil"/>
              <w:left w:val="nil"/>
              <w:bottom w:val="single" w:color="auto" w:sz="4" w:space="0"/>
              <w:right w:val="single" w:color="auto" w:sz="4" w:space="0"/>
            </w:tcBorders>
            <w:shd w:val="clear" w:color="000000" w:fill="FFFFFF"/>
            <w:vAlign w:val="center"/>
          </w:tcPr>
          <w:p w14:paraId="11018319">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szCs w:val="21"/>
              </w:rPr>
              <w:t>腔体气路</w:t>
            </w:r>
          </w:p>
        </w:tc>
        <w:tc>
          <w:tcPr>
            <w:tcW w:w="3583" w:type="pct"/>
            <w:tcBorders>
              <w:top w:val="single" w:color="auto" w:sz="4" w:space="0"/>
              <w:left w:val="nil"/>
              <w:bottom w:val="single" w:color="auto" w:sz="4" w:space="0"/>
              <w:right w:val="single" w:color="000000" w:sz="4" w:space="0"/>
            </w:tcBorders>
            <w:shd w:val="clear" w:color="000000" w:fill="FFFFFF"/>
            <w:vAlign w:val="center"/>
          </w:tcPr>
          <w:p w14:paraId="15EBD55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不与产品的直接冲击；充气抽气不影响产品位置偏移；</w:t>
            </w:r>
          </w:p>
        </w:tc>
      </w:tr>
      <w:tr w14:paraId="1619E8B4">
        <w:tblPrEx>
          <w:tblCellMar>
            <w:top w:w="0" w:type="dxa"/>
            <w:left w:w="108" w:type="dxa"/>
            <w:bottom w:w="0" w:type="dxa"/>
            <w:right w:w="108" w:type="dxa"/>
          </w:tblCellMar>
        </w:tblPrEx>
        <w:trPr>
          <w:trHeight w:val="397" w:hRule="atLeast"/>
          <w:jc w:val="center"/>
        </w:trPr>
        <w:tc>
          <w:tcPr>
            <w:tcW w:w="44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C95E88">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控制参数</w:t>
            </w:r>
          </w:p>
        </w:tc>
        <w:tc>
          <w:tcPr>
            <w:tcW w:w="972" w:type="pct"/>
            <w:tcBorders>
              <w:top w:val="single" w:color="auto" w:sz="4" w:space="0"/>
              <w:left w:val="nil"/>
              <w:bottom w:val="single" w:color="auto" w:sz="4" w:space="0"/>
              <w:right w:val="single" w:color="auto" w:sz="4" w:space="0"/>
            </w:tcBorders>
            <w:shd w:val="clear" w:color="000000" w:fill="FFFFFF"/>
            <w:vAlign w:val="center"/>
          </w:tcPr>
          <w:p w14:paraId="2F396FA7">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控制方式</w:t>
            </w:r>
          </w:p>
        </w:tc>
        <w:tc>
          <w:tcPr>
            <w:tcW w:w="3583" w:type="pct"/>
            <w:tcBorders>
              <w:top w:val="single" w:color="auto" w:sz="4" w:space="0"/>
              <w:left w:val="nil"/>
              <w:bottom w:val="single" w:color="auto" w:sz="4" w:space="0"/>
              <w:right w:val="single" w:color="auto" w:sz="4" w:space="0"/>
            </w:tcBorders>
            <w:shd w:val="clear" w:color="000000" w:fill="FFFFFF"/>
            <w:vAlign w:val="center"/>
          </w:tcPr>
          <w:p w14:paraId="7A436E4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西门子PLC1200控制系统+研华工控机+软件操作</w:t>
            </w:r>
          </w:p>
        </w:tc>
      </w:tr>
      <w:tr w14:paraId="63AD02BB">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03445E57">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single" w:color="auto" w:sz="4" w:space="0"/>
              <w:bottom w:val="single" w:color="auto" w:sz="4" w:space="0"/>
              <w:right w:val="single" w:color="auto" w:sz="4" w:space="0"/>
            </w:tcBorders>
            <w:shd w:val="clear" w:color="000000" w:fill="FFFFFF"/>
            <w:vAlign w:val="center"/>
          </w:tcPr>
          <w:p w14:paraId="0A6A3DF5">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控制元件</w:t>
            </w:r>
          </w:p>
        </w:tc>
        <w:tc>
          <w:tcPr>
            <w:tcW w:w="3583" w:type="pct"/>
            <w:tcBorders>
              <w:top w:val="single" w:color="auto" w:sz="4" w:space="0"/>
              <w:left w:val="single" w:color="auto" w:sz="4" w:space="0"/>
              <w:bottom w:val="single" w:color="auto" w:sz="4" w:space="0"/>
              <w:right w:val="single" w:color="auto" w:sz="4" w:space="0"/>
            </w:tcBorders>
            <w:shd w:val="clear" w:color="000000" w:fill="FFFFFF"/>
            <w:vAlign w:val="center"/>
          </w:tcPr>
          <w:p w14:paraId="6E28EFC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控制部件：如空气开关，接触器，继电器，光电开关，行程开关，电机，等采用国际知名品牌；</w:t>
            </w:r>
          </w:p>
        </w:tc>
      </w:tr>
      <w:tr w14:paraId="5E487E37">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0D015677">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single" w:color="auto" w:sz="4" w:space="0"/>
              <w:bottom w:val="single" w:color="auto" w:sz="4" w:space="0"/>
              <w:right w:val="single" w:color="auto" w:sz="4" w:space="0"/>
            </w:tcBorders>
            <w:shd w:val="clear" w:color="000000" w:fill="FFFFFF"/>
            <w:vAlign w:val="center"/>
          </w:tcPr>
          <w:p w14:paraId="5C0F54CD">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热板和载具温度</w:t>
            </w:r>
          </w:p>
        </w:tc>
        <w:tc>
          <w:tcPr>
            <w:tcW w:w="3583" w:type="pct"/>
            <w:tcBorders>
              <w:top w:val="single" w:color="auto" w:sz="4" w:space="0"/>
              <w:left w:val="single" w:color="auto" w:sz="4" w:space="0"/>
              <w:bottom w:val="single" w:color="auto" w:sz="4" w:space="0"/>
              <w:right w:val="single" w:color="auto" w:sz="4" w:space="0"/>
            </w:tcBorders>
            <w:shd w:val="clear" w:color="000000" w:fill="FFFFFF"/>
            <w:vAlign w:val="center"/>
          </w:tcPr>
          <w:p w14:paraId="234C04C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各温区实时监控设备热板温度和载具托盘温度；</w:t>
            </w:r>
          </w:p>
        </w:tc>
      </w:tr>
      <w:tr w14:paraId="13999CEB">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2E072BA8">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single" w:color="auto" w:sz="4" w:space="0"/>
              <w:bottom w:val="single" w:color="auto" w:sz="4" w:space="0"/>
              <w:right w:val="single" w:color="auto" w:sz="4" w:space="0"/>
            </w:tcBorders>
            <w:shd w:val="clear" w:color="000000" w:fill="FFFFFF"/>
            <w:vAlign w:val="center"/>
          </w:tcPr>
          <w:p w14:paraId="7CFA7683">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兼容工艺</w:t>
            </w:r>
          </w:p>
        </w:tc>
        <w:tc>
          <w:tcPr>
            <w:tcW w:w="3583" w:type="pct"/>
            <w:tcBorders>
              <w:top w:val="single" w:color="auto" w:sz="4" w:space="0"/>
              <w:left w:val="single" w:color="auto" w:sz="4" w:space="0"/>
              <w:bottom w:val="single" w:color="auto" w:sz="4" w:space="0"/>
              <w:right w:val="single" w:color="auto" w:sz="4" w:space="0"/>
            </w:tcBorders>
            <w:shd w:val="clear" w:color="000000" w:fill="FFFFFF"/>
            <w:vAlign w:val="center"/>
          </w:tcPr>
          <w:p w14:paraId="3994F5F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可在焊膏和预成型焊片工艺切换</w:t>
            </w:r>
          </w:p>
        </w:tc>
      </w:tr>
      <w:tr w14:paraId="294BD4F1">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4E326955">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single" w:color="auto" w:sz="4" w:space="0"/>
              <w:bottom w:val="single" w:color="auto" w:sz="4" w:space="0"/>
              <w:right w:val="single" w:color="auto" w:sz="4" w:space="0"/>
            </w:tcBorders>
            <w:shd w:val="clear" w:color="000000" w:fill="FFFFFF"/>
            <w:vAlign w:val="center"/>
          </w:tcPr>
          <w:p w14:paraId="3174AE17">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温度曲线</w:t>
            </w:r>
          </w:p>
        </w:tc>
        <w:tc>
          <w:tcPr>
            <w:tcW w:w="3583" w:type="pct"/>
            <w:tcBorders>
              <w:top w:val="single" w:color="auto" w:sz="4" w:space="0"/>
              <w:left w:val="single" w:color="auto" w:sz="4" w:space="0"/>
              <w:bottom w:val="single" w:color="auto" w:sz="4" w:space="0"/>
              <w:right w:val="single" w:color="auto" w:sz="4" w:space="0"/>
            </w:tcBorders>
            <w:shd w:val="clear" w:color="000000" w:fill="FFFFFF"/>
            <w:vAlign w:val="center"/>
          </w:tcPr>
          <w:p w14:paraId="0A1C248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温度曲线可自行设定。新增、修改、和删除等。</w:t>
            </w:r>
          </w:p>
        </w:tc>
      </w:tr>
      <w:tr w14:paraId="79BB096B">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1443B722">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single" w:color="auto" w:sz="4" w:space="0"/>
              <w:bottom w:val="single" w:color="auto" w:sz="4" w:space="0"/>
              <w:right w:val="single" w:color="auto" w:sz="4" w:space="0"/>
            </w:tcBorders>
            <w:shd w:val="clear" w:color="000000" w:fill="FFFFFF"/>
            <w:vAlign w:val="center"/>
          </w:tcPr>
          <w:p w14:paraId="6807A4E6">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最大回流温度保持时间</w:t>
            </w:r>
          </w:p>
        </w:tc>
        <w:tc>
          <w:tcPr>
            <w:tcW w:w="3583" w:type="pct"/>
            <w:tcBorders>
              <w:top w:val="single" w:color="auto" w:sz="4" w:space="0"/>
              <w:left w:val="single" w:color="auto" w:sz="4" w:space="0"/>
              <w:bottom w:val="single" w:color="auto" w:sz="4" w:space="0"/>
              <w:right w:val="single" w:color="auto" w:sz="4" w:space="0"/>
            </w:tcBorders>
            <w:shd w:val="clear" w:color="000000" w:fill="FFFFFF"/>
            <w:vAlign w:val="center"/>
          </w:tcPr>
          <w:p w14:paraId="21C813A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≥60min</w:t>
            </w:r>
          </w:p>
        </w:tc>
      </w:tr>
      <w:tr w14:paraId="2CC338B0">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529DD417">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single" w:color="auto" w:sz="4" w:space="0"/>
              <w:bottom w:val="single" w:color="auto" w:sz="4" w:space="0"/>
              <w:right w:val="single" w:color="auto" w:sz="4" w:space="0"/>
            </w:tcBorders>
            <w:shd w:val="clear" w:color="000000" w:fill="FFFFFF"/>
            <w:vAlign w:val="center"/>
          </w:tcPr>
          <w:p w14:paraId="579573F9">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数据自动记录和显示</w:t>
            </w:r>
          </w:p>
        </w:tc>
        <w:tc>
          <w:tcPr>
            <w:tcW w:w="3583" w:type="pct"/>
            <w:tcBorders>
              <w:top w:val="single" w:color="auto" w:sz="4" w:space="0"/>
              <w:left w:val="single" w:color="auto" w:sz="4" w:space="0"/>
              <w:bottom w:val="single" w:color="auto" w:sz="4" w:space="0"/>
              <w:right w:val="single" w:color="auto" w:sz="4" w:space="0"/>
            </w:tcBorders>
            <w:shd w:val="clear" w:color="000000" w:fill="FFFFFF"/>
            <w:vAlign w:val="center"/>
          </w:tcPr>
          <w:p w14:paraId="48858E6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产品信息，真空度，温度曲线自动记录；</w:t>
            </w:r>
          </w:p>
        </w:tc>
      </w:tr>
      <w:tr w14:paraId="23F9B578">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21FEA7B6">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single" w:color="auto" w:sz="4" w:space="0"/>
              <w:bottom w:val="single" w:color="auto" w:sz="4" w:space="0"/>
              <w:right w:val="single" w:color="auto" w:sz="4" w:space="0"/>
            </w:tcBorders>
            <w:shd w:val="clear" w:color="000000" w:fill="FFFFFF"/>
            <w:vAlign w:val="center"/>
          </w:tcPr>
          <w:p w14:paraId="4AA0A917">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程序权限和角色定</w:t>
            </w:r>
          </w:p>
        </w:tc>
        <w:tc>
          <w:tcPr>
            <w:tcW w:w="3583" w:type="pct"/>
            <w:tcBorders>
              <w:top w:val="single" w:color="auto" w:sz="4" w:space="0"/>
              <w:left w:val="single" w:color="auto" w:sz="4" w:space="0"/>
              <w:bottom w:val="single" w:color="auto" w:sz="4" w:space="0"/>
              <w:right w:val="single" w:color="auto" w:sz="4" w:space="0"/>
            </w:tcBorders>
            <w:shd w:val="clear" w:color="000000" w:fill="FFFFFF"/>
            <w:vAlign w:val="center"/>
          </w:tcPr>
          <w:p w14:paraId="2EAC030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1、Win10操作系统，支持以管理员的身份分配操作员、技术员操作权限。</w:t>
            </w:r>
            <w:r>
              <w:rPr>
                <w:rFonts w:hint="eastAsia" w:ascii="仿宋" w:hAnsi="仿宋" w:eastAsia="仿宋" w:cs="仿宋"/>
                <w:szCs w:val="22"/>
              </w:rPr>
              <w:br w:type="textWrapping"/>
            </w:r>
            <w:r>
              <w:rPr>
                <w:rFonts w:hint="eastAsia" w:ascii="仿宋" w:hAnsi="仿宋" w:eastAsia="仿宋" w:cs="仿宋"/>
                <w:szCs w:val="22"/>
              </w:rPr>
              <w:t>2、生产信息上传生产管理系统。</w:t>
            </w:r>
            <w:r>
              <w:rPr>
                <w:rFonts w:hint="eastAsia" w:ascii="仿宋" w:hAnsi="仿宋" w:eastAsia="仿宋" w:cs="仿宋"/>
                <w:szCs w:val="22"/>
              </w:rPr>
              <w:br w:type="textWrapping"/>
            </w:r>
            <w:r>
              <w:rPr>
                <w:rFonts w:hint="eastAsia" w:ascii="仿宋" w:hAnsi="仿宋" w:eastAsia="仿宋" w:cs="仿宋"/>
                <w:szCs w:val="22"/>
              </w:rPr>
              <w:t>3、设备运行关键参数（温度，压力）等统计及上传生产管理系统。</w:t>
            </w:r>
          </w:p>
        </w:tc>
      </w:tr>
      <w:tr w14:paraId="31CF0F82">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652182CA">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single" w:color="auto" w:sz="4" w:space="0"/>
              <w:bottom w:val="single" w:color="auto" w:sz="4" w:space="0"/>
              <w:right w:val="single" w:color="auto" w:sz="4" w:space="0"/>
            </w:tcBorders>
            <w:shd w:val="clear" w:color="000000" w:fill="FFFFFF"/>
          </w:tcPr>
          <w:p w14:paraId="16E488FD">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szCs w:val="21"/>
              </w:rPr>
              <w:t>节拍/效率</w:t>
            </w:r>
          </w:p>
        </w:tc>
        <w:tc>
          <w:tcPr>
            <w:tcW w:w="3583" w:type="pct"/>
            <w:tcBorders>
              <w:top w:val="single" w:color="auto" w:sz="4" w:space="0"/>
              <w:left w:val="single" w:color="auto" w:sz="4" w:space="0"/>
              <w:bottom w:val="single" w:color="auto" w:sz="4" w:space="0"/>
              <w:right w:val="single" w:color="auto" w:sz="4" w:space="0"/>
            </w:tcBorders>
            <w:shd w:val="clear" w:color="000000" w:fill="FFFFFF"/>
            <w:vAlign w:val="center"/>
          </w:tcPr>
          <w:p w14:paraId="2708269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UPH≤8min/套；</w:t>
            </w:r>
          </w:p>
        </w:tc>
      </w:tr>
      <w:tr w14:paraId="0D17ED53">
        <w:tblPrEx>
          <w:tblCellMar>
            <w:top w:w="0" w:type="dxa"/>
            <w:left w:w="108" w:type="dxa"/>
            <w:bottom w:w="0" w:type="dxa"/>
            <w:right w:w="108" w:type="dxa"/>
          </w:tblCellMar>
        </w:tblPrEx>
        <w:trPr>
          <w:trHeight w:val="397" w:hRule="atLeast"/>
          <w:jc w:val="center"/>
        </w:trPr>
        <w:tc>
          <w:tcPr>
            <w:tcW w:w="443" w:type="pct"/>
            <w:vMerge w:val="continue"/>
            <w:tcBorders>
              <w:top w:val="single" w:color="auto" w:sz="4" w:space="0"/>
              <w:left w:val="single" w:color="auto" w:sz="4" w:space="0"/>
              <w:bottom w:val="single" w:color="auto" w:sz="4" w:space="0"/>
              <w:right w:val="single" w:color="auto" w:sz="4" w:space="0"/>
            </w:tcBorders>
            <w:vAlign w:val="center"/>
          </w:tcPr>
          <w:p w14:paraId="2969803F">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972" w:type="pct"/>
            <w:tcBorders>
              <w:top w:val="single" w:color="auto" w:sz="4" w:space="0"/>
              <w:left w:val="single" w:color="auto" w:sz="4" w:space="0"/>
              <w:bottom w:val="single" w:color="auto" w:sz="4" w:space="0"/>
              <w:right w:val="single" w:color="auto" w:sz="4" w:space="0"/>
            </w:tcBorders>
            <w:shd w:val="clear" w:color="000000" w:fill="FFFFFF"/>
          </w:tcPr>
          <w:p w14:paraId="34C1320D">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ascii="Segoe UI Symbol" w:hAnsi="Segoe UI Symbol" w:eastAsia="仿宋" w:cs="Segoe UI Symbol"/>
                <w:color w:val="000000"/>
                <w:szCs w:val="22"/>
              </w:rPr>
              <w:t>★</w:t>
            </w:r>
            <w:r>
              <w:rPr>
                <w:rFonts w:hint="eastAsia" w:eastAsia="仿宋"/>
                <w:color w:val="000000"/>
                <w:szCs w:val="21"/>
              </w:rPr>
              <w:t>焊接空洞率</w:t>
            </w:r>
          </w:p>
        </w:tc>
        <w:tc>
          <w:tcPr>
            <w:tcW w:w="3583" w:type="pct"/>
            <w:tcBorders>
              <w:top w:val="single" w:color="auto" w:sz="4" w:space="0"/>
              <w:left w:val="single" w:color="auto" w:sz="4" w:space="0"/>
              <w:bottom w:val="single" w:color="auto" w:sz="4" w:space="0"/>
              <w:right w:val="single" w:color="auto" w:sz="4" w:space="0"/>
            </w:tcBorders>
            <w:shd w:val="clear" w:color="000000" w:fill="FFFFFF"/>
            <w:vAlign w:val="center"/>
          </w:tcPr>
          <w:p w14:paraId="0060D48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芯片接合部总空洞率≤2%芯片面积(10mm×10mm)。单个空洞面积≤1%芯片(10mm×10mm)面积；</w:t>
            </w:r>
          </w:p>
        </w:tc>
      </w:tr>
    </w:tbl>
    <w:p w14:paraId="62286A33">
      <w:pPr>
        <w:widowControl/>
        <w:snapToGrid w:val="0"/>
        <w:spacing w:line="360" w:lineRule="auto"/>
        <w:ind w:firstLine="420" w:firstLineChars="200"/>
        <w:rPr>
          <w:rFonts w:eastAsia="仿宋"/>
        </w:rPr>
      </w:pPr>
      <w:r>
        <w:rPr>
          <w:rFonts w:eastAsia="仿宋"/>
        </w:rPr>
        <w:t>四、主要配置：</w:t>
      </w:r>
    </w:p>
    <w:tbl>
      <w:tblPr>
        <w:tblStyle w:val="8"/>
        <w:tblW w:w="4871" w:type="pct"/>
        <w:jc w:val="center"/>
        <w:tblLayout w:type="fixed"/>
        <w:tblCellMar>
          <w:top w:w="0" w:type="dxa"/>
          <w:left w:w="108" w:type="dxa"/>
          <w:bottom w:w="0" w:type="dxa"/>
          <w:right w:w="108" w:type="dxa"/>
        </w:tblCellMar>
      </w:tblPr>
      <w:tblGrid>
        <w:gridCol w:w="614"/>
        <w:gridCol w:w="2543"/>
        <w:gridCol w:w="1315"/>
        <w:gridCol w:w="3829"/>
      </w:tblGrid>
      <w:tr w14:paraId="70EAD3ED">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4E462519">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序号</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7C039C8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名称</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6C967A1">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r>
              <w:rPr>
                <w:rFonts w:hint="eastAsia" w:eastAsia="仿宋"/>
                <w:color w:val="000000"/>
                <w:kern w:val="0"/>
                <w:szCs w:val="21"/>
              </w:rPr>
              <w:t xml:space="preserve">说明 </w:t>
            </w:r>
          </w:p>
        </w:tc>
      </w:tr>
      <w:tr w14:paraId="309ADEEE">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187889AA">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1</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7DB21B9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真空焊接炉主机</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40DDA42">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r>
              <w:rPr>
                <w:rFonts w:hint="eastAsia" w:eastAsia="仿宋"/>
                <w:color w:val="000000"/>
                <w:kern w:val="0"/>
                <w:szCs w:val="21"/>
              </w:rPr>
              <w:t>1台</w:t>
            </w:r>
          </w:p>
        </w:tc>
      </w:tr>
      <w:tr w14:paraId="12D8A8E0">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3544042E">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2</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5F1E3C3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真空焊接炉控制软件</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B331225">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r>
              <w:rPr>
                <w:rFonts w:hint="eastAsia" w:eastAsia="仿宋"/>
                <w:color w:val="000000"/>
                <w:kern w:val="0"/>
                <w:szCs w:val="21"/>
              </w:rPr>
              <w:t>1套(终生免费升级)</w:t>
            </w:r>
          </w:p>
        </w:tc>
      </w:tr>
      <w:tr w14:paraId="60E9FB6C">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6E070DF2">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3</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375A803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控制系统</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FE15164">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r>
              <w:rPr>
                <w:rFonts w:hint="eastAsia" w:eastAsia="仿宋"/>
                <w:color w:val="000000"/>
                <w:kern w:val="0"/>
                <w:szCs w:val="21"/>
              </w:rPr>
              <w:t>1套(PLC（SIEMENS）1200)</w:t>
            </w:r>
          </w:p>
        </w:tc>
      </w:tr>
      <w:tr w14:paraId="5F140BCD">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134E4AE6">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4</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5DCB452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水冷系统</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BDB16BE">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r>
              <w:rPr>
                <w:rFonts w:hint="eastAsia" w:eastAsia="仿宋"/>
                <w:color w:val="000000"/>
                <w:kern w:val="0"/>
                <w:szCs w:val="21"/>
              </w:rPr>
              <w:t>1套(硬件设备)</w:t>
            </w:r>
          </w:p>
        </w:tc>
      </w:tr>
      <w:tr w14:paraId="301117D0">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4A631F6D">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5</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550C65D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机械真空泵系统</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4182320">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r>
              <w:rPr>
                <w:rFonts w:hint="eastAsia" w:eastAsia="仿宋"/>
                <w:color w:val="000000"/>
                <w:kern w:val="0"/>
                <w:szCs w:val="21"/>
              </w:rPr>
              <w:t>1套（普旭）</w:t>
            </w:r>
          </w:p>
        </w:tc>
      </w:tr>
      <w:tr w14:paraId="7B26A22F">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591837E9">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6</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41C6001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氮气控制系统</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C413E5A">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r>
              <w:rPr>
                <w:rFonts w:hint="eastAsia" w:eastAsia="仿宋"/>
                <w:color w:val="000000"/>
                <w:kern w:val="0"/>
                <w:szCs w:val="21"/>
              </w:rPr>
              <w:t>1套(标准配置氮气控制系统)</w:t>
            </w:r>
          </w:p>
        </w:tc>
      </w:tr>
      <w:tr w14:paraId="6C089EAC">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557B8DF6">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7</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72CA4EE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甲酸气体还原系统</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60F0958">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r>
              <w:rPr>
                <w:rFonts w:hint="eastAsia" w:eastAsia="仿宋"/>
                <w:color w:val="000000"/>
                <w:kern w:val="0"/>
                <w:szCs w:val="21"/>
              </w:rPr>
              <w:t>1套</w:t>
            </w:r>
          </w:p>
        </w:tc>
      </w:tr>
      <w:tr w14:paraId="0C474A0F">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7BFD9288">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8</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2E6FE29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真空配件、工具及加热管</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1C28353">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r>
              <w:rPr>
                <w:rFonts w:hint="eastAsia" w:eastAsia="仿宋"/>
                <w:color w:val="000000"/>
                <w:kern w:val="0"/>
                <w:szCs w:val="21"/>
              </w:rPr>
              <w:t>1套</w:t>
            </w:r>
          </w:p>
        </w:tc>
      </w:tr>
      <w:tr w14:paraId="359B0D04">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6342D7C3">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9</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042A47F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接驳台连接传送系统</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E1CEA94">
            <w:pPr>
              <w:keepNext w:val="0"/>
              <w:keepLines w:val="0"/>
              <w:widowControl/>
              <w:suppressLineNumbers w:val="0"/>
              <w:spacing w:before="0" w:beforeAutospacing="0" w:after="0" w:afterAutospacing="0"/>
              <w:ind w:left="0" w:right="0"/>
              <w:jc w:val="left"/>
              <w:rPr>
                <w:rFonts w:hint="eastAsia" w:eastAsia="仿宋"/>
                <w:color w:val="000000"/>
                <w:kern w:val="0"/>
                <w:szCs w:val="21"/>
              </w:rPr>
            </w:pPr>
            <w:r>
              <w:rPr>
                <w:rFonts w:hint="eastAsia" w:eastAsia="仿宋"/>
                <w:color w:val="000000"/>
                <w:kern w:val="0"/>
                <w:szCs w:val="21"/>
              </w:rPr>
              <w:t>配置0.6米进料接驳台；1.2米两段出料接驳台，带时间设定风冷降温；</w:t>
            </w:r>
          </w:p>
        </w:tc>
      </w:tr>
      <w:tr w14:paraId="6CD73F9B">
        <w:tblPrEx>
          <w:tblCellMar>
            <w:top w:w="0" w:type="dxa"/>
            <w:left w:w="108" w:type="dxa"/>
            <w:bottom w:w="0" w:type="dxa"/>
            <w:right w:w="108" w:type="dxa"/>
          </w:tblCellMar>
        </w:tblPrEx>
        <w:trPr>
          <w:trHeight w:val="397" w:hRule="atLeast"/>
          <w:jc w:val="center"/>
        </w:trPr>
        <w:tc>
          <w:tcPr>
            <w:tcW w:w="3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352A11">
            <w:pPr>
              <w:keepNext w:val="0"/>
              <w:keepLines w:val="0"/>
              <w:widowControl/>
              <w:suppressLineNumbers w:val="0"/>
              <w:spacing w:before="0" w:beforeAutospacing="0" w:after="0" w:afterAutospacing="0"/>
              <w:ind w:left="0" w:right="0"/>
              <w:jc w:val="left"/>
              <w:rPr>
                <w:rFonts w:hint="eastAsia" w:eastAsia="仿宋"/>
                <w:color w:val="000000"/>
                <w:kern w:val="0"/>
                <w:szCs w:val="21"/>
              </w:rPr>
            </w:pPr>
            <w:r>
              <w:rPr>
                <w:rFonts w:hint="eastAsia" w:eastAsia="仿宋"/>
                <w:color w:val="000000"/>
                <w:kern w:val="0"/>
                <w:szCs w:val="21"/>
              </w:rPr>
              <w:t>10</w:t>
            </w:r>
          </w:p>
        </w:tc>
        <w:tc>
          <w:tcPr>
            <w:tcW w:w="153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731DB5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甲酸罐</w:t>
            </w:r>
          </w:p>
        </w:tc>
        <w:tc>
          <w:tcPr>
            <w:tcW w:w="792" w:type="pct"/>
            <w:tcBorders>
              <w:top w:val="single" w:color="auto" w:sz="4" w:space="0"/>
              <w:left w:val="single" w:color="auto" w:sz="4" w:space="0"/>
              <w:bottom w:val="single" w:color="auto" w:sz="4" w:space="0"/>
              <w:right w:val="single" w:color="auto" w:sz="4" w:space="0"/>
            </w:tcBorders>
            <w:shd w:val="clear" w:color="000000" w:fill="FFFFFF"/>
            <w:vAlign w:val="center"/>
          </w:tcPr>
          <w:p w14:paraId="720666DA">
            <w:pPr>
              <w:keepNext w:val="0"/>
              <w:keepLines w:val="0"/>
              <w:widowControl/>
              <w:suppressLineNumbers w:val="0"/>
              <w:spacing w:before="0" w:beforeAutospacing="0" w:after="0" w:afterAutospacing="0"/>
              <w:ind w:left="0" w:right="0"/>
              <w:jc w:val="center"/>
              <w:rPr>
                <w:rFonts w:hint="eastAsia" w:eastAsia="仿宋"/>
                <w:color w:val="000000"/>
                <w:kern w:val="0"/>
                <w:szCs w:val="21"/>
              </w:rPr>
            </w:pPr>
            <w:r>
              <w:rPr>
                <w:rFonts w:hint="eastAsia" w:eastAsia="仿宋"/>
                <w:color w:val="000000"/>
                <w:kern w:val="0"/>
                <w:szCs w:val="21"/>
              </w:rPr>
              <w:t>外观尺寸</w:t>
            </w:r>
          </w:p>
        </w:tc>
        <w:tc>
          <w:tcPr>
            <w:tcW w:w="2305" w:type="pct"/>
            <w:tcBorders>
              <w:top w:val="single" w:color="auto" w:sz="4" w:space="0"/>
              <w:left w:val="single" w:color="auto" w:sz="4" w:space="0"/>
              <w:bottom w:val="single" w:color="auto" w:sz="4" w:space="0"/>
              <w:right w:val="single" w:color="auto" w:sz="4" w:space="0"/>
            </w:tcBorders>
            <w:shd w:val="clear" w:color="000000" w:fill="FFFFFF"/>
            <w:vAlign w:val="center"/>
          </w:tcPr>
          <w:p w14:paraId="5D653602">
            <w:pPr>
              <w:keepNext w:val="0"/>
              <w:keepLines w:val="0"/>
              <w:widowControl/>
              <w:suppressLineNumbers w:val="0"/>
              <w:spacing w:before="0" w:beforeAutospacing="0" w:after="0" w:afterAutospacing="0"/>
              <w:ind w:left="0" w:right="0" w:firstLine="422"/>
              <w:jc w:val="left"/>
              <w:rPr>
                <w:rFonts w:hint="eastAsia" w:eastAsia="仿宋"/>
                <w:color w:val="000000"/>
                <w:kern w:val="0"/>
                <w:szCs w:val="21"/>
              </w:rPr>
            </w:pPr>
            <w:r>
              <w:rPr>
                <w:rFonts w:hint="eastAsia" w:eastAsia="仿宋"/>
                <w:b/>
                <w:bCs/>
                <w:color w:val="000000"/>
                <w:kern w:val="0"/>
                <w:szCs w:val="21"/>
              </w:rPr>
              <w:t>Φ</w:t>
            </w:r>
            <w:r>
              <w:rPr>
                <w:rFonts w:hint="eastAsia" w:eastAsia="仿宋"/>
                <w:color w:val="000000"/>
                <w:kern w:val="0"/>
                <w:szCs w:val="21"/>
              </w:rPr>
              <w:t>206</w:t>
            </w:r>
            <w:r>
              <w:rPr>
                <w:rFonts w:hint="eastAsia" w:ascii="Segoe UI Symbol" w:hAnsi="Segoe UI Symbol" w:eastAsia="仿宋" w:cs="Segoe UI Symbol"/>
                <w:color w:val="000000"/>
                <w:szCs w:val="21"/>
              </w:rPr>
              <w:t>×</w:t>
            </w:r>
            <w:r>
              <w:rPr>
                <w:rFonts w:hint="eastAsia" w:eastAsia="仿宋"/>
                <w:color w:val="000000"/>
                <w:kern w:val="0"/>
                <w:szCs w:val="21"/>
              </w:rPr>
              <w:t>900</w:t>
            </w:r>
          </w:p>
        </w:tc>
      </w:tr>
      <w:tr w14:paraId="617ED74D">
        <w:tblPrEx>
          <w:tblCellMar>
            <w:top w:w="0" w:type="dxa"/>
            <w:left w:w="108" w:type="dxa"/>
            <w:bottom w:w="0" w:type="dxa"/>
            <w:right w:w="108" w:type="dxa"/>
          </w:tblCellMar>
        </w:tblPrEx>
        <w:trPr>
          <w:trHeight w:val="397" w:hRule="atLeast"/>
          <w:jc w:val="center"/>
        </w:trPr>
        <w:tc>
          <w:tcPr>
            <w:tcW w:w="369" w:type="pct"/>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04984B0A">
            <w:pPr>
              <w:keepNext w:val="0"/>
              <w:keepLines w:val="0"/>
              <w:widowControl/>
              <w:suppressLineNumbers w:val="0"/>
              <w:spacing w:before="0" w:beforeAutospacing="0" w:after="0" w:afterAutospacing="0"/>
              <w:ind w:left="0" w:right="0"/>
              <w:jc w:val="left"/>
              <w:rPr>
                <w:rFonts w:hint="eastAsia" w:eastAsia="仿宋"/>
                <w:color w:val="000000"/>
                <w:kern w:val="0"/>
                <w:szCs w:val="21"/>
              </w:rPr>
            </w:pPr>
          </w:p>
        </w:tc>
        <w:tc>
          <w:tcPr>
            <w:tcW w:w="1532" w:type="pct"/>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12CBAFEB">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p>
        </w:tc>
        <w:tc>
          <w:tcPr>
            <w:tcW w:w="792" w:type="pct"/>
            <w:tcBorders>
              <w:top w:val="single" w:color="auto" w:sz="4" w:space="0"/>
              <w:left w:val="single" w:color="auto" w:sz="4" w:space="0"/>
              <w:bottom w:val="single" w:color="auto" w:sz="4" w:space="0"/>
              <w:right w:val="single" w:color="auto" w:sz="4" w:space="0"/>
            </w:tcBorders>
            <w:shd w:val="clear" w:color="000000" w:fill="FFFFFF"/>
            <w:vAlign w:val="center"/>
          </w:tcPr>
          <w:p w14:paraId="06C39C5A">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r>
              <w:rPr>
                <w:rFonts w:hint="eastAsia" w:eastAsia="仿宋"/>
                <w:color w:val="000000"/>
                <w:kern w:val="0"/>
                <w:szCs w:val="21"/>
              </w:rPr>
              <w:t>容积</w:t>
            </w:r>
          </w:p>
        </w:tc>
        <w:tc>
          <w:tcPr>
            <w:tcW w:w="2305" w:type="pct"/>
            <w:tcBorders>
              <w:top w:val="single" w:color="auto" w:sz="4" w:space="0"/>
              <w:left w:val="single" w:color="auto" w:sz="4" w:space="0"/>
              <w:bottom w:val="single" w:color="auto" w:sz="4" w:space="0"/>
              <w:right w:val="single" w:color="auto" w:sz="4" w:space="0"/>
            </w:tcBorders>
            <w:shd w:val="clear" w:color="000000" w:fill="FFFFFF"/>
            <w:vAlign w:val="center"/>
          </w:tcPr>
          <w:p w14:paraId="28C1E388">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r>
              <w:rPr>
                <w:rFonts w:hint="eastAsia" w:eastAsia="仿宋"/>
                <w:color w:val="000000"/>
                <w:kern w:val="0"/>
                <w:szCs w:val="21"/>
              </w:rPr>
              <w:t>24L</w:t>
            </w:r>
          </w:p>
        </w:tc>
      </w:tr>
      <w:tr w14:paraId="21C838AC">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08782891">
            <w:pPr>
              <w:keepNext w:val="0"/>
              <w:keepLines w:val="0"/>
              <w:widowControl/>
              <w:suppressLineNumbers w:val="0"/>
              <w:spacing w:before="0" w:beforeAutospacing="0" w:after="0" w:afterAutospacing="0"/>
              <w:ind w:left="0" w:right="0"/>
              <w:jc w:val="left"/>
              <w:rPr>
                <w:rFonts w:hint="eastAsia" w:eastAsia="仿宋"/>
                <w:color w:val="000000"/>
                <w:kern w:val="0"/>
                <w:szCs w:val="21"/>
              </w:rPr>
            </w:pPr>
            <w:r>
              <w:rPr>
                <w:rFonts w:hint="eastAsia" w:eastAsia="仿宋"/>
                <w:color w:val="000000"/>
                <w:kern w:val="0"/>
                <w:szCs w:val="21"/>
              </w:rPr>
              <w:t>11</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7B39503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助焊剂回收系统</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9DA3A92">
            <w:pPr>
              <w:keepNext w:val="0"/>
              <w:keepLines w:val="0"/>
              <w:widowControl/>
              <w:suppressLineNumbers w:val="0"/>
              <w:spacing w:before="0" w:beforeAutospacing="0" w:after="0" w:afterAutospacing="0"/>
              <w:ind w:left="0" w:right="0"/>
              <w:jc w:val="left"/>
              <w:rPr>
                <w:rFonts w:hint="eastAsia" w:eastAsia="仿宋"/>
                <w:color w:val="000000"/>
                <w:kern w:val="0"/>
                <w:szCs w:val="21"/>
              </w:rPr>
            </w:pPr>
            <w:r>
              <w:rPr>
                <w:rFonts w:hint="eastAsia" w:eastAsia="仿宋"/>
                <w:color w:val="000000"/>
                <w:kern w:val="0"/>
                <w:szCs w:val="21"/>
              </w:rPr>
              <w:t>针对助焊剂含量较高的焊料，设备配置助焊剂回收系统装置，降低产品的污染，同时减少设备保养及配件使用寿命；</w:t>
            </w:r>
          </w:p>
        </w:tc>
      </w:tr>
      <w:tr w14:paraId="3D56066E">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41A1CDF6">
            <w:pPr>
              <w:keepNext w:val="0"/>
              <w:keepLines w:val="0"/>
              <w:widowControl/>
              <w:suppressLineNumbers w:val="0"/>
              <w:spacing w:before="0" w:beforeAutospacing="0" w:after="0" w:afterAutospacing="0"/>
              <w:ind w:left="0" w:right="0"/>
              <w:jc w:val="left"/>
              <w:rPr>
                <w:rFonts w:hint="eastAsia" w:eastAsia="仿宋"/>
                <w:color w:val="000000"/>
                <w:kern w:val="0"/>
                <w:szCs w:val="21"/>
              </w:rPr>
            </w:pPr>
            <w:r>
              <w:rPr>
                <w:rFonts w:hint="eastAsia" w:eastAsia="仿宋"/>
                <w:color w:val="000000"/>
                <w:kern w:val="0"/>
                <w:szCs w:val="21"/>
              </w:rPr>
              <w:t>12</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0B9F554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工装要求</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F4054C1">
            <w:pPr>
              <w:keepNext w:val="0"/>
              <w:keepLines w:val="0"/>
              <w:widowControl/>
              <w:suppressLineNumbers w:val="0"/>
              <w:spacing w:before="0" w:beforeAutospacing="0" w:after="0" w:afterAutospacing="0"/>
              <w:ind w:left="0" w:right="0"/>
              <w:jc w:val="left"/>
              <w:rPr>
                <w:rFonts w:hint="eastAsia" w:eastAsia="仿宋"/>
                <w:color w:val="000000"/>
                <w:kern w:val="0"/>
                <w:szCs w:val="21"/>
              </w:rPr>
            </w:pPr>
            <w:r>
              <w:rPr>
                <w:rFonts w:hint="eastAsia" w:eastAsia="仿宋"/>
                <w:color w:val="000000"/>
                <w:kern w:val="0"/>
                <w:szCs w:val="21"/>
              </w:rPr>
              <w:t>提供10套回流载具(Carrier)；</w:t>
            </w:r>
          </w:p>
        </w:tc>
      </w:tr>
      <w:tr w14:paraId="3CB324FB">
        <w:tblPrEx>
          <w:tblCellMar>
            <w:top w:w="0" w:type="dxa"/>
            <w:left w:w="108" w:type="dxa"/>
            <w:bottom w:w="0" w:type="dxa"/>
            <w:right w:w="108" w:type="dxa"/>
          </w:tblCellMar>
        </w:tblPrEx>
        <w:trPr>
          <w:trHeight w:val="397" w:hRule="atLeast"/>
          <w:jc w:val="center"/>
        </w:trPr>
        <w:tc>
          <w:tcPr>
            <w:tcW w:w="369" w:type="pct"/>
            <w:tcBorders>
              <w:top w:val="single" w:color="auto" w:sz="4" w:space="0"/>
              <w:left w:val="single" w:color="auto" w:sz="4" w:space="0"/>
              <w:bottom w:val="single" w:color="auto" w:sz="4" w:space="0"/>
              <w:right w:val="single" w:color="auto" w:sz="4" w:space="0"/>
            </w:tcBorders>
            <w:shd w:val="clear" w:color="000000" w:fill="FFFFFF"/>
            <w:vAlign w:val="center"/>
          </w:tcPr>
          <w:p w14:paraId="18E091C8">
            <w:pPr>
              <w:keepNext w:val="0"/>
              <w:keepLines w:val="0"/>
              <w:widowControl/>
              <w:suppressLineNumbers w:val="0"/>
              <w:spacing w:before="0" w:beforeAutospacing="0" w:after="0" w:afterAutospacing="0"/>
              <w:ind w:left="0" w:right="0"/>
              <w:jc w:val="left"/>
              <w:rPr>
                <w:rFonts w:hint="eastAsia" w:eastAsia="仿宋"/>
                <w:color w:val="000000"/>
                <w:kern w:val="0"/>
                <w:szCs w:val="21"/>
              </w:rPr>
            </w:pPr>
            <w:r>
              <w:rPr>
                <w:rFonts w:hint="eastAsia" w:eastAsia="仿宋"/>
                <w:color w:val="000000"/>
                <w:kern w:val="0"/>
                <w:szCs w:val="21"/>
              </w:rPr>
              <w:t>13</w:t>
            </w:r>
          </w:p>
        </w:tc>
        <w:tc>
          <w:tcPr>
            <w:tcW w:w="1532" w:type="pct"/>
            <w:tcBorders>
              <w:top w:val="single" w:color="auto" w:sz="4" w:space="0"/>
              <w:left w:val="single" w:color="auto" w:sz="4" w:space="0"/>
              <w:bottom w:val="single" w:color="auto" w:sz="4" w:space="0"/>
              <w:right w:val="single" w:color="auto" w:sz="4" w:space="0"/>
            </w:tcBorders>
            <w:shd w:val="clear" w:color="000000" w:fill="FFFFFF"/>
            <w:vAlign w:val="center"/>
          </w:tcPr>
          <w:p w14:paraId="7BB0D40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校准工具</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3325B67">
            <w:pPr>
              <w:keepNext w:val="0"/>
              <w:keepLines w:val="0"/>
              <w:widowControl/>
              <w:suppressLineNumbers w:val="0"/>
              <w:spacing w:before="0" w:beforeAutospacing="0" w:after="0" w:afterAutospacing="0"/>
              <w:ind w:left="0" w:right="0"/>
              <w:jc w:val="left"/>
              <w:rPr>
                <w:rFonts w:hint="eastAsia" w:eastAsia="仿宋"/>
                <w:color w:val="000000"/>
                <w:kern w:val="0"/>
                <w:szCs w:val="21"/>
              </w:rPr>
            </w:pPr>
            <w:r>
              <w:rPr>
                <w:rFonts w:hint="eastAsia" w:eastAsia="仿宋"/>
                <w:color w:val="000000"/>
                <w:kern w:val="0"/>
                <w:szCs w:val="21"/>
              </w:rPr>
              <w:t xml:space="preserve">随机配置设备在安装调试和日常保养中所需要的校准工具；以上所有提及的校准工具包括校准中所使用到的工具、夹具和测试仪器。      </w:t>
            </w:r>
          </w:p>
        </w:tc>
      </w:tr>
      <w:tr w14:paraId="188DA691">
        <w:tblPrEx>
          <w:tblCellMar>
            <w:top w:w="0" w:type="dxa"/>
            <w:left w:w="108" w:type="dxa"/>
            <w:bottom w:w="0" w:type="dxa"/>
            <w:right w:w="108" w:type="dxa"/>
          </w:tblCellMar>
        </w:tblPrEx>
        <w:trPr>
          <w:trHeight w:val="397" w:hRule="atLeast"/>
          <w:jc w:val="center"/>
        </w:trPr>
        <w:tc>
          <w:tcPr>
            <w:tcW w:w="3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97D417">
            <w:pPr>
              <w:keepNext w:val="0"/>
              <w:keepLines w:val="0"/>
              <w:widowControl/>
              <w:suppressLineNumbers w:val="0"/>
              <w:spacing w:before="0" w:beforeAutospacing="0" w:after="0" w:afterAutospacing="0"/>
              <w:ind w:left="0" w:right="0"/>
              <w:jc w:val="left"/>
              <w:rPr>
                <w:rFonts w:hint="eastAsia" w:eastAsia="仿宋"/>
                <w:color w:val="000000"/>
                <w:kern w:val="0"/>
                <w:szCs w:val="21"/>
              </w:rPr>
            </w:pPr>
            <w:r>
              <w:rPr>
                <w:rFonts w:hint="eastAsia" w:eastAsia="仿宋"/>
                <w:color w:val="000000"/>
                <w:kern w:val="0"/>
                <w:szCs w:val="21"/>
              </w:rPr>
              <w:t>14</w:t>
            </w:r>
          </w:p>
        </w:tc>
        <w:tc>
          <w:tcPr>
            <w:tcW w:w="153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8517BD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设备资料</w:t>
            </w: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B81AA8C">
            <w:pPr>
              <w:keepNext w:val="0"/>
              <w:keepLines w:val="0"/>
              <w:widowControl/>
              <w:suppressLineNumbers w:val="0"/>
              <w:spacing w:before="0" w:beforeAutospacing="0" w:after="0" w:afterAutospacing="0"/>
              <w:ind w:left="0" w:right="0"/>
              <w:jc w:val="left"/>
              <w:rPr>
                <w:rFonts w:hint="eastAsia" w:eastAsia="仿宋"/>
                <w:color w:val="000000"/>
                <w:kern w:val="0"/>
                <w:szCs w:val="21"/>
              </w:rPr>
            </w:pPr>
            <w:r>
              <w:rPr>
                <w:rFonts w:hint="eastAsia" w:eastAsia="仿宋"/>
                <w:color w:val="000000"/>
                <w:kern w:val="0"/>
                <w:szCs w:val="21"/>
              </w:rPr>
              <w:t>1) 提供完整的电路图及产品手册（需要纸面件和电子件，包含操作，维修，安装等），开放设备所有参数和账户权限；</w:t>
            </w:r>
          </w:p>
        </w:tc>
      </w:tr>
      <w:tr w14:paraId="76F571B0">
        <w:tblPrEx>
          <w:tblCellMar>
            <w:top w:w="0" w:type="dxa"/>
            <w:left w:w="108" w:type="dxa"/>
            <w:bottom w:w="0" w:type="dxa"/>
            <w:right w:w="108" w:type="dxa"/>
          </w:tblCellMar>
        </w:tblPrEx>
        <w:trPr>
          <w:trHeight w:val="397" w:hRule="atLeast"/>
          <w:jc w:val="center"/>
        </w:trPr>
        <w:tc>
          <w:tcPr>
            <w:tcW w:w="369" w:type="pct"/>
            <w:vMerge w:val="continue"/>
            <w:tcBorders>
              <w:top w:val="single" w:color="auto" w:sz="4" w:space="0"/>
              <w:left w:val="single" w:color="auto" w:sz="4" w:space="0"/>
              <w:bottom w:val="single" w:color="auto" w:sz="4" w:space="0"/>
              <w:right w:val="single" w:color="auto" w:sz="4" w:space="0"/>
            </w:tcBorders>
          </w:tcPr>
          <w:p w14:paraId="30DA2192">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p>
        </w:tc>
        <w:tc>
          <w:tcPr>
            <w:tcW w:w="1532" w:type="pct"/>
            <w:vMerge w:val="continue"/>
            <w:tcBorders>
              <w:top w:val="single" w:color="auto" w:sz="4" w:space="0"/>
              <w:left w:val="single" w:color="auto" w:sz="4" w:space="0"/>
              <w:bottom w:val="single" w:color="auto" w:sz="4" w:space="0"/>
              <w:right w:val="single" w:color="auto" w:sz="4" w:space="0"/>
            </w:tcBorders>
            <w:vAlign w:val="center"/>
          </w:tcPr>
          <w:p w14:paraId="6D32174D">
            <w:pPr>
              <w:keepNext w:val="0"/>
              <w:keepLines w:val="0"/>
              <w:widowControl/>
              <w:suppressLineNumbers w:val="0"/>
              <w:spacing w:before="0" w:beforeAutospacing="0" w:after="0" w:afterAutospacing="0"/>
              <w:ind w:left="0" w:right="0" w:firstLine="420"/>
              <w:jc w:val="left"/>
              <w:rPr>
                <w:rFonts w:hint="eastAsia" w:eastAsia="仿宋"/>
                <w:color w:val="000000"/>
                <w:kern w:val="0"/>
                <w:szCs w:val="21"/>
              </w:rPr>
            </w:pPr>
          </w:p>
        </w:tc>
        <w:tc>
          <w:tcPr>
            <w:tcW w:w="3098"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55ADD66">
            <w:pPr>
              <w:keepNext w:val="0"/>
              <w:keepLines w:val="0"/>
              <w:widowControl/>
              <w:suppressLineNumbers w:val="0"/>
              <w:spacing w:before="0" w:beforeAutospacing="0" w:after="0" w:afterAutospacing="0"/>
              <w:ind w:left="0" w:right="0"/>
              <w:jc w:val="left"/>
              <w:rPr>
                <w:rFonts w:hint="eastAsia" w:eastAsia="仿宋"/>
                <w:color w:val="000000"/>
                <w:kern w:val="0"/>
                <w:szCs w:val="21"/>
              </w:rPr>
            </w:pPr>
            <w:r>
              <w:rPr>
                <w:rFonts w:hint="eastAsia" w:eastAsia="仿宋"/>
                <w:color w:val="000000"/>
                <w:kern w:val="0"/>
                <w:szCs w:val="21"/>
              </w:rPr>
              <w:t>2) 提供常用备件清单及报价</w:t>
            </w:r>
          </w:p>
        </w:tc>
      </w:tr>
    </w:tbl>
    <w:p w14:paraId="20E921DC">
      <w:pPr>
        <w:widowControl/>
        <w:snapToGrid w:val="0"/>
        <w:spacing w:line="380" w:lineRule="exact"/>
        <w:ind w:firstLine="480" w:firstLineChars="200"/>
        <w:rPr>
          <w:rFonts w:eastAsia="仿宋"/>
          <w:sz w:val="24"/>
        </w:rPr>
      </w:pPr>
      <w:r>
        <w:rPr>
          <w:rFonts w:eastAsia="仿宋"/>
          <w:sz w:val="24"/>
        </w:rPr>
        <w:t>五、设备工作条件</w:t>
      </w:r>
    </w:p>
    <w:p w14:paraId="6C684BE8">
      <w:pPr>
        <w:widowControl/>
        <w:snapToGrid w:val="0"/>
        <w:spacing w:line="380" w:lineRule="exact"/>
        <w:ind w:firstLine="480" w:firstLineChars="200"/>
        <w:rPr>
          <w:rFonts w:eastAsia="仿宋"/>
          <w:sz w:val="24"/>
        </w:rPr>
      </w:pPr>
      <w:r>
        <w:rPr>
          <w:rFonts w:eastAsia="仿宋"/>
          <w:sz w:val="24"/>
        </w:rPr>
        <w:t>设备将在温度</w:t>
      </w:r>
      <w:r>
        <w:rPr>
          <w:rFonts w:hint="eastAsia" w:eastAsia="仿宋"/>
          <w:sz w:val="24"/>
          <w:lang w:eastAsia="zh-CN"/>
        </w:rPr>
        <w:t>22℃±2℃</w:t>
      </w:r>
      <w:r>
        <w:rPr>
          <w:rFonts w:eastAsia="仿宋"/>
          <w:sz w:val="24"/>
        </w:rPr>
        <w:t>、湿度不大于40%~60%的实验室中运行，因此，设备中的各组成部分必须以此工作环境为基础进行参数优化，并保证能够在此工作环境中长时间稳定运行，各项指标满足实验所需。</w:t>
      </w:r>
    </w:p>
    <w:p w14:paraId="07074484">
      <w:pPr>
        <w:pStyle w:val="2"/>
        <w:ind w:firstLine="482"/>
        <w:rPr>
          <w:rFonts w:eastAsia="仿宋"/>
          <w:sz w:val="24"/>
          <w:szCs w:val="24"/>
        </w:rPr>
      </w:pPr>
      <w:r>
        <w:rPr>
          <w:rFonts w:eastAsia="仿宋"/>
          <w:sz w:val="24"/>
          <w:szCs w:val="24"/>
        </w:rPr>
        <w:t>设备7：可编程真空无氧热烘箱</w:t>
      </w:r>
    </w:p>
    <w:p w14:paraId="52C5D9CA">
      <w:pPr>
        <w:widowControl/>
        <w:snapToGrid w:val="0"/>
        <w:spacing w:line="380" w:lineRule="exact"/>
        <w:ind w:firstLine="480" w:firstLineChars="200"/>
        <w:rPr>
          <w:rFonts w:eastAsia="仿宋"/>
          <w:sz w:val="24"/>
        </w:rPr>
      </w:pPr>
      <w:r>
        <w:rPr>
          <w:rFonts w:eastAsia="仿宋"/>
          <w:sz w:val="24"/>
        </w:rPr>
        <w:t>一、设备概述</w:t>
      </w:r>
    </w:p>
    <w:p w14:paraId="1B31152B">
      <w:pPr>
        <w:widowControl/>
        <w:snapToGrid w:val="0"/>
        <w:spacing w:line="380" w:lineRule="exact"/>
        <w:ind w:firstLine="480" w:firstLineChars="200"/>
        <w:rPr>
          <w:rFonts w:eastAsia="仿宋"/>
          <w:sz w:val="24"/>
        </w:rPr>
      </w:pPr>
      <w:r>
        <w:rPr>
          <w:rFonts w:eastAsia="仿宋"/>
          <w:sz w:val="24"/>
        </w:rPr>
        <w:t>主要用于电子元件退火、LTCC 去除、玻璃基板退火、陶瓷脱脂、聚酰亚胺有机薄膜的固化等。</w:t>
      </w:r>
    </w:p>
    <w:p w14:paraId="23444D58">
      <w:pPr>
        <w:widowControl/>
        <w:snapToGrid w:val="0"/>
        <w:spacing w:line="380" w:lineRule="exact"/>
        <w:ind w:firstLine="480" w:firstLineChars="200"/>
        <w:rPr>
          <w:rFonts w:eastAsia="仿宋"/>
          <w:sz w:val="24"/>
        </w:rPr>
      </w:pPr>
      <w:r>
        <w:rPr>
          <w:rFonts w:eastAsia="仿宋"/>
          <w:sz w:val="24"/>
        </w:rPr>
        <w:t>二、设备功能</w:t>
      </w:r>
    </w:p>
    <w:p w14:paraId="6630CA48">
      <w:pPr>
        <w:widowControl/>
        <w:snapToGrid w:val="0"/>
        <w:spacing w:line="380" w:lineRule="exact"/>
        <w:ind w:firstLine="480" w:firstLineChars="200"/>
        <w:rPr>
          <w:rFonts w:eastAsia="仿宋"/>
          <w:sz w:val="24"/>
        </w:rPr>
      </w:pPr>
      <w:r>
        <w:rPr>
          <w:rFonts w:eastAsia="仿宋"/>
          <w:sz w:val="24"/>
        </w:rPr>
        <w:t>1.高气密性的压力箱构造，氧浓度到达时间短，N2 消耗量低。</w:t>
      </w:r>
    </w:p>
    <w:p w14:paraId="07F865F8">
      <w:pPr>
        <w:widowControl/>
        <w:snapToGrid w:val="0"/>
        <w:spacing w:line="380" w:lineRule="exact"/>
        <w:ind w:firstLine="480" w:firstLineChars="200"/>
        <w:rPr>
          <w:rFonts w:eastAsia="仿宋"/>
          <w:sz w:val="24"/>
        </w:rPr>
      </w:pPr>
      <w:r>
        <w:rPr>
          <w:rFonts w:eastAsia="仿宋"/>
          <w:sz w:val="24"/>
        </w:rPr>
        <w:t>2.通过磁密封保持高气密性，并采用水冷机构保护密封部件免受热量影响。</w:t>
      </w:r>
    </w:p>
    <w:p w14:paraId="0A2F425B">
      <w:pPr>
        <w:widowControl/>
        <w:snapToGrid w:val="0"/>
        <w:spacing w:line="380" w:lineRule="exact"/>
        <w:ind w:firstLine="480" w:firstLineChars="200"/>
        <w:rPr>
          <w:rFonts w:eastAsia="仿宋"/>
          <w:sz w:val="24"/>
        </w:rPr>
      </w:pPr>
      <w:r>
        <w:rPr>
          <w:rFonts w:eastAsia="仿宋"/>
          <w:sz w:val="24"/>
        </w:rPr>
        <w:t>3.装备有废液回收装置，对气体进行冷却回收。</w:t>
      </w:r>
    </w:p>
    <w:p w14:paraId="10C720BE">
      <w:pPr>
        <w:widowControl/>
        <w:snapToGrid w:val="0"/>
        <w:spacing w:line="380" w:lineRule="exact"/>
        <w:ind w:firstLine="480" w:firstLineChars="200"/>
        <w:rPr>
          <w:rFonts w:eastAsia="仿宋"/>
          <w:sz w:val="24"/>
        </w:rPr>
      </w:pPr>
      <w:r>
        <w:rPr>
          <w:rFonts w:eastAsia="仿宋"/>
          <w:sz w:val="24"/>
        </w:rPr>
        <w:t>4.液晶触摸屏操作，自动 / 手动两种运行模式。</w:t>
      </w:r>
    </w:p>
    <w:p w14:paraId="7FCB0D0D">
      <w:pPr>
        <w:widowControl/>
        <w:snapToGrid w:val="0"/>
        <w:spacing w:line="380" w:lineRule="exact"/>
        <w:ind w:firstLine="480" w:firstLineChars="200"/>
        <w:rPr>
          <w:rFonts w:eastAsia="仿宋"/>
          <w:sz w:val="24"/>
        </w:rPr>
      </w:pPr>
      <w:r>
        <w:rPr>
          <w:rFonts w:eastAsia="仿宋"/>
          <w:sz w:val="24"/>
        </w:rPr>
        <w:t>5.要求运行时腔体内氧含量小于20PPM，且氮气消耗量尽量小。</w:t>
      </w:r>
    </w:p>
    <w:p w14:paraId="5276ABCE">
      <w:pPr>
        <w:widowControl/>
        <w:snapToGrid w:val="0"/>
        <w:spacing w:line="380" w:lineRule="exact"/>
        <w:ind w:firstLine="480" w:firstLineChars="200"/>
        <w:rPr>
          <w:rFonts w:eastAsia="仿宋"/>
          <w:sz w:val="24"/>
        </w:rPr>
      </w:pPr>
      <w:r>
        <w:rPr>
          <w:rFonts w:eastAsia="仿宋"/>
          <w:sz w:val="24"/>
        </w:rPr>
        <w:t>6.具备氧含量检测仪，可试试检测氧含量。</w:t>
      </w:r>
    </w:p>
    <w:p w14:paraId="3EB7A447">
      <w:pPr>
        <w:widowControl/>
        <w:snapToGrid w:val="0"/>
        <w:spacing w:line="380" w:lineRule="exact"/>
        <w:ind w:firstLine="480" w:firstLineChars="200"/>
        <w:rPr>
          <w:rFonts w:eastAsia="仿宋"/>
          <w:sz w:val="24"/>
        </w:rPr>
      </w:pPr>
      <w:r>
        <w:rPr>
          <w:rFonts w:eastAsia="仿宋"/>
          <w:sz w:val="24"/>
        </w:rPr>
        <w:t>7.具备抽真空功能。</w:t>
      </w:r>
    </w:p>
    <w:p w14:paraId="15A8D4E6">
      <w:pPr>
        <w:widowControl/>
        <w:snapToGrid w:val="0"/>
        <w:spacing w:line="380" w:lineRule="exact"/>
        <w:ind w:firstLine="480" w:firstLineChars="200"/>
        <w:rPr>
          <w:rFonts w:eastAsia="仿宋"/>
          <w:sz w:val="24"/>
        </w:rPr>
      </w:pPr>
      <w:r>
        <w:rPr>
          <w:rFonts w:eastAsia="仿宋"/>
          <w:sz w:val="24"/>
        </w:rPr>
        <w:t>8.具备氮气保护气体功能，氮气流量可控。</w:t>
      </w:r>
    </w:p>
    <w:p w14:paraId="306E87AD">
      <w:pPr>
        <w:widowControl/>
        <w:snapToGrid w:val="0"/>
        <w:spacing w:line="380" w:lineRule="exact"/>
        <w:ind w:firstLine="480" w:firstLineChars="200"/>
        <w:rPr>
          <w:rFonts w:eastAsia="仿宋"/>
          <w:sz w:val="24"/>
        </w:rPr>
      </w:pPr>
      <w:r>
        <w:rPr>
          <w:rFonts w:eastAsia="仿宋"/>
          <w:sz w:val="24"/>
        </w:rPr>
        <w:t>9.水冷散热。</w:t>
      </w:r>
    </w:p>
    <w:p w14:paraId="388522C6">
      <w:pPr>
        <w:widowControl/>
        <w:snapToGrid w:val="0"/>
        <w:spacing w:line="380" w:lineRule="exact"/>
        <w:ind w:firstLine="480" w:firstLineChars="200"/>
        <w:rPr>
          <w:rFonts w:eastAsia="仿宋"/>
          <w:sz w:val="24"/>
        </w:rPr>
      </w:pPr>
      <w:r>
        <w:rPr>
          <w:rFonts w:eastAsia="仿宋"/>
          <w:sz w:val="24"/>
        </w:rPr>
        <w:t>10.拥有门检测开关、温度过升防止器、氧浓度异常、氮气压力检测、氮气流量检测、冷却水流量检测、漏水传感器、过电流漏电漏电保护开关等安装装置。</w:t>
      </w:r>
    </w:p>
    <w:p w14:paraId="079063A7">
      <w:pPr>
        <w:widowControl/>
        <w:snapToGrid w:val="0"/>
        <w:spacing w:line="380" w:lineRule="exact"/>
        <w:ind w:firstLine="480" w:firstLineChars="200"/>
        <w:rPr>
          <w:rFonts w:eastAsia="仿宋"/>
          <w:sz w:val="24"/>
        </w:rPr>
      </w:pPr>
      <w:r>
        <w:rPr>
          <w:rFonts w:eastAsia="仿宋"/>
          <w:sz w:val="24"/>
        </w:rPr>
        <w:t>11.通过磁密封保持高气密性，并采用水冷机构保护密封部件免受热量影响。</w:t>
      </w:r>
    </w:p>
    <w:p w14:paraId="3CE6F7B2">
      <w:pPr>
        <w:widowControl/>
        <w:snapToGrid w:val="0"/>
        <w:spacing w:line="380" w:lineRule="exact"/>
        <w:ind w:firstLine="480" w:firstLineChars="200"/>
        <w:rPr>
          <w:rFonts w:eastAsia="仿宋"/>
          <w:sz w:val="24"/>
        </w:rPr>
      </w:pPr>
      <w:r>
        <w:rPr>
          <w:rFonts w:eastAsia="仿宋"/>
          <w:sz w:val="24"/>
        </w:rPr>
        <w:t>12.可实现快速升温和降温，升降温速率可调节。</w:t>
      </w:r>
    </w:p>
    <w:p w14:paraId="2F52A967">
      <w:pPr>
        <w:widowControl/>
        <w:snapToGrid w:val="0"/>
        <w:spacing w:line="380" w:lineRule="exact"/>
        <w:ind w:firstLine="480" w:firstLineChars="200"/>
        <w:rPr>
          <w:rFonts w:eastAsia="仿宋"/>
          <w:sz w:val="24"/>
        </w:rPr>
      </w:pPr>
      <w:r>
        <w:rPr>
          <w:rFonts w:eastAsia="仿宋"/>
          <w:sz w:val="24"/>
        </w:rPr>
        <w:t>13.标准装备有废液回收装置，对气体进行冷却回收。</w:t>
      </w:r>
    </w:p>
    <w:p w14:paraId="61B76663">
      <w:pPr>
        <w:widowControl/>
        <w:snapToGrid w:val="0"/>
        <w:spacing w:line="360" w:lineRule="auto"/>
        <w:ind w:firstLine="480" w:firstLineChars="200"/>
        <w:rPr>
          <w:rFonts w:eastAsia="仿宋"/>
          <w:sz w:val="24"/>
        </w:rPr>
      </w:pPr>
      <w:r>
        <w:rPr>
          <w:rFonts w:eastAsia="仿宋"/>
          <w:sz w:val="24"/>
        </w:rPr>
        <w:t>三、主要技术参数</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663"/>
        <w:gridCol w:w="5859"/>
      </w:tblGrid>
      <w:tr w14:paraId="73A394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764649AC">
            <w:pPr>
              <w:keepNext w:val="0"/>
              <w:keepLines w:val="0"/>
              <w:suppressLineNumbers w:val="0"/>
              <w:spacing w:before="0" w:beforeAutospacing="0" w:after="0" w:afterAutospacing="0"/>
              <w:ind w:left="432" w:right="0"/>
              <w:jc w:val="center"/>
              <w:rPr>
                <w:rFonts w:hint="eastAsia" w:ascii="仿宋" w:hAnsi="仿宋" w:eastAsia="仿宋" w:cs="仿宋"/>
                <w:szCs w:val="22"/>
              </w:rPr>
            </w:pPr>
            <w:r>
              <w:rPr>
                <w:rFonts w:hint="eastAsia" w:ascii="仿宋" w:hAnsi="仿宋" w:eastAsia="仿宋" w:cs="仿宋"/>
                <w:szCs w:val="22"/>
              </w:rPr>
              <w:t>参数</w:t>
            </w:r>
          </w:p>
        </w:tc>
        <w:tc>
          <w:tcPr>
            <w:tcW w:w="5940" w:type="dxa"/>
            <w:tcBorders>
              <w:top w:val="single" w:color="242021" w:sz="6" w:space="0"/>
              <w:left w:val="single" w:color="242021" w:sz="6" w:space="0"/>
              <w:bottom w:val="single" w:color="242021" w:sz="6" w:space="0"/>
              <w:right w:val="single" w:color="242021" w:sz="6" w:space="0"/>
            </w:tcBorders>
            <w:vAlign w:val="center"/>
          </w:tcPr>
          <w:p w14:paraId="02265936">
            <w:pPr>
              <w:keepNext w:val="0"/>
              <w:keepLines w:val="0"/>
              <w:suppressLineNumbers w:val="0"/>
              <w:spacing w:before="0" w:beforeAutospacing="0" w:after="0" w:afterAutospacing="0"/>
              <w:ind w:left="432" w:right="0"/>
              <w:rPr>
                <w:rFonts w:hint="eastAsia" w:ascii="仿宋" w:hAnsi="仿宋" w:eastAsia="仿宋" w:cs="仿宋"/>
                <w:szCs w:val="22"/>
              </w:rPr>
            </w:pPr>
            <w:r>
              <w:rPr>
                <w:rFonts w:hint="eastAsia" w:ascii="仿宋" w:hAnsi="仿宋" w:eastAsia="仿宋" w:cs="仿宋"/>
                <w:szCs w:val="22"/>
              </w:rPr>
              <w:t>指标</w:t>
            </w:r>
          </w:p>
        </w:tc>
      </w:tr>
      <w:tr w14:paraId="28BBF9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1E4BD9E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运行方式</w:t>
            </w:r>
          </w:p>
        </w:tc>
        <w:tc>
          <w:tcPr>
            <w:tcW w:w="5940" w:type="dxa"/>
            <w:tcBorders>
              <w:top w:val="single" w:color="242021" w:sz="6" w:space="0"/>
              <w:left w:val="single" w:color="242021" w:sz="6" w:space="0"/>
              <w:bottom w:val="single" w:color="242021" w:sz="6" w:space="0"/>
              <w:right w:val="single" w:color="242021" w:sz="6" w:space="0"/>
            </w:tcBorders>
            <w:vAlign w:val="center"/>
          </w:tcPr>
          <w:p w14:paraId="241F267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氮气置换 + 强制送风循环</w:t>
            </w:r>
          </w:p>
        </w:tc>
      </w:tr>
      <w:tr w14:paraId="45D8FB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7EF1F23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使用温度范围</w:t>
            </w:r>
          </w:p>
        </w:tc>
        <w:tc>
          <w:tcPr>
            <w:tcW w:w="5940" w:type="dxa"/>
            <w:tcBorders>
              <w:top w:val="single" w:color="242021" w:sz="6" w:space="0"/>
              <w:left w:val="single" w:color="242021" w:sz="6" w:space="0"/>
              <w:bottom w:val="single" w:color="242021" w:sz="6" w:space="0"/>
              <w:right w:val="single" w:color="242021" w:sz="6" w:space="0"/>
            </w:tcBorders>
            <w:vAlign w:val="center"/>
          </w:tcPr>
          <w:p w14:paraId="1B09F7B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室温， +50 ～ 360℃</w:t>
            </w:r>
          </w:p>
        </w:tc>
      </w:tr>
      <w:tr w14:paraId="18F076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77765BF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温度调节精度</w:t>
            </w:r>
          </w:p>
        </w:tc>
        <w:tc>
          <w:tcPr>
            <w:tcW w:w="5940" w:type="dxa"/>
            <w:tcBorders>
              <w:top w:val="single" w:color="242021" w:sz="6" w:space="0"/>
              <w:left w:val="single" w:color="242021" w:sz="6" w:space="0"/>
              <w:bottom w:val="single" w:color="242021" w:sz="6" w:space="0"/>
              <w:right w:val="single" w:color="242021" w:sz="6" w:space="0"/>
            </w:tcBorders>
            <w:vAlign w:val="center"/>
          </w:tcPr>
          <w:p w14:paraId="673DE80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lang w:val="en-US" w:eastAsia="zh-CN"/>
              </w:rPr>
              <w:t>≤</w:t>
            </w:r>
            <w:r>
              <w:rPr>
                <w:rFonts w:hint="eastAsia" w:ascii="仿宋" w:hAnsi="仿宋" w:eastAsia="仿宋" w:cs="仿宋"/>
                <w:szCs w:val="22"/>
              </w:rPr>
              <w:t xml:space="preserve">±0.5℃（360℃） </w:t>
            </w:r>
          </w:p>
        </w:tc>
      </w:tr>
      <w:tr w14:paraId="51AF04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32384AD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温度分布精度</w:t>
            </w:r>
          </w:p>
        </w:tc>
        <w:tc>
          <w:tcPr>
            <w:tcW w:w="5940" w:type="dxa"/>
            <w:tcBorders>
              <w:top w:val="single" w:color="242021" w:sz="6" w:space="0"/>
              <w:left w:val="single" w:color="242021" w:sz="6" w:space="0"/>
              <w:bottom w:val="single" w:color="242021" w:sz="6" w:space="0"/>
              <w:right w:val="single" w:color="242021" w:sz="6" w:space="0"/>
            </w:tcBorders>
            <w:vAlign w:val="center"/>
          </w:tcPr>
          <w:p w14:paraId="5BDBB76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lang w:val="en-US" w:eastAsia="zh-CN"/>
              </w:rPr>
              <w:t>≤</w:t>
            </w:r>
            <w:r>
              <w:rPr>
                <w:rFonts w:hint="eastAsia" w:ascii="仿宋" w:hAnsi="仿宋" w:eastAsia="仿宋" w:cs="仿宋"/>
                <w:szCs w:val="22"/>
              </w:rPr>
              <w:t xml:space="preserve">±5.0℃（360℃） </w:t>
            </w:r>
          </w:p>
        </w:tc>
      </w:tr>
      <w:tr w14:paraId="051AE3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126FAA4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最高温度到达时间</w:t>
            </w:r>
          </w:p>
        </w:tc>
        <w:tc>
          <w:tcPr>
            <w:tcW w:w="5940" w:type="dxa"/>
            <w:tcBorders>
              <w:top w:val="single" w:color="242021" w:sz="6" w:space="0"/>
              <w:left w:val="single" w:color="242021" w:sz="6" w:space="0"/>
              <w:bottom w:val="single" w:color="242021" w:sz="6" w:space="0"/>
              <w:right w:val="single" w:color="242021" w:sz="6" w:space="0"/>
            </w:tcBorders>
            <w:vAlign w:val="center"/>
          </w:tcPr>
          <w:p w14:paraId="400B3FF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约 80 分 </w:t>
            </w:r>
          </w:p>
        </w:tc>
      </w:tr>
      <w:tr w14:paraId="3014DE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1F9F189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氧浓度</w:t>
            </w:r>
          </w:p>
        </w:tc>
        <w:tc>
          <w:tcPr>
            <w:tcW w:w="5940" w:type="dxa"/>
            <w:tcBorders>
              <w:top w:val="single" w:color="242021" w:sz="6" w:space="0"/>
              <w:left w:val="single" w:color="242021" w:sz="6" w:space="0"/>
              <w:bottom w:val="single" w:color="242021" w:sz="6" w:space="0"/>
              <w:right w:val="single" w:color="242021" w:sz="6" w:space="0"/>
            </w:tcBorders>
            <w:vAlign w:val="center"/>
          </w:tcPr>
          <w:p w14:paraId="7479476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20ppm 以下</w:t>
            </w:r>
          </w:p>
        </w:tc>
      </w:tr>
      <w:tr w14:paraId="094B29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4296AC7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氧浓度到达时间</w:t>
            </w:r>
          </w:p>
        </w:tc>
        <w:tc>
          <w:tcPr>
            <w:tcW w:w="5940" w:type="dxa"/>
            <w:tcBorders>
              <w:top w:val="single" w:color="242021" w:sz="6" w:space="0"/>
              <w:left w:val="single" w:color="242021" w:sz="6" w:space="0"/>
              <w:bottom w:val="single" w:color="242021" w:sz="6" w:space="0"/>
              <w:right w:val="single" w:color="242021" w:sz="6" w:space="0"/>
            </w:tcBorders>
            <w:vAlign w:val="center"/>
          </w:tcPr>
          <w:p w14:paraId="2BEBBF1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 20 分（250L/min 氮气） </w:t>
            </w:r>
          </w:p>
        </w:tc>
      </w:tr>
      <w:tr w14:paraId="45E413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23B486A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腔体内部材质</w:t>
            </w:r>
          </w:p>
        </w:tc>
        <w:tc>
          <w:tcPr>
            <w:tcW w:w="5940" w:type="dxa"/>
            <w:tcBorders>
              <w:top w:val="single" w:color="242021" w:sz="6" w:space="0"/>
              <w:left w:val="single" w:color="242021" w:sz="6" w:space="0"/>
              <w:bottom w:val="single" w:color="242021" w:sz="6" w:space="0"/>
              <w:right w:val="single" w:color="242021" w:sz="6" w:space="0"/>
            </w:tcBorders>
            <w:vAlign w:val="center"/>
          </w:tcPr>
          <w:p w14:paraId="57F51C5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不锈钢板</w:t>
            </w:r>
          </w:p>
        </w:tc>
      </w:tr>
      <w:tr w14:paraId="4EDE06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7ECF6E7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外部材质</w:t>
            </w:r>
          </w:p>
        </w:tc>
        <w:tc>
          <w:tcPr>
            <w:tcW w:w="5940" w:type="dxa"/>
            <w:tcBorders>
              <w:top w:val="single" w:color="242021" w:sz="6" w:space="0"/>
              <w:left w:val="single" w:color="242021" w:sz="6" w:space="0"/>
              <w:bottom w:val="single" w:color="242021" w:sz="6" w:space="0"/>
              <w:right w:val="single" w:color="242021" w:sz="6" w:space="0"/>
            </w:tcBorders>
            <w:vAlign w:val="center"/>
          </w:tcPr>
          <w:p w14:paraId="5897D62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冷轧钢板，表面耐药品性涂装</w:t>
            </w:r>
          </w:p>
        </w:tc>
      </w:tr>
      <w:tr w14:paraId="437CF8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359A013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隔热材料</w:t>
            </w:r>
          </w:p>
        </w:tc>
        <w:tc>
          <w:tcPr>
            <w:tcW w:w="5940" w:type="dxa"/>
            <w:tcBorders>
              <w:top w:val="single" w:color="242021" w:sz="6" w:space="0"/>
              <w:left w:val="single" w:color="242021" w:sz="6" w:space="0"/>
              <w:bottom w:val="single" w:color="242021" w:sz="6" w:space="0"/>
              <w:right w:val="single" w:color="242021" w:sz="6" w:space="0"/>
            </w:tcBorders>
            <w:vAlign w:val="center"/>
          </w:tcPr>
          <w:p w14:paraId="50DC8CE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硅酸铝棉</w:t>
            </w:r>
          </w:p>
        </w:tc>
      </w:tr>
      <w:tr w14:paraId="316206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0018C7E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加热方式</w:t>
            </w:r>
          </w:p>
        </w:tc>
        <w:tc>
          <w:tcPr>
            <w:tcW w:w="5940" w:type="dxa"/>
            <w:tcBorders>
              <w:top w:val="single" w:color="242021" w:sz="6" w:space="0"/>
              <w:left w:val="single" w:color="242021" w:sz="6" w:space="0"/>
              <w:bottom w:val="single" w:color="242021" w:sz="6" w:space="0"/>
              <w:right w:val="single" w:color="242021" w:sz="6" w:space="0"/>
            </w:tcBorders>
            <w:vAlign w:val="center"/>
          </w:tcPr>
          <w:p w14:paraId="397FA82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不锈钢加热管 </w:t>
            </w:r>
          </w:p>
        </w:tc>
      </w:tr>
      <w:tr w14:paraId="4442EE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7FFC6DA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冷却机构</w:t>
            </w:r>
          </w:p>
        </w:tc>
        <w:tc>
          <w:tcPr>
            <w:tcW w:w="5940" w:type="dxa"/>
            <w:tcBorders>
              <w:top w:val="single" w:color="242021" w:sz="6" w:space="0"/>
              <w:left w:val="single" w:color="242021" w:sz="6" w:space="0"/>
              <w:bottom w:val="single" w:color="242021" w:sz="6" w:space="0"/>
              <w:right w:val="single" w:color="242021" w:sz="6" w:space="0"/>
            </w:tcBorders>
            <w:vAlign w:val="center"/>
          </w:tcPr>
          <w:p w14:paraId="3D509EC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不锈钢冷却水换热器</w:t>
            </w:r>
          </w:p>
        </w:tc>
      </w:tr>
      <w:tr w14:paraId="1207A9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14A9000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温度控制方式</w:t>
            </w:r>
          </w:p>
        </w:tc>
        <w:tc>
          <w:tcPr>
            <w:tcW w:w="5940" w:type="dxa"/>
            <w:tcBorders>
              <w:top w:val="single" w:color="242021" w:sz="6" w:space="0"/>
              <w:left w:val="single" w:color="242021" w:sz="6" w:space="0"/>
              <w:bottom w:val="single" w:color="242021" w:sz="6" w:space="0"/>
              <w:right w:val="single" w:color="242021" w:sz="6" w:space="0"/>
            </w:tcBorders>
            <w:vAlign w:val="center"/>
          </w:tcPr>
          <w:p w14:paraId="27BE83C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PID 控制</w:t>
            </w:r>
          </w:p>
        </w:tc>
      </w:tr>
      <w:tr w14:paraId="39AB15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089FECE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温度控制器</w:t>
            </w:r>
          </w:p>
        </w:tc>
        <w:tc>
          <w:tcPr>
            <w:tcW w:w="5940" w:type="dxa"/>
            <w:tcBorders>
              <w:top w:val="single" w:color="242021" w:sz="6" w:space="0"/>
              <w:left w:val="single" w:color="242021" w:sz="6" w:space="0"/>
              <w:bottom w:val="single" w:color="242021" w:sz="6" w:space="0"/>
              <w:right w:val="single" w:color="242021" w:sz="6" w:space="0"/>
            </w:tcBorders>
            <w:vAlign w:val="center"/>
          </w:tcPr>
          <w:p w14:paraId="1F7B5DA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液晶触摸屏 +PLC</w:t>
            </w:r>
          </w:p>
        </w:tc>
      </w:tr>
      <w:tr w14:paraId="5EB342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6FA9F3B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运行功能</w:t>
            </w:r>
          </w:p>
        </w:tc>
        <w:tc>
          <w:tcPr>
            <w:tcW w:w="5940" w:type="dxa"/>
            <w:tcBorders>
              <w:top w:val="single" w:color="242021" w:sz="6" w:space="0"/>
              <w:left w:val="single" w:color="242021" w:sz="6" w:space="0"/>
              <w:bottom w:val="single" w:color="242021" w:sz="6" w:space="0"/>
              <w:right w:val="single" w:color="242021" w:sz="6" w:space="0"/>
            </w:tcBorders>
            <w:vAlign w:val="center"/>
          </w:tcPr>
          <w:p w14:paraId="20EDAA3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手动定值运行、自动程序运行</w:t>
            </w:r>
          </w:p>
        </w:tc>
      </w:tr>
      <w:tr w14:paraId="180767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216D02A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程序模式</w:t>
            </w:r>
          </w:p>
        </w:tc>
        <w:tc>
          <w:tcPr>
            <w:tcW w:w="5940" w:type="dxa"/>
            <w:tcBorders>
              <w:top w:val="single" w:color="242021" w:sz="6" w:space="0"/>
              <w:left w:val="single" w:color="242021" w:sz="6" w:space="0"/>
              <w:bottom w:val="single" w:color="242021" w:sz="6" w:space="0"/>
              <w:right w:val="single" w:color="242021" w:sz="6" w:space="0"/>
            </w:tcBorders>
            <w:vAlign w:val="center"/>
          </w:tcPr>
          <w:p w14:paraId="5E9275C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程序运行 9 个，每个程序可设置 9 步（可扩展）</w:t>
            </w:r>
          </w:p>
        </w:tc>
      </w:tr>
      <w:tr w14:paraId="48309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3CFF7CC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附加功能</w:t>
            </w:r>
          </w:p>
        </w:tc>
        <w:tc>
          <w:tcPr>
            <w:tcW w:w="5940" w:type="dxa"/>
            <w:tcBorders>
              <w:top w:val="single" w:color="242021" w:sz="6" w:space="0"/>
              <w:left w:val="single" w:color="242021" w:sz="6" w:space="0"/>
              <w:bottom w:val="single" w:color="242021" w:sz="6" w:space="0"/>
              <w:right w:val="single" w:color="242021" w:sz="6" w:space="0"/>
            </w:tcBorders>
            <w:vAlign w:val="center"/>
          </w:tcPr>
          <w:p w14:paraId="4C7DD60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操作员等级认证</w:t>
            </w:r>
          </w:p>
        </w:tc>
      </w:tr>
      <w:tr w14:paraId="3C8AC6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76AC1BC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加热器回路控制</w:t>
            </w:r>
          </w:p>
        </w:tc>
        <w:tc>
          <w:tcPr>
            <w:tcW w:w="5940" w:type="dxa"/>
            <w:tcBorders>
              <w:top w:val="single" w:color="242021" w:sz="6" w:space="0"/>
              <w:left w:val="single" w:color="242021" w:sz="6" w:space="0"/>
              <w:bottom w:val="single" w:color="242021" w:sz="6" w:space="0"/>
              <w:right w:val="single" w:color="242021" w:sz="6" w:space="0"/>
            </w:tcBorders>
            <w:vAlign w:val="center"/>
          </w:tcPr>
          <w:p w14:paraId="69255F2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SSR 驱动</w:t>
            </w:r>
          </w:p>
        </w:tc>
      </w:tr>
      <w:tr w14:paraId="534BD9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4F146EA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传感器</w:t>
            </w:r>
          </w:p>
        </w:tc>
        <w:tc>
          <w:tcPr>
            <w:tcW w:w="5940" w:type="dxa"/>
            <w:tcBorders>
              <w:top w:val="single" w:color="242021" w:sz="6" w:space="0"/>
              <w:left w:val="single" w:color="242021" w:sz="6" w:space="0"/>
              <w:bottom w:val="single" w:color="242021" w:sz="6" w:space="0"/>
              <w:right w:val="single" w:color="242021" w:sz="6" w:space="0"/>
            </w:tcBorders>
            <w:vAlign w:val="center"/>
          </w:tcPr>
          <w:p w14:paraId="6D70EBB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K 型热电偶（温度控制及过升防止器）</w:t>
            </w:r>
          </w:p>
        </w:tc>
      </w:tr>
      <w:tr w14:paraId="0E311A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7AB3513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安全装置</w:t>
            </w:r>
          </w:p>
        </w:tc>
        <w:tc>
          <w:tcPr>
            <w:tcW w:w="5940" w:type="dxa"/>
            <w:tcBorders>
              <w:top w:val="single" w:color="242021" w:sz="6" w:space="0"/>
              <w:left w:val="single" w:color="242021" w:sz="6" w:space="0"/>
              <w:bottom w:val="single" w:color="242021" w:sz="6" w:space="0"/>
              <w:right w:val="single" w:color="242021" w:sz="6" w:space="0"/>
            </w:tcBorders>
            <w:vAlign w:val="center"/>
          </w:tcPr>
          <w:p w14:paraId="78BFBAD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门检测开关、过升防止器、氧浓度异常、N2 预热温度过升、水压低检测、N2 压力低检测、冷却水流量检测、N2 流量检测、风机过载检测、过电流漏电保护开关等</w:t>
            </w:r>
          </w:p>
        </w:tc>
      </w:tr>
      <w:tr w14:paraId="0A8E93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4AAFA95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内容积</w:t>
            </w:r>
          </w:p>
        </w:tc>
        <w:tc>
          <w:tcPr>
            <w:tcW w:w="5940" w:type="dxa"/>
            <w:tcBorders>
              <w:top w:val="single" w:color="242021" w:sz="6" w:space="0"/>
              <w:left w:val="single" w:color="242021" w:sz="6" w:space="0"/>
              <w:bottom w:val="single" w:color="242021" w:sz="6" w:space="0"/>
              <w:right w:val="single" w:color="242021" w:sz="6" w:space="0"/>
            </w:tcBorders>
            <w:vAlign w:val="center"/>
          </w:tcPr>
          <w:p w14:paraId="67AB1C3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lang w:val="en-US" w:eastAsia="zh-CN"/>
              </w:rPr>
              <w:t>≥</w:t>
            </w:r>
            <w:r>
              <w:rPr>
                <w:rFonts w:hint="eastAsia" w:ascii="仿宋" w:hAnsi="仿宋" w:eastAsia="仿宋" w:cs="仿宋"/>
                <w:szCs w:val="22"/>
              </w:rPr>
              <w:t>9</w:t>
            </w:r>
            <w:r>
              <w:rPr>
                <w:rFonts w:hint="eastAsia" w:ascii="仿宋" w:hAnsi="仿宋" w:eastAsia="仿宋" w:cs="仿宋"/>
                <w:szCs w:val="22"/>
                <w:lang w:val="en-US" w:eastAsia="zh-CN"/>
              </w:rPr>
              <w:t>0</w:t>
            </w:r>
            <w:r>
              <w:rPr>
                <w:rFonts w:hint="eastAsia" w:ascii="仿宋" w:hAnsi="仿宋" w:eastAsia="仿宋" w:cs="仿宋"/>
                <w:szCs w:val="22"/>
              </w:rPr>
              <w:t xml:space="preserve">L </w:t>
            </w:r>
          </w:p>
        </w:tc>
      </w:tr>
      <w:tr w14:paraId="532364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5C8B6B6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棚板层数 / 层间距</w:t>
            </w:r>
          </w:p>
        </w:tc>
        <w:tc>
          <w:tcPr>
            <w:tcW w:w="5940" w:type="dxa"/>
            <w:tcBorders>
              <w:top w:val="single" w:color="242021" w:sz="6" w:space="0"/>
              <w:left w:val="single" w:color="242021" w:sz="6" w:space="0"/>
              <w:bottom w:val="single" w:color="242021" w:sz="6" w:space="0"/>
              <w:right w:val="single" w:color="242021" w:sz="6" w:space="0"/>
            </w:tcBorders>
            <w:vAlign w:val="center"/>
          </w:tcPr>
          <w:p w14:paraId="79D46B3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12 层 /30mm （可移动）</w:t>
            </w:r>
          </w:p>
        </w:tc>
      </w:tr>
      <w:tr w14:paraId="5BD17B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0757D1E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电源（50/60Hz）额定电流</w:t>
            </w:r>
          </w:p>
        </w:tc>
        <w:tc>
          <w:tcPr>
            <w:tcW w:w="5940" w:type="dxa"/>
            <w:tcBorders>
              <w:top w:val="single" w:color="242021" w:sz="6" w:space="0"/>
              <w:left w:val="single" w:color="242021" w:sz="6" w:space="0"/>
              <w:bottom w:val="single" w:color="242021" w:sz="6" w:space="0"/>
              <w:right w:val="single" w:color="242021" w:sz="6" w:space="0"/>
            </w:tcBorders>
            <w:vAlign w:val="center"/>
          </w:tcPr>
          <w:p w14:paraId="75976A2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3 相 AC380V </w:t>
            </w:r>
          </w:p>
        </w:tc>
      </w:tr>
      <w:tr w14:paraId="1B4269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1ED8B0E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其他配置</w:t>
            </w:r>
          </w:p>
        </w:tc>
        <w:tc>
          <w:tcPr>
            <w:tcW w:w="5940" w:type="dxa"/>
            <w:tcBorders>
              <w:top w:val="single" w:color="242021" w:sz="6" w:space="0"/>
              <w:left w:val="single" w:color="242021" w:sz="6" w:space="0"/>
              <w:bottom w:val="single" w:color="242021" w:sz="6" w:space="0"/>
              <w:right w:val="single" w:color="242021" w:sz="6" w:space="0"/>
            </w:tcBorders>
            <w:vAlign w:val="center"/>
          </w:tcPr>
          <w:p w14:paraId="047DD86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棚板3个，</w:t>
            </w:r>
            <w:r>
              <w:rPr>
                <w:rFonts w:hint="eastAsia" w:ascii="仿宋" w:hAnsi="仿宋" w:eastAsia="仿宋" w:cs="仿宋"/>
                <w:szCs w:val="22"/>
              </w:rPr>
              <w:br w:type="textWrapping"/>
            </w:r>
            <w:r>
              <w:rPr>
                <w:rFonts w:hint="eastAsia" w:ascii="仿宋" w:hAnsi="仿宋" w:eastAsia="仿宋" w:cs="仿宋"/>
                <w:szCs w:val="22"/>
              </w:rPr>
              <w:t>真空泵</w:t>
            </w:r>
          </w:p>
          <w:p w14:paraId="0BE45EC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温度记录仪</w:t>
            </w:r>
          </w:p>
          <w:p w14:paraId="64E488D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组合警示灯（待机/运行/故障）</w:t>
            </w:r>
          </w:p>
          <w:p w14:paraId="4CEADEB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以太网通信功能</w:t>
            </w:r>
          </w:p>
        </w:tc>
      </w:tr>
    </w:tbl>
    <w:p w14:paraId="47E01B2B">
      <w:pPr>
        <w:pStyle w:val="2"/>
        <w:ind w:firstLine="482"/>
        <w:rPr>
          <w:rFonts w:eastAsia="仿宋"/>
          <w:sz w:val="24"/>
          <w:szCs w:val="24"/>
        </w:rPr>
      </w:pPr>
      <w:r>
        <w:rPr>
          <w:rFonts w:eastAsia="仿宋"/>
          <w:sz w:val="24"/>
          <w:szCs w:val="24"/>
        </w:rPr>
        <w:t>设备8：高精度外壳涂胶机</w:t>
      </w:r>
    </w:p>
    <w:p w14:paraId="5602158F">
      <w:pPr>
        <w:widowControl/>
        <w:snapToGrid w:val="0"/>
        <w:spacing w:line="380" w:lineRule="exact"/>
        <w:ind w:firstLine="480" w:firstLineChars="200"/>
        <w:rPr>
          <w:rFonts w:eastAsia="仿宋"/>
          <w:sz w:val="24"/>
        </w:rPr>
      </w:pPr>
      <w:r>
        <w:rPr>
          <w:rFonts w:eastAsia="仿宋"/>
          <w:sz w:val="24"/>
        </w:rPr>
        <w:t>一、设备概述</w:t>
      </w:r>
    </w:p>
    <w:p w14:paraId="0857EAF4">
      <w:pPr>
        <w:widowControl/>
        <w:snapToGrid w:val="0"/>
        <w:spacing w:line="380" w:lineRule="exact"/>
        <w:ind w:firstLine="480" w:firstLineChars="200"/>
        <w:rPr>
          <w:rFonts w:eastAsia="仿宋"/>
          <w:sz w:val="24"/>
        </w:rPr>
      </w:pPr>
      <w:r>
        <w:rPr>
          <w:rFonts w:eastAsia="仿宋"/>
          <w:sz w:val="24"/>
        </w:rPr>
        <w:t>用于IGBT、SiC等功率半导体模块顶盖、外壳的密封胶涂覆，要求定位精准，运动流畅，出胶顺畅、流畅、不溢胶。</w:t>
      </w:r>
    </w:p>
    <w:p w14:paraId="6DDB8BCE">
      <w:pPr>
        <w:widowControl/>
        <w:snapToGrid w:val="0"/>
        <w:spacing w:line="380" w:lineRule="exact"/>
        <w:ind w:firstLine="480" w:firstLineChars="200"/>
        <w:rPr>
          <w:rFonts w:eastAsia="仿宋"/>
          <w:sz w:val="24"/>
        </w:rPr>
      </w:pPr>
      <w:r>
        <w:rPr>
          <w:rFonts w:eastAsia="仿宋"/>
          <w:sz w:val="24"/>
        </w:rPr>
        <w:t>二、设备基本配置：</w:t>
      </w:r>
    </w:p>
    <w:tbl>
      <w:tblPr>
        <w:tblStyle w:val="8"/>
        <w:tblW w:w="8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941"/>
      </w:tblGrid>
      <w:tr w14:paraId="0DB4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04" w:type="dxa"/>
            <w:vAlign w:val="center"/>
          </w:tcPr>
          <w:p w14:paraId="75F47D4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7941" w:type="dxa"/>
            <w:vAlign w:val="center"/>
          </w:tcPr>
          <w:p w14:paraId="1D20533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具体指标</w:t>
            </w:r>
          </w:p>
        </w:tc>
      </w:tr>
      <w:tr w14:paraId="7346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4006DE0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7941" w:type="dxa"/>
            <w:vAlign w:val="center"/>
          </w:tcPr>
          <w:p w14:paraId="02F1FFD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搭载螺杆或气动点胶阀，实现更小的点胶直径，以及更广的适用领域。</w:t>
            </w:r>
          </w:p>
        </w:tc>
      </w:tr>
      <w:tr w14:paraId="2D32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66848D6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7941" w:type="dxa"/>
            <w:vAlign w:val="center"/>
          </w:tcPr>
          <w:p w14:paraId="75B9A25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搭载模板匹配、边缘识别等多种视觉识别方式，可以适应不同形状，颜色的产品。</w:t>
            </w:r>
          </w:p>
        </w:tc>
      </w:tr>
      <w:tr w14:paraId="0C3A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4ED8C1F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7941" w:type="dxa"/>
            <w:vAlign w:val="center"/>
          </w:tcPr>
          <w:p w14:paraId="2F2DD18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自动标定和视觉编程，图形轨迹预览。</w:t>
            </w:r>
          </w:p>
        </w:tc>
      </w:tr>
      <w:tr w14:paraId="1FB0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2A8CE7A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7941" w:type="dxa"/>
            <w:vAlign w:val="center"/>
          </w:tcPr>
          <w:p w14:paraId="0E79BFB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Excel式程序行编辑界面，简单易学。</w:t>
            </w:r>
          </w:p>
        </w:tc>
      </w:tr>
      <w:tr w14:paraId="3E5A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4DB9A91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7941" w:type="dxa"/>
            <w:vAlign w:val="center"/>
          </w:tcPr>
          <w:p w14:paraId="530A6BC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阀的控制可实现直接脉冲控制，可实现画胶点胶、点数和胶量控制。</w:t>
            </w:r>
          </w:p>
        </w:tc>
      </w:tr>
      <w:tr w14:paraId="425B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0C798CB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7941" w:type="dxa"/>
            <w:vAlign w:val="center"/>
          </w:tcPr>
          <w:p w14:paraId="5555DBF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高精密点胶阀,设备点胶时间，点胶速度，皆可更具参数设定。</w:t>
            </w:r>
          </w:p>
        </w:tc>
      </w:tr>
      <w:tr w14:paraId="4F77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49BEB6C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7941" w:type="dxa"/>
            <w:vAlign w:val="center"/>
          </w:tcPr>
          <w:p w14:paraId="0CFEFEC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免费提供1年内所需备品备件。</w:t>
            </w:r>
          </w:p>
        </w:tc>
      </w:tr>
      <w:tr w14:paraId="4D89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0AE33B6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7941" w:type="dxa"/>
            <w:vAlign w:val="center"/>
          </w:tcPr>
          <w:p w14:paraId="13377C2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提供5年内备品备件清单及报价。</w:t>
            </w:r>
          </w:p>
        </w:tc>
      </w:tr>
    </w:tbl>
    <w:p w14:paraId="13516EFA">
      <w:pPr>
        <w:pStyle w:val="13"/>
        <w:widowControl/>
        <w:snapToGrid w:val="0"/>
        <w:spacing w:line="440" w:lineRule="exact"/>
        <w:ind w:left="0" w:firstLine="480" w:firstLineChars="200"/>
        <w:rPr>
          <w:rFonts w:ascii="Times New Roman" w:hAnsi="Times New Roman" w:eastAsia="仿宋" w:cs="Times New Roman"/>
          <w:sz w:val="24"/>
          <w:szCs w:val="20"/>
        </w:rPr>
      </w:pPr>
      <w:r>
        <w:rPr>
          <w:rFonts w:ascii="Times New Roman" w:hAnsi="Times New Roman" w:eastAsia="仿宋" w:cs="Times New Roman"/>
          <w:sz w:val="24"/>
          <w:szCs w:val="20"/>
        </w:rPr>
        <w:t>三、设备主要参数：</w:t>
      </w:r>
    </w:p>
    <w:tbl>
      <w:tblPr>
        <w:tblStyle w:val="8"/>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378"/>
        <w:gridCol w:w="5491"/>
      </w:tblGrid>
      <w:tr w14:paraId="0E70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0D9AA65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2378" w:type="dxa"/>
            <w:vAlign w:val="center"/>
          </w:tcPr>
          <w:p w14:paraId="7A77012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项目</w:t>
            </w:r>
          </w:p>
        </w:tc>
        <w:tc>
          <w:tcPr>
            <w:tcW w:w="5491" w:type="dxa"/>
            <w:vAlign w:val="center"/>
          </w:tcPr>
          <w:p w14:paraId="15B33AE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内容</w:t>
            </w:r>
          </w:p>
        </w:tc>
      </w:tr>
      <w:tr w14:paraId="5FDE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8" w:type="dxa"/>
            <w:vAlign w:val="center"/>
          </w:tcPr>
          <w:p w14:paraId="6F1164F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2378" w:type="dxa"/>
            <w:vAlign w:val="center"/>
          </w:tcPr>
          <w:p w14:paraId="60DF8DB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轴数</w:t>
            </w:r>
          </w:p>
        </w:tc>
        <w:tc>
          <w:tcPr>
            <w:tcW w:w="5491" w:type="dxa"/>
            <w:vAlign w:val="center"/>
          </w:tcPr>
          <w:p w14:paraId="4A9C39E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w:t>
            </w:r>
          </w:p>
        </w:tc>
      </w:tr>
      <w:tr w14:paraId="1885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08" w:type="dxa"/>
            <w:vAlign w:val="center"/>
          </w:tcPr>
          <w:p w14:paraId="26203B3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2378" w:type="dxa"/>
            <w:vAlign w:val="center"/>
          </w:tcPr>
          <w:p w14:paraId="5C3B505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有效点胶范围</w:t>
            </w:r>
          </w:p>
        </w:tc>
        <w:tc>
          <w:tcPr>
            <w:tcW w:w="5491" w:type="dxa"/>
            <w:vAlign w:val="center"/>
          </w:tcPr>
          <w:p w14:paraId="185A549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≥300×300×90mm</w:t>
            </w:r>
          </w:p>
        </w:tc>
      </w:tr>
      <w:tr w14:paraId="461B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08" w:type="dxa"/>
            <w:vAlign w:val="center"/>
          </w:tcPr>
          <w:p w14:paraId="664F295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2378" w:type="dxa"/>
            <w:vAlign w:val="center"/>
          </w:tcPr>
          <w:p w14:paraId="1BCFB1E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Z轴负载</w:t>
            </w:r>
          </w:p>
        </w:tc>
        <w:tc>
          <w:tcPr>
            <w:tcW w:w="5491" w:type="dxa"/>
            <w:vAlign w:val="center"/>
          </w:tcPr>
          <w:p w14:paraId="1E422F4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≥3.5kg</w:t>
            </w:r>
          </w:p>
        </w:tc>
      </w:tr>
      <w:tr w14:paraId="10A4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08" w:type="dxa"/>
            <w:vAlign w:val="center"/>
          </w:tcPr>
          <w:p w14:paraId="6F2653D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2378" w:type="dxa"/>
            <w:vAlign w:val="center"/>
          </w:tcPr>
          <w:p w14:paraId="28B439B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载物板最大负荷</w:t>
            </w:r>
          </w:p>
        </w:tc>
        <w:tc>
          <w:tcPr>
            <w:tcW w:w="5491" w:type="dxa"/>
            <w:vAlign w:val="center"/>
          </w:tcPr>
          <w:p w14:paraId="642DF6F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≥10kg</w:t>
            </w:r>
          </w:p>
        </w:tc>
      </w:tr>
      <w:tr w14:paraId="3201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54A396F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2378" w:type="dxa"/>
            <w:vAlign w:val="center"/>
          </w:tcPr>
          <w:p w14:paraId="342DAE6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移动速度</w:t>
            </w:r>
          </w:p>
        </w:tc>
        <w:tc>
          <w:tcPr>
            <w:tcW w:w="5491" w:type="dxa"/>
            <w:vAlign w:val="center"/>
          </w:tcPr>
          <w:p w14:paraId="4D7F94B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X/Y轴≥500mm/s、Z轴≥250mm/s (速度可调)</w:t>
            </w:r>
          </w:p>
        </w:tc>
      </w:tr>
      <w:tr w14:paraId="55D10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4BCF364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2378" w:type="dxa"/>
            <w:vAlign w:val="center"/>
          </w:tcPr>
          <w:p w14:paraId="4284998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定位精度</w:t>
            </w:r>
          </w:p>
        </w:tc>
        <w:tc>
          <w:tcPr>
            <w:tcW w:w="5491" w:type="dxa"/>
            <w:vAlign w:val="center"/>
          </w:tcPr>
          <w:p w14:paraId="295F6A0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X/Y:</w:t>
            </w:r>
            <w:r>
              <w:rPr>
                <w:rFonts w:hint="eastAsia" w:ascii="仿宋" w:hAnsi="仿宋" w:eastAsia="仿宋" w:cs="仿宋"/>
                <w:szCs w:val="22"/>
                <w:lang w:val="en-US" w:eastAsia="zh-CN"/>
              </w:rPr>
              <w:t>≤±</w:t>
            </w:r>
            <w:r>
              <w:rPr>
                <w:rFonts w:hint="eastAsia" w:ascii="仿宋" w:hAnsi="仿宋" w:eastAsia="仿宋" w:cs="仿宋"/>
                <w:szCs w:val="22"/>
              </w:rPr>
              <w:t>20μm@3o Z:</w:t>
            </w:r>
            <w:r>
              <w:rPr>
                <w:rFonts w:hint="eastAsia" w:ascii="仿宋" w:hAnsi="仿宋" w:eastAsia="仿宋" w:cs="仿宋"/>
                <w:szCs w:val="22"/>
                <w:lang w:val="en-US" w:eastAsia="zh-CN"/>
              </w:rPr>
              <w:t>≤±</w:t>
            </w:r>
            <w:r>
              <w:rPr>
                <w:rFonts w:hint="eastAsia" w:ascii="仿宋" w:hAnsi="仿宋" w:eastAsia="仿宋" w:cs="仿宋"/>
                <w:szCs w:val="22"/>
              </w:rPr>
              <w:t>15μm@3o</w:t>
            </w:r>
          </w:p>
        </w:tc>
      </w:tr>
      <w:tr w14:paraId="6D0D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757B3AC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2378" w:type="dxa"/>
            <w:vAlign w:val="center"/>
          </w:tcPr>
          <w:p w14:paraId="03B7BDB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重复精度</w:t>
            </w:r>
          </w:p>
        </w:tc>
        <w:tc>
          <w:tcPr>
            <w:tcW w:w="5491" w:type="dxa"/>
            <w:vAlign w:val="center"/>
          </w:tcPr>
          <w:p w14:paraId="3653AEF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X/Y:</w:t>
            </w:r>
            <w:r>
              <w:rPr>
                <w:rFonts w:hint="eastAsia" w:ascii="仿宋" w:hAnsi="仿宋" w:eastAsia="仿宋" w:cs="仿宋"/>
                <w:szCs w:val="22"/>
                <w:lang w:val="en-US" w:eastAsia="zh-CN"/>
              </w:rPr>
              <w:t>≤±</w:t>
            </w:r>
            <w:r>
              <w:rPr>
                <w:rFonts w:hint="eastAsia" w:ascii="仿宋" w:hAnsi="仿宋" w:eastAsia="仿宋" w:cs="仿宋"/>
                <w:szCs w:val="22"/>
              </w:rPr>
              <w:t>10μm@3o、Z:</w:t>
            </w:r>
            <w:r>
              <w:rPr>
                <w:rFonts w:hint="eastAsia" w:ascii="仿宋" w:hAnsi="仿宋" w:eastAsia="仿宋" w:cs="仿宋"/>
                <w:szCs w:val="22"/>
                <w:lang w:val="en-US" w:eastAsia="zh-CN"/>
              </w:rPr>
              <w:t>≤±</w:t>
            </w:r>
            <w:r>
              <w:rPr>
                <w:rFonts w:hint="eastAsia" w:ascii="仿宋" w:hAnsi="仿宋" w:eastAsia="仿宋" w:cs="仿宋"/>
                <w:szCs w:val="22"/>
              </w:rPr>
              <w:t>10μm@30</w:t>
            </w:r>
          </w:p>
        </w:tc>
      </w:tr>
      <w:tr w14:paraId="2772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3AD66EE0">
            <w:pPr>
              <w:keepNext w:val="0"/>
              <w:keepLines w:val="0"/>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lang w:val="en-US" w:eastAsia="zh-CN"/>
              </w:rPr>
              <w:t>8</w:t>
            </w:r>
          </w:p>
        </w:tc>
        <w:tc>
          <w:tcPr>
            <w:tcW w:w="2378" w:type="dxa"/>
            <w:vAlign w:val="center"/>
          </w:tcPr>
          <w:p w14:paraId="34C9856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马达系统</w:t>
            </w:r>
          </w:p>
        </w:tc>
        <w:tc>
          <w:tcPr>
            <w:tcW w:w="5491" w:type="dxa"/>
            <w:vAlign w:val="center"/>
          </w:tcPr>
          <w:p w14:paraId="75192B3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高精密伺服电机</w:t>
            </w:r>
          </w:p>
        </w:tc>
      </w:tr>
      <w:tr w14:paraId="3725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03024B83">
            <w:pPr>
              <w:keepNext w:val="0"/>
              <w:keepLines w:val="0"/>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lang w:val="en-US" w:eastAsia="zh-CN"/>
              </w:rPr>
              <w:t>9</w:t>
            </w:r>
          </w:p>
        </w:tc>
        <w:tc>
          <w:tcPr>
            <w:tcW w:w="2378" w:type="dxa"/>
            <w:vAlign w:val="center"/>
          </w:tcPr>
          <w:p w14:paraId="3FA56D4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传动方式</w:t>
            </w:r>
          </w:p>
        </w:tc>
        <w:tc>
          <w:tcPr>
            <w:tcW w:w="5491" w:type="dxa"/>
            <w:vAlign w:val="center"/>
          </w:tcPr>
          <w:p w14:paraId="6B00C73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精密滚珠丝杆</w:t>
            </w:r>
          </w:p>
        </w:tc>
      </w:tr>
      <w:tr w14:paraId="5CC7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08" w:type="dxa"/>
            <w:vAlign w:val="center"/>
          </w:tcPr>
          <w:p w14:paraId="06FD6575">
            <w:pPr>
              <w:keepNext w:val="0"/>
              <w:keepLines w:val="0"/>
              <w:suppressLineNumbers w:val="0"/>
              <w:spacing w:before="0" w:beforeAutospacing="0" w:after="0" w:afterAutospacing="0"/>
              <w:ind w:left="0" w:right="0"/>
              <w:jc w:val="center"/>
              <w:rPr>
                <w:rFonts w:hint="default" w:ascii="仿宋" w:hAnsi="仿宋" w:eastAsia="仿宋" w:cs="仿宋"/>
                <w:szCs w:val="22"/>
                <w:lang w:val="en-US" w:eastAsia="zh-CN"/>
              </w:rPr>
            </w:pPr>
            <w:r>
              <w:rPr>
                <w:rFonts w:hint="eastAsia" w:ascii="仿宋" w:hAnsi="仿宋" w:eastAsia="仿宋" w:cs="仿宋"/>
                <w:szCs w:val="22"/>
                <w:lang w:val="en-US" w:eastAsia="zh-CN"/>
              </w:rPr>
              <w:t>10</w:t>
            </w:r>
          </w:p>
        </w:tc>
        <w:tc>
          <w:tcPr>
            <w:tcW w:w="2378" w:type="dxa"/>
            <w:vAlign w:val="center"/>
          </w:tcPr>
          <w:p w14:paraId="4584E0A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运动插补功能</w:t>
            </w:r>
          </w:p>
        </w:tc>
        <w:tc>
          <w:tcPr>
            <w:tcW w:w="5491" w:type="dxa"/>
            <w:vAlign w:val="center"/>
          </w:tcPr>
          <w:p w14:paraId="04C69B7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3 axis(3D 立体空间任意路线皆可) </w:t>
            </w:r>
          </w:p>
        </w:tc>
      </w:tr>
      <w:tr w14:paraId="2FF8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08" w:type="dxa"/>
            <w:vAlign w:val="center"/>
          </w:tcPr>
          <w:p w14:paraId="53958D0B">
            <w:pPr>
              <w:keepNext w:val="0"/>
              <w:keepLines w:val="0"/>
              <w:suppressLineNumbers w:val="0"/>
              <w:spacing w:before="0" w:beforeAutospacing="0" w:after="0" w:afterAutospacing="0"/>
              <w:ind w:left="0" w:right="0"/>
              <w:jc w:val="center"/>
              <w:rPr>
                <w:rFonts w:hint="default" w:ascii="仿宋" w:hAnsi="仿宋" w:eastAsia="仿宋" w:cs="仿宋"/>
                <w:szCs w:val="22"/>
                <w:lang w:val="en-US"/>
              </w:rPr>
            </w:pPr>
            <w:r>
              <w:rPr>
                <w:rFonts w:hint="eastAsia" w:ascii="仿宋" w:hAnsi="仿宋" w:eastAsia="仿宋" w:cs="仿宋"/>
                <w:szCs w:val="22"/>
                <w:lang w:val="en-US" w:eastAsia="zh-CN"/>
              </w:rPr>
              <w:t>11</w:t>
            </w:r>
          </w:p>
        </w:tc>
        <w:tc>
          <w:tcPr>
            <w:tcW w:w="2378" w:type="dxa"/>
            <w:vAlign w:val="center"/>
          </w:tcPr>
          <w:p w14:paraId="66B18B4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编程方式</w:t>
            </w:r>
          </w:p>
        </w:tc>
        <w:tc>
          <w:tcPr>
            <w:tcW w:w="5491" w:type="dxa"/>
            <w:vAlign w:val="center"/>
          </w:tcPr>
          <w:p w14:paraId="7D513A6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视觉+PC机编程</w:t>
            </w:r>
          </w:p>
        </w:tc>
      </w:tr>
      <w:tr w14:paraId="2B54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08" w:type="dxa"/>
            <w:vAlign w:val="center"/>
          </w:tcPr>
          <w:p w14:paraId="299D4C3D">
            <w:pPr>
              <w:keepNext w:val="0"/>
              <w:keepLines w:val="0"/>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rPr>
              <w:t>1</w:t>
            </w:r>
            <w:r>
              <w:rPr>
                <w:rFonts w:hint="eastAsia" w:ascii="仿宋" w:hAnsi="仿宋" w:eastAsia="仿宋" w:cs="仿宋"/>
                <w:szCs w:val="22"/>
                <w:lang w:val="en-US" w:eastAsia="zh-CN"/>
              </w:rPr>
              <w:t>2</w:t>
            </w:r>
          </w:p>
        </w:tc>
        <w:tc>
          <w:tcPr>
            <w:tcW w:w="2378" w:type="dxa"/>
            <w:vAlign w:val="center"/>
          </w:tcPr>
          <w:p w14:paraId="3A55623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相机像素</w:t>
            </w:r>
          </w:p>
        </w:tc>
        <w:tc>
          <w:tcPr>
            <w:tcW w:w="5491" w:type="dxa"/>
            <w:vAlign w:val="center"/>
          </w:tcPr>
          <w:p w14:paraId="53B1276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≥500W像素</w:t>
            </w:r>
          </w:p>
        </w:tc>
      </w:tr>
      <w:tr w14:paraId="47D5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08" w:type="dxa"/>
            <w:vAlign w:val="center"/>
          </w:tcPr>
          <w:p w14:paraId="19D48768">
            <w:pPr>
              <w:keepNext w:val="0"/>
              <w:keepLines w:val="0"/>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rPr>
              <w:t>1</w:t>
            </w:r>
            <w:r>
              <w:rPr>
                <w:rFonts w:hint="eastAsia" w:ascii="仿宋" w:hAnsi="仿宋" w:eastAsia="仿宋" w:cs="仿宋"/>
                <w:szCs w:val="22"/>
                <w:lang w:val="en-US" w:eastAsia="zh-CN"/>
              </w:rPr>
              <w:t>3</w:t>
            </w:r>
          </w:p>
        </w:tc>
        <w:tc>
          <w:tcPr>
            <w:tcW w:w="2378" w:type="dxa"/>
            <w:vAlign w:val="center"/>
          </w:tcPr>
          <w:p w14:paraId="54E23F7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胶宽精度</w:t>
            </w:r>
          </w:p>
        </w:tc>
        <w:tc>
          <w:tcPr>
            <w:tcW w:w="5491" w:type="dxa"/>
            <w:vAlign w:val="center"/>
          </w:tcPr>
          <w:p w14:paraId="4424753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lang w:val="en-US" w:eastAsia="zh-CN"/>
              </w:rPr>
              <w:t>≤</w:t>
            </w:r>
            <w:r>
              <w:rPr>
                <w:rFonts w:hint="eastAsia" w:ascii="仿宋" w:hAnsi="仿宋" w:eastAsia="仿宋" w:cs="仿宋"/>
                <w:szCs w:val="22"/>
              </w:rPr>
              <w:t>±0.1mm，拐角处</w:t>
            </w:r>
            <w:r>
              <w:rPr>
                <w:rFonts w:hint="eastAsia" w:ascii="仿宋" w:hAnsi="仿宋" w:eastAsia="仿宋" w:cs="仿宋"/>
                <w:szCs w:val="22"/>
                <w:lang w:val="en-US" w:eastAsia="zh-CN"/>
              </w:rPr>
              <w:t>≤</w:t>
            </w:r>
            <w:r>
              <w:rPr>
                <w:rFonts w:hint="eastAsia" w:ascii="仿宋" w:hAnsi="仿宋" w:eastAsia="仿宋" w:cs="仿宋"/>
                <w:szCs w:val="22"/>
              </w:rPr>
              <w:t>±0.2mm</w:t>
            </w:r>
          </w:p>
        </w:tc>
      </w:tr>
      <w:tr w14:paraId="7166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792EAA72">
            <w:pPr>
              <w:keepNext w:val="0"/>
              <w:keepLines w:val="0"/>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rPr>
              <w:t>1</w:t>
            </w:r>
            <w:r>
              <w:rPr>
                <w:rFonts w:hint="eastAsia" w:ascii="仿宋" w:hAnsi="仿宋" w:eastAsia="仿宋" w:cs="仿宋"/>
                <w:szCs w:val="22"/>
                <w:lang w:val="en-US" w:eastAsia="zh-CN"/>
              </w:rPr>
              <w:t>4</w:t>
            </w:r>
          </w:p>
        </w:tc>
        <w:tc>
          <w:tcPr>
            <w:tcW w:w="2378" w:type="dxa"/>
            <w:vAlign w:val="center"/>
          </w:tcPr>
          <w:p w14:paraId="5FF7BD4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操作界面</w:t>
            </w:r>
          </w:p>
        </w:tc>
        <w:tc>
          <w:tcPr>
            <w:tcW w:w="5491" w:type="dxa"/>
            <w:vAlign w:val="center"/>
          </w:tcPr>
          <w:p w14:paraId="7CDA5EC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中文</w:t>
            </w:r>
          </w:p>
        </w:tc>
      </w:tr>
      <w:tr w14:paraId="5FF5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69904817">
            <w:pPr>
              <w:keepNext w:val="0"/>
              <w:keepLines w:val="0"/>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rPr>
              <w:t>1</w:t>
            </w:r>
            <w:r>
              <w:rPr>
                <w:rFonts w:hint="eastAsia" w:ascii="仿宋" w:hAnsi="仿宋" w:eastAsia="仿宋" w:cs="仿宋"/>
                <w:szCs w:val="22"/>
                <w:lang w:val="en-US" w:eastAsia="zh-CN"/>
              </w:rPr>
              <w:t>5</w:t>
            </w:r>
          </w:p>
        </w:tc>
        <w:tc>
          <w:tcPr>
            <w:tcW w:w="2378" w:type="dxa"/>
            <w:vAlign w:val="center"/>
          </w:tcPr>
          <w:p w14:paraId="1C927EF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功能</w:t>
            </w:r>
          </w:p>
        </w:tc>
        <w:tc>
          <w:tcPr>
            <w:tcW w:w="5491" w:type="dxa"/>
            <w:vAlign w:val="center"/>
          </w:tcPr>
          <w:p w14:paraId="4480C87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点、线、圆弧、3D轨迹</w:t>
            </w:r>
          </w:p>
        </w:tc>
      </w:tr>
      <w:tr w14:paraId="5EBC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337D1209">
            <w:pPr>
              <w:keepNext w:val="0"/>
              <w:keepLines w:val="0"/>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rPr>
              <w:t>1</w:t>
            </w:r>
            <w:r>
              <w:rPr>
                <w:rFonts w:hint="eastAsia" w:ascii="仿宋" w:hAnsi="仿宋" w:eastAsia="仿宋" w:cs="仿宋"/>
                <w:szCs w:val="22"/>
                <w:lang w:val="en-US" w:eastAsia="zh-CN"/>
              </w:rPr>
              <w:t>6</w:t>
            </w:r>
          </w:p>
        </w:tc>
        <w:tc>
          <w:tcPr>
            <w:tcW w:w="2378" w:type="dxa"/>
            <w:vAlign w:val="center"/>
          </w:tcPr>
          <w:p w14:paraId="27CF0B8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外部接口</w:t>
            </w:r>
          </w:p>
        </w:tc>
        <w:tc>
          <w:tcPr>
            <w:tcW w:w="5491" w:type="dxa"/>
            <w:vAlign w:val="center"/>
          </w:tcPr>
          <w:p w14:paraId="163FF52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USB</w:t>
            </w:r>
          </w:p>
        </w:tc>
      </w:tr>
      <w:tr w14:paraId="771C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69E0795C">
            <w:pPr>
              <w:keepNext w:val="0"/>
              <w:keepLines w:val="0"/>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rPr>
              <w:t>1</w:t>
            </w:r>
            <w:r>
              <w:rPr>
                <w:rFonts w:hint="eastAsia" w:ascii="仿宋" w:hAnsi="仿宋" w:eastAsia="仿宋" w:cs="仿宋"/>
                <w:szCs w:val="22"/>
                <w:lang w:val="en-US" w:eastAsia="zh-CN"/>
              </w:rPr>
              <w:t>7</w:t>
            </w:r>
          </w:p>
        </w:tc>
        <w:tc>
          <w:tcPr>
            <w:tcW w:w="2378" w:type="dxa"/>
            <w:vAlign w:val="center"/>
          </w:tcPr>
          <w:p w14:paraId="77DC070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输入电源</w:t>
            </w:r>
          </w:p>
        </w:tc>
        <w:tc>
          <w:tcPr>
            <w:tcW w:w="5491" w:type="dxa"/>
            <w:vAlign w:val="center"/>
          </w:tcPr>
          <w:p w14:paraId="7C1F032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全电压 AC220V 50/60HZ(电源内部自动转换)</w:t>
            </w:r>
          </w:p>
        </w:tc>
      </w:tr>
      <w:tr w14:paraId="55A1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559E27EB">
            <w:pPr>
              <w:keepNext w:val="0"/>
              <w:keepLines w:val="0"/>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rPr>
              <w:t>1</w:t>
            </w:r>
            <w:r>
              <w:rPr>
                <w:rFonts w:hint="eastAsia" w:ascii="仿宋" w:hAnsi="仿宋" w:eastAsia="仿宋" w:cs="仿宋"/>
                <w:szCs w:val="22"/>
                <w:lang w:val="en-US" w:eastAsia="zh-CN"/>
              </w:rPr>
              <w:t>8</w:t>
            </w:r>
          </w:p>
        </w:tc>
        <w:tc>
          <w:tcPr>
            <w:tcW w:w="2378" w:type="dxa"/>
            <w:vAlign w:val="center"/>
          </w:tcPr>
          <w:p w14:paraId="07E2B66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防滴漏</w:t>
            </w:r>
          </w:p>
        </w:tc>
        <w:tc>
          <w:tcPr>
            <w:tcW w:w="5491" w:type="dxa"/>
            <w:vAlign w:val="center"/>
          </w:tcPr>
          <w:p w14:paraId="18317BF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有</w:t>
            </w:r>
          </w:p>
        </w:tc>
      </w:tr>
      <w:tr w14:paraId="45B4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38C7C47D">
            <w:pPr>
              <w:keepNext w:val="0"/>
              <w:keepLines w:val="0"/>
              <w:suppressLineNumbers w:val="0"/>
              <w:spacing w:before="0" w:beforeAutospacing="0" w:after="0" w:afterAutospacing="0"/>
              <w:ind w:left="0" w:right="0"/>
              <w:jc w:val="center"/>
              <w:rPr>
                <w:rFonts w:hint="default" w:ascii="仿宋" w:hAnsi="仿宋" w:eastAsia="仿宋" w:cs="仿宋"/>
                <w:szCs w:val="22"/>
                <w:lang w:val="en-US" w:eastAsia="zh-CN"/>
              </w:rPr>
            </w:pPr>
            <w:r>
              <w:rPr>
                <w:rFonts w:hint="eastAsia" w:ascii="仿宋" w:hAnsi="仿宋" w:eastAsia="仿宋" w:cs="仿宋"/>
                <w:szCs w:val="22"/>
                <w:lang w:val="en-US" w:eastAsia="zh-CN"/>
              </w:rPr>
              <w:t>19</w:t>
            </w:r>
          </w:p>
        </w:tc>
        <w:tc>
          <w:tcPr>
            <w:tcW w:w="2378" w:type="dxa"/>
            <w:vAlign w:val="center"/>
          </w:tcPr>
          <w:p w14:paraId="50778F2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适合胶水包装</w:t>
            </w:r>
          </w:p>
        </w:tc>
        <w:tc>
          <w:tcPr>
            <w:tcW w:w="5491" w:type="dxa"/>
            <w:vAlign w:val="center"/>
          </w:tcPr>
          <w:p w14:paraId="2EFC0BF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根据客户需求定制</w:t>
            </w:r>
          </w:p>
        </w:tc>
      </w:tr>
      <w:tr w14:paraId="3E1D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2B6474CC">
            <w:pPr>
              <w:keepNext w:val="0"/>
              <w:keepLines w:val="0"/>
              <w:suppressLineNumbers w:val="0"/>
              <w:spacing w:before="0" w:beforeAutospacing="0" w:after="0" w:afterAutospacing="0"/>
              <w:ind w:left="0" w:right="0"/>
              <w:jc w:val="center"/>
              <w:rPr>
                <w:rFonts w:hint="default" w:ascii="仿宋" w:hAnsi="仿宋" w:eastAsia="仿宋" w:cs="仿宋"/>
                <w:szCs w:val="22"/>
                <w:lang w:val="en-US" w:eastAsia="zh-CN"/>
              </w:rPr>
            </w:pPr>
            <w:r>
              <w:rPr>
                <w:rFonts w:hint="eastAsia" w:ascii="仿宋" w:hAnsi="仿宋" w:eastAsia="仿宋" w:cs="仿宋"/>
                <w:szCs w:val="22"/>
                <w:lang w:val="en-US" w:eastAsia="zh-CN"/>
              </w:rPr>
              <w:t>20</w:t>
            </w:r>
          </w:p>
        </w:tc>
        <w:tc>
          <w:tcPr>
            <w:tcW w:w="2378" w:type="dxa"/>
            <w:vAlign w:val="center"/>
          </w:tcPr>
          <w:p w14:paraId="1A8B085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定位工装</w:t>
            </w:r>
          </w:p>
        </w:tc>
        <w:tc>
          <w:tcPr>
            <w:tcW w:w="5491" w:type="dxa"/>
            <w:vAlign w:val="center"/>
          </w:tcPr>
          <w:p w14:paraId="41475E2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10套</w:t>
            </w:r>
          </w:p>
        </w:tc>
      </w:tr>
    </w:tbl>
    <w:p w14:paraId="2D2EC4A1">
      <w:pPr>
        <w:pStyle w:val="2"/>
        <w:ind w:firstLine="482"/>
        <w:rPr>
          <w:rFonts w:eastAsia="仿宋"/>
          <w:sz w:val="24"/>
          <w:szCs w:val="24"/>
        </w:rPr>
      </w:pPr>
      <w:r>
        <w:rPr>
          <w:rFonts w:eastAsia="仿宋"/>
          <w:sz w:val="24"/>
          <w:szCs w:val="24"/>
        </w:rPr>
        <w:t>设备9：双组分真空注胶机</w:t>
      </w:r>
    </w:p>
    <w:p w14:paraId="782D11BE">
      <w:pPr>
        <w:widowControl/>
        <w:snapToGrid w:val="0"/>
        <w:spacing w:line="380" w:lineRule="exact"/>
        <w:ind w:firstLine="480" w:firstLineChars="200"/>
        <w:rPr>
          <w:rFonts w:eastAsia="仿宋"/>
          <w:sz w:val="24"/>
        </w:rPr>
      </w:pPr>
      <w:r>
        <w:rPr>
          <w:rFonts w:eastAsia="仿宋"/>
          <w:sz w:val="24"/>
        </w:rPr>
        <w:t>一、设备概述</w:t>
      </w:r>
    </w:p>
    <w:p w14:paraId="3F02E1FD">
      <w:pPr>
        <w:widowControl/>
        <w:snapToGrid w:val="0"/>
        <w:spacing w:line="380" w:lineRule="exact"/>
        <w:ind w:firstLine="480" w:firstLineChars="200"/>
        <w:rPr>
          <w:rFonts w:eastAsia="仿宋"/>
          <w:sz w:val="24"/>
        </w:rPr>
      </w:pPr>
      <w:r>
        <w:rPr>
          <w:rFonts w:eastAsia="仿宋"/>
          <w:sz w:val="24"/>
        </w:rPr>
        <w:t>本设备主要包含原料的真空抽取、搅拌、真空脱泡、精密计量、真空注胶、自动输送等功能，确保灌胶量稳定，可自动对接托盘，自动完成真空灌胶，可与其他线体对接实现自动化生产。满足IGBT、SiC等功率模块的硅凝胶注胶要求。</w:t>
      </w:r>
    </w:p>
    <w:p w14:paraId="2B2D0AA2">
      <w:pPr>
        <w:widowControl/>
        <w:snapToGrid w:val="0"/>
        <w:spacing w:line="380" w:lineRule="exact"/>
        <w:ind w:firstLine="480" w:firstLineChars="200"/>
        <w:rPr>
          <w:rFonts w:eastAsia="仿宋"/>
          <w:sz w:val="24"/>
        </w:rPr>
      </w:pPr>
      <w:r>
        <w:rPr>
          <w:rFonts w:eastAsia="仿宋"/>
          <w:sz w:val="24"/>
        </w:rPr>
        <w:t>二、设备基本配置</w:t>
      </w:r>
    </w:p>
    <w:tbl>
      <w:tblPr>
        <w:tblStyle w:val="8"/>
        <w:tblW w:w="86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828"/>
        <w:gridCol w:w="6099"/>
      </w:tblGrid>
      <w:tr w14:paraId="1D36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515F638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1828" w:type="dxa"/>
            <w:vAlign w:val="center"/>
          </w:tcPr>
          <w:p w14:paraId="56D6DFE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项目</w:t>
            </w:r>
          </w:p>
        </w:tc>
        <w:tc>
          <w:tcPr>
            <w:tcW w:w="6099" w:type="dxa"/>
            <w:vAlign w:val="center"/>
          </w:tcPr>
          <w:p w14:paraId="43D6245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要求</w:t>
            </w:r>
          </w:p>
        </w:tc>
      </w:tr>
      <w:tr w14:paraId="2543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091857F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1828" w:type="dxa"/>
            <w:vAlign w:val="center"/>
          </w:tcPr>
          <w:p w14:paraId="3EBF7A3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真空腔基础框架</w:t>
            </w:r>
          </w:p>
        </w:tc>
        <w:tc>
          <w:tcPr>
            <w:tcW w:w="6099" w:type="dxa"/>
            <w:vAlign w:val="center"/>
          </w:tcPr>
          <w:p w14:paraId="68AE822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铝型材+钣金烤漆</w:t>
            </w:r>
          </w:p>
        </w:tc>
      </w:tr>
      <w:tr w14:paraId="49435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2AE516E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1828" w:type="dxa"/>
            <w:vAlign w:val="center"/>
          </w:tcPr>
          <w:p w14:paraId="3AB526C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真空板要求</w:t>
            </w:r>
          </w:p>
        </w:tc>
        <w:tc>
          <w:tcPr>
            <w:tcW w:w="6099" w:type="dxa"/>
            <w:vAlign w:val="center"/>
          </w:tcPr>
          <w:p w14:paraId="4A8A3B9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板面做氧化处理，板材永不变形</w:t>
            </w:r>
          </w:p>
        </w:tc>
      </w:tr>
      <w:tr w14:paraId="5063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14FDCA5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1828" w:type="dxa"/>
            <w:vAlign w:val="center"/>
          </w:tcPr>
          <w:p w14:paraId="493CC83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真空箱体进料出口门设计</w:t>
            </w:r>
          </w:p>
        </w:tc>
        <w:tc>
          <w:tcPr>
            <w:tcW w:w="6099" w:type="dxa"/>
            <w:vAlign w:val="center"/>
          </w:tcPr>
          <w:p w14:paraId="3593E2E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气动式升降门并且加有安全光栅和过渡轮</w:t>
            </w:r>
          </w:p>
        </w:tc>
      </w:tr>
      <w:tr w14:paraId="3259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7B3DD97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1828" w:type="dxa"/>
            <w:vAlign w:val="center"/>
          </w:tcPr>
          <w:p w14:paraId="48DF2DB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真空箱报警灯</w:t>
            </w:r>
          </w:p>
        </w:tc>
        <w:tc>
          <w:tcPr>
            <w:tcW w:w="6099" w:type="dxa"/>
            <w:vAlign w:val="center"/>
          </w:tcPr>
          <w:p w14:paraId="36D6926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需安装三色报警灯，并在屏幕上有报警位置。</w:t>
            </w:r>
          </w:p>
        </w:tc>
      </w:tr>
      <w:tr w14:paraId="28C9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4DA8186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1828" w:type="dxa"/>
            <w:vAlign w:val="center"/>
          </w:tcPr>
          <w:p w14:paraId="3F52F94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真空箱照明设计</w:t>
            </w:r>
          </w:p>
        </w:tc>
        <w:tc>
          <w:tcPr>
            <w:tcW w:w="6099" w:type="dxa"/>
            <w:vAlign w:val="center"/>
          </w:tcPr>
          <w:p w14:paraId="6825475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需配备LED照明装置与玻璃观察窗</w:t>
            </w:r>
          </w:p>
        </w:tc>
      </w:tr>
      <w:tr w14:paraId="75FB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60A17FB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1828" w:type="dxa"/>
            <w:vAlign w:val="center"/>
          </w:tcPr>
          <w:p w14:paraId="2C089A8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真空箱控制系统</w:t>
            </w:r>
          </w:p>
        </w:tc>
        <w:tc>
          <w:tcPr>
            <w:tcW w:w="6099" w:type="dxa"/>
            <w:vAlign w:val="center"/>
          </w:tcPr>
          <w:p w14:paraId="467BB4E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西门子PLC+10英寸威纶通触摸屏</w:t>
            </w:r>
          </w:p>
        </w:tc>
      </w:tr>
      <w:tr w14:paraId="6D09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7C0D71C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1828" w:type="dxa"/>
            <w:vAlign w:val="center"/>
          </w:tcPr>
          <w:p w14:paraId="2E7B9A1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程序设计需求</w:t>
            </w:r>
          </w:p>
        </w:tc>
        <w:tc>
          <w:tcPr>
            <w:tcW w:w="6099" w:type="dxa"/>
            <w:vAlign w:val="center"/>
          </w:tcPr>
          <w:p w14:paraId="5C81B66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灌胶轨迹能在触摸屏进行修改，程序存储≥100组</w:t>
            </w:r>
          </w:p>
        </w:tc>
      </w:tr>
      <w:tr w14:paraId="26DE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2AFBCC0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1828" w:type="dxa"/>
            <w:vAlign w:val="center"/>
          </w:tcPr>
          <w:p w14:paraId="0D05019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软件调试要求</w:t>
            </w:r>
          </w:p>
        </w:tc>
        <w:tc>
          <w:tcPr>
            <w:tcW w:w="6099" w:type="dxa"/>
            <w:vAlign w:val="center"/>
          </w:tcPr>
          <w:p w14:paraId="72B1FD4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新产品调试过程中XYZ轴定位坐标阵列可在触摸屏一键录入，无需手工输入坐标值。</w:t>
            </w:r>
          </w:p>
        </w:tc>
      </w:tr>
      <w:tr w14:paraId="22B4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6D63529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9</w:t>
            </w:r>
          </w:p>
        </w:tc>
        <w:tc>
          <w:tcPr>
            <w:tcW w:w="1828" w:type="dxa"/>
            <w:vAlign w:val="center"/>
          </w:tcPr>
          <w:p w14:paraId="74EE6D0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抽真空能力</w:t>
            </w:r>
          </w:p>
        </w:tc>
        <w:tc>
          <w:tcPr>
            <w:tcW w:w="6099" w:type="dxa"/>
            <w:vAlign w:val="center"/>
          </w:tcPr>
          <w:p w14:paraId="417A44D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真空泵组，真空数值可以在屏幕上实时显示</w:t>
            </w:r>
          </w:p>
        </w:tc>
      </w:tr>
      <w:tr w14:paraId="7940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4DA4BCE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10</w:t>
            </w:r>
          </w:p>
        </w:tc>
        <w:tc>
          <w:tcPr>
            <w:tcW w:w="1828" w:type="dxa"/>
            <w:vAlign w:val="center"/>
          </w:tcPr>
          <w:p w14:paraId="18E3477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计量驱动方式</w:t>
            </w:r>
          </w:p>
        </w:tc>
        <w:tc>
          <w:tcPr>
            <w:tcW w:w="6099" w:type="dxa"/>
            <w:vAlign w:val="center"/>
          </w:tcPr>
          <w:p w14:paraId="53539AA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伺服电机+减速机</w:t>
            </w:r>
          </w:p>
        </w:tc>
      </w:tr>
      <w:tr w14:paraId="141D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782D06A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11</w:t>
            </w:r>
          </w:p>
        </w:tc>
        <w:tc>
          <w:tcPr>
            <w:tcW w:w="1828" w:type="dxa"/>
            <w:vAlign w:val="center"/>
          </w:tcPr>
          <w:p w14:paraId="12D1E82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注胶计量方式</w:t>
            </w:r>
          </w:p>
        </w:tc>
        <w:tc>
          <w:tcPr>
            <w:tcW w:w="6099" w:type="dxa"/>
            <w:vAlign w:val="center"/>
          </w:tcPr>
          <w:p w14:paraId="6338044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精密螺杆计量泵或精密活塞泵（压力监控+流量监控）</w:t>
            </w:r>
          </w:p>
        </w:tc>
      </w:tr>
      <w:tr w14:paraId="0E56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1070668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12</w:t>
            </w:r>
          </w:p>
        </w:tc>
        <w:tc>
          <w:tcPr>
            <w:tcW w:w="1828" w:type="dxa"/>
            <w:vAlign w:val="center"/>
          </w:tcPr>
          <w:p w14:paraId="40CFD8A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设备状态显示</w:t>
            </w:r>
          </w:p>
        </w:tc>
        <w:tc>
          <w:tcPr>
            <w:tcW w:w="6099" w:type="dxa"/>
            <w:vAlign w:val="center"/>
          </w:tcPr>
          <w:p w14:paraId="1EE779C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屏幕上显示实时设备状态（待机、工作、报警等）</w:t>
            </w:r>
          </w:p>
        </w:tc>
      </w:tr>
      <w:tr w14:paraId="67E1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248B26A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13</w:t>
            </w:r>
          </w:p>
        </w:tc>
        <w:tc>
          <w:tcPr>
            <w:tcW w:w="1828" w:type="dxa"/>
            <w:vAlign w:val="center"/>
          </w:tcPr>
          <w:p w14:paraId="403F275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全真空环境</w:t>
            </w:r>
          </w:p>
        </w:tc>
        <w:tc>
          <w:tcPr>
            <w:tcW w:w="6099" w:type="dxa"/>
            <w:vAlign w:val="center"/>
          </w:tcPr>
          <w:p w14:paraId="3D112CF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采用连续真空备料系统，保证原料无气泡，在全真空环境下输送</w:t>
            </w:r>
          </w:p>
        </w:tc>
      </w:tr>
      <w:tr w14:paraId="7CF2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3E5CEF8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14</w:t>
            </w:r>
          </w:p>
        </w:tc>
        <w:tc>
          <w:tcPr>
            <w:tcW w:w="1828" w:type="dxa"/>
            <w:vAlign w:val="center"/>
          </w:tcPr>
          <w:p w14:paraId="0A40839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料筒搅拌功能</w:t>
            </w:r>
          </w:p>
        </w:tc>
        <w:tc>
          <w:tcPr>
            <w:tcW w:w="6099" w:type="dxa"/>
            <w:vAlign w:val="center"/>
          </w:tcPr>
          <w:p w14:paraId="4967B69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设备带有材料自循环及搅拌功能，使胶水时刻处于稳定均一状态</w:t>
            </w:r>
          </w:p>
        </w:tc>
      </w:tr>
      <w:tr w14:paraId="62EB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7E538EE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15</w:t>
            </w:r>
          </w:p>
        </w:tc>
        <w:tc>
          <w:tcPr>
            <w:tcW w:w="1828" w:type="dxa"/>
            <w:vAlign w:val="center"/>
          </w:tcPr>
          <w:p w14:paraId="68F68E7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注胶计量系统</w:t>
            </w:r>
          </w:p>
        </w:tc>
        <w:tc>
          <w:tcPr>
            <w:tcW w:w="6099" w:type="dxa"/>
            <w:vAlign w:val="center"/>
          </w:tcPr>
          <w:p w14:paraId="7DD8358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精度重量误差≤2%</w:t>
            </w:r>
          </w:p>
        </w:tc>
      </w:tr>
      <w:tr w14:paraId="760C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46E2F6C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16</w:t>
            </w:r>
          </w:p>
        </w:tc>
        <w:tc>
          <w:tcPr>
            <w:tcW w:w="1828" w:type="dxa"/>
            <w:vAlign w:val="center"/>
          </w:tcPr>
          <w:p w14:paraId="7FDAEFE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料筒压力监测</w:t>
            </w:r>
          </w:p>
        </w:tc>
        <w:tc>
          <w:tcPr>
            <w:tcW w:w="6099" w:type="dxa"/>
            <w:vAlign w:val="center"/>
          </w:tcPr>
          <w:p w14:paraId="4E0FC3E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料筒内原料的真空压力通过传感器实时反馈</w:t>
            </w:r>
          </w:p>
        </w:tc>
      </w:tr>
      <w:tr w14:paraId="059D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5BF564A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17</w:t>
            </w:r>
          </w:p>
        </w:tc>
        <w:tc>
          <w:tcPr>
            <w:tcW w:w="1828" w:type="dxa"/>
            <w:vAlign w:val="center"/>
          </w:tcPr>
          <w:p w14:paraId="56365EE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真空腔体极限真空度</w:t>
            </w:r>
          </w:p>
        </w:tc>
        <w:tc>
          <w:tcPr>
            <w:tcW w:w="6099" w:type="dxa"/>
            <w:vAlign w:val="center"/>
          </w:tcPr>
          <w:p w14:paraId="302DC77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≤2mbar并且滴嘴在真空环境下不误滴胶</w:t>
            </w:r>
          </w:p>
        </w:tc>
      </w:tr>
      <w:tr w14:paraId="6214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708" w:type="dxa"/>
            <w:vAlign w:val="center"/>
          </w:tcPr>
          <w:p w14:paraId="4BC25AB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18</w:t>
            </w:r>
          </w:p>
        </w:tc>
        <w:tc>
          <w:tcPr>
            <w:tcW w:w="1828" w:type="dxa"/>
            <w:vAlign w:val="center"/>
          </w:tcPr>
          <w:p w14:paraId="50FBBD6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灌胶程序调用功能</w:t>
            </w:r>
          </w:p>
        </w:tc>
        <w:tc>
          <w:tcPr>
            <w:tcW w:w="6099" w:type="dxa"/>
            <w:vAlign w:val="center"/>
          </w:tcPr>
          <w:p w14:paraId="513D4DF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需求自动扫码调用配方功能。</w:t>
            </w:r>
          </w:p>
        </w:tc>
      </w:tr>
      <w:tr w14:paraId="41CC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5D14A4E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19</w:t>
            </w:r>
          </w:p>
        </w:tc>
        <w:tc>
          <w:tcPr>
            <w:tcW w:w="1828" w:type="dxa"/>
            <w:vAlign w:val="center"/>
          </w:tcPr>
          <w:p w14:paraId="6997AD9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编程需求</w:t>
            </w:r>
          </w:p>
        </w:tc>
        <w:tc>
          <w:tcPr>
            <w:tcW w:w="6099" w:type="dxa"/>
            <w:vAlign w:val="center"/>
          </w:tcPr>
          <w:p w14:paraId="1F94BCC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触摸屏填空式编程，界面友好易懂。</w:t>
            </w:r>
          </w:p>
        </w:tc>
      </w:tr>
      <w:tr w14:paraId="2B0B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17A5639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20</w:t>
            </w:r>
          </w:p>
        </w:tc>
        <w:tc>
          <w:tcPr>
            <w:tcW w:w="1828" w:type="dxa"/>
            <w:vAlign w:val="center"/>
          </w:tcPr>
          <w:p w14:paraId="4757726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定期排胶</w:t>
            </w:r>
          </w:p>
        </w:tc>
        <w:tc>
          <w:tcPr>
            <w:tcW w:w="6099" w:type="dxa"/>
            <w:vAlign w:val="center"/>
          </w:tcPr>
          <w:p w14:paraId="510CFDF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设备带有自动防固化功能，可以定时间排胶，排胶位置位于操作面</w:t>
            </w:r>
          </w:p>
        </w:tc>
      </w:tr>
      <w:tr w14:paraId="15A3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1B2D9D9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21</w:t>
            </w:r>
          </w:p>
        </w:tc>
        <w:tc>
          <w:tcPr>
            <w:tcW w:w="1828" w:type="dxa"/>
            <w:vAlign w:val="center"/>
          </w:tcPr>
          <w:p w14:paraId="01BBB8E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产品信息，工艺参数控制归属</w:t>
            </w:r>
          </w:p>
        </w:tc>
        <w:tc>
          <w:tcPr>
            <w:tcW w:w="6099" w:type="dxa"/>
            <w:vAlign w:val="center"/>
          </w:tcPr>
          <w:p w14:paraId="3A99255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由工控机统一管控最终上传MES系统。</w:t>
            </w:r>
          </w:p>
        </w:tc>
      </w:tr>
      <w:tr w14:paraId="32E0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3032A64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22</w:t>
            </w:r>
          </w:p>
        </w:tc>
        <w:tc>
          <w:tcPr>
            <w:tcW w:w="1828" w:type="dxa"/>
            <w:vAlign w:val="center"/>
          </w:tcPr>
          <w:p w14:paraId="5D68223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轴移动系统</w:t>
            </w:r>
          </w:p>
        </w:tc>
        <w:tc>
          <w:tcPr>
            <w:tcW w:w="6099" w:type="dxa"/>
            <w:vAlign w:val="center"/>
          </w:tcPr>
          <w:p w14:paraId="0CFAF65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XYZ轴直角坐标系移动，采用伺服电机驱动。</w:t>
            </w:r>
          </w:p>
        </w:tc>
      </w:tr>
      <w:tr w14:paraId="6F57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764EAAA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23</w:t>
            </w:r>
          </w:p>
        </w:tc>
        <w:tc>
          <w:tcPr>
            <w:tcW w:w="1828" w:type="dxa"/>
            <w:vAlign w:val="center"/>
          </w:tcPr>
          <w:p w14:paraId="63E9F69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压胶D轴运动方式</w:t>
            </w:r>
          </w:p>
        </w:tc>
        <w:tc>
          <w:tcPr>
            <w:tcW w:w="6099" w:type="dxa"/>
            <w:vAlign w:val="center"/>
          </w:tcPr>
          <w:p w14:paraId="5A87E25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采用直线运动，采用伺服电机驱动。</w:t>
            </w:r>
          </w:p>
        </w:tc>
      </w:tr>
      <w:tr w14:paraId="43D5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7E12ABB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24</w:t>
            </w:r>
          </w:p>
        </w:tc>
        <w:tc>
          <w:tcPr>
            <w:tcW w:w="1828" w:type="dxa"/>
            <w:vAlign w:val="center"/>
          </w:tcPr>
          <w:p w14:paraId="42C8B92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胶水防固化功能</w:t>
            </w:r>
          </w:p>
        </w:tc>
        <w:tc>
          <w:tcPr>
            <w:tcW w:w="6099" w:type="dxa"/>
            <w:vAlign w:val="center"/>
          </w:tcPr>
          <w:p w14:paraId="50B2DC2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设备在固定时间内将静态胶水排出，无需人为确认。</w:t>
            </w:r>
          </w:p>
        </w:tc>
      </w:tr>
      <w:tr w14:paraId="4A95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2A456D2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25</w:t>
            </w:r>
          </w:p>
        </w:tc>
        <w:tc>
          <w:tcPr>
            <w:tcW w:w="1828" w:type="dxa"/>
            <w:vAlign w:val="center"/>
          </w:tcPr>
          <w:p w14:paraId="2B69564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机器异常报警</w:t>
            </w:r>
          </w:p>
        </w:tc>
        <w:tc>
          <w:tcPr>
            <w:tcW w:w="6099" w:type="dxa"/>
            <w:vAlign w:val="center"/>
          </w:tcPr>
          <w:p w14:paraId="2D46D51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黄--升温，绿---恒温，红--异常</w:t>
            </w:r>
          </w:p>
        </w:tc>
      </w:tr>
      <w:tr w14:paraId="34CD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43D448A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26</w:t>
            </w:r>
          </w:p>
        </w:tc>
        <w:tc>
          <w:tcPr>
            <w:tcW w:w="1828" w:type="dxa"/>
            <w:vAlign w:val="center"/>
          </w:tcPr>
          <w:p w14:paraId="2214D21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运输方向</w:t>
            </w:r>
          </w:p>
        </w:tc>
        <w:tc>
          <w:tcPr>
            <w:tcW w:w="6099" w:type="dxa"/>
            <w:vAlign w:val="center"/>
          </w:tcPr>
          <w:p w14:paraId="601A5B52">
            <w:pPr>
              <w:keepNext w:val="0"/>
              <w:keepLines w:val="0"/>
              <w:widowControl/>
              <w:suppressLineNumbers w:val="0"/>
              <w:spacing w:before="0" w:beforeAutospacing="0" w:after="0" w:afterAutospacing="0"/>
              <w:ind w:left="0" w:right="0"/>
              <w:rPr>
                <w:rFonts w:hint="eastAsia" w:ascii="仿宋" w:hAnsi="仿宋" w:eastAsia="仿宋" w:cs="仿宋"/>
                <w:szCs w:val="22"/>
                <w:lang w:eastAsia="zh-CN"/>
              </w:rPr>
            </w:pPr>
            <w:r>
              <w:rPr>
                <w:rFonts w:hint="eastAsia" w:ascii="仿宋" w:hAnsi="仿宋" w:eastAsia="仿宋" w:cs="仿宋"/>
                <w:szCs w:val="22"/>
              </w:rPr>
              <w:t>左右，前后</w:t>
            </w:r>
            <w:r>
              <w:rPr>
                <w:rFonts w:hint="eastAsia" w:ascii="仿宋" w:hAnsi="仿宋" w:eastAsia="仿宋" w:cs="仿宋"/>
                <w:szCs w:val="22"/>
                <w:lang w:val="en-US" w:eastAsia="zh-CN"/>
              </w:rPr>
              <w:t>可选</w:t>
            </w:r>
          </w:p>
        </w:tc>
      </w:tr>
      <w:tr w14:paraId="0771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5CBB198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27</w:t>
            </w:r>
          </w:p>
        </w:tc>
        <w:tc>
          <w:tcPr>
            <w:tcW w:w="1828" w:type="dxa"/>
            <w:vAlign w:val="center"/>
          </w:tcPr>
          <w:p w14:paraId="0D27F21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多段注胶功能</w:t>
            </w:r>
          </w:p>
        </w:tc>
        <w:tc>
          <w:tcPr>
            <w:tcW w:w="6099" w:type="dxa"/>
            <w:vAlign w:val="center"/>
          </w:tcPr>
          <w:p w14:paraId="41B090F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设备具有同真空度下多段注胶功能，单次注胶满足最小注胶速度要求</w:t>
            </w:r>
          </w:p>
        </w:tc>
      </w:tr>
      <w:tr w14:paraId="6A29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2ED23EB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28</w:t>
            </w:r>
          </w:p>
        </w:tc>
        <w:tc>
          <w:tcPr>
            <w:tcW w:w="1828" w:type="dxa"/>
            <w:vAlign w:val="center"/>
          </w:tcPr>
          <w:p w14:paraId="679F7D0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真空腔体内底部轨道运动机构要求</w:t>
            </w:r>
          </w:p>
        </w:tc>
        <w:tc>
          <w:tcPr>
            <w:tcW w:w="6099" w:type="dxa"/>
            <w:vAlign w:val="center"/>
          </w:tcPr>
          <w:p w14:paraId="137CD1A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要求皮带速度在15-50mm/s可调；轨道宽度300-550mm。承载能力≥30kg</w:t>
            </w:r>
          </w:p>
        </w:tc>
      </w:tr>
      <w:tr w14:paraId="4ACB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5289E12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29</w:t>
            </w:r>
          </w:p>
        </w:tc>
        <w:tc>
          <w:tcPr>
            <w:tcW w:w="1828" w:type="dxa"/>
            <w:vAlign w:val="center"/>
          </w:tcPr>
          <w:p w14:paraId="34B94F5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备品备件</w:t>
            </w:r>
          </w:p>
        </w:tc>
        <w:tc>
          <w:tcPr>
            <w:tcW w:w="6099" w:type="dxa"/>
            <w:vAlign w:val="center"/>
          </w:tcPr>
          <w:p w14:paraId="2EF643F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费提供1年内所需备品备件</w:t>
            </w:r>
          </w:p>
        </w:tc>
      </w:tr>
      <w:tr w14:paraId="61C5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4B6F199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30</w:t>
            </w:r>
          </w:p>
        </w:tc>
        <w:tc>
          <w:tcPr>
            <w:tcW w:w="1828" w:type="dxa"/>
            <w:vAlign w:val="center"/>
          </w:tcPr>
          <w:p w14:paraId="0719398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备品备件</w:t>
            </w:r>
          </w:p>
        </w:tc>
        <w:tc>
          <w:tcPr>
            <w:tcW w:w="6099" w:type="dxa"/>
            <w:vAlign w:val="center"/>
          </w:tcPr>
          <w:p w14:paraId="7F73A64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提供5年内备品备件清单及报价</w:t>
            </w:r>
          </w:p>
        </w:tc>
      </w:tr>
    </w:tbl>
    <w:p w14:paraId="05CF48FC">
      <w:pPr>
        <w:widowControl/>
        <w:snapToGrid w:val="0"/>
        <w:spacing w:line="380" w:lineRule="exact"/>
        <w:ind w:firstLine="480" w:firstLineChars="200"/>
        <w:rPr>
          <w:rFonts w:eastAsia="仿宋"/>
          <w:sz w:val="24"/>
        </w:rPr>
      </w:pPr>
      <w:r>
        <w:rPr>
          <w:rFonts w:eastAsia="仿宋"/>
          <w:sz w:val="24"/>
        </w:rPr>
        <w:t>三、设备主要参数：</w:t>
      </w:r>
    </w:p>
    <w:tbl>
      <w:tblPr>
        <w:tblStyle w:val="8"/>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194"/>
        <w:gridCol w:w="5719"/>
      </w:tblGrid>
      <w:tr w14:paraId="235D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04" w:type="dxa"/>
            <w:vAlign w:val="center"/>
          </w:tcPr>
          <w:p w14:paraId="57F7FC2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2194" w:type="dxa"/>
            <w:vAlign w:val="center"/>
          </w:tcPr>
          <w:p w14:paraId="2BB67E3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项目</w:t>
            </w:r>
          </w:p>
        </w:tc>
        <w:tc>
          <w:tcPr>
            <w:tcW w:w="5719" w:type="dxa"/>
            <w:vAlign w:val="center"/>
          </w:tcPr>
          <w:p w14:paraId="378D27A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指标</w:t>
            </w:r>
          </w:p>
        </w:tc>
      </w:tr>
      <w:tr w14:paraId="54BE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3505AC1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2194" w:type="dxa"/>
            <w:vAlign w:val="center"/>
          </w:tcPr>
          <w:p w14:paraId="6364315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托盘尺寸</w:t>
            </w:r>
          </w:p>
        </w:tc>
        <w:tc>
          <w:tcPr>
            <w:tcW w:w="5719" w:type="dxa"/>
            <w:vAlign w:val="center"/>
          </w:tcPr>
          <w:p w14:paraId="7C950AA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400×400mm</w:t>
            </w:r>
          </w:p>
        </w:tc>
      </w:tr>
      <w:tr w14:paraId="6A91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04" w:type="dxa"/>
            <w:vAlign w:val="center"/>
          </w:tcPr>
          <w:p w14:paraId="079593C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2194" w:type="dxa"/>
            <w:vAlign w:val="center"/>
          </w:tcPr>
          <w:p w14:paraId="40F78B7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灌胶量</w:t>
            </w:r>
          </w:p>
        </w:tc>
        <w:tc>
          <w:tcPr>
            <w:tcW w:w="5719" w:type="dxa"/>
            <w:vAlign w:val="center"/>
          </w:tcPr>
          <w:p w14:paraId="4C54B20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3-45g/PCS</w:t>
            </w:r>
          </w:p>
        </w:tc>
      </w:tr>
      <w:tr w14:paraId="34CA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04AA722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2194" w:type="dxa"/>
            <w:vAlign w:val="center"/>
          </w:tcPr>
          <w:p w14:paraId="1D6BEE9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设备节拍</w:t>
            </w:r>
          </w:p>
        </w:tc>
        <w:tc>
          <w:tcPr>
            <w:tcW w:w="5719" w:type="dxa"/>
            <w:vAlign w:val="center"/>
          </w:tcPr>
          <w:p w14:paraId="239AB5E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5-10min/盘</w:t>
            </w:r>
          </w:p>
        </w:tc>
      </w:tr>
      <w:tr w14:paraId="22D7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193D6A9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2194" w:type="dxa"/>
            <w:vAlign w:val="center"/>
          </w:tcPr>
          <w:p w14:paraId="7A9FF68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工艺条件</w:t>
            </w:r>
          </w:p>
        </w:tc>
        <w:tc>
          <w:tcPr>
            <w:tcW w:w="5719" w:type="dxa"/>
            <w:vAlign w:val="center"/>
          </w:tcPr>
          <w:p w14:paraId="0B6FAA8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腔体抽真空＜60s以及泄真空时间＜40s，灌胶时间（EASY产品，每盘18个产品的工况下）＜400s，移栽时间＜40s</w:t>
            </w:r>
          </w:p>
        </w:tc>
      </w:tr>
      <w:tr w14:paraId="5D89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01061B2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2194" w:type="dxa"/>
            <w:vAlign w:val="center"/>
          </w:tcPr>
          <w:p w14:paraId="1B137B4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电源</w:t>
            </w:r>
          </w:p>
        </w:tc>
        <w:tc>
          <w:tcPr>
            <w:tcW w:w="5719" w:type="dxa"/>
            <w:vAlign w:val="center"/>
          </w:tcPr>
          <w:p w14:paraId="2FA107F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380V(三相五线制)</w:t>
            </w:r>
          </w:p>
        </w:tc>
      </w:tr>
      <w:tr w14:paraId="32B2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1B25778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2194" w:type="dxa"/>
            <w:vAlign w:val="center"/>
          </w:tcPr>
          <w:p w14:paraId="0BB292F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备料单元</w:t>
            </w:r>
          </w:p>
        </w:tc>
        <w:tc>
          <w:tcPr>
            <w:tcW w:w="5719" w:type="dxa"/>
            <w:vAlign w:val="center"/>
          </w:tcPr>
          <w:p w14:paraId="389DDFD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 备料单元需有真空脱泡功能。</w:t>
            </w:r>
          </w:p>
          <w:p w14:paraId="1781E1C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2.A料桶体积:</w:t>
            </w:r>
            <w:r>
              <w:rPr>
                <w:rFonts w:hint="eastAsia" w:ascii="仿宋" w:hAnsi="仿宋" w:eastAsia="仿宋" w:cs="仿宋"/>
                <w:szCs w:val="22"/>
                <w:lang w:val="en-US" w:eastAsia="zh-CN"/>
              </w:rPr>
              <w:t>10~</w:t>
            </w:r>
            <w:r>
              <w:rPr>
                <w:rFonts w:hint="eastAsia" w:ascii="仿宋" w:hAnsi="仿宋" w:eastAsia="仿宋" w:cs="仿宋"/>
                <w:szCs w:val="22"/>
              </w:rPr>
              <w:t>40L。</w:t>
            </w:r>
          </w:p>
          <w:p w14:paraId="7576B07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3.B料桶体积:</w:t>
            </w:r>
            <w:r>
              <w:rPr>
                <w:rFonts w:hint="eastAsia" w:ascii="仿宋" w:hAnsi="仿宋" w:eastAsia="仿宋" w:cs="仿宋"/>
                <w:szCs w:val="22"/>
                <w:lang w:val="en-US" w:eastAsia="zh-CN"/>
              </w:rPr>
              <w:t>10~</w:t>
            </w:r>
            <w:r>
              <w:rPr>
                <w:rFonts w:hint="eastAsia" w:ascii="仿宋" w:hAnsi="仿宋" w:eastAsia="仿宋" w:cs="仿宋"/>
                <w:szCs w:val="22"/>
              </w:rPr>
              <w:t>40L。</w:t>
            </w:r>
          </w:p>
          <w:p w14:paraId="5B8C934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4.A、B料桶须有搅拌功能。</w:t>
            </w:r>
          </w:p>
          <w:p w14:paraId="12678BF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5.A、B料桶有抽真空功能, 最高真空值：2mbar，数值可以在屏幕上显示。</w:t>
            </w:r>
          </w:p>
          <w:p w14:paraId="372C778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6.A、B料桶需有循环功能。</w:t>
            </w:r>
          </w:p>
          <w:p w14:paraId="61FA40D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7.A/B料桶液位监测系统：A/B料桶各配有一套液位监测系统，实时显示当前液位值，可在操作界面中设定低液位和最低液位，当达到低液位时，设备发出报警信息，提醒人工加胶，当达到最低液位时，注完当前注胶腔体内模块后停止注胶，并发出报警，提醒人工加胶。</w:t>
            </w:r>
          </w:p>
          <w:p w14:paraId="02089E2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8.真空管道要有防倒吸过滤装置。</w:t>
            </w:r>
          </w:p>
          <w:p w14:paraId="61A67FD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9.加料方式为手动加料，真空吸料。</w:t>
            </w:r>
          </w:p>
          <w:p w14:paraId="61ABDD2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10.料桶泄露率：6mbar/hour。</w:t>
            </w:r>
            <w:r>
              <w:rPr>
                <w:rFonts w:hint="eastAsia" w:ascii="仿宋" w:hAnsi="仿宋" w:eastAsia="仿宋" w:cs="仿宋"/>
                <w:szCs w:val="22"/>
              </w:rPr>
              <w:br w:type="textWrapping"/>
            </w:r>
            <w:r>
              <w:rPr>
                <w:rFonts w:hint="eastAsia" w:ascii="仿宋" w:hAnsi="仿宋" w:eastAsia="仿宋" w:cs="仿宋"/>
                <w:szCs w:val="22"/>
              </w:rPr>
              <w:t>11.胶水寿命、使用量统计。</w:t>
            </w:r>
          </w:p>
          <w:p w14:paraId="3706F74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12.加料装置需具有防呆功能，从源头上解决AB胶加反问题。加胶扫码，并监控保质期。</w:t>
            </w:r>
          </w:p>
        </w:tc>
      </w:tr>
      <w:tr w14:paraId="0B9DA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2779118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2194" w:type="dxa"/>
            <w:vAlign w:val="center"/>
          </w:tcPr>
          <w:p w14:paraId="195C557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不锈钢材质厚度</w:t>
            </w:r>
          </w:p>
        </w:tc>
        <w:tc>
          <w:tcPr>
            <w:tcW w:w="5719" w:type="dxa"/>
            <w:vAlign w:val="center"/>
          </w:tcPr>
          <w:p w14:paraId="4AA543A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≥3mm</w:t>
            </w:r>
          </w:p>
        </w:tc>
      </w:tr>
      <w:tr w14:paraId="50A7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32FB6F6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2194" w:type="dxa"/>
            <w:vAlign w:val="center"/>
          </w:tcPr>
          <w:p w14:paraId="005EAF7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出胶口设计</w:t>
            </w:r>
          </w:p>
        </w:tc>
        <w:tc>
          <w:tcPr>
            <w:tcW w:w="5719" w:type="dxa"/>
            <w:vAlign w:val="center"/>
          </w:tcPr>
          <w:p w14:paraId="1654D16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单嘴</w:t>
            </w:r>
          </w:p>
        </w:tc>
      </w:tr>
      <w:tr w14:paraId="4F4C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216F535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9</w:t>
            </w:r>
          </w:p>
        </w:tc>
        <w:tc>
          <w:tcPr>
            <w:tcW w:w="2194" w:type="dxa"/>
            <w:vAlign w:val="center"/>
          </w:tcPr>
          <w:p w14:paraId="3109EAB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工艺参数</w:t>
            </w:r>
          </w:p>
        </w:tc>
        <w:tc>
          <w:tcPr>
            <w:tcW w:w="5719" w:type="dxa"/>
            <w:vAlign w:val="center"/>
          </w:tcPr>
          <w:p w14:paraId="346DC4F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≥100组</w:t>
            </w:r>
          </w:p>
        </w:tc>
      </w:tr>
      <w:tr w14:paraId="2E49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03C5556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10</w:t>
            </w:r>
          </w:p>
        </w:tc>
        <w:tc>
          <w:tcPr>
            <w:tcW w:w="2194" w:type="dxa"/>
            <w:vAlign w:val="center"/>
          </w:tcPr>
          <w:p w14:paraId="35E6BEB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注胶头A/B缸筒重量比</w:t>
            </w:r>
          </w:p>
        </w:tc>
        <w:tc>
          <w:tcPr>
            <w:tcW w:w="5719" w:type="dxa"/>
            <w:vAlign w:val="center"/>
          </w:tcPr>
          <w:p w14:paraId="5393BBA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1:1</w:t>
            </w:r>
          </w:p>
        </w:tc>
      </w:tr>
      <w:tr w14:paraId="1145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7DD536F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11</w:t>
            </w:r>
          </w:p>
        </w:tc>
        <w:tc>
          <w:tcPr>
            <w:tcW w:w="2194" w:type="dxa"/>
            <w:vAlign w:val="center"/>
          </w:tcPr>
          <w:p w14:paraId="40DFE7C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注胶配比与注胶量精度均为</w:t>
            </w:r>
          </w:p>
        </w:tc>
        <w:tc>
          <w:tcPr>
            <w:tcW w:w="5719" w:type="dxa"/>
            <w:vAlign w:val="center"/>
          </w:tcPr>
          <w:p w14:paraId="6EC906B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w:t>
            </w:r>
          </w:p>
        </w:tc>
      </w:tr>
      <w:tr w14:paraId="1B53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72C22E9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12</w:t>
            </w:r>
          </w:p>
        </w:tc>
        <w:tc>
          <w:tcPr>
            <w:tcW w:w="2194" w:type="dxa"/>
            <w:vAlign w:val="center"/>
          </w:tcPr>
          <w:p w14:paraId="04DC998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注胶重复精度</w:t>
            </w:r>
          </w:p>
        </w:tc>
        <w:tc>
          <w:tcPr>
            <w:tcW w:w="5719" w:type="dxa"/>
            <w:vAlign w:val="center"/>
          </w:tcPr>
          <w:p w14:paraId="6596541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重量误差为≤2%</w:t>
            </w:r>
          </w:p>
        </w:tc>
      </w:tr>
      <w:tr w14:paraId="2A9E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03FB59A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13</w:t>
            </w:r>
          </w:p>
        </w:tc>
        <w:tc>
          <w:tcPr>
            <w:tcW w:w="2194" w:type="dxa"/>
            <w:vAlign w:val="center"/>
          </w:tcPr>
          <w:p w14:paraId="431DD39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注胶速度调整范围</w:t>
            </w:r>
          </w:p>
        </w:tc>
        <w:tc>
          <w:tcPr>
            <w:tcW w:w="5719" w:type="dxa"/>
            <w:vAlign w:val="center"/>
          </w:tcPr>
          <w:p w14:paraId="76379D8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0.3g/s-1g/s</w:t>
            </w:r>
          </w:p>
        </w:tc>
      </w:tr>
      <w:tr w14:paraId="77C6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35ACB98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14</w:t>
            </w:r>
          </w:p>
        </w:tc>
        <w:tc>
          <w:tcPr>
            <w:tcW w:w="2194" w:type="dxa"/>
            <w:vAlign w:val="center"/>
          </w:tcPr>
          <w:p w14:paraId="19992B5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注胶头最小注胶量</w:t>
            </w:r>
          </w:p>
        </w:tc>
        <w:tc>
          <w:tcPr>
            <w:tcW w:w="5719" w:type="dxa"/>
            <w:vAlign w:val="center"/>
          </w:tcPr>
          <w:p w14:paraId="653C1E8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0.1g</w:t>
            </w:r>
          </w:p>
        </w:tc>
      </w:tr>
      <w:tr w14:paraId="20B5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04C3C63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15</w:t>
            </w:r>
          </w:p>
        </w:tc>
        <w:tc>
          <w:tcPr>
            <w:tcW w:w="2194" w:type="dxa"/>
            <w:vAlign w:val="center"/>
          </w:tcPr>
          <w:p w14:paraId="4A3A0AD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混胶方式</w:t>
            </w:r>
          </w:p>
        </w:tc>
        <w:tc>
          <w:tcPr>
            <w:tcW w:w="5719" w:type="dxa"/>
            <w:vAlign w:val="center"/>
          </w:tcPr>
          <w:p w14:paraId="0A1820B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静态混合</w:t>
            </w:r>
          </w:p>
        </w:tc>
      </w:tr>
      <w:tr w14:paraId="6ACD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2C51856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16</w:t>
            </w:r>
          </w:p>
        </w:tc>
        <w:tc>
          <w:tcPr>
            <w:tcW w:w="2194" w:type="dxa"/>
            <w:vAlign w:val="center"/>
          </w:tcPr>
          <w:p w14:paraId="7C1BCF1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设备最高真空值</w:t>
            </w:r>
          </w:p>
        </w:tc>
        <w:tc>
          <w:tcPr>
            <w:tcW w:w="5719" w:type="dxa"/>
            <w:vAlign w:val="center"/>
          </w:tcPr>
          <w:p w14:paraId="7FFDC4B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 mbar</w:t>
            </w:r>
          </w:p>
        </w:tc>
      </w:tr>
      <w:tr w14:paraId="0B26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028FC81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17</w:t>
            </w:r>
          </w:p>
        </w:tc>
        <w:tc>
          <w:tcPr>
            <w:tcW w:w="2194" w:type="dxa"/>
            <w:vAlign w:val="center"/>
          </w:tcPr>
          <w:p w14:paraId="4FB7196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设备真空保压时间</w:t>
            </w:r>
          </w:p>
        </w:tc>
        <w:tc>
          <w:tcPr>
            <w:tcW w:w="5719" w:type="dxa"/>
            <w:vAlign w:val="center"/>
          </w:tcPr>
          <w:p w14:paraId="0E0A11E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＞2min</w:t>
            </w:r>
          </w:p>
        </w:tc>
      </w:tr>
      <w:tr w14:paraId="0F76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56B8F96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18</w:t>
            </w:r>
          </w:p>
        </w:tc>
        <w:tc>
          <w:tcPr>
            <w:tcW w:w="2194" w:type="dxa"/>
            <w:vAlign w:val="center"/>
          </w:tcPr>
          <w:p w14:paraId="0E2F88D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具有防固化功能</w:t>
            </w:r>
          </w:p>
        </w:tc>
        <w:tc>
          <w:tcPr>
            <w:tcW w:w="5719" w:type="dxa"/>
            <w:vAlign w:val="center"/>
          </w:tcPr>
          <w:p w14:paraId="3EE067C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在规定时间内排一定的胶量防止注胶头堵塞</w:t>
            </w:r>
          </w:p>
        </w:tc>
      </w:tr>
      <w:tr w14:paraId="65C5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4716C8B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19</w:t>
            </w:r>
          </w:p>
        </w:tc>
        <w:tc>
          <w:tcPr>
            <w:tcW w:w="2194" w:type="dxa"/>
            <w:vAlign w:val="center"/>
          </w:tcPr>
          <w:p w14:paraId="4830A43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排胶废料杯</w:t>
            </w:r>
          </w:p>
        </w:tc>
        <w:tc>
          <w:tcPr>
            <w:tcW w:w="5719" w:type="dxa"/>
            <w:vAlign w:val="center"/>
          </w:tcPr>
          <w:p w14:paraId="1A7E314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有监控废料杯胶重装置，达到一定重量会报警提醒更换</w:t>
            </w:r>
          </w:p>
        </w:tc>
      </w:tr>
      <w:tr w14:paraId="0127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6FD53D1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20</w:t>
            </w:r>
          </w:p>
        </w:tc>
        <w:tc>
          <w:tcPr>
            <w:tcW w:w="2194" w:type="dxa"/>
            <w:vAlign w:val="center"/>
          </w:tcPr>
          <w:p w14:paraId="3834A17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真空箱体内尺寸</w:t>
            </w:r>
          </w:p>
        </w:tc>
        <w:tc>
          <w:tcPr>
            <w:tcW w:w="5719" w:type="dxa"/>
            <w:vAlign w:val="center"/>
          </w:tcPr>
          <w:p w14:paraId="77117E1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≦长×宽×高 950×950×650mm</w:t>
            </w:r>
          </w:p>
        </w:tc>
      </w:tr>
      <w:tr w14:paraId="78A0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63BAB13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21</w:t>
            </w:r>
          </w:p>
        </w:tc>
        <w:tc>
          <w:tcPr>
            <w:tcW w:w="2194" w:type="dxa"/>
            <w:vAlign w:val="center"/>
          </w:tcPr>
          <w:p w14:paraId="47D62E4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内置XYZ轴运动范围</w:t>
            </w:r>
          </w:p>
        </w:tc>
        <w:tc>
          <w:tcPr>
            <w:tcW w:w="5719" w:type="dxa"/>
            <w:vAlign w:val="center"/>
          </w:tcPr>
          <w:p w14:paraId="3DCFA60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≧450×450×100mm</w:t>
            </w:r>
          </w:p>
        </w:tc>
      </w:tr>
      <w:tr w14:paraId="3227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22FEE98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22</w:t>
            </w:r>
          </w:p>
        </w:tc>
        <w:tc>
          <w:tcPr>
            <w:tcW w:w="2194" w:type="dxa"/>
            <w:vAlign w:val="center"/>
          </w:tcPr>
          <w:p w14:paraId="16BF994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XYZ轴运动精度</w:t>
            </w:r>
          </w:p>
        </w:tc>
        <w:tc>
          <w:tcPr>
            <w:tcW w:w="5719" w:type="dxa"/>
            <w:vAlign w:val="center"/>
          </w:tcPr>
          <w:p w14:paraId="09880EE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≦±0.05mm</w:t>
            </w:r>
          </w:p>
        </w:tc>
      </w:tr>
      <w:tr w14:paraId="206C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6BB2BF6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23</w:t>
            </w:r>
          </w:p>
        </w:tc>
        <w:tc>
          <w:tcPr>
            <w:tcW w:w="2194" w:type="dxa"/>
            <w:vAlign w:val="center"/>
          </w:tcPr>
          <w:p w14:paraId="3E0CA57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重复精度</w:t>
            </w:r>
          </w:p>
        </w:tc>
        <w:tc>
          <w:tcPr>
            <w:tcW w:w="5719" w:type="dxa"/>
            <w:vAlign w:val="center"/>
          </w:tcPr>
          <w:p w14:paraId="6214206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≦±0.05mm</w:t>
            </w:r>
          </w:p>
        </w:tc>
      </w:tr>
      <w:tr w14:paraId="725F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2A15103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24</w:t>
            </w:r>
          </w:p>
        </w:tc>
        <w:tc>
          <w:tcPr>
            <w:tcW w:w="2194" w:type="dxa"/>
            <w:vAlign w:val="center"/>
          </w:tcPr>
          <w:p w14:paraId="1A2E7C2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运动速度</w:t>
            </w:r>
          </w:p>
        </w:tc>
        <w:tc>
          <w:tcPr>
            <w:tcW w:w="5719" w:type="dxa"/>
            <w:vAlign w:val="center"/>
          </w:tcPr>
          <w:p w14:paraId="7BBCC4E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XY在0-500mm/s速度可调,Z在0-250mm/s速度可调</w:t>
            </w:r>
          </w:p>
        </w:tc>
      </w:tr>
      <w:tr w14:paraId="2254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3B8843A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25</w:t>
            </w:r>
          </w:p>
        </w:tc>
        <w:tc>
          <w:tcPr>
            <w:tcW w:w="2194" w:type="dxa"/>
            <w:vAlign w:val="center"/>
          </w:tcPr>
          <w:p w14:paraId="150166D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可调高度脚轮</w:t>
            </w:r>
          </w:p>
        </w:tc>
        <w:tc>
          <w:tcPr>
            <w:tcW w:w="5719" w:type="dxa"/>
            <w:vAlign w:val="center"/>
          </w:tcPr>
          <w:p w14:paraId="52024AC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±20mm</w:t>
            </w:r>
          </w:p>
        </w:tc>
      </w:tr>
      <w:tr w14:paraId="13A4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1865A36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26</w:t>
            </w:r>
          </w:p>
        </w:tc>
        <w:tc>
          <w:tcPr>
            <w:tcW w:w="2194" w:type="dxa"/>
            <w:vAlign w:val="center"/>
          </w:tcPr>
          <w:p w14:paraId="3685C30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真空箱铝板厚度</w:t>
            </w:r>
          </w:p>
        </w:tc>
        <w:tc>
          <w:tcPr>
            <w:tcW w:w="5719" w:type="dxa"/>
            <w:vAlign w:val="center"/>
          </w:tcPr>
          <w:p w14:paraId="1C33D04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≧30mm</w:t>
            </w:r>
          </w:p>
        </w:tc>
      </w:tr>
      <w:tr w14:paraId="7BD8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103A450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27</w:t>
            </w:r>
          </w:p>
        </w:tc>
        <w:tc>
          <w:tcPr>
            <w:tcW w:w="2194" w:type="dxa"/>
            <w:vAlign w:val="center"/>
          </w:tcPr>
          <w:p w14:paraId="6618755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真空箱内置XYZ轴输送线承重</w:t>
            </w:r>
          </w:p>
        </w:tc>
        <w:tc>
          <w:tcPr>
            <w:tcW w:w="5719" w:type="dxa"/>
            <w:vAlign w:val="center"/>
          </w:tcPr>
          <w:p w14:paraId="00CB73C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≥50kg</w:t>
            </w:r>
          </w:p>
        </w:tc>
      </w:tr>
      <w:tr w14:paraId="12D0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46EFDE1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29</w:t>
            </w:r>
          </w:p>
        </w:tc>
        <w:tc>
          <w:tcPr>
            <w:tcW w:w="2194" w:type="dxa"/>
            <w:vAlign w:val="center"/>
          </w:tcPr>
          <w:p w14:paraId="61264AA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真空泵规格</w:t>
            </w:r>
          </w:p>
        </w:tc>
        <w:tc>
          <w:tcPr>
            <w:tcW w:w="5719" w:type="dxa"/>
            <w:vAlign w:val="center"/>
          </w:tcPr>
          <w:p w14:paraId="40479BA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抽吸流量200m3/h</w:t>
            </w:r>
          </w:p>
        </w:tc>
      </w:tr>
      <w:tr w14:paraId="19AC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4" w:type="dxa"/>
            <w:vAlign w:val="center"/>
          </w:tcPr>
          <w:p w14:paraId="5D847F5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30</w:t>
            </w:r>
          </w:p>
        </w:tc>
        <w:tc>
          <w:tcPr>
            <w:tcW w:w="2194" w:type="dxa"/>
            <w:vAlign w:val="center"/>
          </w:tcPr>
          <w:p w14:paraId="30E0234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定位工装托盘</w:t>
            </w:r>
          </w:p>
        </w:tc>
        <w:tc>
          <w:tcPr>
            <w:tcW w:w="5719" w:type="dxa"/>
            <w:vAlign w:val="center"/>
          </w:tcPr>
          <w:p w14:paraId="2F9E324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10套</w:t>
            </w:r>
          </w:p>
        </w:tc>
      </w:tr>
    </w:tbl>
    <w:p w14:paraId="383EEF32">
      <w:pPr>
        <w:pStyle w:val="2"/>
        <w:ind w:firstLine="482"/>
        <w:rPr>
          <w:rFonts w:eastAsia="仿宋"/>
          <w:sz w:val="24"/>
          <w:szCs w:val="24"/>
        </w:rPr>
      </w:pPr>
      <w:r>
        <w:rPr>
          <w:rFonts w:eastAsia="仿宋"/>
          <w:sz w:val="24"/>
          <w:szCs w:val="24"/>
        </w:rPr>
        <w:t>设备10：氮气烘箱</w:t>
      </w:r>
    </w:p>
    <w:p w14:paraId="3CCFDDFD">
      <w:pPr>
        <w:widowControl/>
        <w:snapToGrid w:val="0"/>
        <w:spacing w:line="380" w:lineRule="exact"/>
        <w:ind w:firstLine="480" w:firstLineChars="200"/>
        <w:rPr>
          <w:rFonts w:eastAsia="仿宋"/>
          <w:sz w:val="24"/>
        </w:rPr>
      </w:pPr>
      <w:r>
        <w:rPr>
          <w:rFonts w:eastAsia="仿宋"/>
          <w:sz w:val="24"/>
        </w:rPr>
        <w:t>一、设备概述</w:t>
      </w:r>
    </w:p>
    <w:p w14:paraId="0AA2224E">
      <w:pPr>
        <w:widowControl/>
        <w:snapToGrid w:val="0"/>
        <w:spacing w:line="380" w:lineRule="exact"/>
        <w:ind w:firstLine="480" w:firstLineChars="200"/>
        <w:rPr>
          <w:rFonts w:eastAsia="仿宋"/>
          <w:sz w:val="24"/>
        </w:rPr>
      </w:pPr>
      <w:r>
        <w:rPr>
          <w:rFonts w:eastAsia="仿宋"/>
          <w:sz w:val="24"/>
        </w:rPr>
        <w:t>主要用于电子元件除湿、环氧树脂固化、硅凝胶固化等。</w:t>
      </w:r>
    </w:p>
    <w:p w14:paraId="05ADDB13">
      <w:pPr>
        <w:widowControl/>
        <w:snapToGrid w:val="0"/>
        <w:spacing w:line="380" w:lineRule="exact"/>
        <w:ind w:firstLine="480" w:firstLineChars="200"/>
        <w:rPr>
          <w:rFonts w:eastAsia="仿宋"/>
          <w:sz w:val="24"/>
        </w:rPr>
      </w:pPr>
      <w:r>
        <w:rPr>
          <w:rFonts w:eastAsia="仿宋"/>
          <w:sz w:val="24"/>
        </w:rPr>
        <w:t>二、设备功能</w:t>
      </w:r>
    </w:p>
    <w:p w14:paraId="2B5F8227">
      <w:pPr>
        <w:widowControl/>
        <w:snapToGrid w:val="0"/>
        <w:spacing w:line="380" w:lineRule="exact"/>
        <w:ind w:firstLine="480" w:firstLineChars="200"/>
        <w:rPr>
          <w:rFonts w:eastAsia="仿宋"/>
          <w:sz w:val="24"/>
        </w:rPr>
      </w:pPr>
      <w:r>
        <w:rPr>
          <w:rFonts w:eastAsia="仿宋"/>
          <w:sz w:val="24"/>
        </w:rPr>
        <w:t>1.高气密性的压力箱构造，氧浓度到达时间短，N2 消耗量低。</w:t>
      </w:r>
    </w:p>
    <w:p w14:paraId="5FF1AA06">
      <w:pPr>
        <w:widowControl/>
        <w:snapToGrid w:val="0"/>
        <w:spacing w:line="380" w:lineRule="exact"/>
        <w:ind w:firstLine="480" w:firstLineChars="200"/>
        <w:rPr>
          <w:rFonts w:eastAsia="仿宋"/>
          <w:sz w:val="24"/>
        </w:rPr>
      </w:pPr>
      <w:r>
        <w:rPr>
          <w:rFonts w:eastAsia="仿宋"/>
          <w:sz w:val="24"/>
        </w:rPr>
        <w:t>2.通过磁密封保持高气密性，并采用水冷机构保护密封部件免受热量影响。</w:t>
      </w:r>
    </w:p>
    <w:p w14:paraId="3FD49325">
      <w:pPr>
        <w:widowControl/>
        <w:snapToGrid w:val="0"/>
        <w:spacing w:line="380" w:lineRule="exact"/>
        <w:ind w:firstLine="480" w:firstLineChars="200"/>
        <w:rPr>
          <w:rFonts w:eastAsia="仿宋"/>
          <w:sz w:val="24"/>
        </w:rPr>
      </w:pPr>
      <w:r>
        <w:rPr>
          <w:rFonts w:eastAsia="仿宋"/>
          <w:sz w:val="24"/>
        </w:rPr>
        <w:t>3.装备有废液回收装置，对气体进行冷却回收。</w:t>
      </w:r>
    </w:p>
    <w:p w14:paraId="7815E5BD">
      <w:pPr>
        <w:widowControl/>
        <w:snapToGrid w:val="0"/>
        <w:spacing w:line="380" w:lineRule="exact"/>
        <w:ind w:firstLine="480" w:firstLineChars="200"/>
        <w:rPr>
          <w:rFonts w:eastAsia="仿宋"/>
          <w:sz w:val="24"/>
        </w:rPr>
      </w:pPr>
      <w:r>
        <w:rPr>
          <w:rFonts w:eastAsia="仿宋"/>
          <w:sz w:val="24"/>
        </w:rPr>
        <w:t>4.液晶触摸屏操作，自动/手动两种运行模式。</w:t>
      </w:r>
    </w:p>
    <w:p w14:paraId="1B4BAEA4">
      <w:pPr>
        <w:widowControl/>
        <w:snapToGrid w:val="0"/>
        <w:spacing w:line="380" w:lineRule="exact"/>
        <w:ind w:firstLine="480" w:firstLineChars="200"/>
        <w:rPr>
          <w:rFonts w:eastAsia="仿宋"/>
          <w:sz w:val="24"/>
        </w:rPr>
      </w:pPr>
      <w:r>
        <w:rPr>
          <w:rFonts w:eastAsia="仿宋"/>
          <w:sz w:val="24"/>
        </w:rPr>
        <w:t>5.要求运行时腔体内氧含量小于100PPM，且氮气消耗量尽量小。</w:t>
      </w:r>
    </w:p>
    <w:p w14:paraId="5EAC0255">
      <w:pPr>
        <w:widowControl/>
        <w:snapToGrid w:val="0"/>
        <w:spacing w:line="380" w:lineRule="exact"/>
        <w:ind w:firstLine="480" w:firstLineChars="200"/>
        <w:rPr>
          <w:rFonts w:eastAsia="仿宋"/>
          <w:sz w:val="24"/>
        </w:rPr>
      </w:pPr>
      <w:r>
        <w:rPr>
          <w:rFonts w:eastAsia="仿宋"/>
          <w:sz w:val="24"/>
        </w:rPr>
        <w:t>6.具备抽真空功能。</w:t>
      </w:r>
    </w:p>
    <w:p w14:paraId="7F512633">
      <w:pPr>
        <w:widowControl/>
        <w:snapToGrid w:val="0"/>
        <w:spacing w:line="380" w:lineRule="exact"/>
        <w:ind w:firstLine="480" w:firstLineChars="200"/>
        <w:rPr>
          <w:rFonts w:eastAsia="仿宋"/>
          <w:sz w:val="24"/>
        </w:rPr>
      </w:pPr>
      <w:r>
        <w:rPr>
          <w:rFonts w:eastAsia="仿宋"/>
          <w:sz w:val="24"/>
        </w:rPr>
        <w:t>7.具备氮气保护气体功能，氮气流量可控。</w:t>
      </w:r>
    </w:p>
    <w:p w14:paraId="7ABCBBBC">
      <w:pPr>
        <w:widowControl/>
        <w:snapToGrid w:val="0"/>
        <w:spacing w:line="380" w:lineRule="exact"/>
        <w:ind w:firstLine="480" w:firstLineChars="200"/>
        <w:rPr>
          <w:rFonts w:eastAsia="仿宋"/>
          <w:sz w:val="24"/>
        </w:rPr>
      </w:pPr>
      <w:r>
        <w:rPr>
          <w:rFonts w:eastAsia="仿宋"/>
          <w:sz w:val="24"/>
        </w:rPr>
        <w:t>8.水冷散热。</w:t>
      </w:r>
    </w:p>
    <w:p w14:paraId="340852FC">
      <w:pPr>
        <w:widowControl/>
        <w:snapToGrid w:val="0"/>
        <w:spacing w:line="380" w:lineRule="exact"/>
        <w:ind w:firstLine="480" w:firstLineChars="200"/>
        <w:rPr>
          <w:rFonts w:eastAsia="仿宋"/>
          <w:sz w:val="24"/>
        </w:rPr>
      </w:pPr>
      <w:r>
        <w:rPr>
          <w:rFonts w:eastAsia="仿宋"/>
          <w:sz w:val="24"/>
        </w:rPr>
        <w:t>9.拥有门检测开关、温度过升防止器、氧浓度异常、氮气压力检测、氮气流量检测、冷却水流量检测、漏水传感器、过电流漏电漏电保护开关等安装装置。</w:t>
      </w:r>
    </w:p>
    <w:p w14:paraId="46A194C4">
      <w:pPr>
        <w:widowControl/>
        <w:snapToGrid w:val="0"/>
        <w:spacing w:line="380" w:lineRule="exact"/>
        <w:ind w:firstLine="480" w:firstLineChars="200"/>
        <w:rPr>
          <w:rFonts w:eastAsia="仿宋"/>
          <w:sz w:val="24"/>
        </w:rPr>
      </w:pPr>
      <w:r>
        <w:rPr>
          <w:rFonts w:eastAsia="仿宋"/>
          <w:sz w:val="24"/>
        </w:rPr>
        <w:t>10.通过磁密封保持高气密性，并采用水冷机构保护密封部件免受热量影响。</w:t>
      </w:r>
    </w:p>
    <w:p w14:paraId="1070B6F3">
      <w:pPr>
        <w:widowControl/>
        <w:snapToGrid w:val="0"/>
        <w:spacing w:line="380" w:lineRule="exact"/>
        <w:ind w:firstLine="480" w:firstLineChars="200"/>
        <w:rPr>
          <w:rFonts w:eastAsia="仿宋"/>
          <w:sz w:val="24"/>
        </w:rPr>
      </w:pPr>
      <w:r>
        <w:rPr>
          <w:rFonts w:eastAsia="仿宋"/>
          <w:sz w:val="24"/>
        </w:rPr>
        <w:t>11.可实现快速升温和降温，升降温速率可调节。</w:t>
      </w:r>
    </w:p>
    <w:p w14:paraId="206ADE62">
      <w:pPr>
        <w:widowControl/>
        <w:snapToGrid w:val="0"/>
        <w:spacing w:line="380" w:lineRule="exact"/>
        <w:ind w:firstLine="480" w:firstLineChars="200"/>
        <w:rPr>
          <w:rFonts w:eastAsia="仿宋"/>
          <w:sz w:val="24"/>
        </w:rPr>
      </w:pPr>
      <w:r>
        <w:rPr>
          <w:rFonts w:eastAsia="仿宋"/>
          <w:sz w:val="24"/>
        </w:rPr>
        <w:t>12.标准装备有废液回收装置，对气体进行冷却回收。</w:t>
      </w:r>
    </w:p>
    <w:p w14:paraId="732F4140">
      <w:pPr>
        <w:widowControl/>
        <w:snapToGrid w:val="0"/>
        <w:spacing w:line="380" w:lineRule="exact"/>
        <w:ind w:firstLine="480" w:firstLineChars="200"/>
        <w:rPr>
          <w:rFonts w:eastAsia="仿宋"/>
          <w:sz w:val="24"/>
        </w:rPr>
      </w:pPr>
      <w:r>
        <w:rPr>
          <w:rFonts w:eastAsia="仿宋"/>
          <w:sz w:val="24"/>
        </w:rPr>
        <w:t>三、主要技术参数</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686"/>
        <w:gridCol w:w="5590"/>
      </w:tblGrid>
      <w:tr w14:paraId="6648CB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567DB06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参数</w:t>
            </w:r>
          </w:p>
        </w:tc>
        <w:tc>
          <w:tcPr>
            <w:tcW w:w="5590" w:type="dxa"/>
            <w:tcBorders>
              <w:top w:val="single" w:color="242021" w:sz="6" w:space="0"/>
              <w:left w:val="single" w:color="242021" w:sz="6" w:space="0"/>
              <w:bottom w:val="single" w:color="242021" w:sz="6" w:space="0"/>
              <w:right w:val="single" w:color="242021" w:sz="6" w:space="0"/>
            </w:tcBorders>
            <w:vAlign w:val="center"/>
          </w:tcPr>
          <w:p w14:paraId="4F3CBE4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指标</w:t>
            </w:r>
          </w:p>
        </w:tc>
      </w:tr>
      <w:tr w14:paraId="35952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6496E48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运行方式</w:t>
            </w:r>
          </w:p>
        </w:tc>
        <w:tc>
          <w:tcPr>
            <w:tcW w:w="5590" w:type="dxa"/>
            <w:tcBorders>
              <w:top w:val="single" w:color="242021" w:sz="6" w:space="0"/>
              <w:left w:val="single" w:color="242021" w:sz="6" w:space="0"/>
              <w:bottom w:val="single" w:color="242021" w:sz="6" w:space="0"/>
              <w:right w:val="single" w:color="242021" w:sz="6" w:space="0"/>
            </w:tcBorders>
            <w:vAlign w:val="center"/>
          </w:tcPr>
          <w:p w14:paraId="1C2416A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氮气置换 + 强制送风循环</w:t>
            </w:r>
          </w:p>
        </w:tc>
      </w:tr>
      <w:tr w14:paraId="2701BB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0ECDEBD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使用温度范围</w:t>
            </w:r>
          </w:p>
        </w:tc>
        <w:tc>
          <w:tcPr>
            <w:tcW w:w="5590" w:type="dxa"/>
            <w:tcBorders>
              <w:top w:val="single" w:color="242021" w:sz="6" w:space="0"/>
              <w:left w:val="single" w:color="242021" w:sz="6" w:space="0"/>
              <w:bottom w:val="single" w:color="242021" w:sz="6" w:space="0"/>
              <w:right w:val="single" w:color="242021" w:sz="6" w:space="0"/>
            </w:tcBorders>
            <w:vAlign w:val="center"/>
          </w:tcPr>
          <w:p w14:paraId="48F3C07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室温 +50 ～ 360℃</w:t>
            </w:r>
          </w:p>
        </w:tc>
      </w:tr>
      <w:tr w14:paraId="6E160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0FC1ADD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温度调节精度</w:t>
            </w:r>
          </w:p>
        </w:tc>
        <w:tc>
          <w:tcPr>
            <w:tcW w:w="5590" w:type="dxa"/>
            <w:tcBorders>
              <w:top w:val="single" w:color="242021" w:sz="6" w:space="0"/>
              <w:left w:val="single" w:color="242021" w:sz="6" w:space="0"/>
              <w:bottom w:val="single" w:color="242021" w:sz="6" w:space="0"/>
              <w:right w:val="single" w:color="242021" w:sz="6" w:space="0"/>
            </w:tcBorders>
            <w:vAlign w:val="center"/>
          </w:tcPr>
          <w:p w14:paraId="5C3EBF4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±0.5℃（at360℃） </w:t>
            </w:r>
          </w:p>
        </w:tc>
      </w:tr>
      <w:tr w14:paraId="1077BA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4D56163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温度分布精度</w:t>
            </w:r>
          </w:p>
        </w:tc>
        <w:tc>
          <w:tcPr>
            <w:tcW w:w="5590" w:type="dxa"/>
            <w:tcBorders>
              <w:top w:val="single" w:color="242021" w:sz="6" w:space="0"/>
              <w:left w:val="single" w:color="242021" w:sz="6" w:space="0"/>
              <w:bottom w:val="single" w:color="242021" w:sz="6" w:space="0"/>
              <w:right w:val="single" w:color="242021" w:sz="6" w:space="0"/>
            </w:tcBorders>
            <w:vAlign w:val="center"/>
          </w:tcPr>
          <w:p w14:paraId="4E91754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±5.0℃（at360℃） </w:t>
            </w:r>
          </w:p>
        </w:tc>
      </w:tr>
      <w:tr w14:paraId="6D3275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4367814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最高温度到达时间</w:t>
            </w:r>
          </w:p>
        </w:tc>
        <w:tc>
          <w:tcPr>
            <w:tcW w:w="5590" w:type="dxa"/>
            <w:tcBorders>
              <w:top w:val="single" w:color="242021" w:sz="6" w:space="0"/>
              <w:left w:val="single" w:color="242021" w:sz="6" w:space="0"/>
              <w:bottom w:val="single" w:color="242021" w:sz="6" w:space="0"/>
              <w:right w:val="single" w:color="242021" w:sz="6" w:space="0"/>
            </w:tcBorders>
            <w:vAlign w:val="center"/>
          </w:tcPr>
          <w:p w14:paraId="168175D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约 80 分 </w:t>
            </w:r>
          </w:p>
        </w:tc>
      </w:tr>
      <w:tr w14:paraId="674B7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7F02F9B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氧浓度</w:t>
            </w:r>
          </w:p>
        </w:tc>
        <w:tc>
          <w:tcPr>
            <w:tcW w:w="5590" w:type="dxa"/>
            <w:tcBorders>
              <w:top w:val="single" w:color="242021" w:sz="6" w:space="0"/>
              <w:left w:val="single" w:color="242021" w:sz="6" w:space="0"/>
              <w:bottom w:val="single" w:color="242021" w:sz="6" w:space="0"/>
              <w:right w:val="single" w:color="242021" w:sz="6" w:space="0"/>
            </w:tcBorders>
            <w:vAlign w:val="center"/>
          </w:tcPr>
          <w:p w14:paraId="7F84211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100ppm 以下</w:t>
            </w:r>
          </w:p>
        </w:tc>
      </w:tr>
      <w:tr w14:paraId="01E49A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6FDFBD0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氧浓度到达时间</w:t>
            </w:r>
          </w:p>
        </w:tc>
        <w:tc>
          <w:tcPr>
            <w:tcW w:w="5590" w:type="dxa"/>
            <w:tcBorders>
              <w:top w:val="single" w:color="242021" w:sz="6" w:space="0"/>
              <w:left w:val="single" w:color="242021" w:sz="6" w:space="0"/>
              <w:bottom w:val="single" w:color="242021" w:sz="6" w:space="0"/>
              <w:right w:val="single" w:color="242021" w:sz="6" w:space="0"/>
            </w:tcBorders>
            <w:vAlign w:val="center"/>
          </w:tcPr>
          <w:p w14:paraId="58F8885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 20 分（250L/min 氮气） </w:t>
            </w:r>
          </w:p>
        </w:tc>
      </w:tr>
      <w:tr w14:paraId="27C504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0893069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腔体内部材质</w:t>
            </w:r>
          </w:p>
        </w:tc>
        <w:tc>
          <w:tcPr>
            <w:tcW w:w="5590" w:type="dxa"/>
            <w:tcBorders>
              <w:top w:val="single" w:color="242021" w:sz="6" w:space="0"/>
              <w:left w:val="single" w:color="242021" w:sz="6" w:space="0"/>
              <w:bottom w:val="single" w:color="242021" w:sz="6" w:space="0"/>
              <w:right w:val="single" w:color="242021" w:sz="6" w:space="0"/>
            </w:tcBorders>
            <w:vAlign w:val="center"/>
          </w:tcPr>
          <w:p w14:paraId="4ED6C85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不锈钢板</w:t>
            </w:r>
          </w:p>
        </w:tc>
      </w:tr>
      <w:tr w14:paraId="106B34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28A49AD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外部材质</w:t>
            </w:r>
          </w:p>
        </w:tc>
        <w:tc>
          <w:tcPr>
            <w:tcW w:w="5590" w:type="dxa"/>
            <w:tcBorders>
              <w:top w:val="single" w:color="242021" w:sz="6" w:space="0"/>
              <w:left w:val="single" w:color="242021" w:sz="6" w:space="0"/>
              <w:bottom w:val="single" w:color="242021" w:sz="6" w:space="0"/>
              <w:right w:val="single" w:color="242021" w:sz="6" w:space="0"/>
            </w:tcBorders>
            <w:vAlign w:val="center"/>
          </w:tcPr>
          <w:p w14:paraId="2352299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冷轧钢板，表面耐药品性涂装</w:t>
            </w:r>
          </w:p>
        </w:tc>
      </w:tr>
      <w:tr w14:paraId="738C82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6C56F29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隔热材料</w:t>
            </w:r>
          </w:p>
        </w:tc>
        <w:tc>
          <w:tcPr>
            <w:tcW w:w="5590" w:type="dxa"/>
            <w:tcBorders>
              <w:top w:val="single" w:color="242021" w:sz="6" w:space="0"/>
              <w:left w:val="single" w:color="242021" w:sz="6" w:space="0"/>
              <w:bottom w:val="single" w:color="242021" w:sz="6" w:space="0"/>
              <w:right w:val="single" w:color="242021" w:sz="6" w:space="0"/>
            </w:tcBorders>
            <w:vAlign w:val="center"/>
          </w:tcPr>
          <w:p w14:paraId="33F225B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硅酸铝棉</w:t>
            </w:r>
          </w:p>
        </w:tc>
      </w:tr>
      <w:tr w14:paraId="019876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3D1CC41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加热方式</w:t>
            </w:r>
          </w:p>
        </w:tc>
        <w:tc>
          <w:tcPr>
            <w:tcW w:w="5590" w:type="dxa"/>
            <w:tcBorders>
              <w:top w:val="single" w:color="242021" w:sz="6" w:space="0"/>
              <w:left w:val="single" w:color="242021" w:sz="6" w:space="0"/>
              <w:bottom w:val="single" w:color="242021" w:sz="6" w:space="0"/>
              <w:right w:val="single" w:color="242021" w:sz="6" w:space="0"/>
            </w:tcBorders>
            <w:vAlign w:val="center"/>
          </w:tcPr>
          <w:p w14:paraId="08750BF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不锈钢加热管 </w:t>
            </w:r>
          </w:p>
        </w:tc>
      </w:tr>
      <w:tr w14:paraId="45556F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00C6118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冷却机构</w:t>
            </w:r>
          </w:p>
        </w:tc>
        <w:tc>
          <w:tcPr>
            <w:tcW w:w="5590" w:type="dxa"/>
            <w:tcBorders>
              <w:top w:val="single" w:color="242021" w:sz="6" w:space="0"/>
              <w:left w:val="single" w:color="242021" w:sz="6" w:space="0"/>
              <w:bottom w:val="single" w:color="242021" w:sz="6" w:space="0"/>
              <w:right w:val="single" w:color="242021" w:sz="6" w:space="0"/>
            </w:tcBorders>
            <w:vAlign w:val="center"/>
          </w:tcPr>
          <w:p w14:paraId="3F69A11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不锈钢冷却水换热器</w:t>
            </w:r>
          </w:p>
        </w:tc>
      </w:tr>
      <w:tr w14:paraId="5554AA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559AB64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温度控制方式</w:t>
            </w:r>
          </w:p>
        </w:tc>
        <w:tc>
          <w:tcPr>
            <w:tcW w:w="5590" w:type="dxa"/>
            <w:tcBorders>
              <w:top w:val="single" w:color="242021" w:sz="6" w:space="0"/>
              <w:left w:val="single" w:color="242021" w:sz="6" w:space="0"/>
              <w:bottom w:val="single" w:color="242021" w:sz="6" w:space="0"/>
              <w:right w:val="single" w:color="242021" w:sz="6" w:space="0"/>
            </w:tcBorders>
            <w:vAlign w:val="center"/>
          </w:tcPr>
          <w:p w14:paraId="1777153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PID 控制</w:t>
            </w:r>
          </w:p>
        </w:tc>
      </w:tr>
      <w:tr w14:paraId="2EF3D2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4DEDD62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温度控制器</w:t>
            </w:r>
          </w:p>
        </w:tc>
        <w:tc>
          <w:tcPr>
            <w:tcW w:w="5590" w:type="dxa"/>
            <w:tcBorders>
              <w:top w:val="single" w:color="242021" w:sz="6" w:space="0"/>
              <w:left w:val="single" w:color="242021" w:sz="6" w:space="0"/>
              <w:bottom w:val="single" w:color="242021" w:sz="6" w:space="0"/>
              <w:right w:val="single" w:color="242021" w:sz="6" w:space="0"/>
            </w:tcBorders>
            <w:vAlign w:val="center"/>
          </w:tcPr>
          <w:p w14:paraId="0EB63F2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液晶触摸屏 +PLC</w:t>
            </w:r>
          </w:p>
        </w:tc>
      </w:tr>
      <w:tr w14:paraId="787C39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7FAFA45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运行功能</w:t>
            </w:r>
          </w:p>
        </w:tc>
        <w:tc>
          <w:tcPr>
            <w:tcW w:w="5590" w:type="dxa"/>
            <w:tcBorders>
              <w:top w:val="single" w:color="242021" w:sz="6" w:space="0"/>
              <w:left w:val="single" w:color="242021" w:sz="6" w:space="0"/>
              <w:bottom w:val="single" w:color="242021" w:sz="6" w:space="0"/>
              <w:right w:val="single" w:color="242021" w:sz="6" w:space="0"/>
            </w:tcBorders>
            <w:vAlign w:val="center"/>
          </w:tcPr>
          <w:p w14:paraId="7C88553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手动定值运行、自动程序运行</w:t>
            </w:r>
          </w:p>
        </w:tc>
      </w:tr>
      <w:tr w14:paraId="27490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6CC4B69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程序模式</w:t>
            </w:r>
          </w:p>
        </w:tc>
        <w:tc>
          <w:tcPr>
            <w:tcW w:w="5590" w:type="dxa"/>
            <w:tcBorders>
              <w:top w:val="single" w:color="242021" w:sz="6" w:space="0"/>
              <w:left w:val="single" w:color="242021" w:sz="6" w:space="0"/>
              <w:bottom w:val="single" w:color="242021" w:sz="6" w:space="0"/>
              <w:right w:val="single" w:color="242021" w:sz="6" w:space="0"/>
            </w:tcBorders>
            <w:vAlign w:val="center"/>
          </w:tcPr>
          <w:p w14:paraId="00BF3A0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程序运行 9 个，每个程序可设置 9 步（可扩展）。</w:t>
            </w:r>
          </w:p>
        </w:tc>
      </w:tr>
      <w:tr w14:paraId="71B8EE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44C59D9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附加功能</w:t>
            </w:r>
          </w:p>
        </w:tc>
        <w:tc>
          <w:tcPr>
            <w:tcW w:w="5590" w:type="dxa"/>
            <w:tcBorders>
              <w:top w:val="single" w:color="242021" w:sz="6" w:space="0"/>
              <w:left w:val="single" w:color="242021" w:sz="6" w:space="0"/>
              <w:bottom w:val="single" w:color="242021" w:sz="6" w:space="0"/>
              <w:right w:val="single" w:color="242021" w:sz="6" w:space="0"/>
            </w:tcBorders>
            <w:vAlign w:val="center"/>
          </w:tcPr>
          <w:p w14:paraId="442C964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操作员等级认证</w:t>
            </w:r>
          </w:p>
        </w:tc>
      </w:tr>
      <w:tr w14:paraId="6436F3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26178D3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加热器回路控制</w:t>
            </w:r>
          </w:p>
        </w:tc>
        <w:tc>
          <w:tcPr>
            <w:tcW w:w="5590" w:type="dxa"/>
            <w:tcBorders>
              <w:top w:val="single" w:color="242021" w:sz="6" w:space="0"/>
              <w:left w:val="single" w:color="242021" w:sz="6" w:space="0"/>
              <w:bottom w:val="single" w:color="242021" w:sz="6" w:space="0"/>
              <w:right w:val="single" w:color="242021" w:sz="6" w:space="0"/>
            </w:tcBorders>
            <w:vAlign w:val="center"/>
          </w:tcPr>
          <w:p w14:paraId="6DC17C1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SSR 驱动</w:t>
            </w:r>
          </w:p>
        </w:tc>
      </w:tr>
      <w:tr w14:paraId="102EF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2836071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传感器</w:t>
            </w:r>
          </w:p>
        </w:tc>
        <w:tc>
          <w:tcPr>
            <w:tcW w:w="5590" w:type="dxa"/>
            <w:tcBorders>
              <w:top w:val="single" w:color="242021" w:sz="6" w:space="0"/>
              <w:left w:val="single" w:color="242021" w:sz="6" w:space="0"/>
              <w:bottom w:val="single" w:color="242021" w:sz="6" w:space="0"/>
              <w:right w:val="single" w:color="242021" w:sz="6" w:space="0"/>
            </w:tcBorders>
            <w:vAlign w:val="center"/>
          </w:tcPr>
          <w:p w14:paraId="3920174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K 型热电偶（温度控制及过升防止器）</w:t>
            </w:r>
          </w:p>
        </w:tc>
      </w:tr>
      <w:tr w14:paraId="17ADB0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37C4CA9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安全装置</w:t>
            </w:r>
          </w:p>
        </w:tc>
        <w:tc>
          <w:tcPr>
            <w:tcW w:w="5590" w:type="dxa"/>
            <w:tcBorders>
              <w:top w:val="single" w:color="242021" w:sz="6" w:space="0"/>
              <w:left w:val="single" w:color="242021" w:sz="6" w:space="0"/>
              <w:bottom w:val="single" w:color="242021" w:sz="6" w:space="0"/>
              <w:right w:val="single" w:color="242021" w:sz="6" w:space="0"/>
            </w:tcBorders>
            <w:vAlign w:val="center"/>
          </w:tcPr>
          <w:p w14:paraId="6CE1628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门检测开关、过升防止器、氧浓度异常、N2 预热温度过升、水压低检测、N2 压力低检测、冷却水流量检测、N2 流量检测、风机过载检测、过电流漏电保护开关等</w:t>
            </w:r>
          </w:p>
        </w:tc>
      </w:tr>
      <w:tr w14:paraId="2A5563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31CFCA4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内尺寸（宽×深×高mm）</w:t>
            </w:r>
          </w:p>
        </w:tc>
        <w:tc>
          <w:tcPr>
            <w:tcW w:w="5590" w:type="dxa"/>
            <w:tcBorders>
              <w:top w:val="single" w:color="242021" w:sz="6" w:space="0"/>
              <w:left w:val="single" w:color="242021" w:sz="6" w:space="0"/>
              <w:bottom w:val="single" w:color="242021" w:sz="6" w:space="0"/>
              <w:right w:val="single" w:color="242021" w:sz="6" w:space="0"/>
            </w:tcBorders>
            <w:vAlign w:val="center"/>
          </w:tcPr>
          <w:p w14:paraId="347A869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450×450×450</w:t>
            </w:r>
          </w:p>
        </w:tc>
      </w:tr>
      <w:tr w14:paraId="0DE558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38F3515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内容积</w:t>
            </w:r>
          </w:p>
        </w:tc>
        <w:tc>
          <w:tcPr>
            <w:tcW w:w="5590" w:type="dxa"/>
            <w:tcBorders>
              <w:top w:val="single" w:color="242021" w:sz="6" w:space="0"/>
              <w:left w:val="single" w:color="242021" w:sz="6" w:space="0"/>
              <w:bottom w:val="single" w:color="242021" w:sz="6" w:space="0"/>
              <w:right w:val="single" w:color="242021" w:sz="6" w:space="0"/>
            </w:tcBorders>
            <w:vAlign w:val="center"/>
          </w:tcPr>
          <w:p w14:paraId="106A881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91L </w:t>
            </w:r>
          </w:p>
        </w:tc>
      </w:tr>
      <w:tr w14:paraId="7AD119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14C26C5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棚板层数 / 层间距</w:t>
            </w:r>
          </w:p>
        </w:tc>
        <w:tc>
          <w:tcPr>
            <w:tcW w:w="5590" w:type="dxa"/>
            <w:tcBorders>
              <w:top w:val="single" w:color="242021" w:sz="6" w:space="0"/>
              <w:left w:val="single" w:color="242021" w:sz="6" w:space="0"/>
              <w:bottom w:val="single" w:color="242021" w:sz="6" w:space="0"/>
              <w:right w:val="single" w:color="242021" w:sz="6" w:space="0"/>
            </w:tcBorders>
            <w:vAlign w:val="center"/>
          </w:tcPr>
          <w:p w14:paraId="7402053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12 层 /30mm （可移动）</w:t>
            </w:r>
          </w:p>
        </w:tc>
      </w:tr>
      <w:tr w14:paraId="16AC68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6EECE89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电源（50/60Hz）额定电流</w:t>
            </w:r>
          </w:p>
        </w:tc>
        <w:tc>
          <w:tcPr>
            <w:tcW w:w="5590" w:type="dxa"/>
            <w:tcBorders>
              <w:top w:val="single" w:color="242021" w:sz="6" w:space="0"/>
              <w:left w:val="single" w:color="242021" w:sz="6" w:space="0"/>
              <w:bottom w:val="single" w:color="242021" w:sz="6" w:space="0"/>
              <w:right w:val="single" w:color="242021" w:sz="6" w:space="0"/>
            </w:tcBorders>
            <w:vAlign w:val="center"/>
          </w:tcPr>
          <w:p w14:paraId="442649E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3 相 AC380V </w:t>
            </w:r>
          </w:p>
        </w:tc>
      </w:tr>
      <w:tr w14:paraId="36D6AF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686" w:type="dxa"/>
            <w:tcBorders>
              <w:top w:val="single" w:color="242021" w:sz="6" w:space="0"/>
              <w:left w:val="single" w:color="242021" w:sz="6" w:space="0"/>
              <w:bottom w:val="single" w:color="242021" w:sz="6" w:space="0"/>
              <w:right w:val="single" w:color="242021" w:sz="6" w:space="0"/>
            </w:tcBorders>
            <w:vAlign w:val="center"/>
          </w:tcPr>
          <w:p w14:paraId="1E7FAC4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其他配置</w:t>
            </w:r>
          </w:p>
        </w:tc>
        <w:tc>
          <w:tcPr>
            <w:tcW w:w="5590" w:type="dxa"/>
            <w:tcBorders>
              <w:top w:val="single" w:color="242021" w:sz="6" w:space="0"/>
              <w:left w:val="single" w:color="242021" w:sz="6" w:space="0"/>
              <w:bottom w:val="single" w:color="242021" w:sz="6" w:space="0"/>
              <w:right w:val="single" w:color="242021" w:sz="6" w:space="0"/>
            </w:tcBorders>
            <w:vAlign w:val="center"/>
          </w:tcPr>
          <w:p w14:paraId="5121700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棚板3个，</w:t>
            </w:r>
            <w:r>
              <w:rPr>
                <w:rFonts w:hint="eastAsia" w:ascii="仿宋" w:hAnsi="仿宋" w:eastAsia="仿宋" w:cs="仿宋"/>
                <w:szCs w:val="22"/>
              </w:rPr>
              <w:br w:type="textWrapping"/>
            </w:r>
            <w:r>
              <w:rPr>
                <w:rFonts w:hint="eastAsia" w:ascii="仿宋" w:hAnsi="仿宋" w:eastAsia="仿宋" w:cs="仿宋"/>
                <w:szCs w:val="22"/>
              </w:rPr>
              <w:t>真空泵</w:t>
            </w:r>
          </w:p>
          <w:p w14:paraId="2A55419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温度记录仪</w:t>
            </w:r>
          </w:p>
          <w:p w14:paraId="03DC6B2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组合警示灯（待机/运行/故障）</w:t>
            </w:r>
          </w:p>
          <w:p w14:paraId="7190570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以太网通信功能</w:t>
            </w:r>
          </w:p>
        </w:tc>
      </w:tr>
    </w:tbl>
    <w:p w14:paraId="769A2CF0">
      <w:pPr>
        <w:pStyle w:val="2"/>
        <w:ind w:firstLine="482"/>
        <w:rPr>
          <w:rFonts w:eastAsia="仿宋"/>
          <w:sz w:val="24"/>
          <w:szCs w:val="24"/>
        </w:rPr>
      </w:pPr>
      <w:r>
        <w:rPr>
          <w:rFonts w:eastAsia="仿宋"/>
          <w:sz w:val="24"/>
          <w:szCs w:val="24"/>
        </w:rPr>
        <w:t>设备11：自动切筋成型设备</w:t>
      </w:r>
    </w:p>
    <w:p w14:paraId="202EFA84">
      <w:pPr>
        <w:widowControl/>
        <w:snapToGrid w:val="0"/>
        <w:spacing w:line="380" w:lineRule="exact"/>
        <w:ind w:firstLine="480" w:firstLineChars="200"/>
        <w:rPr>
          <w:rFonts w:eastAsia="仿宋"/>
          <w:sz w:val="24"/>
        </w:rPr>
      </w:pPr>
      <w:r>
        <w:rPr>
          <w:rFonts w:eastAsia="仿宋"/>
          <w:sz w:val="24"/>
        </w:rPr>
        <w:t>一、设备概述</w:t>
      </w:r>
    </w:p>
    <w:p w14:paraId="1322B7F9">
      <w:pPr>
        <w:widowControl/>
        <w:snapToGrid w:val="0"/>
        <w:spacing w:line="380" w:lineRule="exact"/>
        <w:ind w:firstLine="480" w:firstLineChars="200"/>
        <w:rPr>
          <w:rFonts w:eastAsia="仿宋"/>
          <w:sz w:val="24"/>
        </w:rPr>
      </w:pPr>
      <w:r>
        <w:rPr>
          <w:rFonts w:eastAsia="仿宋"/>
          <w:sz w:val="24"/>
        </w:rPr>
        <w:t>该设备主要应用于IGBT、SiC等功率半导体封装领域的DSC产品切筋成型的生产。本协议规定的内容必须满足和遵守。</w:t>
      </w:r>
    </w:p>
    <w:p w14:paraId="4E9220BC">
      <w:pPr>
        <w:widowControl/>
        <w:snapToGrid w:val="0"/>
        <w:spacing w:line="380" w:lineRule="exact"/>
        <w:ind w:firstLine="480" w:firstLineChars="200"/>
        <w:rPr>
          <w:rFonts w:eastAsia="仿宋"/>
          <w:sz w:val="24"/>
        </w:rPr>
      </w:pPr>
      <w:r>
        <w:rPr>
          <w:rFonts w:eastAsia="仿宋"/>
          <w:sz w:val="24"/>
        </w:rPr>
        <w:t>二、供应商资质要求</w:t>
      </w:r>
    </w:p>
    <w:p w14:paraId="2B4A1047">
      <w:pPr>
        <w:widowControl/>
        <w:snapToGrid w:val="0"/>
        <w:spacing w:line="380" w:lineRule="exact"/>
        <w:ind w:firstLine="480" w:firstLineChars="200"/>
        <w:rPr>
          <w:rFonts w:eastAsia="仿宋"/>
          <w:sz w:val="24"/>
        </w:rPr>
      </w:pPr>
      <w:r>
        <w:rPr>
          <w:rFonts w:eastAsia="仿宋"/>
          <w:sz w:val="24"/>
        </w:rPr>
        <w:t>代理资质</w:t>
      </w:r>
    </w:p>
    <w:p w14:paraId="3E8900D2">
      <w:pPr>
        <w:widowControl/>
        <w:snapToGrid w:val="0"/>
        <w:spacing w:line="380" w:lineRule="exact"/>
        <w:ind w:firstLine="480" w:firstLineChars="200"/>
        <w:rPr>
          <w:rFonts w:eastAsia="仿宋"/>
          <w:sz w:val="24"/>
        </w:rPr>
      </w:pPr>
      <w:r>
        <w:rPr>
          <w:rFonts w:eastAsia="仿宋"/>
          <w:sz w:val="24"/>
        </w:rPr>
        <w:t>乙方具备自动塑封机的代理资质，并须获得原设备生产厂家的授权文件。</w:t>
      </w:r>
    </w:p>
    <w:p w14:paraId="061A1659">
      <w:pPr>
        <w:widowControl/>
        <w:snapToGrid w:val="0"/>
        <w:spacing w:line="380" w:lineRule="exact"/>
        <w:ind w:firstLine="480" w:firstLineChars="200"/>
        <w:rPr>
          <w:rFonts w:eastAsia="仿宋"/>
          <w:sz w:val="24"/>
        </w:rPr>
      </w:pPr>
      <w:r>
        <w:rPr>
          <w:rFonts w:eastAsia="仿宋"/>
          <w:sz w:val="24"/>
        </w:rPr>
        <w:t>三、设备功能</w:t>
      </w:r>
    </w:p>
    <w:p w14:paraId="4C41770A">
      <w:pPr>
        <w:widowControl/>
        <w:snapToGrid w:val="0"/>
        <w:spacing w:line="380" w:lineRule="exact"/>
        <w:ind w:firstLine="480" w:firstLineChars="200"/>
        <w:rPr>
          <w:rFonts w:eastAsia="仿宋"/>
          <w:sz w:val="24"/>
        </w:rPr>
      </w:pPr>
      <w:r>
        <w:rPr>
          <w:rFonts w:eastAsia="仿宋"/>
          <w:sz w:val="24"/>
        </w:rPr>
        <w:t>1.适用于IGBT、SiC等功率半导体封装领域的DSC产品切筋成型的生产。</w:t>
      </w:r>
    </w:p>
    <w:p w14:paraId="45CCAFBC">
      <w:pPr>
        <w:widowControl/>
        <w:snapToGrid w:val="0"/>
        <w:spacing w:line="380" w:lineRule="exact"/>
        <w:ind w:firstLine="480" w:firstLineChars="200"/>
        <w:rPr>
          <w:rFonts w:eastAsia="仿宋"/>
          <w:sz w:val="24"/>
        </w:rPr>
      </w:pPr>
      <w:r>
        <w:rPr>
          <w:rFonts w:eastAsia="仿宋"/>
          <w:sz w:val="24"/>
        </w:rPr>
        <w:t>2.产品具体尺寸及要求见产品POD图纸。</w:t>
      </w:r>
    </w:p>
    <w:p w14:paraId="4F077DC8">
      <w:pPr>
        <w:widowControl/>
        <w:snapToGrid w:val="0"/>
        <w:spacing w:line="380" w:lineRule="exact"/>
        <w:ind w:firstLine="480" w:firstLineChars="200"/>
        <w:rPr>
          <w:rFonts w:eastAsia="仿宋"/>
          <w:sz w:val="24"/>
        </w:rPr>
      </w:pPr>
      <w:r>
        <w:rPr>
          <w:rFonts w:eastAsia="仿宋"/>
          <w:sz w:val="24"/>
          <w:szCs w:val="24"/>
        </w:rPr>
        <w:drawing>
          <wp:anchor distT="0" distB="0" distL="114300" distR="114300" simplePos="0" relativeHeight="251660288" behindDoc="0" locked="0" layoutInCell="1" allowOverlap="1">
            <wp:simplePos x="0" y="0"/>
            <wp:positionH relativeFrom="column">
              <wp:posOffset>862965</wp:posOffset>
            </wp:positionH>
            <wp:positionV relativeFrom="paragraph">
              <wp:posOffset>340360</wp:posOffset>
            </wp:positionV>
            <wp:extent cx="1426210" cy="1233805"/>
            <wp:effectExtent l="0" t="0" r="2540" b="4445"/>
            <wp:wrapTopAndBottom/>
            <wp:docPr id="5" name="图片 5" descr="E:\xwechat_files\wxid_1255802581112_fc07\temp\RWTemp\2026-02\e04c9f033780c1d38192c6d9ca96a7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xwechat_files\wxid_1255802581112_fc07\temp\RWTemp\2026-02\e04c9f033780c1d38192c6d9ca96a70c.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426210" cy="1233805"/>
                    </a:xfrm>
                    <a:prstGeom prst="rect">
                      <a:avLst/>
                    </a:prstGeom>
                    <a:noFill/>
                    <a:ln>
                      <a:noFill/>
                    </a:ln>
                  </pic:spPr>
                </pic:pic>
              </a:graphicData>
            </a:graphic>
          </wp:anchor>
        </w:drawing>
      </w:r>
    </w:p>
    <w:p w14:paraId="7EC98FFE">
      <w:pPr>
        <w:widowControl/>
        <w:snapToGrid w:val="0"/>
        <w:spacing w:line="380" w:lineRule="exact"/>
        <w:rPr>
          <w:rFonts w:eastAsia="仿宋"/>
          <w:sz w:val="24"/>
        </w:rPr>
      </w:pPr>
    </w:p>
    <w:p w14:paraId="5394541A">
      <w:pPr>
        <w:widowControl/>
        <w:snapToGrid w:val="0"/>
        <w:spacing w:line="380" w:lineRule="exact"/>
        <w:ind w:firstLine="480" w:firstLineChars="200"/>
        <w:rPr>
          <w:rFonts w:eastAsia="仿宋"/>
          <w:sz w:val="24"/>
        </w:rPr>
      </w:pPr>
      <w:r>
        <w:rPr>
          <w:rFonts w:eastAsia="仿宋"/>
          <w:sz w:val="24"/>
        </w:rPr>
        <w:t>3.压机冲头带压力传感器，实时监测冲头压力。</w:t>
      </w:r>
    </w:p>
    <w:p w14:paraId="6E502953">
      <w:pPr>
        <w:widowControl/>
        <w:snapToGrid w:val="0"/>
        <w:spacing w:line="380" w:lineRule="exact"/>
        <w:ind w:firstLine="480" w:firstLineChars="200"/>
        <w:rPr>
          <w:rFonts w:eastAsia="仿宋"/>
          <w:sz w:val="24"/>
        </w:rPr>
      </w:pPr>
      <w:r>
        <w:rPr>
          <w:rFonts w:eastAsia="仿宋"/>
          <w:sz w:val="24"/>
        </w:rPr>
        <w:t>4.免费提供1年内所需备品备件。</w:t>
      </w:r>
    </w:p>
    <w:p w14:paraId="3D3C178B">
      <w:pPr>
        <w:widowControl/>
        <w:snapToGrid w:val="0"/>
        <w:spacing w:line="380" w:lineRule="exact"/>
        <w:ind w:firstLine="480" w:firstLineChars="200"/>
        <w:rPr>
          <w:rFonts w:eastAsia="仿宋"/>
          <w:sz w:val="24"/>
        </w:rPr>
      </w:pPr>
      <w:r>
        <w:rPr>
          <w:rFonts w:eastAsia="仿宋"/>
          <w:sz w:val="24"/>
        </w:rPr>
        <w:t>5.提供5年内备品备件清单及报价。</w:t>
      </w:r>
    </w:p>
    <w:p w14:paraId="2FD9DA03">
      <w:pPr>
        <w:widowControl/>
        <w:snapToGrid w:val="0"/>
        <w:spacing w:line="380" w:lineRule="exact"/>
        <w:ind w:firstLine="480" w:firstLineChars="200"/>
        <w:rPr>
          <w:rFonts w:eastAsia="仿宋"/>
          <w:sz w:val="24"/>
        </w:rPr>
      </w:pPr>
      <w:r>
        <w:rPr>
          <w:rFonts w:eastAsia="仿宋"/>
          <w:sz w:val="24"/>
        </w:rPr>
        <w:t>6.电力需求，我司只提供380V-3相&amp;220V-单相电源，如不满足，需供应商提供相应变压器。</w:t>
      </w:r>
    </w:p>
    <w:p w14:paraId="3F637C30">
      <w:pPr>
        <w:widowControl/>
        <w:snapToGrid w:val="0"/>
        <w:spacing w:line="380" w:lineRule="exact"/>
        <w:ind w:firstLine="480" w:firstLineChars="200"/>
        <w:rPr>
          <w:rFonts w:eastAsia="仿宋"/>
          <w:sz w:val="24"/>
        </w:rPr>
      </w:pPr>
      <w:r>
        <w:rPr>
          <w:rFonts w:eastAsia="仿宋"/>
          <w:sz w:val="24"/>
        </w:rPr>
        <w:t xml:space="preserve">7.免费提供1年内所需备品备件。    </w:t>
      </w:r>
    </w:p>
    <w:p w14:paraId="2B39EE64">
      <w:pPr>
        <w:widowControl/>
        <w:snapToGrid w:val="0"/>
        <w:spacing w:line="380" w:lineRule="exact"/>
        <w:ind w:firstLine="480" w:firstLineChars="200"/>
        <w:rPr>
          <w:rFonts w:eastAsia="仿宋"/>
          <w:sz w:val="24"/>
        </w:rPr>
      </w:pPr>
      <w:r>
        <w:rPr>
          <w:rFonts w:eastAsia="仿宋"/>
          <w:sz w:val="24"/>
        </w:rPr>
        <w:t xml:space="preserve">8.提供5年内备品备件清单及报价。   </w:t>
      </w:r>
    </w:p>
    <w:p w14:paraId="6633C586">
      <w:pPr>
        <w:widowControl/>
        <w:snapToGrid w:val="0"/>
        <w:spacing w:line="380" w:lineRule="exact"/>
        <w:ind w:firstLine="480" w:firstLineChars="200"/>
        <w:rPr>
          <w:rFonts w:eastAsia="仿宋"/>
          <w:sz w:val="24"/>
        </w:rPr>
      </w:pPr>
      <w:r>
        <w:rPr>
          <w:rFonts w:eastAsia="仿宋"/>
          <w:sz w:val="24"/>
        </w:rPr>
        <w:t>四、主要技术参数</w:t>
      </w:r>
    </w:p>
    <w:tbl>
      <w:tblPr>
        <w:tblStyle w:val="8"/>
        <w:tblW w:w="855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40"/>
        <w:gridCol w:w="7316"/>
      </w:tblGrid>
      <w:tr w14:paraId="41923B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1240" w:type="dxa"/>
            <w:tcBorders>
              <w:top w:val="single" w:color="000000" w:sz="6" w:space="0"/>
              <w:left w:val="single" w:color="000000" w:sz="6" w:space="0"/>
              <w:bottom w:val="single" w:color="000000" w:sz="6" w:space="0"/>
              <w:right w:val="single" w:color="000000" w:sz="6" w:space="0"/>
            </w:tcBorders>
            <w:vAlign w:val="center"/>
          </w:tcPr>
          <w:p w14:paraId="1CAD110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7316" w:type="dxa"/>
            <w:tcBorders>
              <w:top w:val="single" w:color="000000" w:sz="6" w:space="0"/>
              <w:left w:val="single" w:color="000000" w:sz="6" w:space="0"/>
              <w:bottom w:val="single" w:color="000000" w:sz="6" w:space="0"/>
              <w:right w:val="single" w:color="000000" w:sz="6" w:space="0"/>
            </w:tcBorders>
            <w:vAlign w:val="center"/>
          </w:tcPr>
          <w:p w14:paraId="2D0025F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规格</w:t>
            </w:r>
          </w:p>
        </w:tc>
      </w:tr>
      <w:tr w14:paraId="1C4F6C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40" w:type="dxa"/>
            <w:tcBorders>
              <w:top w:val="single" w:color="000000" w:sz="6" w:space="0"/>
              <w:left w:val="single" w:color="000000" w:sz="6" w:space="0"/>
              <w:bottom w:val="single" w:color="000000" w:sz="6" w:space="0"/>
              <w:right w:val="single" w:color="000000" w:sz="6" w:space="0"/>
            </w:tcBorders>
            <w:vAlign w:val="center"/>
          </w:tcPr>
          <w:p w14:paraId="67B2655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主要参数</w:t>
            </w:r>
          </w:p>
        </w:tc>
        <w:tc>
          <w:tcPr>
            <w:tcW w:w="7316" w:type="dxa"/>
            <w:tcBorders>
              <w:top w:val="single" w:color="000000" w:sz="6" w:space="0"/>
              <w:left w:val="single" w:color="000000" w:sz="6" w:space="0"/>
              <w:bottom w:val="single" w:color="000000" w:sz="6" w:space="0"/>
              <w:right w:val="single" w:color="000000" w:sz="6" w:space="0"/>
            </w:tcBorders>
            <w:vAlign w:val="center"/>
          </w:tcPr>
          <w:p w14:paraId="1E2B649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1、设备技术要求</w:t>
            </w:r>
          </w:p>
          <w:p w14:paraId="0110BDD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1.1  设备具备自动上下料功能 ；     </w:t>
            </w:r>
          </w:p>
          <w:p w14:paraId="2C82FE1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1.2  料盒上下料方式；</w:t>
            </w:r>
          </w:p>
          <w:p w14:paraId="0057131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1.3  料盒要求：</w:t>
            </w:r>
          </w:p>
          <w:p w14:paraId="5B926D7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上料料盒为Magazine；</w:t>
            </w:r>
          </w:p>
          <w:p w14:paraId="521D07D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ab/>
            </w:r>
            <w:r>
              <w:rPr>
                <w:rFonts w:hint="eastAsia" w:ascii="仿宋" w:hAnsi="仿宋" w:eastAsia="仿宋" w:cs="仿宋"/>
                <w:szCs w:val="22"/>
              </w:rPr>
              <w:t xml:space="preserve">  下料为Tray盘；</w:t>
            </w:r>
          </w:p>
          <w:p w14:paraId="4770311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1.4  入料Vision检查，及读取产品二维码功能；</w:t>
            </w:r>
          </w:p>
          <w:p w14:paraId="6DF2AB0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1.5  下料Vision(包含3D相机)检查所有和TF相关的Lead数据。Length，Pitch，Span；</w:t>
            </w:r>
          </w:p>
          <w:p w14:paraId="72A64D5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1.6  Trim工序包含Dejunk，Deflash等辅助功能；</w:t>
            </w:r>
          </w:p>
          <w:p w14:paraId="0AD61BC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1.7  模具下方具有真空负压吸尘设计；</w:t>
            </w:r>
          </w:p>
          <w:p w14:paraId="1EF9252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1.8  Form分预成型，成型2步进行；</w:t>
            </w:r>
          </w:p>
          <w:p w14:paraId="12E6D46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1.9  产品引脚朝下弯折成型；</w:t>
            </w:r>
          </w:p>
          <w:p w14:paraId="48E89F0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1.10 需带引脚矫正整形功能（X,Y方向）；</w:t>
            </w:r>
          </w:p>
          <w:p w14:paraId="33BC782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1.11 设备自带3色灯且配备蜂鸣器，设备具备远程协助的功能；</w:t>
            </w:r>
          </w:p>
          <w:p w14:paraId="1FC66E6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1.12 具备SECS/GEM功能，能够读取设备相关信息，与EAP,MES等通讯，可满足物联网需求，上传每颗产品生产信息等相关数据。</w:t>
            </w:r>
          </w:p>
          <w:p w14:paraId="646E937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2、产品质量要求</w:t>
            </w:r>
          </w:p>
          <w:p w14:paraId="64AAD16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2.1  引脚位置度满足POD要求，Cpk≥1.33；</w:t>
            </w:r>
          </w:p>
          <w:p w14:paraId="28C6C23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2.2  产品无TF本身引起的分层；</w:t>
            </w:r>
          </w:p>
          <w:p w14:paraId="70E5CE2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2.3  产品塑封体，引脚无隐裂，无断脚；</w:t>
            </w:r>
          </w:p>
          <w:p w14:paraId="38271B4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2.4  无因TF本身导致的外观异常；</w:t>
            </w:r>
          </w:p>
        </w:tc>
      </w:tr>
      <w:tr w14:paraId="65FF5D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2" w:hRule="atLeast"/>
          <w:jc w:val="center"/>
        </w:trPr>
        <w:tc>
          <w:tcPr>
            <w:tcW w:w="1240" w:type="dxa"/>
            <w:tcBorders>
              <w:top w:val="single" w:color="000000" w:sz="6" w:space="0"/>
              <w:left w:val="single" w:color="000000" w:sz="6" w:space="0"/>
              <w:bottom w:val="single" w:color="000000" w:sz="6" w:space="0"/>
              <w:right w:val="single" w:color="000000" w:sz="6" w:space="0"/>
            </w:tcBorders>
            <w:vAlign w:val="center"/>
          </w:tcPr>
          <w:p w14:paraId="7F0A62A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设备配置要求</w:t>
            </w:r>
          </w:p>
          <w:p w14:paraId="51D491D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7316" w:type="dxa"/>
            <w:tcBorders>
              <w:top w:val="single" w:color="000000" w:sz="6" w:space="0"/>
              <w:left w:val="single" w:color="000000" w:sz="6" w:space="0"/>
              <w:bottom w:val="single" w:color="000000" w:sz="6" w:space="0"/>
              <w:right w:val="single" w:color="000000" w:sz="6" w:space="0"/>
            </w:tcBorders>
            <w:vAlign w:val="center"/>
          </w:tcPr>
          <w:p w14:paraId="4E0F44A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1）设备布局：上料→扫码→拨抓传送→去胶口、切中筋→切脚长、预成型、成型→X、Y整形→成品的视觉全检→下料</w:t>
            </w:r>
          </w:p>
          <w:p w14:paraId="75E02DF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1.上料:料盒上料；料盒有皮带转运到工作位，通过伺服电机精准定位，产品经视觉检测正反，由夹爪将其拉送到抓取位置，有拨料拨爪再将产品放入轨道内，再由拨料机构将其推送到进料轨道上。</w:t>
            </w:r>
          </w:p>
          <w:p w14:paraId="0D6E485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2.扫码:扫码枪读取产品信息，读码尺寸大于3mm×3mm；</w:t>
            </w:r>
          </w:p>
          <w:p w14:paraId="6DDAFB9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3.拨抓传送：由拨齿驱动产品，将其送入模具内，产品由模具右侧拨出，框架从模具底部掉入废料箱中，遇有卡料，系统会有报警；</w:t>
            </w:r>
          </w:p>
          <w:p w14:paraId="1D0843E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4.切筋模具: 产品经拨抓传送到模具内先切浇口再切中筋，由定位针定位框架圆孔。模具内有防护装置遇有产品位置不准时系统会报警防止切坏产品；</w:t>
            </w:r>
          </w:p>
          <w:p w14:paraId="0CECA6E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切筋模具分三个工位</w:t>
            </w:r>
          </w:p>
          <w:p w14:paraId="55A4D84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---冲浇口，去溢胶</w:t>
            </w:r>
          </w:p>
          <w:p w14:paraId="7F44B4B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---切小功率端子横筋。</w:t>
            </w:r>
          </w:p>
          <w:p w14:paraId="407AB0F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---切大功率端子横筋。</w:t>
            </w:r>
          </w:p>
          <w:p w14:paraId="027FE8B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5.成型模具：产品经拨抓传送到模具内先切脚长再预成型、成型。模具内有防护装置遇有产品位置不准时系统会报警防止切坏产品；</w:t>
            </w:r>
          </w:p>
          <w:p w14:paraId="46BCE33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成型模具分三个工位</w:t>
            </w:r>
          </w:p>
          <w:p w14:paraId="6A9E010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---脚尖切断，预成型</w:t>
            </w:r>
          </w:p>
          <w:p w14:paraId="6260863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---90°成型</w:t>
            </w:r>
          </w:p>
          <w:p w14:paraId="4A1E771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---大功率端子脚尖切断分离</w:t>
            </w:r>
          </w:p>
          <w:p w14:paraId="1B5B7B1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6.X、Y整形：产品依次转移至整形机构，整形压块将产品压住通过整形机构带动整形块，调整产品引脚的角度偏差，整形机构通过两套独立的机构分别对引脚的两个方向引脚偏差进行调整。</w:t>
            </w:r>
          </w:p>
          <w:p w14:paraId="2B9F45E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7.成品的视觉全检：设备有两个高倍相机及镜头对产品四周及上下进行尺寸检测，生成数据列表。或者3D相机检测产品引脚尺寸，生成数据列表。</w:t>
            </w:r>
          </w:p>
          <w:p w14:paraId="6A91F21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8.下料：</w:t>
            </w:r>
          </w:p>
          <w:p w14:paraId="056F953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1）视觉检测NG的产品置入NG区域，把整形好的产品经吸盘机械手放入指定的托盘位置，托盘由电机驱动，装满产品后，空盘移动到装盘工作位，满盘移动到指定的放置区；扫托盘码确认物料是否正确。</w:t>
            </w:r>
          </w:p>
          <w:p w14:paraId="28CACE1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2）工作方式：产品左进右出；</w:t>
            </w:r>
          </w:p>
          <w:p w14:paraId="55D2C78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3）工艺条件：</w:t>
            </w:r>
          </w:p>
          <w:p w14:paraId="7FC70E9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1.系统内含两副冲压成型模具。</w:t>
            </w:r>
          </w:p>
          <w:p w14:paraId="742730F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1.1冲切后产品符合甲方提供的产品图纸要求；</w:t>
            </w:r>
          </w:p>
          <w:p w14:paraId="191BDC7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1.2模具正面印刻模具代号（DSC切筋、成型模具等）；</w:t>
            </w:r>
          </w:p>
          <w:p w14:paraId="6497A50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1.3模具带有种类识别功能；</w:t>
            </w:r>
          </w:p>
          <w:p w14:paraId="0A55D22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1.4具备误送料检测功能；</w:t>
            </w:r>
          </w:p>
          <w:p w14:paraId="61111C3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1.5模架采用钢质滚珠模架；</w:t>
            </w:r>
          </w:p>
          <w:p w14:paraId="01EDE16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1.6模架、模具内模板采用高耐磨、微变形冷作模具钢；</w:t>
            </w:r>
          </w:p>
          <w:p w14:paraId="6F3A986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1.7模具冲切上刀采用钨钢；冲切下刀采高耐磨性、抗磨粒磨损、超微粒粉末合金钢；成型刀具采高耐磨性、抗磨粒磨损合金钢；</w:t>
            </w:r>
          </w:p>
          <w:p w14:paraId="1592E07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1.8除刃口零件外，模具内所有零件外型均做防锈处理；</w:t>
            </w:r>
          </w:p>
          <w:p w14:paraId="4AE860B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1.9模具设计要求维护拆装方便快捷；</w:t>
            </w:r>
          </w:p>
          <w:p w14:paraId="284BD20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1.10模具内各零件、模座、上下料装置要设有安装定位装置；不同工位之间相近或相同零件要有防反防呆设计；</w:t>
            </w:r>
          </w:p>
          <w:p w14:paraId="7F29AB2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2.设备采用液压做为冲压动力，压力在大于5T.</w:t>
            </w:r>
          </w:p>
          <w:p w14:paraId="203F44B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3.设备在收料部分采用马达加丝杆模组作X,Y方向的移动机构。</w:t>
            </w:r>
          </w:p>
          <w:p w14:paraId="0F7C093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4.刀具寿命：100万次（不包括空切次数）</w:t>
            </w:r>
          </w:p>
          <w:p w14:paraId="040EF16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5.刀具寿命计数可在主控屏幕内显示和设置</w:t>
            </w:r>
          </w:p>
          <w:p w14:paraId="6549912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6.模具配备100%的易损件备件（含刀具，定位针）</w:t>
            </w:r>
          </w:p>
          <w:p w14:paraId="1538F7F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7.每个模具配置独立的吸尘箱及吸尘风机。</w:t>
            </w:r>
          </w:p>
          <w:p w14:paraId="5763ADD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8.液压机构有超温检测及故障响应。</w:t>
            </w:r>
          </w:p>
        </w:tc>
      </w:tr>
      <w:tr w14:paraId="0DC83A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40" w:type="dxa"/>
            <w:tcBorders>
              <w:top w:val="single" w:color="000000" w:sz="6" w:space="0"/>
              <w:left w:val="single" w:color="000000" w:sz="6" w:space="0"/>
              <w:bottom w:val="single" w:color="000000" w:sz="6" w:space="0"/>
              <w:right w:val="single" w:color="000000" w:sz="6" w:space="0"/>
            </w:tcBorders>
            <w:vAlign w:val="center"/>
          </w:tcPr>
          <w:p w14:paraId="6829C3F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设备技术参数</w:t>
            </w:r>
          </w:p>
        </w:tc>
        <w:tc>
          <w:tcPr>
            <w:tcW w:w="7316" w:type="dxa"/>
            <w:tcBorders>
              <w:top w:val="single" w:color="000000" w:sz="6" w:space="0"/>
              <w:left w:val="single" w:color="000000" w:sz="6" w:space="0"/>
              <w:bottom w:val="single" w:color="000000" w:sz="6" w:space="0"/>
              <w:right w:val="single" w:color="000000" w:sz="6" w:space="0"/>
            </w:tcBorders>
            <w:vAlign w:val="center"/>
          </w:tcPr>
          <w:p w14:paraId="0863260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1.各运动部件运行速度：设计运行速度6m~8m/min </w:t>
            </w:r>
          </w:p>
          <w:p w14:paraId="395831F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2.设备Down机率≤1%</w:t>
            </w:r>
          </w:p>
          <w:p w14:paraId="2C3EA1F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3.设备性能指标</w:t>
            </w:r>
          </w:p>
          <w:p w14:paraId="17B9A43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MTBF＞168 h</w:t>
            </w:r>
          </w:p>
          <w:p w14:paraId="4E6B6EA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MTBA＞60 min</w:t>
            </w:r>
          </w:p>
          <w:p w14:paraId="7D02B9E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MTTR≤30 min</w:t>
            </w:r>
          </w:p>
          <w:p w14:paraId="23A81BC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4.设备产能 （UPH）≥300 pcs/h</w:t>
            </w:r>
          </w:p>
          <w:p w14:paraId="6133B3F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5.设备良率指标＞99%</w:t>
            </w:r>
          </w:p>
        </w:tc>
      </w:tr>
      <w:tr w14:paraId="5D7661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40" w:type="dxa"/>
            <w:tcBorders>
              <w:top w:val="single" w:color="000000" w:sz="6" w:space="0"/>
              <w:left w:val="single" w:color="000000" w:sz="6" w:space="0"/>
              <w:bottom w:val="single" w:color="000000" w:sz="6" w:space="0"/>
              <w:right w:val="single" w:color="000000" w:sz="6" w:space="0"/>
            </w:tcBorders>
            <w:vAlign w:val="center"/>
          </w:tcPr>
          <w:p w14:paraId="2B210BB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产品质量要求</w:t>
            </w:r>
          </w:p>
        </w:tc>
        <w:tc>
          <w:tcPr>
            <w:tcW w:w="7316" w:type="dxa"/>
            <w:tcBorders>
              <w:top w:val="single" w:color="000000" w:sz="6" w:space="0"/>
              <w:left w:val="single" w:color="000000" w:sz="6" w:space="0"/>
              <w:bottom w:val="single" w:color="000000" w:sz="6" w:space="0"/>
              <w:right w:val="single" w:color="000000" w:sz="6" w:space="0"/>
            </w:tcBorders>
            <w:vAlign w:val="center"/>
          </w:tcPr>
          <w:p w14:paraId="7DE1121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1.符合产品切筋成型图纸及相关尺寸要求</w:t>
            </w:r>
          </w:p>
          <w:p w14:paraId="5EC4BCD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2.冲塑残留(中筋与塑料体之间)距胶体根部单面&lt;0.10mm，不可有封装体破损或裂纹，浇口残留&lt;0.10mm</w:t>
            </w:r>
          </w:p>
          <w:p w14:paraId="70CD591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3.切筋后管脚连筋处沿管脚宽度方向单面凸起≤0.075mm、不许有凹口，两侧凸起总宽度不能大于0.15mm</w:t>
            </w:r>
          </w:p>
          <w:p w14:paraId="41C15CD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4.切筋后管脚横向、纵向毛刺长度小于0.05mm, 连接筋切断处无拉丝、刮锡、封装体裂纹等异常</w:t>
            </w:r>
          </w:p>
          <w:p w14:paraId="5A24257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5.全部管脚垂直方向翘起不平度小于0.05mm</w:t>
            </w:r>
          </w:p>
          <w:p w14:paraId="1FF4EF3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6.整个过程中塑封体外观不能受损伤,表面不能压伤、刮断，塑封体与引线连接处不能有裂纹（即不能出现离层现象）</w:t>
            </w:r>
          </w:p>
          <w:p w14:paraId="7B301CF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7.产品分离落料后不能带入异物残渣，异物残渣(废渣、溢料、铜渣)不能沾附在产品任何部位</w:t>
            </w:r>
          </w:p>
          <w:p w14:paraId="2AD3E70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8.成型后无引脚变形，基材无裂纹(显微镜检查及切片后SEM检查)，成形后引脚压痕&lt;0.01mm</w:t>
            </w:r>
          </w:p>
          <w:p w14:paraId="2EA6182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9.整形后所有端子位置度和平面度满足图纸要求，CPK≥1.33</w:t>
            </w:r>
          </w:p>
          <w:p w14:paraId="2D2481A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10.整形后所有端子无划伤。</w:t>
            </w:r>
          </w:p>
        </w:tc>
      </w:tr>
      <w:tr w14:paraId="55CDC7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40" w:type="dxa"/>
            <w:tcBorders>
              <w:top w:val="single" w:color="000000" w:sz="6" w:space="0"/>
              <w:left w:val="single" w:color="000000" w:sz="6" w:space="0"/>
              <w:bottom w:val="single" w:color="000000" w:sz="6" w:space="0"/>
              <w:right w:val="single" w:color="000000" w:sz="6" w:space="0"/>
            </w:tcBorders>
            <w:vAlign w:val="center"/>
          </w:tcPr>
          <w:p w14:paraId="5DDAC98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保护装置</w:t>
            </w:r>
          </w:p>
        </w:tc>
        <w:tc>
          <w:tcPr>
            <w:tcW w:w="7316" w:type="dxa"/>
            <w:tcBorders>
              <w:top w:val="single" w:color="000000" w:sz="6" w:space="0"/>
              <w:left w:val="single" w:color="000000" w:sz="6" w:space="0"/>
              <w:bottom w:val="single" w:color="000000" w:sz="6" w:space="0"/>
              <w:right w:val="single" w:color="000000" w:sz="6" w:space="0"/>
            </w:tcBorders>
            <w:vAlign w:val="center"/>
          </w:tcPr>
          <w:p w14:paraId="2AA19D7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1.漏电断路器；</w:t>
            </w:r>
          </w:p>
          <w:p w14:paraId="707BDCE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2.控制线路保险丝装置；</w:t>
            </w:r>
          </w:p>
          <w:p w14:paraId="2231B11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3.马达过电流保护；</w:t>
            </w:r>
          </w:p>
          <w:p w14:paraId="466ED14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4.机台异常蜂鸣器警报；</w:t>
            </w:r>
          </w:p>
          <w:p w14:paraId="5B6E7B7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5.带安全门开关，门未关好机台必须无法启动工作并处于待机状态；</w:t>
            </w:r>
          </w:p>
          <w:p w14:paraId="2C3A210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6.配置马达转速监控系统，可设置马达转速报警范围，在马达转速低于设定转速时，设备报警；</w:t>
            </w:r>
          </w:p>
          <w:p w14:paraId="3EC6B67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7.急停按钮或紧急停止开关应保证瞬时动作时能终止设备的一切运动</w:t>
            </w:r>
          </w:p>
          <w:p w14:paraId="33D38E3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8.设备有安全标示警示(当心触电，当心夹手，当心机械伤人、当心高温，请戴口罩&amp;耳塞&amp;防护手套&amp;防护眼镜等)</w:t>
            </w:r>
          </w:p>
          <w:p w14:paraId="6863B99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9.设备噪音应符合国家噪声卫生标准，低于80分贝</w:t>
            </w:r>
          </w:p>
        </w:tc>
      </w:tr>
      <w:tr w14:paraId="321B7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40" w:type="dxa"/>
            <w:tcBorders>
              <w:top w:val="single" w:color="000000" w:sz="6" w:space="0"/>
              <w:left w:val="single" w:color="000000" w:sz="6" w:space="0"/>
              <w:bottom w:val="single" w:color="000000" w:sz="6" w:space="0"/>
              <w:right w:val="single" w:color="000000" w:sz="6" w:space="0"/>
            </w:tcBorders>
            <w:vAlign w:val="center"/>
          </w:tcPr>
          <w:p w14:paraId="6E97138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附件（供货时提供）</w:t>
            </w:r>
          </w:p>
        </w:tc>
        <w:tc>
          <w:tcPr>
            <w:tcW w:w="7316" w:type="dxa"/>
            <w:tcBorders>
              <w:top w:val="single" w:color="000000" w:sz="6" w:space="0"/>
              <w:left w:val="single" w:color="000000" w:sz="6" w:space="0"/>
              <w:bottom w:val="single" w:color="000000" w:sz="6" w:space="0"/>
              <w:right w:val="single" w:color="000000" w:sz="6" w:space="0"/>
            </w:tcBorders>
            <w:vAlign w:val="center"/>
          </w:tcPr>
          <w:p w14:paraId="0DD7541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1.设备操作说明书，维护手册，包括但不限于以下内容：纸质2份，电子档1份，包括以下内容：</w:t>
            </w:r>
          </w:p>
          <w:p w14:paraId="170BF50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设备使用条件（电源，气压等参数）。</w:t>
            </w:r>
          </w:p>
          <w:p w14:paraId="176BEAC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设备安装方法，开/关机步骤，其他操作及注意事项。</w:t>
            </w:r>
          </w:p>
          <w:p w14:paraId="6472CB0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人机界面各功能详细介绍。</w:t>
            </w:r>
          </w:p>
          <w:p w14:paraId="637DF92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定期保养事项以及方法，常见故障排除方法。</w:t>
            </w:r>
          </w:p>
          <w:p w14:paraId="6F64D1F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重要元器件说明书。</w:t>
            </w:r>
          </w:p>
          <w:p w14:paraId="06225EF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电气（含气动，液压等）控制原理图。</w:t>
            </w:r>
          </w:p>
          <w:p w14:paraId="795CDA9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I/O 分配表。</w:t>
            </w:r>
          </w:p>
          <w:p w14:paraId="11A77C1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易损件和消耗件清单，推荐寿命（周期）和图纸，并建议可替代的元件。</w:t>
            </w:r>
          </w:p>
          <w:p w14:paraId="76EA48E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2.每台提供设备出厂清单、出厂检测合格报告，随机备件清单等。</w:t>
            </w:r>
          </w:p>
        </w:tc>
      </w:tr>
      <w:tr w14:paraId="307AF4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40" w:type="dxa"/>
            <w:tcBorders>
              <w:top w:val="single" w:color="000000" w:sz="6" w:space="0"/>
              <w:left w:val="single" w:color="000000" w:sz="6" w:space="0"/>
              <w:bottom w:val="single" w:color="000000" w:sz="6" w:space="0"/>
              <w:right w:val="single" w:color="000000" w:sz="6" w:space="0"/>
            </w:tcBorders>
            <w:vAlign w:val="center"/>
          </w:tcPr>
          <w:p w14:paraId="0B8D673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参考标准</w:t>
            </w:r>
          </w:p>
        </w:tc>
        <w:tc>
          <w:tcPr>
            <w:tcW w:w="7316" w:type="dxa"/>
            <w:tcBorders>
              <w:top w:val="single" w:color="000000" w:sz="6" w:space="0"/>
              <w:left w:val="single" w:color="000000" w:sz="6" w:space="0"/>
              <w:bottom w:val="single" w:color="000000" w:sz="6" w:space="0"/>
              <w:right w:val="single" w:color="000000" w:sz="6" w:space="0"/>
            </w:tcBorders>
            <w:vAlign w:val="center"/>
          </w:tcPr>
          <w:p w14:paraId="5DBA591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1.GB 5226.1-2002 机械安全 机械电气设备通用技术条件</w:t>
            </w:r>
          </w:p>
          <w:p w14:paraId="1A5B222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2.GB 8196-2003 机械设备防护罩安全标准</w:t>
            </w:r>
          </w:p>
          <w:p w14:paraId="00775CC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3.GB2894-2008 安全标志及其使用导则</w:t>
            </w:r>
          </w:p>
        </w:tc>
      </w:tr>
    </w:tbl>
    <w:p w14:paraId="2A4B2697">
      <w:pPr>
        <w:pStyle w:val="2"/>
        <w:ind w:firstLine="482"/>
        <w:rPr>
          <w:rFonts w:eastAsia="仿宋"/>
          <w:sz w:val="24"/>
          <w:szCs w:val="24"/>
        </w:rPr>
      </w:pPr>
      <w:r>
        <w:rPr>
          <w:rFonts w:eastAsia="仿宋"/>
          <w:sz w:val="24"/>
          <w:szCs w:val="24"/>
        </w:rPr>
        <w:t>设备12：激光打标机</w:t>
      </w:r>
    </w:p>
    <w:p w14:paraId="4B4A467B">
      <w:pPr>
        <w:widowControl/>
        <w:snapToGrid w:val="0"/>
        <w:spacing w:line="380" w:lineRule="exact"/>
        <w:ind w:firstLine="480" w:firstLineChars="200"/>
        <w:rPr>
          <w:rFonts w:eastAsia="仿宋"/>
          <w:sz w:val="24"/>
        </w:rPr>
      </w:pPr>
      <w:r>
        <w:rPr>
          <w:rFonts w:eastAsia="仿宋"/>
          <w:sz w:val="24"/>
        </w:rPr>
        <w:t>一、设备概述</w:t>
      </w:r>
    </w:p>
    <w:p w14:paraId="608B9F44">
      <w:pPr>
        <w:widowControl/>
        <w:snapToGrid w:val="0"/>
        <w:spacing w:line="380" w:lineRule="exact"/>
        <w:ind w:firstLine="480" w:firstLineChars="200"/>
        <w:rPr>
          <w:rFonts w:eastAsia="仿宋"/>
          <w:sz w:val="24"/>
        </w:rPr>
      </w:pPr>
      <w:r>
        <w:rPr>
          <w:rFonts w:eastAsia="仿宋"/>
          <w:sz w:val="24"/>
        </w:rPr>
        <w:t>本设备具备IGBT、SiC等功率半导模块的外壳，AMB基板的激光打标功能。手动放外壳、AMB托盘，通过移栽模组，及视觉引导定位，实现自动激光头打标，完成打标，同时烟雾处理器吸走打标产生烟雾。</w:t>
      </w:r>
    </w:p>
    <w:p w14:paraId="09D4D4ED">
      <w:pPr>
        <w:widowControl/>
        <w:snapToGrid w:val="0"/>
        <w:spacing w:line="380" w:lineRule="exact"/>
        <w:ind w:firstLine="480" w:firstLineChars="200"/>
        <w:rPr>
          <w:rFonts w:eastAsia="仿宋"/>
          <w:sz w:val="24"/>
        </w:rPr>
      </w:pPr>
      <w:r>
        <w:rPr>
          <w:rFonts w:eastAsia="仿宋"/>
          <w:sz w:val="24"/>
        </w:rPr>
        <w:t>二、设备功能</w:t>
      </w:r>
    </w:p>
    <w:p w14:paraId="25CD78B2">
      <w:pPr>
        <w:widowControl/>
        <w:snapToGrid w:val="0"/>
        <w:spacing w:line="380" w:lineRule="exact"/>
        <w:ind w:firstLine="480" w:firstLineChars="200"/>
        <w:rPr>
          <w:rFonts w:eastAsia="仿宋"/>
          <w:sz w:val="24"/>
        </w:rPr>
      </w:pPr>
      <w:r>
        <w:rPr>
          <w:rFonts w:eastAsia="仿宋"/>
          <w:sz w:val="24"/>
        </w:rPr>
        <w:t>1.适用于IGBT、SiC等功率半导体封装领域的外壳打标。</w:t>
      </w:r>
    </w:p>
    <w:p w14:paraId="42587A5B">
      <w:pPr>
        <w:widowControl/>
        <w:snapToGrid w:val="0"/>
        <w:spacing w:line="380" w:lineRule="exact"/>
        <w:ind w:firstLine="480" w:firstLineChars="200"/>
        <w:rPr>
          <w:rFonts w:eastAsia="仿宋"/>
          <w:sz w:val="24"/>
        </w:rPr>
      </w:pPr>
      <w:r>
        <w:rPr>
          <w:rFonts w:eastAsia="仿宋"/>
          <w:sz w:val="24"/>
        </w:rPr>
        <w:t>2.满足AMB托盘里AMB基板打标。</w:t>
      </w:r>
    </w:p>
    <w:p w14:paraId="1E999B28">
      <w:pPr>
        <w:widowControl/>
        <w:snapToGrid w:val="0"/>
        <w:spacing w:line="380" w:lineRule="exact"/>
        <w:ind w:firstLine="480" w:firstLineChars="200"/>
        <w:rPr>
          <w:rFonts w:eastAsia="仿宋"/>
          <w:sz w:val="24"/>
        </w:rPr>
      </w:pPr>
      <w:r>
        <w:rPr>
          <w:rFonts w:eastAsia="仿宋"/>
          <w:sz w:val="24"/>
        </w:rPr>
        <w:t>3.手动上下料，外壳为单支上下料，AMB基板为托板上小料（每个托板不少于6只AMB基板）。</w:t>
      </w:r>
    </w:p>
    <w:p w14:paraId="51BC8B7C">
      <w:pPr>
        <w:widowControl/>
        <w:snapToGrid w:val="0"/>
        <w:spacing w:line="380" w:lineRule="exact"/>
        <w:ind w:firstLine="480" w:firstLineChars="200"/>
        <w:rPr>
          <w:rFonts w:eastAsia="仿宋"/>
          <w:sz w:val="24"/>
        </w:rPr>
      </w:pPr>
      <w:r>
        <w:rPr>
          <w:rFonts w:eastAsia="仿宋"/>
          <w:sz w:val="24"/>
        </w:rPr>
        <w:t>4.冷却方式：水冷或风冷。</w:t>
      </w:r>
    </w:p>
    <w:p w14:paraId="7803A94F">
      <w:pPr>
        <w:widowControl/>
        <w:snapToGrid w:val="0"/>
        <w:spacing w:line="380" w:lineRule="exact"/>
        <w:ind w:firstLine="480" w:firstLineChars="200"/>
        <w:rPr>
          <w:rFonts w:eastAsia="仿宋"/>
          <w:sz w:val="24"/>
        </w:rPr>
      </w:pPr>
      <w:r>
        <w:rPr>
          <w:rFonts w:eastAsia="仿宋"/>
          <w:sz w:val="24"/>
        </w:rPr>
        <w:t>5.质保期1年，非人为因素免费维修（自然因素除外）。</w:t>
      </w:r>
    </w:p>
    <w:p w14:paraId="3A6609F6">
      <w:pPr>
        <w:widowControl/>
        <w:snapToGrid w:val="0"/>
        <w:spacing w:line="380" w:lineRule="exact"/>
        <w:ind w:firstLine="480" w:firstLineChars="200"/>
        <w:rPr>
          <w:rFonts w:eastAsia="仿宋"/>
          <w:sz w:val="24"/>
        </w:rPr>
      </w:pPr>
      <w:r>
        <w:rPr>
          <w:rFonts w:eastAsia="仿宋"/>
          <w:sz w:val="24"/>
        </w:rPr>
        <w:t>6.提供5年内备品备件清单及报价。</w:t>
      </w:r>
    </w:p>
    <w:p w14:paraId="6F7BF015">
      <w:pPr>
        <w:widowControl/>
        <w:snapToGrid w:val="0"/>
        <w:spacing w:line="380" w:lineRule="exact"/>
        <w:ind w:firstLine="480" w:firstLineChars="200"/>
        <w:rPr>
          <w:rFonts w:eastAsia="仿宋"/>
          <w:sz w:val="24"/>
        </w:rPr>
      </w:pPr>
      <w:r>
        <w:rPr>
          <w:rFonts w:eastAsia="仿宋"/>
          <w:sz w:val="24"/>
        </w:rPr>
        <w:t>7.电力需求，我司只提供380V-3相&amp;220V-单相电源，如不满足，需供应商提供相应变压器。</w:t>
      </w:r>
    </w:p>
    <w:p w14:paraId="30E36140">
      <w:pPr>
        <w:widowControl/>
        <w:snapToGrid w:val="0"/>
        <w:spacing w:line="380" w:lineRule="exact"/>
        <w:ind w:firstLine="480" w:firstLineChars="200"/>
        <w:rPr>
          <w:rFonts w:eastAsia="仿宋"/>
          <w:sz w:val="24"/>
        </w:rPr>
      </w:pPr>
      <w:r>
        <w:rPr>
          <w:rFonts w:eastAsia="仿宋"/>
          <w:sz w:val="24"/>
        </w:rPr>
        <w:t>8.AOI功能：</w:t>
      </w:r>
    </w:p>
    <w:p w14:paraId="285CA928">
      <w:pPr>
        <w:widowControl/>
        <w:snapToGrid w:val="0"/>
        <w:spacing w:line="380" w:lineRule="exact"/>
        <w:ind w:firstLine="480" w:firstLineChars="200"/>
        <w:rPr>
          <w:rFonts w:eastAsia="仿宋"/>
          <w:sz w:val="24"/>
        </w:rPr>
      </w:pPr>
      <w:r>
        <w:rPr>
          <w:rFonts w:eastAsia="仿宋"/>
          <w:sz w:val="24"/>
        </w:rPr>
        <w:t>8.1.检测精度≥20μm；</w:t>
      </w:r>
    </w:p>
    <w:p w14:paraId="51F2487D">
      <w:pPr>
        <w:widowControl/>
        <w:snapToGrid w:val="0"/>
        <w:spacing w:line="380" w:lineRule="exact"/>
        <w:ind w:firstLine="480" w:firstLineChars="200"/>
        <w:rPr>
          <w:rFonts w:eastAsia="仿宋"/>
          <w:sz w:val="24"/>
        </w:rPr>
      </w:pPr>
      <w:r>
        <w:rPr>
          <w:rFonts w:eastAsia="仿宋"/>
          <w:sz w:val="24"/>
        </w:rPr>
        <w:t>8.2.检测缺陷：支持功率模块产品线路外观的短路、断路；</w:t>
      </w:r>
    </w:p>
    <w:p w14:paraId="7E5D73FD">
      <w:pPr>
        <w:widowControl/>
        <w:snapToGrid w:val="0"/>
        <w:spacing w:line="380" w:lineRule="exact"/>
        <w:ind w:firstLine="480" w:firstLineChars="200"/>
        <w:rPr>
          <w:rFonts w:eastAsia="仿宋"/>
          <w:sz w:val="24"/>
        </w:rPr>
      </w:pPr>
      <w:r>
        <w:rPr>
          <w:rFonts w:eastAsia="仿宋"/>
          <w:sz w:val="24"/>
        </w:rPr>
        <w:t>8.3.支持放置产品尺寸：满足8寸wafer治具放置；</w:t>
      </w:r>
    </w:p>
    <w:p w14:paraId="450D77FE">
      <w:pPr>
        <w:widowControl/>
        <w:snapToGrid w:val="0"/>
        <w:spacing w:line="380" w:lineRule="exact"/>
        <w:ind w:firstLine="480" w:firstLineChars="200"/>
        <w:rPr>
          <w:rFonts w:eastAsia="仿宋"/>
          <w:sz w:val="24"/>
        </w:rPr>
      </w:pPr>
      <w:r>
        <w:rPr>
          <w:rFonts w:eastAsia="仿宋"/>
          <w:sz w:val="24"/>
        </w:rPr>
        <w:t>三、主要技术参数</w:t>
      </w:r>
    </w:p>
    <w:tbl>
      <w:tblPr>
        <w:tblStyle w:val="8"/>
        <w:tblW w:w="855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20"/>
        <w:gridCol w:w="7334"/>
      </w:tblGrid>
      <w:tr w14:paraId="7D7F0D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6" w:hRule="atLeast"/>
          <w:jc w:val="center"/>
        </w:trPr>
        <w:tc>
          <w:tcPr>
            <w:tcW w:w="1220" w:type="dxa"/>
            <w:tcBorders>
              <w:top w:val="single" w:color="000000" w:sz="6" w:space="0"/>
              <w:left w:val="single" w:color="000000" w:sz="6" w:space="0"/>
              <w:bottom w:val="single" w:color="000000" w:sz="6" w:space="0"/>
              <w:right w:val="single" w:color="000000" w:sz="6" w:space="0"/>
            </w:tcBorders>
            <w:vAlign w:val="center"/>
          </w:tcPr>
          <w:p w14:paraId="12234E7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7334" w:type="dxa"/>
            <w:tcBorders>
              <w:top w:val="single" w:color="000000" w:sz="6" w:space="0"/>
              <w:left w:val="single" w:color="000000" w:sz="6" w:space="0"/>
              <w:bottom w:val="single" w:color="000000" w:sz="6" w:space="0"/>
              <w:right w:val="single" w:color="000000" w:sz="6" w:space="0"/>
            </w:tcBorders>
            <w:vAlign w:val="center"/>
          </w:tcPr>
          <w:p w14:paraId="10DEE65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规格</w:t>
            </w:r>
          </w:p>
        </w:tc>
      </w:tr>
      <w:tr w14:paraId="21C1B5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vAlign w:val="center"/>
          </w:tcPr>
          <w:p w14:paraId="4F40914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主要参数</w:t>
            </w:r>
          </w:p>
        </w:tc>
        <w:tc>
          <w:tcPr>
            <w:tcW w:w="7334" w:type="dxa"/>
            <w:tcBorders>
              <w:top w:val="single" w:color="000000" w:sz="6" w:space="0"/>
              <w:left w:val="single" w:color="000000" w:sz="6" w:space="0"/>
              <w:bottom w:val="single" w:color="000000" w:sz="6" w:space="0"/>
              <w:right w:val="single" w:color="000000" w:sz="6" w:space="0"/>
            </w:tcBorders>
            <w:vAlign w:val="center"/>
          </w:tcPr>
          <w:p w14:paraId="71C65D3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打标精度±0.5mm。</w:t>
            </w:r>
          </w:p>
          <w:p w14:paraId="7C8E1BE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打标时间约20S/PCS </w:t>
            </w:r>
          </w:p>
          <w:p w14:paraId="4080BE6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打标产品 </w:t>
            </w:r>
            <w:r>
              <w:rPr>
                <w:rFonts w:hint="eastAsia" w:ascii="仿宋" w:hAnsi="仿宋" w:eastAsia="仿宋" w:cs="仿宋"/>
                <w:szCs w:val="22"/>
              </w:rPr>
              <w:tab/>
            </w:r>
            <w:r>
              <w:rPr>
                <w:rFonts w:hint="eastAsia" w:ascii="仿宋" w:hAnsi="仿宋" w:eastAsia="仿宋" w:cs="仿宋"/>
                <w:szCs w:val="22"/>
              </w:rPr>
              <w:t>模块外壳， AMB基板表面</w:t>
            </w:r>
          </w:p>
          <w:p w14:paraId="0620942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载具治具</w:t>
            </w:r>
            <w:r>
              <w:rPr>
                <w:rFonts w:hint="eastAsia" w:ascii="仿宋" w:hAnsi="仿宋" w:eastAsia="仿宋" w:cs="仿宋"/>
                <w:szCs w:val="22"/>
              </w:rPr>
              <w:tab/>
            </w:r>
            <w:r>
              <w:rPr>
                <w:rFonts w:hint="eastAsia" w:ascii="仿宋" w:hAnsi="仿宋" w:eastAsia="仿宋" w:cs="仿宋"/>
                <w:szCs w:val="22"/>
              </w:rPr>
              <w:t>定制（不少于外壳5种，AMB基板5种）</w:t>
            </w:r>
          </w:p>
          <w:p w14:paraId="769EBB9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激光类型</w:t>
            </w:r>
            <w:r>
              <w:rPr>
                <w:rFonts w:hint="eastAsia" w:ascii="仿宋" w:hAnsi="仿宋" w:eastAsia="仿宋" w:cs="仿宋"/>
                <w:szCs w:val="22"/>
              </w:rPr>
              <w:tab/>
            </w:r>
            <w:r>
              <w:rPr>
                <w:rFonts w:hint="eastAsia" w:ascii="仿宋" w:hAnsi="仿宋" w:eastAsia="仿宋" w:cs="仿宋"/>
                <w:szCs w:val="22"/>
              </w:rPr>
              <w:t>紫外或绿光</w:t>
            </w:r>
          </w:p>
          <w:p w14:paraId="6C98685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程序显示方式</w:t>
            </w:r>
            <w:r>
              <w:rPr>
                <w:rFonts w:hint="eastAsia" w:ascii="仿宋" w:hAnsi="仿宋" w:eastAsia="仿宋" w:cs="仿宋"/>
                <w:szCs w:val="22"/>
              </w:rPr>
              <w:tab/>
            </w:r>
            <w:r>
              <w:rPr>
                <w:rFonts w:hint="eastAsia" w:ascii="仿宋" w:hAnsi="仿宋" w:eastAsia="仿宋" w:cs="仿宋"/>
                <w:szCs w:val="22"/>
              </w:rPr>
              <w:t>显示器</w:t>
            </w:r>
          </w:p>
          <w:p w14:paraId="078ED4D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操作界面</w:t>
            </w:r>
            <w:r>
              <w:rPr>
                <w:rFonts w:hint="eastAsia" w:ascii="仿宋" w:hAnsi="仿宋" w:eastAsia="仿宋" w:cs="仿宋"/>
                <w:szCs w:val="22"/>
              </w:rPr>
              <w:tab/>
            </w:r>
            <w:r>
              <w:rPr>
                <w:rFonts w:hint="eastAsia" w:ascii="仿宋" w:hAnsi="仿宋" w:eastAsia="仿宋" w:cs="仿宋"/>
                <w:szCs w:val="22"/>
              </w:rPr>
              <w:t>中文</w:t>
            </w:r>
          </w:p>
          <w:p w14:paraId="23E25EF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功能</w:t>
            </w:r>
            <w:r>
              <w:rPr>
                <w:rFonts w:hint="eastAsia" w:ascii="仿宋" w:hAnsi="仿宋" w:eastAsia="仿宋" w:cs="仿宋"/>
                <w:szCs w:val="22"/>
              </w:rPr>
              <w:tab/>
            </w:r>
            <w:r>
              <w:rPr>
                <w:rFonts w:hint="eastAsia" w:ascii="仿宋" w:hAnsi="仿宋" w:eastAsia="仿宋" w:cs="仿宋"/>
                <w:szCs w:val="22"/>
              </w:rPr>
              <w:t>人工手动放外壳、AMB托盘，完成打标</w:t>
            </w:r>
          </w:p>
          <w:p w14:paraId="262DE0E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I/O 信号</w:t>
            </w:r>
            <w:r>
              <w:rPr>
                <w:rFonts w:hint="eastAsia" w:ascii="仿宋" w:hAnsi="仿宋" w:eastAsia="仿宋" w:cs="仿宋"/>
                <w:szCs w:val="22"/>
              </w:rPr>
              <w:tab/>
            </w:r>
            <w:r>
              <w:rPr>
                <w:rFonts w:hint="eastAsia" w:ascii="仿宋" w:hAnsi="仿宋" w:eastAsia="仿宋" w:cs="仿宋"/>
                <w:szCs w:val="22"/>
              </w:rPr>
              <w:t>8 Inputs/8 Outputs (预留备用 IO 信号接口)</w:t>
            </w:r>
          </w:p>
          <w:p w14:paraId="18B87EE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设备CT</w:t>
            </w:r>
            <w:r>
              <w:rPr>
                <w:rFonts w:hint="eastAsia" w:ascii="仿宋" w:hAnsi="仿宋" w:eastAsia="仿宋" w:cs="仿宋"/>
                <w:szCs w:val="22"/>
              </w:rPr>
              <w:tab/>
            </w:r>
            <w:r>
              <w:rPr>
                <w:rFonts w:hint="eastAsia" w:ascii="仿宋" w:hAnsi="仿宋" w:eastAsia="仿宋" w:cs="仿宋"/>
                <w:szCs w:val="22"/>
              </w:rPr>
              <w:t>20S/pcs（不含人工操作时间）</w:t>
            </w:r>
          </w:p>
          <w:p w14:paraId="6019FFD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输入电源</w:t>
            </w:r>
            <w:r>
              <w:rPr>
                <w:rFonts w:hint="eastAsia" w:ascii="仿宋" w:hAnsi="仿宋" w:eastAsia="仿宋" w:cs="仿宋"/>
                <w:szCs w:val="22"/>
              </w:rPr>
              <w:tab/>
            </w:r>
            <w:r>
              <w:rPr>
                <w:rFonts w:hint="eastAsia" w:ascii="仿宋" w:hAnsi="仿宋" w:eastAsia="仿宋" w:cs="仿宋"/>
                <w:szCs w:val="22"/>
              </w:rPr>
              <w:t>AC220V 3.5KW 50HZ(电源内部自动转换)</w:t>
            </w:r>
          </w:p>
          <w:p w14:paraId="6149958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工作环境温度</w:t>
            </w:r>
            <w:r>
              <w:rPr>
                <w:rFonts w:hint="eastAsia" w:ascii="仿宋" w:hAnsi="仿宋" w:eastAsia="仿宋" w:cs="仿宋"/>
                <w:szCs w:val="22"/>
              </w:rPr>
              <w:tab/>
            </w:r>
            <w:r>
              <w:rPr>
                <w:rFonts w:hint="eastAsia" w:ascii="仿宋" w:hAnsi="仿宋" w:eastAsia="仿宋" w:cs="仿宋"/>
                <w:szCs w:val="22"/>
              </w:rPr>
              <w:t>5-40℃</w:t>
            </w:r>
          </w:p>
          <w:p w14:paraId="1F6AB63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工作环境湿度</w:t>
            </w:r>
            <w:r>
              <w:rPr>
                <w:rFonts w:hint="eastAsia" w:ascii="仿宋" w:hAnsi="仿宋" w:eastAsia="仿宋" w:cs="仿宋"/>
                <w:szCs w:val="22"/>
              </w:rPr>
              <w:tab/>
            </w:r>
            <w:r>
              <w:rPr>
                <w:rFonts w:hint="eastAsia" w:ascii="仿宋" w:hAnsi="仿宋" w:eastAsia="仿宋" w:cs="仿宋"/>
                <w:szCs w:val="22"/>
              </w:rPr>
              <w:t>10-60% no condensation</w:t>
            </w:r>
          </w:p>
          <w:p w14:paraId="6D55BBD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程序支持本地编辑与保存,程序保存数量不小于 30 条；</w:t>
            </w:r>
          </w:p>
          <w:p w14:paraId="366E822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设备不可造成产品损伤</w:t>
            </w:r>
          </w:p>
          <w:p w14:paraId="627D3D3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 ESD 摩擦电压＜+/-100V，残留电压&lt;±35V。机台固定部件及表面对地电阻值＜1欧姆。机台移动部件电阻值小于 5 欧姆；</w:t>
            </w:r>
          </w:p>
          <w:p w14:paraId="328E44E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MTBA&gt;2H; MTBF&gt;168H; MTTR&lt;30Min;</w:t>
            </w:r>
          </w:p>
          <w:p w14:paraId="09ECC53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噪音：小于 75dB；</w:t>
            </w:r>
          </w:p>
          <w:p w14:paraId="55478A4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有冷水机或风冷；</w:t>
            </w:r>
          </w:p>
          <w:p w14:paraId="392E516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所有面板按钮操作防呆设置</w:t>
            </w:r>
          </w:p>
          <w:p w14:paraId="0B4E382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设备将在温度</w:t>
            </w:r>
            <w:r>
              <w:rPr>
                <w:rFonts w:hint="eastAsia" w:ascii="仿宋" w:hAnsi="仿宋" w:eastAsia="仿宋" w:cs="仿宋"/>
                <w:szCs w:val="22"/>
                <w:lang w:eastAsia="zh-CN"/>
              </w:rPr>
              <w:t>22℃±2℃</w:t>
            </w:r>
            <w:r>
              <w:rPr>
                <w:rFonts w:hint="eastAsia" w:ascii="仿宋" w:hAnsi="仿宋" w:eastAsia="仿宋" w:cs="仿宋"/>
                <w:szCs w:val="22"/>
              </w:rPr>
              <w:t>、湿度不大于40%~60%的实验室中运行，因此，设备中的各组成部分必须以此工作环境为基础进行参数优化，并保证能够在此工作环境中长时间稳定运行，各项指标满足实验所需。</w:t>
            </w:r>
          </w:p>
        </w:tc>
      </w:tr>
      <w:tr w14:paraId="2DB6E1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1220" w:type="dxa"/>
            <w:tcBorders>
              <w:top w:val="single" w:color="000000" w:sz="6" w:space="0"/>
              <w:left w:val="single" w:color="000000" w:sz="6" w:space="0"/>
              <w:bottom w:val="single" w:color="000000" w:sz="6" w:space="0"/>
              <w:right w:val="single" w:color="000000" w:sz="6" w:space="0"/>
            </w:tcBorders>
            <w:vAlign w:val="center"/>
          </w:tcPr>
          <w:p w14:paraId="16C179E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机台结构</w:t>
            </w:r>
          </w:p>
        </w:tc>
        <w:tc>
          <w:tcPr>
            <w:tcW w:w="7334" w:type="dxa"/>
            <w:tcBorders>
              <w:top w:val="single" w:color="000000" w:sz="6" w:space="0"/>
              <w:left w:val="single" w:color="000000" w:sz="6" w:space="0"/>
              <w:bottom w:val="single" w:color="000000" w:sz="6" w:space="0"/>
              <w:right w:val="single" w:color="000000" w:sz="6" w:space="0"/>
            </w:tcBorders>
            <w:vAlign w:val="center"/>
          </w:tcPr>
          <w:p w14:paraId="021F979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主设备机架、工控机、烟雾处理器、冷水机或风冷、AMB托盘固定工装、外壳固定工装、打标机激光头等。</w:t>
            </w:r>
          </w:p>
          <w:p w14:paraId="29C5A93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配门磁开关</w:t>
            </w:r>
          </w:p>
          <w:p w14:paraId="6008113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配置冷水机或风冷；</w:t>
            </w:r>
          </w:p>
          <w:p w14:paraId="0C0C142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所有面板按钮操作防呆设置；</w:t>
            </w:r>
          </w:p>
          <w:p w14:paraId="60815D6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程序显示方式</w:t>
            </w:r>
            <w:r>
              <w:rPr>
                <w:rFonts w:hint="eastAsia" w:ascii="仿宋" w:hAnsi="仿宋" w:eastAsia="仿宋" w:cs="仿宋"/>
                <w:szCs w:val="22"/>
                <w:lang w:eastAsia="zh-CN"/>
              </w:rPr>
              <w:t>：</w:t>
            </w:r>
            <w:r>
              <w:rPr>
                <w:rFonts w:hint="eastAsia" w:ascii="仿宋" w:hAnsi="仿宋" w:eastAsia="仿宋" w:cs="仿宋"/>
                <w:szCs w:val="22"/>
              </w:rPr>
              <w:t>显示器</w:t>
            </w:r>
            <w:r>
              <w:rPr>
                <w:rFonts w:hint="eastAsia" w:ascii="仿宋" w:hAnsi="仿宋" w:eastAsia="仿宋" w:cs="仿宋"/>
                <w:szCs w:val="22"/>
                <w:lang w:eastAsia="zh-CN"/>
              </w:rPr>
              <w:t>（</w:t>
            </w:r>
            <w:r>
              <w:rPr>
                <w:rFonts w:hint="eastAsia" w:ascii="仿宋" w:hAnsi="仿宋" w:eastAsia="仿宋" w:cs="仿宋"/>
                <w:szCs w:val="22"/>
              </w:rPr>
              <w:t>配主机</w:t>
            </w:r>
            <w:r>
              <w:rPr>
                <w:rFonts w:hint="eastAsia" w:ascii="仿宋" w:hAnsi="仿宋" w:eastAsia="仿宋" w:cs="仿宋"/>
                <w:szCs w:val="22"/>
                <w:lang w:eastAsia="zh-CN"/>
              </w:rPr>
              <w:t>）</w:t>
            </w:r>
            <w:r>
              <w:rPr>
                <w:rFonts w:hint="eastAsia" w:ascii="仿宋" w:hAnsi="仿宋" w:eastAsia="仿宋" w:cs="仿宋"/>
                <w:szCs w:val="22"/>
              </w:rPr>
              <w:t>；</w:t>
            </w:r>
          </w:p>
        </w:tc>
      </w:tr>
      <w:tr w14:paraId="69121E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vAlign w:val="center"/>
          </w:tcPr>
          <w:p w14:paraId="06B572D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控制系统</w:t>
            </w:r>
          </w:p>
        </w:tc>
        <w:tc>
          <w:tcPr>
            <w:tcW w:w="7334" w:type="dxa"/>
            <w:tcBorders>
              <w:top w:val="single" w:color="000000" w:sz="6" w:space="0"/>
              <w:left w:val="single" w:color="000000" w:sz="6" w:space="0"/>
              <w:bottom w:val="single" w:color="000000" w:sz="6" w:space="0"/>
              <w:right w:val="single" w:color="000000" w:sz="6" w:space="0"/>
            </w:tcBorders>
            <w:vAlign w:val="center"/>
          </w:tcPr>
          <w:p w14:paraId="364AEAA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电控部份采用轨道式组装，易于安装及更换，控制系统附过载保护及保险装置；</w:t>
            </w:r>
          </w:p>
          <w:p w14:paraId="17F7BB5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控制面板需有故障、完成信号灯及警报器 RUN 信号灯.（三色指示灯，绿色运转指示，黄色待机指示，红色警报指示）；</w:t>
            </w:r>
          </w:p>
          <w:p w14:paraId="483DC95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运转中门面不得开启，待结束后方可开启。设备故障时有三色灯及蜂鸣器警报功能,用户可设定蜂鸣器开关；</w:t>
            </w:r>
          </w:p>
          <w:p w14:paraId="301AC5A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所有控制按键会因碰撞而改变功能者须加装保护框保护，加防触盖；</w:t>
            </w:r>
          </w:p>
          <w:p w14:paraId="4B3D2BE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运转中门锁定，不能开启。待程序运行结束后方可开启。</w:t>
            </w:r>
          </w:p>
          <w:p w14:paraId="5B9B7EC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控制器采用程序型控制器，支持本地程序编辑与保存；</w:t>
            </w:r>
          </w:p>
          <w:p w14:paraId="2752FCB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支持监控及数据上传，数据储存大于 3月，支持 USB 导出；</w:t>
            </w:r>
          </w:p>
          <w:p w14:paraId="494FE78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可以针对每个 Repice 单独设置动作事件等功能；</w:t>
            </w:r>
          </w:p>
        </w:tc>
      </w:tr>
      <w:tr w14:paraId="1507B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vAlign w:val="center"/>
          </w:tcPr>
          <w:p w14:paraId="41018A3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保护装置</w:t>
            </w:r>
          </w:p>
        </w:tc>
        <w:tc>
          <w:tcPr>
            <w:tcW w:w="7334" w:type="dxa"/>
            <w:tcBorders>
              <w:top w:val="single" w:color="000000" w:sz="6" w:space="0"/>
              <w:left w:val="single" w:color="000000" w:sz="6" w:space="0"/>
              <w:bottom w:val="single" w:color="000000" w:sz="6" w:space="0"/>
              <w:right w:val="single" w:color="000000" w:sz="6" w:space="0"/>
            </w:tcBorders>
            <w:vAlign w:val="center"/>
          </w:tcPr>
          <w:p w14:paraId="1606D29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漏电断路器；</w:t>
            </w:r>
          </w:p>
          <w:p w14:paraId="7BE241E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控制线路过电流保护装置；</w:t>
            </w:r>
          </w:p>
          <w:p w14:paraId="46E26B3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马达过电流保护；</w:t>
            </w:r>
          </w:p>
          <w:p w14:paraId="25CD5AE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机台异常蜂鸣器警报；</w:t>
            </w:r>
          </w:p>
          <w:p w14:paraId="320D901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报警功能；</w:t>
            </w:r>
          </w:p>
          <w:p w14:paraId="3B43708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急停保护；</w:t>
            </w:r>
          </w:p>
          <w:p w14:paraId="30C6BF6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门未接触微动开关，机台必须无法启动工作并处于待机状态；</w:t>
            </w:r>
          </w:p>
          <w:p w14:paraId="157229A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配置马达监控系统；</w:t>
            </w:r>
          </w:p>
        </w:tc>
      </w:tr>
      <w:tr w14:paraId="36E902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vAlign w:val="center"/>
          </w:tcPr>
          <w:p w14:paraId="0DDAF77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附件（供货时提供）</w:t>
            </w:r>
          </w:p>
        </w:tc>
        <w:tc>
          <w:tcPr>
            <w:tcW w:w="7334" w:type="dxa"/>
            <w:tcBorders>
              <w:top w:val="single" w:color="000000" w:sz="6" w:space="0"/>
              <w:left w:val="single" w:color="000000" w:sz="6" w:space="0"/>
              <w:bottom w:val="single" w:color="000000" w:sz="6" w:space="0"/>
              <w:right w:val="single" w:color="000000" w:sz="6" w:space="0"/>
            </w:tcBorders>
            <w:vAlign w:val="center"/>
          </w:tcPr>
          <w:p w14:paraId="66045C2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操作手册</w:t>
            </w:r>
          </w:p>
          <w:p w14:paraId="1EF9C8D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验收报告</w:t>
            </w:r>
          </w:p>
        </w:tc>
      </w:tr>
      <w:tr w14:paraId="68AF0E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vAlign w:val="center"/>
          </w:tcPr>
          <w:p w14:paraId="3691ADC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参考标准</w:t>
            </w:r>
          </w:p>
        </w:tc>
        <w:tc>
          <w:tcPr>
            <w:tcW w:w="7334" w:type="dxa"/>
            <w:tcBorders>
              <w:top w:val="single" w:color="000000" w:sz="6" w:space="0"/>
              <w:left w:val="single" w:color="000000" w:sz="6" w:space="0"/>
              <w:bottom w:val="single" w:color="000000" w:sz="6" w:space="0"/>
              <w:right w:val="single" w:color="000000" w:sz="6" w:space="0"/>
            </w:tcBorders>
            <w:vAlign w:val="center"/>
          </w:tcPr>
          <w:p w14:paraId="18E5551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 7247.1-2001   激光产品的辐射安全、设备分类、要求和用户指南</w:t>
            </w:r>
          </w:p>
          <w:p w14:paraId="15A3915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 10320-19951   激光设备和设施的电气安全</w:t>
            </w:r>
          </w:p>
          <w:p w14:paraId="5734FA9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GB/T15490-1995   固体激光器总规范</w:t>
            </w:r>
          </w:p>
          <w:p w14:paraId="7FE7473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GB/T13740-1992   激光辐射发散角度测试方法</w:t>
            </w:r>
          </w:p>
          <w:p w14:paraId="7E57688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GB/T13741-1992   激光辐射光束直径测试方法</w:t>
            </w:r>
          </w:p>
          <w:p w14:paraId="758A9C0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 8702-1988     电磁辐射防护规定</w:t>
            </w:r>
          </w:p>
          <w:p w14:paraId="7FE6D56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GB/T 191-2000    包装储运图示标志（ISO780-1997，EQV）</w:t>
            </w:r>
          </w:p>
          <w:p w14:paraId="18F20A8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GB/T 2423.3-1993 电工电子产品基本环境试验规程 试验 Ca：恒定湿热试验方法（IEC60068-2-3-1984，EQV）</w:t>
            </w:r>
          </w:p>
          <w:p w14:paraId="5B014AC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GB/T 6388-19861  运输包装收发货标志</w:t>
            </w:r>
          </w:p>
          <w:p w14:paraId="3ED3E9A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 9969.1-19981  工业产品使用说明书 总则（ISO/IEC Guide 37,NEG）</w:t>
            </w:r>
          </w:p>
          <w:p w14:paraId="00F8E18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激光头产品执行的质量标准为：ISO9001：2008</w:t>
            </w:r>
          </w:p>
        </w:tc>
      </w:tr>
    </w:tbl>
    <w:p w14:paraId="53040815">
      <w:pPr>
        <w:pStyle w:val="2"/>
        <w:ind w:firstLine="482"/>
        <w:rPr>
          <w:rFonts w:eastAsia="仿宋"/>
          <w:sz w:val="24"/>
          <w:szCs w:val="24"/>
        </w:rPr>
      </w:pPr>
      <w:r>
        <w:rPr>
          <w:rFonts w:eastAsia="仿宋"/>
          <w:sz w:val="24"/>
          <w:szCs w:val="24"/>
        </w:rPr>
        <w:t>设备13：手动压铆机</w:t>
      </w:r>
    </w:p>
    <w:p w14:paraId="3422BBCD">
      <w:pPr>
        <w:widowControl/>
        <w:snapToGrid w:val="0"/>
        <w:spacing w:line="380" w:lineRule="exact"/>
        <w:ind w:firstLine="480" w:firstLineChars="200"/>
        <w:rPr>
          <w:rFonts w:eastAsia="仿宋"/>
          <w:sz w:val="24"/>
        </w:rPr>
      </w:pPr>
      <w:r>
        <w:rPr>
          <w:rFonts w:eastAsia="仿宋"/>
          <w:sz w:val="24"/>
        </w:rPr>
        <w:t>一、设备概述</w:t>
      </w:r>
    </w:p>
    <w:p w14:paraId="250518A1">
      <w:pPr>
        <w:widowControl/>
        <w:snapToGrid w:val="0"/>
        <w:spacing w:line="380" w:lineRule="exact"/>
        <w:ind w:firstLine="480" w:firstLineChars="200"/>
        <w:rPr>
          <w:rFonts w:eastAsia="仿宋"/>
          <w:sz w:val="24"/>
        </w:rPr>
      </w:pPr>
      <w:r>
        <w:rPr>
          <w:rFonts w:eastAsia="仿宋"/>
          <w:sz w:val="24"/>
        </w:rPr>
        <w:t>手工压铆机主要用于IGBT、SiC等功率半导体模块封装工艺中的外壳压环的固定。</w:t>
      </w:r>
    </w:p>
    <w:p w14:paraId="4A004757">
      <w:pPr>
        <w:widowControl/>
        <w:snapToGrid w:val="0"/>
        <w:spacing w:line="380" w:lineRule="exact"/>
        <w:ind w:firstLine="480" w:firstLineChars="200"/>
        <w:rPr>
          <w:rFonts w:eastAsia="仿宋"/>
          <w:sz w:val="24"/>
        </w:rPr>
      </w:pPr>
      <w:r>
        <w:rPr>
          <w:rFonts w:eastAsia="仿宋"/>
          <w:sz w:val="24"/>
        </w:rPr>
        <w:t>1.适用于IGBT、SiC等功率半导体封装领域的ED3、34mm、62mm等产品的卡环压铆。</w:t>
      </w:r>
    </w:p>
    <w:p w14:paraId="6F9843D3">
      <w:pPr>
        <w:widowControl/>
        <w:snapToGrid w:val="0"/>
        <w:spacing w:line="380" w:lineRule="exact"/>
        <w:ind w:firstLine="480" w:firstLineChars="200"/>
        <w:rPr>
          <w:rFonts w:eastAsia="仿宋"/>
          <w:sz w:val="24"/>
        </w:rPr>
      </w:pPr>
      <w:r>
        <w:rPr>
          <w:rFonts w:eastAsia="仿宋"/>
          <w:sz w:val="24"/>
        </w:rPr>
        <w:t>2.手动上下料，通过工装定位，手摇压机产生约1.5T压力，将卡环压铆在产品上。</w:t>
      </w:r>
    </w:p>
    <w:p w14:paraId="7B27E48E">
      <w:pPr>
        <w:widowControl/>
        <w:snapToGrid w:val="0"/>
        <w:spacing w:line="380" w:lineRule="exact"/>
        <w:ind w:firstLine="480" w:firstLineChars="200"/>
        <w:rPr>
          <w:rFonts w:eastAsia="仿宋"/>
          <w:sz w:val="24"/>
        </w:rPr>
      </w:pPr>
      <w:r>
        <w:rPr>
          <w:rFonts w:eastAsia="仿宋"/>
          <w:sz w:val="24"/>
        </w:rPr>
        <w:t>3.质保期1年，非人为因素免费维修（自然因素除外）。</w:t>
      </w:r>
    </w:p>
    <w:p w14:paraId="3C4057BB">
      <w:pPr>
        <w:widowControl/>
        <w:snapToGrid w:val="0"/>
        <w:spacing w:line="380" w:lineRule="exact"/>
        <w:ind w:firstLine="480" w:firstLineChars="200"/>
        <w:rPr>
          <w:rFonts w:eastAsia="仿宋"/>
          <w:sz w:val="24"/>
        </w:rPr>
      </w:pPr>
      <w:r>
        <w:rPr>
          <w:rFonts w:eastAsia="仿宋"/>
          <w:sz w:val="24"/>
        </w:rPr>
        <w:t>4.提供5年内备品备件清单及报价。</w:t>
      </w:r>
    </w:p>
    <w:p w14:paraId="4A502798">
      <w:pPr>
        <w:widowControl/>
        <w:snapToGrid w:val="0"/>
        <w:spacing w:line="380" w:lineRule="exact"/>
        <w:ind w:firstLine="480" w:firstLineChars="200"/>
        <w:rPr>
          <w:rFonts w:eastAsia="仿宋"/>
          <w:sz w:val="24"/>
        </w:rPr>
      </w:pPr>
      <w:r>
        <w:rPr>
          <w:rFonts w:eastAsia="仿宋"/>
          <w:sz w:val="24"/>
        </w:rPr>
        <w:t>5.电力需求，我司只提供380V-3相&amp;220V-单相电源，如不满足，需供应商提供相应变压器。</w:t>
      </w:r>
    </w:p>
    <w:p w14:paraId="51DC6B17">
      <w:pPr>
        <w:widowControl/>
        <w:snapToGrid w:val="0"/>
        <w:spacing w:line="380" w:lineRule="exact"/>
        <w:ind w:firstLine="480" w:firstLineChars="200"/>
        <w:rPr>
          <w:rFonts w:eastAsia="仿宋"/>
          <w:sz w:val="24"/>
        </w:rPr>
      </w:pPr>
      <w:r>
        <w:rPr>
          <w:rFonts w:eastAsia="仿宋"/>
          <w:sz w:val="24"/>
        </w:rPr>
        <w:t>二、主要技术参数</w:t>
      </w:r>
    </w:p>
    <w:tbl>
      <w:tblPr>
        <w:tblStyle w:val="8"/>
        <w:tblW w:w="82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81"/>
        <w:gridCol w:w="6994"/>
      </w:tblGrid>
      <w:tr w14:paraId="78E9F6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1281" w:type="dxa"/>
            <w:tcBorders>
              <w:top w:val="single" w:color="000000" w:sz="6" w:space="0"/>
              <w:left w:val="single" w:color="000000" w:sz="6" w:space="0"/>
              <w:bottom w:val="single" w:color="000000" w:sz="6" w:space="0"/>
              <w:right w:val="single" w:color="000000" w:sz="6" w:space="0"/>
            </w:tcBorders>
            <w:vAlign w:val="center"/>
          </w:tcPr>
          <w:p w14:paraId="0D15B52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6994" w:type="dxa"/>
            <w:tcBorders>
              <w:top w:val="single" w:color="000000" w:sz="6" w:space="0"/>
              <w:left w:val="single" w:color="000000" w:sz="6" w:space="0"/>
              <w:bottom w:val="single" w:color="000000" w:sz="6" w:space="0"/>
              <w:right w:val="single" w:color="000000" w:sz="6" w:space="0"/>
            </w:tcBorders>
            <w:vAlign w:val="center"/>
          </w:tcPr>
          <w:p w14:paraId="19F88CC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规格</w:t>
            </w:r>
          </w:p>
        </w:tc>
      </w:tr>
      <w:tr w14:paraId="1DA807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81" w:type="dxa"/>
            <w:tcBorders>
              <w:top w:val="single" w:color="000000" w:sz="6" w:space="0"/>
              <w:left w:val="single" w:color="000000" w:sz="6" w:space="0"/>
              <w:bottom w:val="single" w:color="000000" w:sz="6" w:space="0"/>
              <w:right w:val="single" w:color="000000" w:sz="6" w:space="0"/>
            </w:tcBorders>
            <w:vAlign w:val="center"/>
          </w:tcPr>
          <w:p w14:paraId="472645E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主要参数</w:t>
            </w:r>
          </w:p>
        </w:tc>
        <w:tc>
          <w:tcPr>
            <w:tcW w:w="6994" w:type="dxa"/>
            <w:tcBorders>
              <w:top w:val="single" w:color="000000" w:sz="6" w:space="0"/>
              <w:left w:val="single" w:color="000000" w:sz="6" w:space="0"/>
              <w:bottom w:val="single" w:color="000000" w:sz="6" w:space="0"/>
              <w:right w:val="single" w:color="000000" w:sz="6" w:space="0"/>
            </w:tcBorders>
            <w:vAlign w:val="center"/>
          </w:tcPr>
          <w:p w14:paraId="11EA66F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输出压力:1.5T</w:t>
            </w:r>
          </w:p>
          <w:p w14:paraId="5F62FD4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最大压卡环数量:同时压4颗打标产品 </w:t>
            </w:r>
            <w:r>
              <w:rPr>
                <w:rFonts w:hint="eastAsia" w:ascii="仿宋" w:hAnsi="仿宋" w:eastAsia="仿宋" w:cs="仿宋"/>
                <w:szCs w:val="22"/>
              </w:rPr>
              <w:tab/>
            </w:r>
          </w:p>
          <w:p w14:paraId="2AE0A09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压卡环产品：定制3种</w:t>
            </w:r>
          </w:p>
          <w:p w14:paraId="6F3EDAE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压合治具：定制3种</w:t>
            </w:r>
          </w:p>
          <w:p w14:paraId="1E5784E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治具压力：理论最大为1.5T</w:t>
            </w:r>
          </w:p>
          <w:p w14:paraId="010575D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固定方式：桌面式</w:t>
            </w:r>
          </w:p>
          <w:p w14:paraId="34A5148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压头防护罩：配置</w:t>
            </w:r>
          </w:p>
          <w:p w14:paraId="04B983E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兼容性</w:t>
            </w:r>
            <w:r>
              <w:rPr>
                <w:rFonts w:hint="eastAsia" w:ascii="仿宋" w:hAnsi="仿宋" w:eastAsia="仿宋" w:cs="仿宋"/>
                <w:szCs w:val="22"/>
              </w:rPr>
              <w:tab/>
            </w:r>
            <w:r>
              <w:rPr>
                <w:rFonts w:hint="eastAsia" w:ascii="仿宋" w:hAnsi="仿宋" w:eastAsia="仿宋" w:cs="仿宋"/>
                <w:szCs w:val="22"/>
              </w:rPr>
              <w:t>可以根据不同产品定制托盘和压头</w:t>
            </w:r>
          </w:p>
          <w:p w14:paraId="0E2B731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功能</w:t>
            </w:r>
            <w:r>
              <w:rPr>
                <w:rFonts w:hint="eastAsia" w:ascii="仿宋" w:hAnsi="仿宋" w:eastAsia="仿宋" w:cs="仿宋"/>
                <w:szCs w:val="22"/>
              </w:rPr>
              <w:tab/>
            </w:r>
            <w:r>
              <w:rPr>
                <w:rFonts w:hint="eastAsia" w:ascii="仿宋" w:hAnsi="仿宋" w:eastAsia="仿宋" w:cs="仿宋"/>
                <w:szCs w:val="22"/>
              </w:rPr>
              <w:t>人工手动放卡环，完成压铆动作</w:t>
            </w:r>
          </w:p>
          <w:p w14:paraId="1CDB62A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设备不可造成产品损伤</w:t>
            </w:r>
          </w:p>
          <w:p w14:paraId="4BC977C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 ESD 摩擦电压＜+/-100V，残留电压&lt;±35V。机台固定部件及表面对地电阻值＜1欧姆。机台移动部件电阻值小于 5 欧姆；</w:t>
            </w:r>
          </w:p>
          <w:p w14:paraId="72EE893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MTBA&gt;2H; MTBF&gt;168H; MTTR&lt;30Min;</w:t>
            </w:r>
          </w:p>
        </w:tc>
      </w:tr>
      <w:tr w14:paraId="3A3F1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7" w:hRule="atLeast"/>
          <w:jc w:val="center"/>
        </w:trPr>
        <w:tc>
          <w:tcPr>
            <w:tcW w:w="1281" w:type="dxa"/>
            <w:tcBorders>
              <w:top w:val="single" w:color="000000" w:sz="6" w:space="0"/>
              <w:left w:val="single" w:color="000000" w:sz="6" w:space="0"/>
              <w:bottom w:val="single" w:color="000000" w:sz="6" w:space="0"/>
              <w:right w:val="single" w:color="000000" w:sz="6" w:space="0"/>
            </w:tcBorders>
            <w:vAlign w:val="center"/>
          </w:tcPr>
          <w:p w14:paraId="1041F60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机台结构</w:t>
            </w:r>
          </w:p>
        </w:tc>
        <w:tc>
          <w:tcPr>
            <w:tcW w:w="6994" w:type="dxa"/>
            <w:tcBorders>
              <w:top w:val="single" w:color="000000" w:sz="6" w:space="0"/>
              <w:left w:val="single" w:color="000000" w:sz="6" w:space="0"/>
              <w:bottom w:val="single" w:color="000000" w:sz="6" w:space="0"/>
              <w:right w:val="single" w:color="000000" w:sz="6" w:space="0"/>
            </w:tcBorders>
            <w:vAlign w:val="center"/>
          </w:tcPr>
          <w:p w14:paraId="4B15E77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主设备手动压机、压头、定位载具等</w:t>
            </w:r>
          </w:p>
          <w:p w14:paraId="1A356F0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手动机压机主体外观为烤漆与本色</w:t>
            </w:r>
          </w:p>
        </w:tc>
      </w:tr>
      <w:tr w14:paraId="465625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81" w:type="dxa"/>
            <w:tcBorders>
              <w:top w:val="single" w:color="000000" w:sz="6" w:space="0"/>
              <w:left w:val="single" w:color="000000" w:sz="6" w:space="0"/>
              <w:bottom w:val="single" w:color="000000" w:sz="6" w:space="0"/>
              <w:right w:val="single" w:color="000000" w:sz="6" w:space="0"/>
            </w:tcBorders>
            <w:vAlign w:val="center"/>
          </w:tcPr>
          <w:p w14:paraId="4B1C758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保护装置</w:t>
            </w:r>
          </w:p>
        </w:tc>
        <w:tc>
          <w:tcPr>
            <w:tcW w:w="6994" w:type="dxa"/>
            <w:tcBorders>
              <w:top w:val="single" w:color="000000" w:sz="6" w:space="0"/>
              <w:left w:val="single" w:color="000000" w:sz="6" w:space="0"/>
              <w:bottom w:val="single" w:color="000000" w:sz="6" w:space="0"/>
              <w:right w:val="single" w:color="000000" w:sz="6" w:space="0"/>
            </w:tcBorders>
            <w:vAlign w:val="center"/>
          </w:tcPr>
          <w:p w14:paraId="2E0A6E0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外壳保护；</w:t>
            </w:r>
          </w:p>
          <w:p w14:paraId="434AC27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防压手标志；</w:t>
            </w:r>
          </w:p>
        </w:tc>
      </w:tr>
      <w:tr w14:paraId="6D535F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81" w:type="dxa"/>
            <w:tcBorders>
              <w:top w:val="single" w:color="000000" w:sz="6" w:space="0"/>
              <w:left w:val="single" w:color="000000" w:sz="6" w:space="0"/>
              <w:bottom w:val="single" w:color="000000" w:sz="6" w:space="0"/>
              <w:right w:val="single" w:color="000000" w:sz="6" w:space="0"/>
            </w:tcBorders>
            <w:vAlign w:val="center"/>
          </w:tcPr>
          <w:p w14:paraId="5C4610C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附件（供货时提供）</w:t>
            </w:r>
          </w:p>
        </w:tc>
        <w:tc>
          <w:tcPr>
            <w:tcW w:w="6994" w:type="dxa"/>
            <w:tcBorders>
              <w:top w:val="single" w:color="000000" w:sz="6" w:space="0"/>
              <w:left w:val="single" w:color="000000" w:sz="6" w:space="0"/>
              <w:bottom w:val="single" w:color="000000" w:sz="6" w:space="0"/>
              <w:right w:val="single" w:color="000000" w:sz="6" w:space="0"/>
            </w:tcBorders>
            <w:vAlign w:val="center"/>
          </w:tcPr>
          <w:p w14:paraId="2EBE96D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操作手册</w:t>
            </w:r>
          </w:p>
          <w:p w14:paraId="0C1E693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验收报告</w:t>
            </w:r>
          </w:p>
        </w:tc>
      </w:tr>
      <w:tr w14:paraId="72529D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281" w:type="dxa"/>
            <w:tcBorders>
              <w:top w:val="single" w:color="000000" w:sz="6" w:space="0"/>
              <w:left w:val="single" w:color="000000" w:sz="6" w:space="0"/>
              <w:bottom w:val="single" w:color="000000" w:sz="6" w:space="0"/>
              <w:right w:val="single" w:color="000000" w:sz="6" w:space="0"/>
            </w:tcBorders>
            <w:vAlign w:val="center"/>
          </w:tcPr>
          <w:p w14:paraId="173C6D3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参考标准</w:t>
            </w:r>
          </w:p>
        </w:tc>
        <w:tc>
          <w:tcPr>
            <w:tcW w:w="6994" w:type="dxa"/>
            <w:tcBorders>
              <w:top w:val="single" w:color="000000" w:sz="6" w:space="0"/>
              <w:left w:val="single" w:color="000000" w:sz="6" w:space="0"/>
              <w:bottom w:val="single" w:color="000000" w:sz="6" w:space="0"/>
              <w:right w:val="single" w:color="000000" w:sz="6" w:space="0"/>
            </w:tcBorders>
            <w:vAlign w:val="center"/>
          </w:tcPr>
          <w:p w14:paraId="7242C09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GB/T 6388-19861  运输包装收发货标志</w:t>
            </w:r>
          </w:p>
          <w:p w14:paraId="26E6A79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GB 9969.1-19981  工业产品使用说明书 总则（ISO/IEC Guide 37,NEG）</w:t>
            </w:r>
          </w:p>
        </w:tc>
      </w:tr>
    </w:tbl>
    <w:p w14:paraId="2228B6DB">
      <w:pPr>
        <w:pStyle w:val="2"/>
        <w:ind w:firstLine="482"/>
        <w:rPr>
          <w:rFonts w:eastAsia="仿宋"/>
          <w:sz w:val="24"/>
          <w:szCs w:val="24"/>
        </w:rPr>
      </w:pPr>
      <w:r>
        <w:rPr>
          <w:rFonts w:eastAsia="仿宋"/>
          <w:sz w:val="24"/>
          <w:szCs w:val="24"/>
        </w:rPr>
        <w:t>设备14：氮气柜</w:t>
      </w:r>
    </w:p>
    <w:p w14:paraId="62A3E35B">
      <w:pPr>
        <w:widowControl/>
        <w:snapToGrid w:val="0"/>
        <w:spacing w:line="380" w:lineRule="exact"/>
        <w:ind w:firstLine="480" w:firstLineChars="200"/>
        <w:rPr>
          <w:rFonts w:eastAsia="仿宋"/>
          <w:sz w:val="24"/>
        </w:rPr>
      </w:pPr>
      <w:r>
        <w:rPr>
          <w:rFonts w:eastAsia="仿宋"/>
          <w:sz w:val="24"/>
        </w:rPr>
        <w:t>一、设备概述</w:t>
      </w:r>
    </w:p>
    <w:p w14:paraId="7B507043">
      <w:pPr>
        <w:widowControl/>
        <w:snapToGrid w:val="0"/>
        <w:spacing w:line="380" w:lineRule="exact"/>
        <w:ind w:firstLine="480" w:firstLineChars="200"/>
        <w:rPr>
          <w:rFonts w:eastAsia="仿宋"/>
          <w:sz w:val="24"/>
        </w:rPr>
      </w:pPr>
      <w:r>
        <w:rPr>
          <w:rFonts w:eastAsia="仿宋"/>
          <w:sz w:val="24"/>
        </w:rPr>
        <w:t>氮气除湿柜内的干燥剂通过物理吸附作用将水分吸收，干燥剂吸湿饱和后，电子器件加热干燥剂，将吸收的水分排到柜外，此时干燥剂再生，循环吸湿，使柜内形成干燥环境，设备包含氮气喷淋系统，主要用于IGBT芯片、IGBT子单元的除湿防氧化长期存储。</w:t>
      </w:r>
    </w:p>
    <w:p w14:paraId="76773154">
      <w:pPr>
        <w:widowControl/>
        <w:snapToGrid w:val="0"/>
        <w:spacing w:line="380" w:lineRule="exact"/>
        <w:ind w:firstLine="480" w:firstLineChars="200"/>
        <w:rPr>
          <w:rFonts w:eastAsia="仿宋"/>
          <w:sz w:val="24"/>
        </w:rPr>
      </w:pPr>
      <w:r>
        <w:rPr>
          <w:rFonts w:eastAsia="仿宋"/>
          <w:sz w:val="24"/>
        </w:rPr>
        <w:t>二、主要技术参数</w:t>
      </w:r>
    </w:p>
    <w:p w14:paraId="3EA18A8F">
      <w:pPr>
        <w:widowControl/>
        <w:snapToGrid w:val="0"/>
        <w:spacing w:line="380" w:lineRule="exact"/>
        <w:ind w:firstLine="480" w:firstLineChars="200"/>
        <w:rPr>
          <w:rFonts w:eastAsia="仿宋"/>
          <w:sz w:val="24"/>
        </w:rPr>
      </w:pPr>
      <w:r>
        <w:rPr>
          <w:rFonts w:hint="eastAsia" w:eastAsia="仿宋"/>
          <w:sz w:val="24"/>
        </w:rPr>
        <w:t>1.</w:t>
      </w:r>
      <w:r>
        <w:rPr>
          <w:rFonts w:eastAsia="仿宋"/>
          <w:sz w:val="24"/>
        </w:rPr>
        <w:t>工作室内容积≥1</w:t>
      </w:r>
      <w:r>
        <w:rPr>
          <w:rFonts w:hint="eastAsia" w:eastAsia="仿宋"/>
          <w:sz w:val="24"/>
        </w:rPr>
        <w:t>000</w:t>
      </w:r>
      <w:r>
        <w:rPr>
          <w:rFonts w:eastAsia="仿宋"/>
          <w:sz w:val="24"/>
        </w:rPr>
        <w:t>L。</w:t>
      </w:r>
    </w:p>
    <w:p w14:paraId="7B1626A4">
      <w:pPr>
        <w:widowControl/>
        <w:snapToGrid w:val="0"/>
        <w:spacing w:line="380" w:lineRule="exact"/>
        <w:ind w:firstLine="480" w:firstLineChars="200"/>
        <w:rPr>
          <w:rFonts w:eastAsia="仿宋"/>
          <w:sz w:val="24"/>
        </w:rPr>
      </w:pPr>
      <w:r>
        <w:rPr>
          <w:rFonts w:hint="eastAsia" w:eastAsia="仿宋"/>
          <w:sz w:val="24"/>
        </w:rPr>
        <w:t>2</w:t>
      </w:r>
      <w:r>
        <w:rPr>
          <w:rFonts w:eastAsia="仿宋"/>
          <w:sz w:val="24"/>
        </w:rPr>
        <w:t>.设备除湿范围：2-50%RH（环境温度：23℃，湿度：60%RH，空载条件下测试），控湿度可调节，湿度均匀度不大于±2%RH，调节幅度±1%。</w:t>
      </w:r>
    </w:p>
    <w:p w14:paraId="5BE3946A">
      <w:pPr>
        <w:widowControl/>
        <w:snapToGrid w:val="0"/>
        <w:spacing w:line="380" w:lineRule="exact"/>
        <w:ind w:firstLine="480" w:firstLineChars="200"/>
        <w:rPr>
          <w:rFonts w:eastAsia="仿宋"/>
          <w:sz w:val="24"/>
        </w:rPr>
      </w:pPr>
      <w:r>
        <w:rPr>
          <w:rFonts w:hint="eastAsia" w:eastAsia="仿宋"/>
          <w:sz w:val="24"/>
        </w:rPr>
        <w:t>3</w:t>
      </w:r>
      <w:r>
        <w:rPr>
          <w:rFonts w:eastAsia="仿宋"/>
          <w:sz w:val="24"/>
        </w:rPr>
        <w:t>.设备具有LED数字式控制面板显示湿度值，显示精确度±0.1% RH。</w:t>
      </w:r>
    </w:p>
    <w:p w14:paraId="44D633CD">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.设备具备自循环运行和控制功能，设备能根据用户设定的各项参数，实时监测柜体内各项参数指标。</w:t>
      </w:r>
    </w:p>
    <w:p w14:paraId="5248FACC">
      <w:pPr>
        <w:widowControl/>
        <w:snapToGrid w:val="0"/>
        <w:spacing w:line="380" w:lineRule="exact"/>
        <w:ind w:firstLine="480" w:firstLineChars="200"/>
        <w:rPr>
          <w:rFonts w:eastAsia="仿宋"/>
          <w:sz w:val="24"/>
        </w:rPr>
      </w:pPr>
      <w:r>
        <w:rPr>
          <w:rFonts w:hint="eastAsia" w:eastAsia="仿宋"/>
          <w:sz w:val="24"/>
        </w:rPr>
        <w:t>5</w:t>
      </w:r>
      <w:r>
        <w:rPr>
          <w:rFonts w:eastAsia="仿宋"/>
          <w:sz w:val="24"/>
        </w:rPr>
        <w:t>.设备通电，可自动循环除湿直到达到湿度设定值，并在误差允许范围内稳定在设定值。</w:t>
      </w:r>
    </w:p>
    <w:p w14:paraId="6BE94112">
      <w:pPr>
        <w:widowControl/>
        <w:snapToGrid w:val="0"/>
        <w:spacing w:line="380" w:lineRule="exact"/>
        <w:ind w:firstLine="480" w:firstLineChars="200"/>
        <w:rPr>
          <w:rFonts w:eastAsia="仿宋"/>
          <w:sz w:val="24"/>
        </w:rPr>
      </w:pPr>
      <w:r>
        <w:rPr>
          <w:rFonts w:hint="eastAsia" w:eastAsia="仿宋"/>
          <w:sz w:val="24"/>
        </w:rPr>
        <w:t>6</w:t>
      </w:r>
      <w:r>
        <w:rPr>
          <w:rFonts w:eastAsia="仿宋"/>
          <w:sz w:val="24"/>
        </w:rPr>
        <w:t>.设备具有湿度报警装置，若工作室湿度高于设定湿度保护值，并连续超过设定时间，湿度蜂鸣报警器开始报警。</w:t>
      </w:r>
    </w:p>
    <w:p w14:paraId="0125A413">
      <w:pPr>
        <w:widowControl/>
        <w:snapToGrid w:val="0"/>
        <w:spacing w:line="380" w:lineRule="exact"/>
        <w:ind w:firstLine="480" w:firstLineChars="200"/>
        <w:rPr>
          <w:rFonts w:eastAsia="仿宋"/>
          <w:sz w:val="24"/>
        </w:rPr>
      </w:pPr>
      <w:r>
        <w:rPr>
          <w:rFonts w:hint="eastAsia" w:eastAsia="仿宋"/>
          <w:sz w:val="24"/>
        </w:rPr>
        <w:t>7</w:t>
      </w:r>
      <w:r>
        <w:rPr>
          <w:rFonts w:eastAsia="仿宋"/>
          <w:sz w:val="24"/>
        </w:rPr>
        <w:t>.设备配备的自动充氮装置有两种设定：周期性充氮方式或在开关门时充氮方式；设定充氮方式和参数时，通过氮气装置上的按键进行操作，根据需求设定周期性充氮间隔时间、充氮持续时间和开关门后的充氮持续时间，充氮压力范围0-0.6MPA。</w:t>
      </w:r>
    </w:p>
    <w:p w14:paraId="26CAFA4E">
      <w:pPr>
        <w:widowControl/>
        <w:snapToGrid w:val="0"/>
        <w:spacing w:line="380" w:lineRule="exact"/>
        <w:ind w:firstLine="480" w:firstLineChars="200"/>
        <w:rPr>
          <w:rFonts w:eastAsia="仿宋"/>
          <w:sz w:val="24"/>
        </w:rPr>
      </w:pPr>
      <w:r>
        <w:rPr>
          <w:rFonts w:hint="eastAsia" w:eastAsia="仿宋"/>
          <w:sz w:val="24"/>
        </w:rPr>
        <w:t>8</w:t>
      </w:r>
      <w:r>
        <w:rPr>
          <w:rFonts w:eastAsia="仿宋"/>
          <w:sz w:val="24"/>
        </w:rPr>
        <w:t>.设备具有柜门密封和安全保护装置，柜门密封条采用PVC带磁性密封条，设备柜体密封良好，不漏气，为确保柜门工作室的密封，配备门锁和钥匙，确保柜门不会突然打开。</w:t>
      </w:r>
    </w:p>
    <w:p w14:paraId="7618C1E8">
      <w:pPr>
        <w:widowControl/>
        <w:snapToGrid w:val="0"/>
        <w:spacing w:line="380" w:lineRule="exact"/>
        <w:ind w:firstLine="480" w:firstLineChars="200"/>
        <w:rPr>
          <w:rFonts w:eastAsia="仿宋"/>
          <w:sz w:val="24"/>
        </w:rPr>
      </w:pPr>
      <w:r>
        <w:rPr>
          <w:rFonts w:hint="eastAsia" w:eastAsia="仿宋"/>
          <w:sz w:val="24"/>
        </w:rPr>
        <w:t>9</w:t>
      </w:r>
      <w:r>
        <w:rPr>
          <w:rFonts w:eastAsia="仿宋"/>
          <w:sz w:val="24"/>
        </w:rPr>
        <w:t>.设备柜体底部装有移动脚轮。</w:t>
      </w:r>
    </w:p>
    <w:p w14:paraId="48E5A14D">
      <w:pPr>
        <w:widowControl/>
        <w:snapToGrid w:val="0"/>
        <w:spacing w:line="380" w:lineRule="exact"/>
        <w:ind w:firstLine="480" w:firstLineChars="200"/>
        <w:rPr>
          <w:rFonts w:eastAsia="仿宋"/>
          <w:sz w:val="24"/>
        </w:rPr>
      </w:pPr>
      <w:r>
        <w:rPr>
          <w:rFonts w:eastAsia="仿宋"/>
          <w:sz w:val="24"/>
        </w:rPr>
        <w:t>1</w:t>
      </w:r>
      <w:r>
        <w:rPr>
          <w:rFonts w:hint="eastAsia" w:eastAsia="仿宋"/>
          <w:sz w:val="24"/>
        </w:rPr>
        <w:t>0</w:t>
      </w:r>
      <w:r>
        <w:rPr>
          <w:rFonts w:eastAsia="仿宋"/>
          <w:sz w:val="24"/>
        </w:rPr>
        <w:t>.设备柜体涂有导电漆，安装6扇导电玻璃窗，不锈钢层板，防静电脚轮及1M欧接地线，有效防止静电，避免设备在运行、搬动等过程中不产生静电，不会对存储产品产生静电损害。</w:t>
      </w:r>
    </w:p>
    <w:p w14:paraId="6A071DAB">
      <w:pPr>
        <w:widowControl/>
        <w:snapToGrid w:val="0"/>
        <w:spacing w:line="380" w:lineRule="exact"/>
        <w:ind w:firstLine="480" w:firstLineChars="200"/>
        <w:rPr>
          <w:rFonts w:eastAsia="仿宋"/>
          <w:sz w:val="24"/>
        </w:rPr>
      </w:pPr>
      <w:r>
        <w:rPr>
          <w:rFonts w:eastAsia="仿宋"/>
          <w:sz w:val="24"/>
        </w:rPr>
        <w:t>1</w:t>
      </w:r>
      <w:r>
        <w:rPr>
          <w:rFonts w:hint="eastAsia" w:eastAsia="仿宋"/>
          <w:sz w:val="24"/>
        </w:rPr>
        <w:t>1</w:t>
      </w:r>
      <w:r>
        <w:rPr>
          <w:rFonts w:eastAsia="仿宋"/>
          <w:sz w:val="24"/>
        </w:rPr>
        <w:t>.设备操作简单，由柜体前面的控制面板设置工作状态。</w:t>
      </w:r>
    </w:p>
    <w:p w14:paraId="2CFED85B">
      <w:pPr>
        <w:widowControl/>
        <w:snapToGrid w:val="0"/>
        <w:spacing w:line="380" w:lineRule="exact"/>
        <w:ind w:firstLine="480" w:firstLineChars="200"/>
        <w:rPr>
          <w:rFonts w:eastAsia="仿宋"/>
          <w:sz w:val="24"/>
        </w:rPr>
      </w:pPr>
      <w:r>
        <w:rPr>
          <w:rFonts w:eastAsia="仿宋"/>
          <w:sz w:val="24"/>
        </w:rPr>
        <w:t>1</w:t>
      </w:r>
      <w:r>
        <w:rPr>
          <w:rFonts w:hint="eastAsia" w:eastAsia="仿宋"/>
          <w:sz w:val="24"/>
        </w:rPr>
        <w:t>2</w:t>
      </w:r>
      <w:r>
        <w:rPr>
          <w:rFonts w:eastAsia="仿宋"/>
          <w:sz w:val="24"/>
        </w:rPr>
        <w:t>.设备使用方便，易于维护、修理。</w:t>
      </w:r>
    </w:p>
    <w:p w14:paraId="76950046">
      <w:pPr>
        <w:widowControl/>
        <w:snapToGrid w:val="0"/>
        <w:spacing w:line="380" w:lineRule="exact"/>
        <w:ind w:firstLine="480" w:firstLineChars="200"/>
        <w:rPr>
          <w:rFonts w:eastAsia="仿宋"/>
          <w:sz w:val="24"/>
        </w:rPr>
      </w:pPr>
      <w:r>
        <w:rPr>
          <w:rFonts w:eastAsia="仿宋"/>
          <w:sz w:val="24"/>
        </w:rPr>
        <w:t>三、设备硬件配置</w:t>
      </w:r>
    </w:p>
    <w:p w14:paraId="558E7928">
      <w:pPr>
        <w:widowControl/>
        <w:snapToGrid w:val="0"/>
        <w:spacing w:line="380" w:lineRule="exact"/>
        <w:ind w:firstLine="480" w:firstLineChars="200"/>
        <w:rPr>
          <w:rFonts w:eastAsia="仿宋"/>
          <w:sz w:val="24"/>
        </w:rPr>
      </w:pPr>
      <w:r>
        <w:rPr>
          <w:rFonts w:eastAsia="仿宋"/>
          <w:sz w:val="24"/>
        </w:rPr>
        <w:t>1.外箱体为优质钢板，工作室为不锈钢材质。</w:t>
      </w:r>
    </w:p>
    <w:p w14:paraId="2A3BF295">
      <w:pPr>
        <w:widowControl/>
        <w:snapToGrid w:val="0"/>
        <w:spacing w:line="380" w:lineRule="exact"/>
        <w:ind w:firstLine="480" w:firstLineChars="200"/>
        <w:rPr>
          <w:rFonts w:eastAsia="仿宋"/>
          <w:sz w:val="24"/>
        </w:rPr>
      </w:pPr>
      <w:r>
        <w:rPr>
          <w:rFonts w:eastAsia="仿宋"/>
          <w:sz w:val="24"/>
        </w:rPr>
        <w:t>2.除湿机芯一组。</w:t>
      </w:r>
    </w:p>
    <w:p w14:paraId="549A32C4">
      <w:pPr>
        <w:widowControl/>
        <w:snapToGrid w:val="0"/>
        <w:spacing w:line="380" w:lineRule="exact"/>
        <w:ind w:firstLine="480" w:firstLineChars="200"/>
        <w:rPr>
          <w:rFonts w:eastAsia="仿宋"/>
          <w:sz w:val="24"/>
        </w:rPr>
      </w:pPr>
      <w:r>
        <w:rPr>
          <w:rFonts w:eastAsia="仿宋"/>
          <w:sz w:val="24"/>
        </w:rPr>
        <w:t>3.表面灰白色防静电喷涂。</w:t>
      </w:r>
    </w:p>
    <w:p w14:paraId="099F2AEF">
      <w:pPr>
        <w:widowControl/>
        <w:snapToGrid w:val="0"/>
        <w:spacing w:line="380" w:lineRule="exact"/>
        <w:ind w:firstLine="480" w:firstLineChars="200"/>
        <w:rPr>
          <w:rFonts w:eastAsia="仿宋"/>
          <w:sz w:val="24"/>
        </w:rPr>
      </w:pPr>
      <w:r>
        <w:rPr>
          <w:rFonts w:eastAsia="仿宋"/>
          <w:sz w:val="24"/>
        </w:rPr>
        <w:t>4.氮气自动喷射装置一组。</w:t>
      </w:r>
    </w:p>
    <w:p w14:paraId="62F8B469">
      <w:pPr>
        <w:widowControl/>
        <w:snapToGrid w:val="0"/>
        <w:spacing w:line="380" w:lineRule="exact"/>
        <w:ind w:firstLine="480" w:firstLineChars="200"/>
        <w:rPr>
          <w:rFonts w:eastAsia="仿宋"/>
          <w:sz w:val="24"/>
        </w:rPr>
      </w:pPr>
      <w:r>
        <w:rPr>
          <w:rFonts w:eastAsia="仿宋"/>
          <w:sz w:val="24"/>
        </w:rPr>
        <w:t>5.LED数字面板。</w:t>
      </w:r>
    </w:p>
    <w:p w14:paraId="577D4EC5">
      <w:pPr>
        <w:widowControl/>
        <w:snapToGrid w:val="0"/>
        <w:spacing w:line="380" w:lineRule="exact"/>
        <w:ind w:firstLine="480" w:firstLineChars="200"/>
        <w:rPr>
          <w:rFonts w:eastAsia="仿宋"/>
          <w:sz w:val="24"/>
        </w:rPr>
      </w:pPr>
      <w:r>
        <w:rPr>
          <w:rFonts w:eastAsia="仿宋"/>
          <w:sz w:val="24"/>
        </w:rPr>
        <w:t>6.湿度蜂鸣报警器。</w:t>
      </w:r>
    </w:p>
    <w:p w14:paraId="5C457AF2">
      <w:pPr>
        <w:widowControl/>
        <w:snapToGrid w:val="0"/>
        <w:spacing w:line="380" w:lineRule="exact"/>
        <w:ind w:firstLine="480" w:firstLineChars="200"/>
        <w:rPr>
          <w:rFonts w:eastAsia="仿宋"/>
          <w:sz w:val="24"/>
        </w:rPr>
      </w:pPr>
      <w:r>
        <w:rPr>
          <w:rFonts w:eastAsia="仿宋"/>
          <w:sz w:val="24"/>
        </w:rPr>
        <w:t>7.导电玻璃窗6扇。</w:t>
      </w:r>
    </w:p>
    <w:p w14:paraId="4DAB2157">
      <w:pPr>
        <w:widowControl/>
        <w:snapToGrid w:val="0"/>
        <w:spacing w:line="380" w:lineRule="exact"/>
        <w:ind w:firstLine="480" w:firstLineChars="200"/>
        <w:rPr>
          <w:rFonts w:eastAsia="仿宋"/>
          <w:sz w:val="24"/>
        </w:rPr>
      </w:pPr>
      <w:r>
        <w:rPr>
          <w:rFonts w:eastAsia="仿宋"/>
          <w:sz w:val="24"/>
        </w:rPr>
        <w:t>8.不锈钢层板5块。</w:t>
      </w:r>
    </w:p>
    <w:p w14:paraId="714ECB45">
      <w:pPr>
        <w:pStyle w:val="2"/>
        <w:ind w:firstLine="482"/>
        <w:rPr>
          <w:rFonts w:eastAsia="仿宋"/>
          <w:sz w:val="24"/>
          <w:szCs w:val="24"/>
        </w:rPr>
      </w:pPr>
      <w:r>
        <w:rPr>
          <w:rFonts w:eastAsia="仿宋"/>
          <w:sz w:val="24"/>
          <w:szCs w:val="24"/>
        </w:rPr>
        <w:t>设备15：普通烘箱</w:t>
      </w:r>
    </w:p>
    <w:p w14:paraId="1649110E">
      <w:pPr>
        <w:widowControl/>
        <w:snapToGrid w:val="0"/>
        <w:spacing w:line="380" w:lineRule="exact"/>
        <w:ind w:firstLine="480" w:firstLineChars="200"/>
        <w:rPr>
          <w:rFonts w:eastAsia="仿宋"/>
          <w:sz w:val="24"/>
        </w:rPr>
      </w:pPr>
      <w:r>
        <w:rPr>
          <w:rFonts w:eastAsia="仿宋"/>
          <w:sz w:val="24"/>
        </w:rPr>
        <w:t>一、设备概述</w:t>
      </w:r>
    </w:p>
    <w:p w14:paraId="11DDCFC9">
      <w:pPr>
        <w:widowControl/>
        <w:snapToGrid w:val="0"/>
        <w:spacing w:line="380" w:lineRule="exact"/>
        <w:ind w:firstLine="480" w:firstLineChars="200"/>
        <w:rPr>
          <w:rFonts w:eastAsia="仿宋"/>
          <w:sz w:val="24"/>
        </w:rPr>
      </w:pPr>
      <w:r>
        <w:rPr>
          <w:rFonts w:eastAsia="仿宋"/>
          <w:sz w:val="24"/>
        </w:rPr>
        <w:t>主要用于功率半导体器件测试前加热、除湿等。</w:t>
      </w:r>
    </w:p>
    <w:p w14:paraId="0E3F173A">
      <w:pPr>
        <w:widowControl/>
        <w:snapToGrid w:val="0"/>
        <w:spacing w:line="380" w:lineRule="exact"/>
        <w:ind w:firstLine="480" w:firstLineChars="200"/>
        <w:rPr>
          <w:rFonts w:eastAsia="仿宋"/>
          <w:sz w:val="24"/>
        </w:rPr>
      </w:pPr>
      <w:r>
        <w:rPr>
          <w:rFonts w:eastAsia="仿宋"/>
          <w:sz w:val="24"/>
        </w:rPr>
        <w:t>二、设备功能</w:t>
      </w:r>
    </w:p>
    <w:p w14:paraId="1E09156E">
      <w:pPr>
        <w:widowControl/>
        <w:snapToGrid w:val="0"/>
        <w:spacing w:line="380" w:lineRule="exact"/>
        <w:ind w:firstLine="480" w:firstLineChars="200"/>
        <w:rPr>
          <w:rFonts w:eastAsia="仿宋"/>
          <w:sz w:val="24"/>
        </w:rPr>
      </w:pPr>
      <w:r>
        <w:rPr>
          <w:rFonts w:eastAsia="仿宋"/>
          <w:sz w:val="24"/>
        </w:rPr>
        <w:t>1.可进行360℃高温耐热测试和热处理。</w:t>
      </w:r>
    </w:p>
    <w:p w14:paraId="15E99BF4">
      <w:pPr>
        <w:widowControl/>
        <w:snapToGrid w:val="0"/>
        <w:spacing w:line="380" w:lineRule="exact"/>
        <w:ind w:firstLine="480" w:firstLineChars="200"/>
        <w:rPr>
          <w:rFonts w:eastAsia="仿宋"/>
          <w:sz w:val="24"/>
        </w:rPr>
      </w:pPr>
      <w:r>
        <w:rPr>
          <w:rFonts w:eastAsia="仿宋"/>
          <w:sz w:val="24"/>
        </w:rPr>
        <w:t>2.易操作，定值运行、程序运行、快速自动停止运行、自动停止运行、自动开始运行均可实现。</w:t>
      </w:r>
    </w:p>
    <w:p w14:paraId="17D0BD30">
      <w:pPr>
        <w:widowControl/>
        <w:snapToGrid w:val="0"/>
        <w:spacing w:line="380" w:lineRule="exact"/>
        <w:ind w:firstLine="480" w:firstLineChars="200"/>
        <w:rPr>
          <w:rFonts w:eastAsia="仿宋"/>
          <w:sz w:val="24"/>
        </w:rPr>
      </w:pPr>
      <w:r>
        <w:rPr>
          <w:rFonts w:eastAsia="仿宋"/>
          <w:sz w:val="24"/>
        </w:rPr>
        <w:t>3.可通过专用的功能菜单键及上下键实现数码设定。带重复功能，分为3段30步的程序控制器。</w:t>
      </w:r>
    </w:p>
    <w:p w14:paraId="5CFF8AC2">
      <w:pPr>
        <w:widowControl/>
        <w:snapToGrid w:val="0"/>
        <w:spacing w:line="380" w:lineRule="exact"/>
        <w:ind w:firstLine="480" w:firstLineChars="200"/>
        <w:rPr>
          <w:rFonts w:eastAsia="仿宋"/>
          <w:sz w:val="24"/>
        </w:rPr>
      </w:pPr>
      <w:r>
        <w:rPr>
          <w:rFonts w:eastAsia="仿宋"/>
          <w:sz w:val="24"/>
        </w:rPr>
        <w:t>4.通过N2流量计进行流量设定及导入。</w:t>
      </w:r>
    </w:p>
    <w:p w14:paraId="4427CEE3">
      <w:pPr>
        <w:widowControl/>
        <w:snapToGrid w:val="0"/>
        <w:spacing w:line="380" w:lineRule="exact"/>
        <w:ind w:firstLine="480" w:firstLineChars="200"/>
        <w:rPr>
          <w:rFonts w:eastAsia="仿宋"/>
          <w:sz w:val="24"/>
        </w:rPr>
      </w:pPr>
      <w:r>
        <w:rPr>
          <w:rFonts w:eastAsia="仿宋"/>
          <w:sz w:val="24"/>
        </w:rPr>
        <w:t>5.安全性：拥有自诊断回路（温度传感异常、加热器断线、自动过升防止、SSR短路）、过升防止器、防止过电流的漏电保护开关、按键锁等安全功能。</w:t>
      </w:r>
    </w:p>
    <w:p w14:paraId="15FA58B2">
      <w:pPr>
        <w:widowControl/>
        <w:snapToGrid w:val="0"/>
        <w:spacing w:line="380" w:lineRule="exact"/>
        <w:ind w:firstLine="480" w:firstLineChars="200"/>
        <w:rPr>
          <w:rFonts w:eastAsia="仿宋"/>
          <w:sz w:val="24"/>
        </w:rPr>
      </w:pPr>
      <w:r>
        <w:rPr>
          <w:rFonts w:eastAsia="仿宋"/>
          <w:sz w:val="24"/>
        </w:rPr>
        <w:t>三、主要技术参数</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81"/>
        <w:gridCol w:w="1918"/>
        <w:gridCol w:w="5418"/>
      </w:tblGrid>
      <w:tr w14:paraId="5AA873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1181" w:type="dxa"/>
            <w:tcBorders>
              <w:top w:val="single" w:color="242021" w:sz="6" w:space="0"/>
              <w:left w:val="single" w:color="000000" w:sz="6" w:space="0"/>
              <w:bottom w:val="single" w:color="242021" w:sz="6" w:space="0"/>
              <w:right w:val="single" w:color="242021" w:sz="6" w:space="0"/>
            </w:tcBorders>
            <w:vAlign w:val="center"/>
          </w:tcPr>
          <w:p w14:paraId="4BA194F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方式</w:t>
            </w:r>
          </w:p>
        </w:tc>
        <w:tc>
          <w:tcPr>
            <w:tcW w:w="7336" w:type="dxa"/>
            <w:gridSpan w:val="2"/>
            <w:tcBorders>
              <w:top w:val="single" w:color="242021" w:sz="6" w:space="0"/>
              <w:left w:val="single" w:color="242021" w:sz="6" w:space="0"/>
              <w:bottom w:val="single" w:color="242021" w:sz="6" w:space="0"/>
            </w:tcBorders>
            <w:vAlign w:val="center"/>
          </w:tcPr>
          <w:p w14:paraId="5428F68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强制送风循环</w:t>
            </w:r>
          </w:p>
        </w:tc>
      </w:tr>
      <w:tr w14:paraId="70D905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restart"/>
            <w:tcBorders>
              <w:top w:val="single" w:color="242021" w:sz="6" w:space="0"/>
              <w:left w:val="single" w:color="000000" w:sz="6" w:space="0"/>
              <w:right w:val="single" w:color="000000" w:sz="6" w:space="0"/>
            </w:tcBorders>
            <w:vAlign w:val="center"/>
          </w:tcPr>
          <w:p w14:paraId="33E31DF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性 能</w:t>
            </w:r>
          </w:p>
        </w:tc>
        <w:tc>
          <w:tcPr>
            <w:tcW w:w="1918" w:type="dxa"/>
            <w:tcBorders>
              <w:top w:val="single" w:color="242021" w:sz="6" w:space="0"/>
              <w:left w:val="single" w:color="000000" w:sz="6" w:space="0"/>
              <w:bottom w:val="single" w:color="242021" w:sz="6" w:space="0"/>
              <w:right w:val="single" w:color="000000" w:sz="6" w:space="0"/>
            </w:tcBorders>
            <w:vAlign w:val="center"/>
          </w:tcPr>
          <w:p w14:paraId="438C7DF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使用温度范围</w:t>
            </w:r>
          </w:p>
        </w:tc>
        <w:tc>
          <w:tcPr>
            <w:tcW w:w="5418" w:type="dxa"/>
            <w:tcBorders>
              <w:top w:val="single" w:color="242021" w:sz="6" w:space="0"/>
              <w:left w:val="single" w:color="000000" w:sz="6" w:space="0"/>
              <w:bottom w:val="single" w:color="242021" w:sz="6" w:space="0"/>
              <w:right w:val="single" w:color="000000" w:sz="6" w:space="0"/>
            </w:tcBorders>
            <w:vAlign w:val="center"/>
          </w:tcPr>
          <w:p w14:paraId="2F506E7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室温+10～360℃</w:t>
            </w:r>
          </w:p>
        </w:tc>
      </w:tr>
      <w:tr w14:paraId="19FFB3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705961D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078B021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温度调节精度</w:t>
            </w:r>
          </w:p>
        </w:tc>
        <w:tc>
          <w:tcPr>
            <w:tcW w:w="5418" w:type="dxa"/>
            <w:vAlign w:val="center"/>
          </w:tcPr>
          <w:p w14:paraId="5263EB0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±0.2℃（360℃）</w:t>
            </w:r>
          </w:p>
        </w:tc>
      </w:tr>
      <w:tr w14:paraId="3922CB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4A1A13F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795F600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温度分布精度</w:t>
            </w:r>
          </w:p>
        </w:tc>
        <w:tc>
          <w:tcPr>
            <w:tcW w:w="5418" w:type="dxa"/>
            <w:vAlign w:val="center"/>
          </w:tcPr>
          <w:p w14:paraId="5EC5D43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±3.0℃（360℃）</w:t>
            </w:r>
          </w:p>
        </w:tc>
      </w:tr>
      <w:tr w14:paraId="53329A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bottom w:val="single" w:color="242021" w:sz="6" w:space="0"/>
              <w:right w:val="single" w:color="000000" w:sz="6" w:space="0"/>
            </w:tcBorders>
            <w:vAlign w:val="center"/>
          </w:tcPr>
          <w:p w14:paraId="5F1F280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04F30B9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最高温度到达时间</w:t>
            </w:r>
          </w:p>
        </w:tc>
        <w:tc>
          <w:tcPr>
            <w:tcW w:w="5418" w:type="dxa"/>
            <w:vAlign w:val="center"/>
          </w:tcPr>
          <w:p w14:paraId="6E27850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约60分钟</w:t>
            </w:r>
          </w:p>
        </w:tc>
      </w:tr>
      <w:tr w14:paraId="2188E5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restart"/>
            <w:tcBorders>
              <w:top w:val="single" w:color="242021" w:sz="6" w:space="0"/>
              <w:left w:val="single" w:color="000000" w:sz="6" w:space="0"/>
              <w:right w:val="single" w:color="000000" w:sz="6" w:space="0"/>
            </w:tcBorders>
            <w:vAlign w:val="center"/>
          </w:tcPr>
          <w:p w14:paraId="0CC34FE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构 成</w:t>
            </w:r>
          </w:p>
        </w:tc>
        <w:tc>
          <w:tcPr>
            <w:tcW w:w="1918" w:type="dxa"/>
            <w:tcBorders>
              <w:top w:val="single" w:color="242021" w:sz="6" w:space="0"/>
              <w:left w:val="single" w:color="000000" w:sz="6" w:space="0"/>
              <w:bottom w:val="single" w:color="242021" w:sz="6" w:space="0"/>
              <w:right w:val="single" w:color="000000" w:sz="6" w:space="0"/>
            </w:tcBorders>
            <w:vAlign w:val="center"/>
          </w:tcPr>
          <w:p w14:paraId="7E1DA7A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内装</w:t>
            </w:r>
          </w:p>
        </w:tc>
        <w:tc>
          <w:tcPr>
            <w:tcW w:w="5418" w:type="dxa"/>
            <w:tcBorders>
              <w:top w:val="single" w:color="242021" w:sz="6" w:space="0"/>
              <w:left w:val="single" w:color="000000" w:sz="6" w:space="0"/>
              <w:bottom w:val="single" w:color="242021" w:sz="6" w:space="0"/>
              <w:right w:val="single" w:color="000000" w:sz="6" w:space="0"/>
            </w:tcBorders>
            <w:vAlign w:val="center"/>
          </w:tcPr>
          <w:p w14:paraId="4BCE449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不锈钢板</w:t>
            </w:r>
          </w:p>
        </w:tc>
      </w:tr>
      <w:tr w14:paraId="7FFB68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61C8A5B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4D55EE7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外装</w:t>
            </w:r>
          </w:p>
        </w:tc>
        <w:tc>
          <w:tcPr>
            <w:tcW w:w="5418" w:type="dxa"/>
            <w:vAlign w:val="center"/>
          </w:tcPr>
          <w:p w14:paraId="0157A8E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冷轧钢板，表面耐药品性涂装</w:t>
            </w:r>
          </w:p>
        </w:tc>
      </w:tr>
      <w:tr w14:paraId="48DEF9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1267B59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665D7CD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断热材</w:t>
            </w:r>
          </w:p>
        </w:tc>
        <w:tc>
          <w:tcPr>
            <w:tcW w:w="5418" w:type="dxa"/>
            <w:vAlign w:val="center"/>
          </w:tcPr>
          <w:p w14:paraId="29521ED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岩棉</w:t>
            </w:r>
          </w:p>
        </w:tc>
      </w:tr>
      <w:tr w14:paraId="780A42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093206F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242021" w:sz="6" w:space="0"/>
            </w:tcBorders>
            <w:vAlign w:val="center"/>
          </w:tcPr>
          <w:p w14:paraId="24FB922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加热器</w:t>
            </w:r>
          </w:p>
        </w:tc>
        <w:tc>
          <w:tcPr>
            <w:tcW w:w="5418" w:type="dxa"/>
            <w:tcBorders>
              <w:top w:val="single" w:color="242021" w:sz="6" w:space="0"/>
              <w:left w:val="single" w:color="242021" w:sz="6" w:space="0"/>
              <w:bottom w:val="single" w:color="242021" w:sz="6" w:space="0"/>
              <w:right w:val="single" w:color="000000" w:sz="6" w:space="0"/>
            </w:tcBorders>
            <w:vAlign w:val="center"/>
          </w:tcPr>
          <w:p w14:paraId="04DC67B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不锈钢加热管，3.0KW </w:t>
            </w:r>
          </w:p>
        </w:tc>
      </w:tr>
      <w:tr w14:paraId="4BA254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21806A4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1DD28CC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送风机风叶/马达</w:t>
            </w:r>
          </w:p>
        </w:tc>
        <w:tc>
          <w:tcPr>
            <w:tcW w:w="5418" w:type="dxa"/>
            <w:vAlign w:val="center"/>
          </w:tcPr>
          <w:p w14:paraId="6A53482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离心风叶，高温自冷型马达30W</w:t>
            </w:r>
          </w:p>
        </w:tc>
      </w:tr>
      <w:tr w14:paraId="615AA6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5092FEE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369012B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流量计</w:t>
            </w:r>
          </w:p>
        </w:tc>
        <w:tc>
          <w:tcPr>
            <w:tcW w:w="5418" w:type="dxa"/>
            <w:vAlign w:val="center"/>
          </w:tcPr>
          <w:p w14:paraId="2EE3ECC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最大流量40L/min</w:t>
            </w:r>
          </w:p>
        </w:tc>
      </w:tr>
      <w:tr w14:paraId="3A0C8E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bottom w:val="single" w:color="242021" w:sz="6" w:space="0"/>
              <w:right w:val="single" w:color="000000" w:sz="6" w:space="0"/>
            </w:tcBorders>
            <w:vAlign w:val="center"/>
          </w:tcPr>
          <w:p w14:paraId="6E18B28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2F6467B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N2导入接口</w:t>
            </w:r>
          </w:p>
        </w:tc>
        <w:tc>
          <w:tcPr>
            <w:tcW w:w="5418" w:type="dxa"/>
            <w:vAlign w:val="center"/>
          </w:tcPr>
          <w:p w14:paraId="681D3C3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外径8mm宝塔接头</w:t>
            </w:r>
          </w:p>
        </w:tc>
      </w:tr>
      <w:tr w14:paraId="0FC414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restart"/>
            <w:tcBorders>
              <w:top w:val="single" w:color="242021" w:sz="6" w:space="0"/>
              <w:left w:val="single" w:color="000000" w:sz="6" w:space="0"/>
              <w:right w:val="single" w:color="000000" w:sz="6" w:space="0"/>
            </w:tcBorders>
            <w:vAlign w:val="center"/>
          </w:tcPr>
          <w:p w14:paraId="50CDA69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控制器</w:t>
            </w:r>
          </w:p>
        </w:tc>
        <w:tc>
          <w:tcPr>
            <w:tcW w:w="1918" w:type="dxa"/>
            <w:tcBorders>
              <w:top w:val="single" w:color="242021" w:sz="6" w:space="0"/>
              <w:left w:val="single" w:color="000000" w:sz="6" w:space="0"/>
              <w:bottom w:val="single" w:color="242021" w:sz="6" w:space="0"/>
              <w:right w:val="single" w:color="000000" w:sz="6" w:space="0"/>
            </w:tcBorders>
            <w:vAlign w:val="center"/>
          </w:tcPr>
          <w:p w14:paraId="56E59CD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温度控制方式</w:t>
            </w:r>
          </w:p>
        </w:tc>
        <w:tc>
          <w:tcPr>
            <w:tcW w:w="5418" w:type="dxa"/>
            <w:tcBorders>
              <w:top w:val="single" w:color="242021" w:sz="6" w:space="0"/>
              <w:left w:val="single" w:color="000000" w:sz="6" w:space="0"/>
              <w:bottom w:val="single" w:color="242021" w:sz="6" w:space="0"/>
              <w:right w:val="single" w:color="000000" w:sz="6" w:space="0"/>
            </w:tcBorders>
            <w:vAlign w:val="center"/>
          </w:tcPr>
          <w:p w14:paraId="5996560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3段PID</w:t>
            </w:r>
          </w:p>
        </w:tc>
      </w:tr>
      <w:tr w14:paraId="6BA073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3E3F04C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16E63AD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温度设定方式</w:t>
            </w:r>
          </w:p>
        </w:tc>
        <w:tc>
          <w:tcPr>
            <w:tcW w:w="5418" w:type="dxa"/>
            <w:vAlign w:val="center"/>
          </w:tcPr>
          <w:p w14:paraId="01BC843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利用专用运行功能菜单键以及上下键实现数码设定</w:t>
            </w:r>
          </w:p>
        </w:tc>
      </w:tr>
      <w:tr w14:paraId="62580A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4ED917D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63DC696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定时器</w:t>
            </w:r>
          </w:p>
        </w:tc>
        <w:tc>
          <w:tcPr>
            <w:tcW w:w="5418" w:type="dxa"/>
            <w:vAlign w:val="center"/>
          </w:tcPr>
          <w:p w14:paraId="2531950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1分～99小时59分以及100～999小时50分（带定时等待功能）</w:t>
            </w:r>
          </w:p>
        </w:tc>
      </w:tr>
      <w:tr w14:paraId="117AE8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7AD7A33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18E7741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运行功能</w:t>
            </w:r>
          </w:p>
        </w:tc>
        <w:tc>
          <w:tcPr>
            <w:tcW w:w="5418" w:type="dxa"/>
            <w:vAlign w:val="center"/>
          </w:tcPr>
          <w:p w14:paraId="2F77A5C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定值运行、程序运行、自动停止运行、自动开始运行</w:t>
            </w:r>
          </w:p>
        </w:tc>
      </w:tr>
      <w:tr w14:paraId="0FB3D7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05E773F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0133175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程序模式</w:t>
            </w:r>
          </w:p>
        </w:tc>
        <w:tc>
          <w:tcPr>
            <w:tcW w:w="5418" w:type="dxa"/>
            <w:vAlign w:val="center"/>
          </w:tcPr>
          <w:p w14:paraId="4928F53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程序运行3段30步（30步×1、15步×2、10步×3）</w:t>
            </w:r>
          </w:p>
        </w:tc>
      </w:tr>
      <w:tr w14:paraId="5DFA13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353FE6C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2E9CA39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附加功能</w:t>
            </w:r>
          </w:p>
        </w:tc>
        <w:tc>
          <w:tcPr>
            <w:tcW w:w="5418" w:type="dxa"/>
            <w:vAlign w:val="center"/>
          </w:tcPr>
          <w:p w14:paraId="78559B5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偏差修正功能、按键锁功能、停电补偿功能</w:t>
            </w:r>
          </w:p>
        </w:tc>
      </w:tr>
      <w:tr w14:paraId="576A9E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bottom w:val="single" w:color="242021" w:sz="6" w:space="0"/>
              <w:right w:val="single" w:color="000000" w:sz="6" w:space="0"/>
            </w:tcBorders>
            <w:vAlign w:val="center"/>
          </w:tcPr>
          <w:p w14:paraId="6E82158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2D9ABF3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传感器</w:t>
            </w:r>
          </w:p>
        </w:tc>
        <w:tc>
          <w:tcPr>
            <w:tcW w:w="5418" w:type="dxa"/>
            <w:vAlign w:val="center"/>
          </w:tcPr>
          <w:p w14:paraId="7B51960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K型热电偶（温度调节器以及过升防止器）</w:t>
            </w:r>
          </w:p>
        </w:tc>
      </w:tr>
      <w:tr w14:paraId="277A6A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tcBorders>
              <w:top w:val="single" w:color="242021" w:sz="6" w:space="0"/>
              <w:left w:val="single" w:color="000000" w:sz="6" w:space="0"/>
              <w:bottom w:val="single" w:color="242021" w:sz="6" w:space="0"/>
              <w:right w:val="single" w:color="000000" w:sz="6" w:space="0"/>
            </w:tcBorders>
            <w:vAlign w:val="center"/>
          </w:tcPr>
          <w:p w14:paraId="51242EB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安全装置</w:t>
            </w:r>
          </w:p>
        </w:tc>
        <w:tc>
          <w:tcPr>
            <w:tcW w:w="7336" w:type="dxa"/>
            <w:gridSpan w:val="2"/>
            <w:tcBorders>
              <w:top w:val="single" w:color="242021" w:sz="6" w:space="0"/>
              <w:left w:val="single" w:color="000000" w:sz="6" w:space="0"/>
              <w:bottom w:val="single" w:color="242021" w:sz="6" w:space="0"/>
            </w:tcBorders>
            <w:vAlign w:val="center"/>
          </w:tcPr>
          <w:p w14:paraId="6079562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自诊断回路（温度传感异常、加热器断线、自动过升防止、SSR短路）、过升防止器、过电流漏电保护开关、按键锁功能</w:t>
            </w:r>
          </w:p>
        </w:tc>
      </w:tr>
      <w:tr w14:paraId="57060B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restart"/>
            <w:tcBorders>
              <w:top w:val="single" w:color="242021" w:sz="6" w:space="0"/>
              <w:left w:val="single" w:color="000000" w:sz="6" w:space="0"/>
              <w:right w:val="single" w:color="000000" w:sz="6" w:space="0"/>
            </w:tcBorders>
            <w:vAlign w:val="center"/>
          </w:tcPr>
          <w:p w14:paraId="0C198D1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规 格</w:t>
            </w:r>
          </w:p>
        </w:tc>
        <w:tc>
          <w:tcPr>
            <w:tcW w:w="1918" w:type="dxa"/>
            <w:tcBorders>
              <w:top w:val="single" w:color="242021" w:sz="6" w:space="0"/>
              <w:left w:val="single" w:color="000000" w:sz="6" w:space="0"/>
              <w:bottom w:val="single" w:color="242021" w:sz="6" w:space="0"/>
              <w:right w:val="single" w:color="000000" w:sz="6" w:space="0"/>
            </w:tcBorders>
            <w:vAlign w:val="center"/>
          </w:tcPr>
          <w:p w14:paraId="3D06120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内尺寸（宽×深×高mm）</w:t>
            </w:r>
          </w:p>
        </w:tc>
        <w:tc>
          <w:tcPr>
            <w:tcW w:w="5418" w:type="dxa"/>
            <w:tcBorders>
              <w:top w:val="single" w:color="242021" w:sz="6" w:space="0"/>
              <w:left w:val="single" w:color="000000" w:sz="6" w:space="0"/>
              <w:bottom w:val="single" w:color="242021" w:sz="6" w:space="0"/>
              <w:right w:val="single" w:color="242021" w:sz="6" w:space="0"/>
            </w:tcBorders>
            <w:vAlign w:val="center"/>
          </w:tcPr>
          <w:p w14:paraId="4C82397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≥470×450×450 </w:t>
            </w:r>
          </w:p>
        </w:tc>
      </w:tr>
      <w:tr w14:paraId="18D545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0980792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242021" w:sz="6" w:space="0"/>
            </w:tcBorders>
            <w:vAlign w:val="center"/>
          </w:tcPr>
          <w:p w14:paraId="6F01812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内容积</w:t>
            </w:r>
          </w:p>
        </w:tc>
        <w:tc>
          <w:tcPr>
            <w:tcW w:w="5418" w:type="dxa"/>
            <w:tcBorders>
              <w:top w:val="single" w:color="242021" w:sz="6" w:space="0"/>
              <w:left w:val="single" w:color="242021" w:sz="6" w:space="0"/>
              <w:bottom w:val="single" w:color="242021" w:sz="6" w:space="0"/>
              <w:right w:val="single" w:color="000000" w:sz="6" w:space="0"/>
            </w:tcBorders>
            <w:vAlign w:val="center"/>
          </w:tcPr>
          <w:p w14:paraId="6618F33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≥95L </w:t>
            </w:r>
          </w:p>
        </w:tc>
      </w:tr>
      <w:tr w14:paraId="03A40B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right w:val="single" w:color="000000" w:sz="6" w:space="0"/>
            </w:tcBorders>
            <w:vAlign w:val="center"/>
          </w:tcPr>
          <w:p w14:paraId="6707D1C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000000" w:sz="6" w:space="0"/>
            </w:tcBorders>
            <w:vAlign w:val="center"/>
          </w:tcPr>
          <w:p w14:paraId="1A8FAF6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棚板承重</w:t>
            </w:r>
          </w:p>
        </w:tc>
        <w:tc>
          <w:tcPr>
            <w:tcW w:w="5418" w:type="dxa"/>
            <w:vAlign w:val="center"/>
          </w:tcPr>
          <w:p w14:paraId="531C3C2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30kg/层</w:t>
            </w:r>
          </w:p>
        </w:tc>
      </w:tr>
      <w:tr w14:paraId="0C9631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vMerge w:val="continue"/>
            <w:tcBorders>
              <w:left w:val="single" w:color="000000" w:sz="6" w:space="0"/>
              <w:bottom w:val="single" w:color="auto" w:sz="4" w:space="0"/>
              <w:right w:val="single" w:color="000000" w:sz="6" w:space="0"/>
            </w:tcBorders>
            <w:vAlign w:val="center"/>
          </w:tcPr>
          <w:p w14:paraId="4164337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918" w:type="dxa"/>
            <w:tcBorders>
              <w:top w:val="single" w:color="242021" w:sz="6" w:space="0"/>
              <w:left w:val="single" w:color="000000" w:sz="6" w:space="0"/>
              <w:bottom w:val="single" w:color="242021" w:sz="6" w:space="0"/>
              <w:right w:val="single" w:color="242021" w:sz="6" w:space="0"/>
            </w:tcBorders>
            <w:vAlign w:val="center"/>
          </w:tcPr>
          <w:p w14:paraId="1A8CE48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棚板层数/棚受间距</w:t>
            </w:r>
          </w:p>
        </w:tc>
        <w:tc>
          <w:tcPr>
            <w:tcW w:w="5418" w:type="dxa"/>
            <w:tcBorders>
              <w:top w:val="single" w:color="242021" w:sz="6" w:space="0"/>
              <w:left w:val="single" w:color="242021" w:sz="6" w:space="0"/>
              <w:bottom w:val="single" w:color="242021" w:sz="6" w:space="0"/>
              <w:right w:val="single" w:color="000000" w:sz="6" w:space="0"/>
            </w:tcBorders>
            <w:vAlign w:val="center"/>
          </w:tcPr>
          <w:p w14:paraId="2E33E89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12层/30mm </w:t>
            </w:r>
          </w:p>
        </w:tc>
      </w:tr>
      <w:tr w14:paraId="77A450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81" w:type="dxa"/>
            <w:tcBorders>
              <w:top w:val="single" w:color="auto" w:sz="4" w:space="0"/>
              <w:left w:val="single" w:color="000000" w:sz="6" w:space="0"/>
              <w:bottom w:val="single" w:color="242021" w:sz="6" w:space="0"/>
              <w:right w:val="single" w:color="000000" w:sz="6" w:space="0"/>
            </w:tcBorders>
            <w:vAlign w:val="center"/>
          </w:tcPr>
          <w:p w14:paraId="0D75599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附属品</w:t>
            </w:r>
          </w:p>
        </w:tc>
        <w:tc>
          <w:tcPr>
            <w:tcW w:w="1918" w:type="dxa"/>
            <w:tcBorders>
              <w:top w:val="single" w:color="242021" w:sz="6" w:space="0"/>
              <w:left w:val="single" w:color="000000" w:sz="6" w:space="0"/>
              <w:bottom w:val="single" w:color="242021" w:sz="6" w:space="0"/>
              <w:right w:val="single" w:color="000000" w:sz="6" w:space="0"/>
            </w:tcBorders>
            <w:vAlign w:val="center"/>
          </w:tcPr>
          <w:p w14:paraId="1BDBE64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棚板</w:t>
            </w:r>
          </w:p>
        </w:tc>
        <w:tc>
          <w:tcPr>
            <w:tcW w:w="5418" w:type="dxa"/>
            <w:tcBorders>
              <w:top w:val="single" w:color="242021" w:sz="6" w:space="0"/>
              <w:left w:val="single" w:color="000000" w:sz="6" w:space="0"/>
              <w:bottom w:val="single" w:color="242021" w:sz="6" w:space="0"/>
              <w:right w:val="single" w:color="000000" w:sz="6" w:space="0"/>
            </w:tcBorders>
            <w:vAlign w:val="center"/>
          </w:tcPr>
          <w:p w14:paraId="0130E08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不锈钢丝网板2件</w:t>
            </w:r>
          </w:p>
        </w:tc>
      </w:tr>
    </w:tbl>
    <w:p w14:paraId="1E139FF7">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3580C4DA">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项目三：功率半导体模块表征分析平台设备采购项目</w:t>
      </w:r>
    </w:p>
    <w:p w14:paraId="59E44D40">
      <w:pPr>
        <w:pStyle w:val="2"/>
        <w:ind w:firstLine="482"/>
        <w:rPr>
          <w:rFonts w:eastAsia="仿宋"/>
          <w:sz w:val="24"/>
          <w:szCs w:val="24"/>
        </w:rPr>
      </w:pPr>
      <w:r>
        <w:rPr>
          <w:rFonts w:eastAsia="仿宋"/>
          <w:sz w:val="24"/>
          <w:szCs w:val="24"/>
        </w:rPr>
        <w:t>设备1：全自动精密点胶机</w:t>
      </w:r>
    </w:p>
    <w:p w14:paraId="2DE0851E">
      <w:pPr>
        <w:widowControl/>
        <w:snapToGrid w:val="0"/>
        <w:spacing w:line="380" w:lineRule="exact"/>
        <w:ind w:firstLine="480" w:firstLineChars="200"/>
        <w:rPr>
          <w:rFonts w:eastAsia="仿宋"/>
          <w:sz w:val="24"/>
        </w:rPr>
      </w:pPr>
      <w:r>
        <w:rPr>
          <w:rFonts w:eastAsia="仿宋"/>
          <w:sz w:val="24"/>
        </w:rPr>
        <w:t>一、设备概述</w:t>
      </w:r>
    </w:p>
    <w:p w14:paraId="5967098B">
      <w:pPr>
        <w:widowControl/>
        <w:snapToGrid w:val="0"/>
        <w:spacing w:line="380" w:lineRule="exact"/>
        <w:ind w:firstLine="480" w:firstLineChars="200"/>
        <w:rPr>
          <w:rFonts w:eastAsia="仿宋"/>
          <w:sz w:val="24"/>
        </w:rPr>
      </w:pPr>
      <w:r>
        <w:rPr>
          <w:rFonts w:eastAsia="仿宋"/>
          <w:sz w:val="24"/>
        </w:rPr>
        <w:t>全自动精密点胶机主要通过压电喷射阀、高精度点胶位置和胶量控制等核心能力，在半导体、芯片、通讯产品等表面点、涂胶水，根据特定的产品设定配套的路径编程，以便实现精准的芯片底部填充，导电胶、锡膏、聚酰亚胺等的精密点涂，以实现增强产品可靠性。</w:t>
      </w:r>
    </w:p>
    <w:p w14:paraId="19BBE4C0">
      <w:pPr>
        <w:widowControl/>
        <w:snapToGrid w:val="0"/>
        <w:spacing w:line="380" w:lineRule="exact"/>
        <w:ind w:firstLine="480" w:firstLineChars="200"/>
        <w:rPr>
          <w:rFonts w:eastAsia="仿宋"/>
          <w:sz w:val="24"/>
        </w:rPr>
      </w:pPr>
      <w:r>
        <w:rPr>
          <w:rFonts w:eastAsia="仿宋"/>
          <w:sz w:val="24"/>
        </w:rPr>
        <w:t>二、主要参数要求：</w:t>
      </w:r>
    </w:p>
    <w:tbl>
      <w:tblPr>
        <w:tblStyle w:val="8"/>
        <w:tblW w:w="82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7"/>
        <w:gridCol w:w="5394"/>
      </w:tblGrid>
      <w:tr w14:paraId="140A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6246AE32">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产品名称</w:t>
            </w:r>
          </w:p>
        </w:tc>
        <w:tc>
          <w:tcPr>
            <w:tcW w:w="5394" w:type="dxa"/>
            <w:noWrap/>
            <w:vAlign w:val="center"/>
          </w:tcPr>
          <w:p w14:paraId="67E9BBE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全自动精密点胶机</w:t>
            </w:r>
          </w:p>
        </w:tc>
      </w:tr>
      <w:tr w14:paraId="47A3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1" w:type="dxa"/>
            <w:gridSpan w:val="2"/>
            <w:noWrap/>
            <w:vAlign w:val="center"/>
          </w:tcPr>
          <w:p w14:paraId="48A4B747">
            <w:pPr>
              <w:keepNext w:val="0"/>
              <w:keepLines w:val="0"/>
              <w:numPr>
                <w:ilvl w:val="255"/>
                <w:numId w:val="0"/>
              </w:numPr>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性能</w:t>
            </w:r>
          </w:p>
        </w:tc>
      </w:tr>
      <w:tr w14:paraId="6E62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0E500E21">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运动系统     </w:t>
            </w:r>
          </w:p>
        </w:tc>
        <w:tc>
          <w:tcPr>
            <w:tcW w:w="5394" w:type="dxa"/>
            <w:noWrap/>
            <w:vAlign w:val="center"/>
          </w:tcPr>
          <w:p w14:paraId="442158CE">
            <w:pPr>
              <w:keepNext w:val="0"/>
              <w:keepLines w:val="0"/>
              <w:suppressLineNumbers w:val="0"/>
              <w:spacing w:before="0" w:beforeAutospacing="0" w:after="0" w:afterAutospacing="0"/>
              <w:ind w:left="0" w:right="0"/>
              <w:rPr>
                <w:rFonts w:hint="eastAsia" w:ascii="仿宋" w:hAnsi="仿宋" w:eastAsia="仿宋" w:cs="仿宋"/>
                <w:szCs w:val="22"/>
              </w:rPr>
            </w:pPr>
          </w:p>
        </w:tc>
      </w:tr>
      <w:tr w14:paraId="78F6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7945A2CC">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X/Y/Z轴可重复性：</w:t>
            </w:r>
          </w:p>
        </w:tc>
        <w:tc>
          <w:tcPr>
            <w:tcW w:w="5394" w:type="dxa"/>
            <w:noWrap/>
            <w:vAlign w:val="center"/>
          </w:tcPr>
          <w:p w14:paraId="65B2377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lang w:val="en-US" w:eastAsia="zh-CN"/>
              </w:rPr>
              <w:t>≤</w:t>
            </w:r>
            <w:r>
              <w:rPr>
                <w:rFonts w:hint="eastAsia" w:ascii="仿宋" w:hAnsi="仿宋" w:eastAsia="仿宋" w:cs="仿宋"/>
                <w:szCs w:val="22"/>
              </w:rPr>
              <w:t>±0.015mm，3 sigma</w:t>
            </w:r>
          </w:p>
        </w:tc>
      </w:tr>
      <w:tr w14:paraId="187B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5148524F">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重复精度：</w:t>
            </w:r>
          </w:p>
        </w:tc>
        <w:tc>
          <w:tcPr>
            <w:tcW w:w="5394" w:type="dxa"/>
            <w:noWrap/>
            <w:vAlign w:val="center"/>
          </w:tcPr>
          <w:p w14:paraId="55E121D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lang w:val="en-US" w:eastAsia="zh-CN"/>
              </w:rPr>
              <w:t>≤</w:t>
            </w:r>
            <w:r>
              <w:rPr>
                <w:rFonts w:hint="eastAsia" w:ascii="仿宋" w:hAnsi="仿宋" w:eastAsia="仿宋" w:cs="仿宋"/>
                <w:szCs w:val="22"/>
              </w:rPr>
              <w:t>±0.015mm，3 sigma</w:t>
            </w:r>
          </w:p>
        </w:tc>
      </w:tr>
      <w:tr w14:paraId="4E5E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2D59C3DF">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X-Y 加速度： </w:t>
            </w:r>
          </w:p>
        </w:tc>
        <w:tc>
          <w:tcPr>
            <w:tcW w:w="5394" w:type="dxa"/>
            <w:noWrap/>
            <w:vAlign w:val="center"/>
          </w:tcPr>
          <w:p w14:paraId="2364277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1g最高</w:t>
            </w:r>
          </w:p>
        </w:tc>
      </w:tr>
      <w:tr w14:paraId="2DF2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4AC61C1B">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移动速度：</w:t>
            </w:r>
          </w:p>
        </w:tc>
        <w:tc>
          <w:tcPr>
            <w:tcW w:w="5394" w:type="dxa"/>
            <w:noWrap/>
            <w:vAlign w:val="center"/>
          </w:tcPr>
          <w:p w14:paraId="774F57C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1000mm／s最高</w:t>
            </w:r>
          </w:p>
        </w:tc>
      </w:tr>
      <w:tr w14:paraId="7DDB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2FE9E893">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X-Y-Z 编码精度：</w:t>
            </w:r>
          </w:p>
        </w:tc>
        <w:tc>
          <w:tcPr>
            <w:tcW w:w="5394" w:type="dxa"/>
            <w:noWrap/>
            <w:vAlign w:val="center"/>
          </w:tcPr>
          <w:p w14:paraId="772D56B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lang w:val="en-US" w:eastAsia="zh-CN"/>
              </w:rPr>
              <w:t>≤</w:t>
            </w:r>
            <w:r>
              <w:rPr>
                <w:rFonts w:hint="eastAsia" w:ascii="仿宋" w:hAnsi="仿宋" w:eastAsia="仿宋" w:cs="仿宋"/>
                <w:szCs w:val="22"/>
              </w:rPr>
              <w:t>1μm</w:t>
            </w:r>
          </w:p>
        </w:tc>
      </w:tr>
      <w:tr w14:paraId="46D4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2527B051">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Z轴重复性(2) </w:t>
            </w:r>
          </w:p>
        </w:tc>
        <w:tc>
          <w:tcPr>
            <w:tcW w:w="5394" w:type="dxa"/>
            <w:noWrap/>
            <w:vAlign w:val="center"/>
          </w:tcPr>
          <w:p w14:paraId="05DD713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lang w:val="en-US" w:eastAsia="zh-CN"/>
              </w:rPr>
              <w:t>≤</w:t>
            </w:r>
            <w:r>
              <w:rPr>
                <w:rFonts w:hint="eastAsia" w:ascii="仿宋" w:hAnsi="仿宋" w:eastAsia="仿宋" w:cs="仿宋"/>
                <w:szCs w:val="22"/>
              </w:rPr>
              <w:t>15μm，3 sigma</w:t>
            </w:r>
          </w:p>
        </w:tc>
      </w:tr>
      <w:tr w14:paraId="6152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271E0C01">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最小Z轴间隙</w:t>
            </w:r>
          </w:p>
        </w:tc>
        <w:tc>
          <w:tcPr>
            <w:tcW w:w="5394" w:type="dxa"/>
            <w:noWrap/>
            <w:vAlign w:val="center"/>
          </w:tcPr>
          <w:p w14:paraId="67E0872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lang w:val="en-US" w:eastAsia="zh-CN"/>
              </w:rPr>
              <w:t>≤</w:t>
            </w:r>
            <w:r>
              <w:rPr>
                <w:rFonts w:hint="eastAsia" w:ascii="仿宋" w:hAnsi="仿宋" w:eastAsia="仿宋" w:cs="仿宋"/>
                <w:szCs w:val="22"/>
              </w:rPr>
              <w:t>50μm</w:t>
            </w:r>
          </w:p>
        </w:tc>
      </w:tr>
      <w:tr w14:paraId="2692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0DDEB345">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点胶行程</w:t>
            </w:r>
          </w:p>
        </w:tc>
        <w:tc>
          <w:tcPr>
            <w:tcW w:w="5394" w:type="dxa"/>
            <w:noWrap/>
            <w:vAlign w:val="center"/>
          </w:tcPr>
          <w:p w14:paraId="660136C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lang w:val="en-US" w:eastAsia="zh-CN"/>
              </w:rPr>
              <w:t>≥</w:t>
            </w:r>
            <w:r>
              <w:rPr>
                <w:rFonts w:hint="eastAsia" w:ascii="仿宋" w:hAnsi="仿宋" w:eastAsia="仿宋" w:cs="仿宋"/>
                <w:szCs w:val="22"/>
              </w:rPr>
              <w:t>300mm(X)x400mm(Y)x12mm(Z)</w:t>
            </w:r>
          </w:p>
        </w:tc>
      </w:tr>
      <w:tr w14:paraId="4ECB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67D6FFD9">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传送系统</w:t>
            </w:r>
          </w:p>
        </w:tc>
        <w:tc>
          <w:tcPr>
            <w:tcW w:w="5394" w:type="dxa"/>
            <w:noWrap/>
            <w:vAlign w:val="center"/>
          </w:tcPr>
          <w:p w14:paraId="18DE204E">
            <w:pPr>
              <w:keepNext w:val="0"/>
              <w:keepLines w:val="0"/>
              <w:suppressLineNumbers w:val="0"/>
              <w:spacing w:before="0" w:beforeAutospacing="0" w:after="0" w:afterAutospacing="0"/>
              <w:ind w:left="0" w:right="0"/>
              <w:rPr>
                <w:rFonts w:hint="eastAsia" w:ascii="仿宋" w:hAnsi="仿宋" w:eastAsia="仿宋" w:cs="仿宋"/>
                <w:szCs w:val="22"/>
              </w:rPr>
            </w:pPr>
          </w:p>
        </w:tc>
      </w:tr>
      <w:tr w14:paraId="10B2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2EBA7169">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基板／载具最小宽度:  </w:t>
            </w:r>
          </w:p>
        </w:tc>
        <w:tc>
          <w:tcPr>
            <w:tcW w:w="5394" w:type="dxa"/>
            <w:noWrap/>
            <w:vAlign w:val="center"/>
          </w:tcPr>
          <w:p w14:paraId="6E2A8AF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34mm</w:t>
            </w:r>
          </w:p>
        </w:tc>
      </w:tr>
      <w:tr w14:paraId="20CE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4260A36B">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基板／载具最大厚度： </w:t>
            </w:r>
          </w:p>
        </w:tc>
        <w:tc>
          <w:tcPr>
            <w:tcW w:w="5394" w:type="dxa"/>
            <w:noWrap/>
            <w:vAlign w:val="center"/>
          </w:tcPr>
          <w:p w14:paraId="6B7A5E7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12mm</w:t>
            </w:r>
          </w:p>
        </w:tc>
      </w:tr>
      <w:tr w14:paraId="6033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32714221">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基板／载具最大长度： </w:t>
            </w:r>
          </w:p>
        </w:tc>
        <w:tc>
          <w:tcPr>
            <w:tcW w:w="5394" w:type="dxa"/>
            <w:noWrap/>
            <w:vAlign w:val="center"/>
          </w:tcPr>
          <w:p w14:paraId="1E35580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单平台340mm</w:t>
            </w:r>
          </w:p>
        </w:tc>
      </w:tr>
      <w:tr w14:paraId="5F52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6CA74702">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基板／载具最小长度： </w:t>
            </w:r>
          </w:p>
        </w:tc>
        <w:tc>
          <w:tcPr>
            <w:tcW w:w="5394" w:type="dxa"/>
            <w:noWrap/>
            <w:vAlign w:val="center"/>
          </w:tcPr>
          <w:p w14:paraId="34AFA75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25mm</w:t>
            </w:r>
          </w:p>
        </w:tc>
      </w:tr>
      <w:tr w14:paraId="0CF0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35592D57">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基板／载具最大宽度： </w:t>
            </w:r>
          </w:p>
        </w:tc>
        <w:tc>
          <w:tcPr>
            <w:tcW w:w="5394" w:type="dxa"/>
            <w:noWrap/>
            <w:vAlign w:val="center"/>
          </w:tcPr>
          <w:p w14:paraId="4E3CF1E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单轨535mm</w:t>
            </w:r>
          </w:p>
        </w:tc>
      </w:tr>
      <w:tr w14:paraId="375B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2FDC77C0">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基板／载具板边宽度</w:t>
            </w:r>
          </w:p>
        </w:tc>
        <w:tc>
          <w:tcPr>
            <w:tcW w:w="5394" w:type="dxa"/>
            <w:noWrap/>
            <w:vAlign w:val="center"/>
          </w:tcPr>
          <w:p w14:paraId="61E91D4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不小于5mm</w:t>
            </w:r>
          </w:p>
        </w:tc>
      </w:tr>
      <w:tr w14:paraId="6F88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62266392">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基板／载具加热</w:t>
            </w:r>
          </w:p>
        </w:tc>
        <w:tc>
          <w:tcPr>
            <w:tcW w:w="5394" w:type="dxa"/>
            <w:noWrap/>
            <w:vAlign w:val="center"/>
          </w:tcPr>
          <w:p w14:paraId="1D3515E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底部热风加热/真空吸附加热，加热块尺寸参考实际产品尺寸</w:t>
            </w:r>
          </w:p>
        </w:tc>
      </w:tr>
      <w:tr w14:paraId="3884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3954253E">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产品元件高度</w:t>
            </w:r>
          </w:p>
        </w:tc>
        <w:tc>
          <w:tcPr>
            <w:tcW w:w="5394" w:type="dxa"/>
            <w:noWrap/>
            <w:vAlign w:val="center"/>
          </w:tcPr>
          <w:p w14:paraId="6CE0B0C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轨道上表面元件高度不高于20mm，</w:t>
            </w:r>
          </w:p>
        </w:tc>
      </w:tr>
      <w:tr w14:paraId="23E6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vAlign w:val="center"/>
          </w:tcPr>
          <w:p w14:paraId="44722827">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自动调宽</w:t>
            </w:r>
          </w:p>
        </w:tc>
        <w:tc>
          <w:tcPr>
            <w:tcW w:w="5394" w:type="dxa"/>
            <w:noWrap/>
            <w:vAlign w:val="center"/>
          </w:tcPr>
          <w:p w14:paraId="741D4D3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支持设备自动调宽，可依据程序名称调取程序后自动调整</w:t>
            </w:r>
          </w:p>
        </w:tc>
      </w:tr>
      <w:tr w14:paraId="5C5F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3B46936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CPJ (Calibration Process Jet)</w:t>
            </w:r>
          </w:p>
        </w:tc>
        <w:tc>
          <w:tcPr>
            <w:tcW w:w="5394" w:type="dxa"/>
            <w:shd w:val="clear" w:color="auto" w:fill="FFFFFF"/>
            <w:noWrap/>
            <w:vAlign w:val="center"/>
          </w:tcPr>
          <w:p w14:paraId="6D57C0F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喷射阀自动校准胶量</w:t>
            </w:r>
          </w:p>
        </w:tc>
      </w:tr>
      <w:tr w14:paraId="777B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340A582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3.6.2 DDC 动态点胶控制</w:t>
            </w:r>
          </w:p>
        </w:tc>
        <w:tc>
          <w:tcPr>
            <w:tcW w:w="5394" w:type="dxa"/>
            <w:shd w:val="clear" w:color="auto" w:fill="FFFFFF"/>
            <w:noWrap/>
            <w:vAlign w:val="center"/>
          </w:tcPr>
          <w:p w14:paraId="550D0AB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动态点胶控制系统，实现对每个胶点或线的一致性的控制</w:t>
            </w:r>
          </w:p>
        </w:tc>
      </w:tr>
      <w:tr w14:paraId="4A70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1" w:type="dxa"/>
            <w:gridSpan w:val="2"/>
            <w:shd w:val="clear" w:color="auto" w:fill="FFFFFF"/>
            <w:noWrap/>
            <w:vAlign w:val="center"/>
          </w:tcPr>
          <w:p w14:paraId="200F3596">
            <w:pPr>
              <w:keepNext w:val="0"/>
              <w:keepLines w:val="0"/>
              <w:numPr>
                <w:ilvl w:val="255"/>
                <w:numId w:val="0"/>
              </w:numPr>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设备主要功能</w:t>
            </w:r>
          </w:p>
        </w:tc>
      </w:tr>
      <w:tr w14:paraId="2F75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00224654">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视觉系统</w:t>
            </w:r>
          </w:p>
        </w:tc>
        <w:tc>
          <w:tcPr>
            <w:tcW w:w="5394" w:type="dxa"/>
            <w:shd w:val="clear" w:color="auto" w:fill="FFFFFF"/>
            <w:noWrap/>
            <w:vAlign w:val="center"/>
          </w:tcPr>
          <w:p w14:paraId="697B28D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有CCD 视觉系统，支持视觉编程功能</w:t>
            </w:r>
          </w:p>
          <w:p w14:paraId="47946E1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RGB三色光源</w:t>
            </w:r>
          </w:p>
        </w:tc>
      </w:tr>
      <w:tr w14:paraId="098C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6B7F9989">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密闭式结构及抽风</w:t>
            </w:r>
          </w:p>
        </w:tc>
        <w:tc>
          <w:tcPr>
            <w:tcW w:w="5394" w:type="dxa"/>
            <w:shd w:val="clear" w:color="auto" w:fill="FFFFFF"/>
            <w:noWrap/>
            <w:vAlign w:val="center"/>
          </w:tcPr>
          <w:p w14:paraId="44AA9FB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机台采用密闭式设计且顶部抽风系统良好，作业过程无明显气味</w:t>
            </w:r>
          </w:p>
          <w:p w14:paraId="6F7CBEE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满足EHS要求</w:t>
            </w:r>
          </w:p>
          <w:p w14:paraId="0235763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CE认证</w:t>
            </w:r>
          </w:p>
        </w:tc>
      </w:tr>
      <w:tr w14:paraId="1698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3896C227">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激光测高功能</w:t>
            </w:r>
          </w:p>
        </w:tc>
        <w:tc>
          <w:tcPr>
            <w:tcW w:w="5394" w:type="dxa"/>
            <w:shd w:val="clear" w:color="auto" w:fill="FFFFFF"/>
            <w:noWrap/>
            <w:vAlign w:val="center"/>
          </w:tcPr>
          <w:p w14:paraId="144CFB6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测量计算产品高度，标配</w:t>
            </w:r>
          </w:p>
        </w:tc>
      </w:tr>
      <w:tr w14:paraId="69A8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4904F7DB">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闭环胶量控制系统</w:t>
            </w:r>
          </w:p>
        </w:tc>
        <w:tc>
          <w:tcPr>
            <w:tcW w:w="5394" w:type="dxa"/>
            <w:shd w:val="clear" w:color="auto" w:fill="FFFFFF"/>
            <w:noWrap/>
            <w:vAlign w:val="center"/>
          </w:tcPr>
          <w:p w14:paraId="434404A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使用精密天平计算检测出胶量，确保点胶量准确稳定，标配</w:t>
            </w:r>
          </w:p>
        </w:tc>
      </w:tr>
      <w:tr w14:paraId="5189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7985530E">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电子气压控制系统</w:t>
            </w:r>
          </w:p>
        </w:tc>
        <w:tc>
          <w:tcPr>
            <w:tcW w:w="5394" w:type="dxa"/>
            <w:shd w:val="clear" w:color="auto" w:fill="FFFFFF"/>
            <w:noWrap/>
            <w:vAlign w:val="center"/>
          </w:tcPr>
          <w:p w14:paraId="50463D7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胶水压力等由系统软件设定，伺服阀控制，标配</w:t>
            </w:r>
          </w:p>
        </w:tc>
      </w:tr>
      <w:tr w14:paraId="42F2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6986D0E6">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基准点快速识别系统Fiducial on fly</w:t>
            </w:r>
          </w:p>
        </w:tc>
        <w:tc>
          <w:tcPr>
            <w:tcW w:w="5394" w:type="dxa"/>
            <w:shd w:val="clear" w:color="auto" w:fill="FFFFFF"/>
            <w:noWrap/>
            <w:vAlign w:val="center"/>
          </w:tcPr>
          <w:p w14:paraId="3A39A13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加快Mark点识别速度，标配</w:t>
            </w:r>
          </w:p>
        </w:tc>
      </w:tr>
      <w:tr w14:paraId="5BC5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11883C88">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连续喷射路径模式</w:t>
            </w:r>
          </w:p>
        </w:tc>
        <w:tc>
          <w:tcPr>
            <w:tcW w:w="5394" w:type="dxa"/>
            <w:shd w:val="clear" w:color="auto" w:fill="FFFFFF"/>
            <w:noWrap/>
            <w:vAlign w:val="center"/>
          </w:tcPr>
          <w:p w14:paraId="312CF60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通过首尾及中间坐标点设定连续点胶，标配</w:t>
            </w:r>
          </w:p>
        </w:tc>
      </w:tr>
      <w:tr w14:paraId="2484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58BE2BDC">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安全系统</w:t>
            </w:r>
          </w:p>
        </w:tc>
        <w:tc>
          <w:tcPr>
            <w:tcW w:w="5394" w:type="dxa"/>
            <w:shd w:val="clear" w:color="auto" w:fill="FFFFFF"/>
            <w:noWrap/>
            <w:vAlign w:val="center"/>
          </w:tcPr>
          <w:p w14:paraId="79AEF8A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配备安全门系统，生产过程中打开门会自动停机报警</w:t>
            </w:r>
          </w:p>
        </w:tc>
      </w:tr>
      <w:tr w14:paraId="500C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636E82C9">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低压感应器</w:t>
            </w:r>
          </w:p>
        </w:tc>
        <w:tc>
          <w:tcPr>
            <w:tcW w:w="5394" w:type="dxa"/>
            <w:shd w:val="clear" w:color="auto" w:fill="FFFFFF"/>
            <w:noWrap/>
            <w:vAlign w:val="center"/>
          </w:tcPr>
          <w:p w14:paraId="1CD4B18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可软件设定低气压阈值并检测报警，标配</w:t>
            </w:r>
          </w:p>
        </w:tc>
      </w:tr>
      <w:tr w14:paraId="003B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651ABBF6">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配备清洗站及点胶针头清洁器</w:t>
            </w:r>
          </w:p>
        </w:tc>
        <w:tc>
          <w:tcPr>
            <w:tcW w:w="5394" w:type="dxa"/>
            <w:shd w:val="clear" w:color="auto" w:fill="FFFFFF"/>
            <w:noWrap/>
            <w:vAlign w:val="center"/>
          </w:tcPr>
          <w:p w14:paraId="5671B97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支持负压辅助清洁喷嘴针头，标配</w:t>
            </w:r>
          </w:p>
        </w:tc>
      </w:tr>
      <w:tr w14:paraId="01D0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vAlign w:val="center"/>
          </w:tcPr>
          <w:p w14:paraId="24A59129">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低胶位感应器</w:t>
            </w:r>
          </w:p>
        </w:tc>
        <w:tc>
          <w:tcPr>
            <w:tcW w:w="5394" w:type="dxa"/>
            <w:shd w:val="clear" w:color="auto" w:fill="FFFFFF"/>
            <w:noWrap/>
            <w:vAlign w:val="center"/>
          </w:tcPr>
          <w:p w14:paraId="5134E2B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电容式，监测胶水低液位时提醒</w:t>
            </w:r>
          </w:p>
        </w:tc>
      </w:tr>
      <w:tr w14:paraId="62A4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1" w:type="dxa"/>
            <w:gridSpan w:val="2"/>
            <w:shd w:val="clear" w:color="auto" w:fill="FFFFFF"/>
            <w:noWrap/>
            <w:vAlign w:val="center"/>
          </w:tcPr>
          <w:p w14:paraId="5F043179">
            <w:pPr>
              <w:keepNext w:val="0"/>
              <w:keepLines w:val="0"/>
              <w:numPr>
                <w:ilvl w:val="255"/>
                <w:numId w:val="0"/>
              </w:numPr>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喷射阀</w:t>
            </w:r>
          </w:p>
        </w:tc>
      </w:tr>
      <w:tr w14:paraId="283A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tcPr>
          <w:p w14:paraId="485F1923">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压电阀寿命：</w:t>
            </w:r>
          </w:p>
        </w:tc>
        <w:tc>
          <w:tcPr>
            <w:tcW w:w="5394" w:type="dxa"/>
            <w:shd w:val="clear" w:color="auto" w:fill="FFFFFF"/>
            <w:noWrap/>
            <w:vAlign w:val="center"/>
          </w:tcPr>
          <w:p w14:paraId="1FA806E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不少于20亿次</w:t>
            </w:r>
          </w:p>
        </w:tc>
      </w:tr>
      <w:tr w14:paraId="481E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tcPr>
          <w:p w14:paraId="1DC58349">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阀体控制</w:t>
            </w:r>
          </w:p>
        </w:tc>
        <w:tc>
          <w:tcPr>
            <w:tcW w:w="5394" w:type="dxa"/>
            <w:shd w:val="clear" w:color="auto" w:fill="FFFFFF"/>
            <w:noWrap/>
            <w:vAlign w:val="center"/>
          </w:tcPr>
          <w:p w14:paraId="05F0792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闭环控制，自主品牌</w:t>
            </w:r>
          </w:p>
        </w:tc>
      </w:tr>
      <w:tr w14:paraId="1591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shd w:val="clear" w:color="auto" w:fill="FFFFFF"/>
            <w:noWrap/>
          </w:tcPr>
          <w:p w14:paraId="413E1F24">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支持胶水包装尺寸</w:t>
            </w:r>
          </w:p>
        </w:tc>
        <w:tc>
          <w:tcPr>
            <w:tcW w:w="5394" w:type="dxa"/>
            <w:shd w:val="clear" w:color="auto" w:fill="FFFFFF"/>
            <w:noWrap/>
            <w:vAlign w:val="center"/>
          </w:tcPr>
          <w:p w14:paraId="4628256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5，10，30，55CC</w:t>
            </w:r>
          </w:p>
        </w:tc>
      </w:tr>
      <w:tr w14:paraId="7859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tcPr>
          <w:p w14:paraId="7C5B2EBC">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可支持应用类型</w:t>
            </w:r>
          </w:p>
        </w:tc>
        <w:tc>
          <w:tcPr>
            <w:tcW w:w="5394" w:type="dxa"/>
            <w:noWrap/>
            <w:vAlign w:val="center"/>
          </w:tcPr>
          <w:p w14:paraId="204A0E1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倒装芯片FC，芯片级封装CSP，SIP，晶圆级等底部填充，UV胶，红胶，银浆，Edge bonding,包封胶，密封胶等等</w:t>
            </w:r>
          </w:p>
        </w:tc>
      </w:tr>
      <w:tr w14:paraId="1606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tcPr>
          <w:p w14:paraId="03E2C947">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最小胶点直径：</w:t>
            </w:r>
          </w:p>
        </w:tc>
        <w:tc>
          <w:tcPr>
            <w:tcW w:w="5394" w:type="dxa"/>
            <w:noWrap/>
            <w:vAlign w:val="center"/>
          </w:tcPr>
          <w:p w14:paraId="5EFB884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≤0.2mm</w:t>
            </w:r>
          </w:p>
        </w:tc>
      </w:tr>
      <w:tr w14:paraId="3FB3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tcPr>
          <w:p w14:paraId="605344EB">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压电喷射阀</w:t>
            </w:r>
          </w:p>
        </w:tc>
        <w:tc>
          <w:tcPr>
            <w:tcW w:w="5394" w:type="dxa"/>
            <w:noWrap/>
            <w:vAlign w:val="center"/>
          </w:tcPr>
          <w:p w14:paraId="19C4158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设备系统闭环控制，所有参数设备软件控制，不适用外挂控制器</w:t>
            </w:r>
          </w:p>
        </w:tc>
      </w:tr>
      <w:tr w14:paraId="45EF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tcPr>
          <w:p w14:paraId="04AFCC0B">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喷射模组更换时间</w:t>
            </w:r>
          </w:p>
        </w:tc>
        <w:tc>
          <w:tcPr>
            <w:tcW w:w="5394" w:type="dxa"/>
            <w:noWrap/>
            <w:vAlign w:val="center"/>
          </w:tcPr>
          <w:p w14:paraId="6EA0C75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≤30秒</w:t>
            </w:r>
          </w:p>
        </w:tc>
      </w:tr>
      <w:tr w14:paraId="6BB0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tcPr>
          <w:p w14:paraId="16886427">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最大喷射频率</w:t>
            </w:r>
          </w:p>
        </w:tc>
        <w:tc>
          <w:tcPr>
            <w:tcW w:w="5394" w:type="dxa"/>
            <w:noWrap/>
            <w:vAlign w:val="center"/>
          </w:tcPr>
          <w:p w14:paraId="2137449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1000Hz</w:t>
            </w:r>
          </w:p>
        </w:tc>
      </w:tr>
      <w:tr w14:paraId="75FF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1" w:type="dxa"/>
            <w:gridSpan w:val="2"/>
            <w:noWrap/>
            <w:vAlign w:val="center"/>
          </w:tcPr>
          <w:p w14:paraId="71584D74">
            <w:pPr>
              <w:keepNext w:val="0"/>
              <w:keepLines w:val="0"/>
              <w:numPr>
                <w:ilvl w:val="255"/>
                <w:numId w:val="0"/>
              </w:numPr>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随机资料</w:t>
            </w:r>
          </w:p>
        </w:tc>
      </w:tr>
      <w:tr w14:paraId="5C2F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tcPr>
          <w:p w14:paraId="4241ACA9">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使用说明书</w:t>
            </w:r>
          </w:p>
        </w:tc>
        <w:tc>
          <w:tcPr>
            <w:tcW w:w="5394" w:type="dxa"/>
            <w:noWrap/>
            <w:vAlign w:val="center"/>
          </w:tcPr>
          <w:p w14:paraId="7CAC410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1份</w:t>
            </w:r>
          </w:p>
        </w:tc>
      </w:tr>
      <w:tr w14:paraId="60F2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tcPr>
          <w:p w14:paraId="6536BB1E">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产品合格证</w:t>
            </w:r>
          </w:p>
        </w:tc>
        <w:tc>
          <w:tcPr>
            <w:tcW w:w="5394" w:type="dxa"/>
            <w:noWrap/>
            <w:vAlign w:val="center"/>
          </w:tcPr>
          <w:p w14:paraId="73AE2C1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1份</w:t>
            </w:r>
          </w:p>
        </w:tc>
      </w:tr>
      <w:tr w14:paraId="2DDF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tcPr>
          <w:p w14:paraId="5E036C1C">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主要配套件随机资料及产品合格证明文件</w:t>
            </w:r>
          </w:p>
        </w:tc>
        <w:tc>
          <w:tcPr>
            <w:tcW w:w="5394" w:type="dxa"/>
            <w:noWrap/>
            <w:vAlign w:val="center"/>
          </w:tcPr>
          <w:p w14:paraId="2D943C5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1份</w:t>
            </w:r>
          </w:p>
        </w:tc>
      </w:tr>
      <w:tr w14:paraId="6993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tcPr>
          <w:p w14:paraId="64AD3A9B">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产品装箱清单</w:t>
            </w:r>
          </w:p>
        </w:tc>
        <w:tc>
          <w:tcPr>
            <w:tcW w:w="5394" w:type="dxa"/>
            <w:noWrap/>
            <w:vAlign w:val="center"/>
          </w:tcPr>
          <w:p w14:paraId="7234338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1份</w:t>
            </w:r>
          </w:p>
        </w:tc>
      </w:tr>
      <w:tr w14:paraId="361F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tcPr>
          <w:p w14:paraId="4164B23E">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p>
        </w:tc>
        <w:tc>
          <w:tcPr>
            <w:tcW w:w="5394" w:type="dxa"/>
            <w:noWrap/>
            <w:vAlign w:val="center"/>
          </w:tcPr>
          <w:p w14:paraId="5D61279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免费提供1年内所需备品备件</w:t>
            </w:r>
          </w:p>
        </w:tc>
      </w:tr>
      <w:tr w14:paraId="4A0B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67" w:type="dxa"/>
            <w:noWrap/>
          </w:tcPr>
          <w:p w14:paraId="1A28774D">
            <w:pPr>
              <w:keepNext w:val="0"/>
              <w:keepLines w:val="0"/>
              <w:numPr>
                <w:ilvl w:val="255"/>
                <w:numId w:val="0"/>
              </w:numPr>
              <w:suppressLineNumbers w:val="0"/>
              <w:spacing w:before="0" w:beforeAutospacing="0" w:after="0" w:afterAutospacing="0"/>
              <w:ind w:left="0" w:right="0"/>
              <w:jc w:val="left"/>
              <w:rPr>
                <w:rFonts w:hint="eastAsia" w:ascii="仿宋" w:hAnsi="仿宋" w:eastAsia="仿宋" w:cs="仿宋"/>
                <w:szCs w:val="22"/>
              </w:rPr>
            </w:pPr>
          </w:p>
        </w:tc>
        <w:tc>
          <w:tcPr>
            <w:tcW w:w="5394" w:type="dxa"/>
            <w:noWrap/>
            <w:vAlign w:val="center"/>
          </w:tcPr>
          <w:p w14:paraId="4E401FD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提供5年内备品备件清单及报价</w:t>
            </w:r>
          </w:p>
        </w:tc>
      </w:tr>
    </w:tbl>
    <w:p w14:paraId="270B72C4">
      <w:pPr>
        <w:widowControl/>
        <w:snapToGrid w:val="0"/>
        <w:spacing w:line="380" w:lineRule="exact"/>
        <w:ind w:firstLine="480" w:firstLineChars="200"/>
        <w:rPr>
          <w:rFonts w:eastAsia="仿宋"/>
          <w:sz w:val="24"/>
        </w:rPr>
      </w:pPr>
      <w:r>
        <w:rPr>
          <w:rFonts w:eastAsia="仿宋"/>
          <w:sz w:val="24"/>
        </w:rPr>
        <w:t>三、主要配置：</w:t>
      </w:r>
    </w:p>
    <w:tbl>
      <w:tblPr>
        <w:tblStyle w:val="8"/>
        <w:tblW w:w="8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835"/>
        <w:gridCol w:w="1269"/>
        <w:gridCol w:w="2594"/>
      </w:tblGrid>
      <w:tr w14:paraId="6DF7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exact"/>
          <w:tblHeader/>
          <w:jc w:val="center"/>
        </w:trPr>
        <w:tc>
          <w:tcPr>
            <w:tcW w:w="1555" w:type="dxa"/>
            <w:tcBorders>
              <w:top w:val="single" w:color="auto" w:sz="4" w:space="0"/>
              <w:left w:val="single" w:color="auto" w:sz="4" w:space="0"/>
              <w:bottom w:val="single" w:color="auto" w:sz="4" w:space="0"/>
              <w:right w:val="single" w:color="auto" w:sz="4" w:space="0"/>
            </w:tcBorders>
            <w:vAlign w:val="center"/>
          </w:tcPr>
          <w:p w14:paraId="3C26D4B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2835" w:type="dxa"/>
            <w:tcBorders>
              <w:top w:val="single" w:color="auto" w:sz="4" w:space="0"/>
              <w:left w:val="single" w:color="auto" w:sz="4" w:space="0"/>
              <w:bottom w:val="single" w:color="auto" w:sz="4" w:space="0"/>
              <w:right w:val="single" w:color="auto" w:sz="4" w:space="0"/>
            </w:tcBorders>
            <w:vAlign w:val="center"/>
          </w:tcPr>
          <w:p w14:paraId="11A7C44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名称</w:t>
            </w:r>
          </w:p>
        </w:tc>
        <w:tc>
          <w:tcPr>
            <w:tcW w:w="1269" w:type="dxa"/>
            <w:tcBorders>
              <w:top w:val="single" w:color="auto" w:sz="4" w:space="0"/>
              <w:left w:val="single" w:color="auto" w:sz="4" w:space="0"/>
              <w:bottom w:val="single" w:color="auto" w:sz="4" w:space="0"/>
              <w:right w:val="single" w:color="auto" w:sz="4" w:space="0"/>
            </w:tcBorders>
            <w:vAlign w:val="center"/>
          </w:tcPr>
          <w:p w14:paraId="26432A4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数量/套</w:t>
            </w:r>
          </w:p>
        </w:tc>
        <w:tc>
          <w:tcPr>
            <w:tcW w:w="2594" w:type="dxa"/>
            <w:tcBorders>
              <w:top w:val="single" w:color="auto" w:sz="4" w:space="0"/>
              <w:left w:val="single" w:color="auto" w:sz="4" w:space="0"/>
              <w:bottom w:val="single" w:color="auto" w:sz="4" w:space="0"/>
              <w:right w:val="single" w:color="auto" w:sz="4" w:space="0"/>
            </w:tcBorders>
            <w:vAlign w:val="center"/>
          </w:tcPr>
          <w:p w14:paraId="4D05ACA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备注</w:t>
            </w:r>
          </w:p>
        </w:tc>
      </w:tr>
      <w:tr w14:paraId="4478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tblHeader/>
          <w:jc w:val="center"/>
        </w:trPr>
        <w:tc>
          <w:tcPr>
            <w:tcW w:w="1555" w:type="dxa"/>
            <w:tcBorders>
              <w:top w:val="single" w:color="auto" w:sz="4" w:space="0"/>
              <w:left w:val="single" w:color="auto" w:sz="4" w:space="0"/>
              <w:bottom w:val="single" w:color="auto" w:sz="4" w:space="0"/>
              <w:right w:val="single" w:color="auto" w:sz="4" w:space="0"/>
            </w:tcBorders>
            <w:vAlign w:val="center"/>
          </w:tcPr>
          <w:p w14:paraId="076D9BB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2835" w:type="dxa"/>
            <w:tcBorders>
              <w:top w:val="single" w:color="auto" w:sz="4" w:space="0"/>
              <w:left w:val="single" w:color="auto" w:sz="4" w:space="0"/>
              <w:bottom w:val="single" w:color="auto" w:sz="4" w:space="0"/>
              <w:right w:val="single" w:color="auto" w:sz="4" w:space="0"/>
            </w:tcBorders>
            <w:vAlign w:val="center"/>
          </w:tcPr>
          <w:p w14:paraId="489DC32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自动点胶机主机</w:t>
            </w:r>
          </w:p>
        </w:tc>
        <w:tc>
          <w:tcPr>
            <w:tcW w:w="1269" w:type="dxa"/>
            <w:tcBorders>
              <w:top w:val="single" w:color="auto" w:sz="4" w:space="0"/>
              <w:left w:val="single" w:color="auto" w:sz="4" w:space="0"/>
              <w:bottom w:val="single" w:color="auto" w:sz="4" w:space="0"/>
              <w:right w:val="single" w:color="auto" w:sz="4" w:space="0"/>
            </w:tcBorders>
            <w:vAlign w:val="center"/>
          </w:tcPr>
          <w:p w14:paraId="62F58AC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1台</w:t>
            </w:r>
          </w:p>
        </w:tc>
        <w:tc>
          <w:tcPr>
            <w:tcW w:w="2594" w:type="dxa"/>
            <w:tcBorders>
              <w:top w:val="single" w:color="auto" w:sz="4" w:space="0"/>
              <w:left w:val="single" w:color="auto" w:sz="4" w:space="0"/>
              <w:bottom w:val="single" w:color="auto" w:sz="4" w:space="0"/>
              <w:right w:val="single" w:color="auto" w:sz="4" w:space="0"/>
            </w:tcBorders>
            <w:vAlign w:val="center"/>
          </w:tcPr>
          <w:p w14:paraId="4A1E7CCC">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45F4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exact"/>
          <w:tblHeader/>
          <w:jc w:val="center"/>
        </w:trPr>
        <w:tc>
          <w:tcPr>
            <w:tcW w:w="1555" w:type="dxa"/>
            <w:tcBorders>
              <w:top w:val="single" w:color="auto" w:sz="4" w:space="0"/>
              <w:left w:val="single" w:color="auto" w:sz="4" w:space="0"/>
              <w:bottom w:val="single" w:color="auto" w:sz="4" w:space="0"/>
              <w:right w:val="single" w:color="auto" w:sz="4" w:space="0"/>
            </w:tcBorders>
            <w:vAlign w:val="center"/>
          </w:tcPr>
          <w:p w14:paraId="3D0D534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2835" w:type="dxa"/>
            <w:tcBorders>
              <w:top w:val="single" w:color="auto" w:sz="4" w:space="0"/>
              <w:left w:val="single" w:color="auto" w:sz="4" w:space="0"/>
              <w:bottom w:val="single" w:color="auto" w:sz="4" w:space="0"/>
              <w:right w:val="single" w:color="auto" w:sz="4" w:space="0"/>
            </w:tcBorders>
            <w:vAlign w:val="center"/>
          </w:tcPr>
          <w:p w14:paraId="373965D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压电喷射阀</w:t>
            </w:r>
          </w:p>
        </w:tc>
        <w:tc>
          <w:tcPr>
            <w:tcW w:w="1269" w:type="dxa"/>
            <w:tcBorders>
              <w:top w:val="single" w:color="auto" w:sz="4" w:space="0"/>
              <w:left w:val="single" w:color="auto" w:sz="4" w:space="0"/>
              <w:bottom w:val="single" w:color="auto" w:sz="4" w:space="0"/>
              <w:right w:val="single" w:color="auto" w:sz="4" w:space="0"/>
            </w:tcBorders>
            <w:vAlign w:val="center"/>
          </w:tcPr>
          <w:p w14:paraId="017CB28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c>
          <w:tcPr>
            <w:tcW w:w="2594" w:type="dxa"/>
            <w:tcBorders>
              <w:top w:val="single" w:color="auto" w:sz="4" w:space="0"/>
              <w:left w:val="single" w:color="auto" w:sz="4" w:space="0"/>
              <w:bottom w:val="single" w:color="auto" w:sz="4" w:space="0"/>
              <w:right w:val="single" w:color="auto" w:sz="4" w:space="0"/>
            </w:tcBorders>
            <w:vAlign w:val="center"/>
          </w:tcPr>
          <w:p w14:paraId="7A44C89E">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3985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blHeader/>
          <w:jc w:val="center"/>
        </w:trPr>
        <w:tc>
          <w:tcPr>
            <w:tcW w:w="1555" w:type="dxa"/>
            <w:tcBorders>
              <w:top w:val="single" w:color="auto" w:sz="4" w:space="0"/>
              <w:left w:val="single" w:color="auto" w:sz="4" w:space="0"/>
              <w:bottom w:val="single" w:color="auto" w:sz="4" w:space="0"/>
              <w:right w:val="single" w:color="auto" w:sz="4" w:space="0"/>
            </w:tcBorders>
            <w:vAlign w:val="center"/>
          </w:tcPr>
          <w:p w14:paraId="59F188D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2835" w:type="dxa"/>
            <w:tcBorders>
              <w:top w:val="single" w:color="auto" w:sz="4" w:space="0"/>
              <w:left w:val="single" w:color="auto" w:sz="4" w:space="0"/>
              <w:bottom w:val="single" w:color="auto" w:sz="4" w:space="0"/>
              <w:right w:val="single" w:color="auto" w:sz="4" w:space="0"/>
            </w:tcBorders>
            <w:vAlign w:val="center"/>
          </w:tcPr>
          <w:p w14:paraId="1BC4471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定位工装托盘</w:t>
            </w:r>
          </w:p>
        </w:tc>
        <w:tc>
          <w:tcPr>
            <w:tcW w:w="1269" w:type="dxa"/>
            <w:tcBorders>
              <w:top w:val="single" w:color="auto" w:sz="4" w:space="0"/>
              <w:left w:val="single" w:color="auto" w:sz="4" w:space="0"/>
              <w:bottom w:val="single" w:color="auto" w:sz="4" w:space="0"/>
              <w:right w:val="single" w:color="auto" w:sz="4" w:space="0"/>
            </w:tcBorders>
            <w:vAlign w:val="center"/>
          </w:tcPr>
          <w:p w14:paraId="5A75895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c>
          <w:tcPr>
            <w:tcW w:w="2594" w:type="dxa"/>
            <w:tcBorders>
              <w:top w:val="single" w:color="auto" w:sz="4" w:space="0"/>
              <w:left w:val="single" w:color="auto" w:sz="4" w:space="0"/>
              <w:bottom w:val="single" w:color="auto" w:sz="4" w:space="0"/>
              <w:right w:val="single" w:color="auto" w:sz="4" w:space="0"/>
            </w:tcBorders>
            <w:vAlign w:val="center"/>
          </w:tcPr>
          <w:p w14:paraId="5DA3383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支持5种产品</w:t>
            </w:r>
          </w:p>
        </w:tc>
      </w:tr>
    </w:tbl>
    <w:p w14:paraId="48CFDD92">
      <w:pPr>
        <w:widowControl/>
        <w:snapToGrid w:val="0"/>
        <w:spacing w:line="380" w:lineRule="exact"/>
        <w:ind w:firstLine="480" w:firstLineChars="200"/>
        <w:rPr>
          <w:rFonts w:eastAsia="仿宋"/>
          <w:sz w:val="24"/>
        </w:rPr>
      </w:pPr>
      <w:r>
        <w:rPr>
          <w:rFonts w:eastAsia="仿宋"/>
          <w:sz w:val="24"/>
        </w:rPr>
        <w:t>四、设备工作条件</w:t>
      </w:r>
    </w:p>
    <w:p w14:paraId="4FA0471A">
      <w:pPr>
        <w:widowControl/>
        <w:snapToGrid w:val="0"/>
        <w:spacing w:line="380" w:lineRule="exact"/>
        <w:ind w:firstLine="480" w:firstLineChars="200"/>
        <w:rPr>
          <w:rFonts w:eastAsia="仿宋"/>
          <w:sz w:val="24"/>
        </w:rPr>
      </w:pPr>
      <w:r>
        <w:rPr>
          <w:rFonts w:eastAsia="仿宋"/>
          <w:sz w:val="24"/>
        </w:rPr>
        <w:t>设备将在温度</w:t>
      </w:r>
      <w:r>
        <w:rPr>
          <w:rFonts w:hint="eastAsia" w:eastAsia="仿宋"/>
          <w:sz w:val="24"/>
          <w:lang w:eastAsia="zh-CN"/>
        </w:rPr>
        <w:t>22℃±2℃</w:t>
      </w:r>
      <w:r>
        <w:rPr>
          <w:rFonts w:eastAsia="仿宋"/>
          <w:sz w:val="24"/>
        </w:rPr>
        <w:t>、湿度不大于40%~60%的实验室中运行，因此，设备中的各组成部分必须以此工作环境为基础进行参数优化，并保证能够在此工作环境中长时间稳定运行，各项指标满足实验所需。</w:t>
      </w:r>
    </w:p>
    <w:p w14:paraId="63B1225F">
      <w:pPr>
        <w:pStyle w:val="2"/>
        <w:ind w:firstLine="482"/>
        <w:rPr>
          <w:rFonts w:eastAsia="仿宋"/>
          <w:sz w:val="24"/>
          <w:szCs w:val="24"/>
        </w:rPr>
      </w:pPr>
      <w:r>
        <w:rPr>
          <w:rFonts w:eastAsia="仿宋"/>
          <w:sz w:val="24"/>
          <w:szCs w:val="24"/>
        </w:rPr>
        <w:t>设备2：高精度X-Ray检测设备</w:t>
      </w:r>
    </w:p>
    <w:p w14:paraId="3DAEC1D6">
      <w:pPr>
        <w:widowControl/>
        <w:snapToGrid w:val="0"/>
        <w:spacing w:line="380" w:lineRule="exact"/>
        <w:ind w:firstLine="480" w:firstLineChars="200"/>
        <w:rPr>
          <w:rFonts w:eastAsia="仿宋"/>
          <w:sz w:val="24"/>
        </w:rPr>
      </w:pPr>
      <w:r>
        <w:rPr>
          <w:rFonts w:eastAsia="仿宋"/>
          <w:sz w:val="24"/>
        </w:rPr>
        <w:t>一、设备概述</w:t>
      </w:r>
    </w:p>
    <w:p w14:paraId="6080AC69">
      <w:pPr>
        <w:widowControl/>
        <w:snapToGrid w:val="0"/>
        <w:spacing w:line="380" w:lineRule="exact"/>
        <w:ind w:firstLine="480" w:firstLineChars="200"/>
        <w:rPr>
          <w:rFonts w:eastAsia="仿宋"/>
          <w:sz w:val="24"/>
        </w:rPr>
      </w:pPr>
      <w:r>
        <w:rPr>
          <w:rFonts w:eastAsia="仿宋"/>
          <w:sz w:val="24"/>
        </w:rPr>
        <w:t>设备用途：用于功率半导体器件无损检测，具备2D/3D（扫描CT）检测能力，可检测焊层空洞，材料的微小裂痕，以及各个部件中的微小裂痕、分层、空洞等。</w:t>
      </w:r>
    </w:p>
    <w:p w14:paraId="4F5BE531">
      <w:pPr>
        <w:widowControl/>
        <w:snapToGrid w:val="0"/>
        <w:spacing w:line="380" w:lineRule="exact"/>
        <w:ind w:firstLine="480" w:firstLineChars="200"/>
        <w:rPr>
          <w:rFonts w:eastAsia="仿宋"/>
          <w:sz w:val="24"/>
        </w:rPr>
      </w:pPr>
      <w:r>
        <w:rPr>
          <w:rFonts w:eastAsia="仿宋"/>
          <w:sz w:val="24"/>
        </w:rPr>
        <w:t>二、设备功能</w:t>
      </w:r>
    </w:p>
    <w:p w14:paraId="1A3D21A5">
      <w:pPr>
        <w:widowControl/>
        <w:snapToGrid w:val="0"/>
        <w:spacing w:line="380" w:lineRule="exact"/>
        <w:ind w:firstLine="480" w:firstLineChars="200"/>
        <w:rPr>
          <w:rFonts w:eastAsia="仿宋"/>
          <w:sz w:val="24"/>
        </w:rPr>
      </w:pPr>
      <w:r>
        <w:rPr>
          <w:rFonts w:eastAsia="仿宋"/>
          <w:sz w:val="24"/>
        </w:rPr>
        <w:t>1.检测范围：各种规格大功率半导体器件，包括但不限于IGBT、二极管、MOSFET、SiC器件、GaN器件、BGA封装等。</w:t>
      </w:r>
    </w:p>
    <w:p w14:paraId="40F3EAF9">
      <w:pPr>
        <w:widowControl/>
        <w:snapToGrid w:val="0"/>
        <w:spacing w:line="380" w:lineRule="exact"/>
        <w:ind w:firstLine="480" w:firstLineChars="200"/>
        <w:rPr>
          <w:rFonts w:eastAsia="仿宋"/>
          <w:sz w:val="24"/>
        </w:rPr>
      </w:pPr>
      <w:r>
        <w:rPr>
          <w:rFonts w:eastAsia="仿宋"/>
          <w:sz w:val="24"/>
        </w:rPr>
        <w:t>4.投标设备必须具有连续工作的高稳定性和精度保持性（精度保持5年以上）。</w:t>
      </w:r>
    </w:p>
    <w:p w14:paraId="46FDDF68">
      <w:pPr>
        <w:widowControl/>
        <w:snapToGrid w:val="0"/>
        <w:spacing w:line="380" w:lineRule="exact"/>
        <w:ind w:firstLine="480" w:firstLineChars="200"/>
        <w:rPr>
          <w:rFonts w:eastAsia="仿宋"/>
          <w:sz w:val="24"/>
        </w:rPr>
      </w:pPr>
      <w:r>
        <w:rPr>
          <w:rFonts w:hint="eastAsia" w:eastAsia="仿宋"/>
          <w:sz w:val="24"/>
        </w:rPr>
        <w:t>3</w:t>
      </w:r>
      <w:r>
        <w:rPr>
          <w:rFonts w:eastAsia="仿宋"/>
          <w:sz w:val="24"/>
        </w:rPr>
        <w:t>.免费提供1年内所需备品备件。</w:t>
      </w:r>
    </w:p>
    <w:p w14:paraId="53648D8C">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.提供5年内备品备件清单及报价。</w:t>
      </w:r>
    </w:p>
    <w:p w14:paraId="299D213A">
      <w:pPr>
        <w:widowControl/>
        <w:snapToGrid w:val="0"/>
        <w:spacing w:line="380" w:lineRule="exact"/>
        <w:ind w:firstLine="480" w:firstLineChars="200"/>
        <w:rPr>
          <w:rFonts w:eastAsia="仿宋"/>
          <w:sz w:val="24"/>
        </w:rPr>
      </w:pPr>
      <w:r>
        <w:rPr>
          <w:rFonts w:eastAsia="仿宋"/>
          <w:sz w:val="24"/>
        </w:rPr>
        <w:t>三、主要技术参数</w:t>
      </w:r>
    </w:p>
    <w:p w14:paraId="699706B1">
      <w:pPr>
        <w:widowControl/>
        <w:snapToGrid w:val="0"/>
        <w:spacing w:line="380" w:lineRule="exact"/>
        <w:ind w:firstLine="480" w:firstLineChars="200"/>
        <w:rPr>
          <w:rFonts w:eastAsia="仿宋"/>
          <w:sz w:val="24"/>
        </w:rPr>
      </w:pPr>
      <w:r>
        <w:rPr>
          <w:rFonts w:eastAsia="仿宋"/>
          <w:sz w:val="24"/>
        </w:rPr>
        <w:t>1.X光发生装置：</w:t>
      </w:r>
    </w:p>
    <w:p w14:paraId="5D28C347">
      <w:pPr>
        <w:widowControl/>
        <w:snapToGrid w:val="0"/>
        <w:spacing w:line="380" w:lineRule="exact"/>
        <w:ind w:firstLine="480" w:firstLineChars="200"/>
        <w:rPr>
          <w:rFonts w:eastAsia="仿宋"/>
          <w:sz w:val="24"/>
        </w:rPr>
      </w:pPr>
      <w:r>
        <w:rPr>
          <w:rFonts w:eastAsia="仿宋"/>
          <w:sz w:val="24"/>
        </w:rPr>
        <w:t>1.1球管类型：开放式或新式闭管；</w:t>
      </w:r>
    </w:p>
    <w:p w14:paraId="13AF6B1D">
      <w:pPr>
        <w:widowControl/>
        <w:snapToGrid w:val="0"/>
        <w:spacing w:line="380" w:lineRule="exact"/>
        <w:ind w:firstLine="480" w:firstLineChars="200"/>
        <w:rPr>
          <w:rFonts w:eastAsia="仿宋"/>
          <w:sz w:val="24"/>
        </w:rPr>
      </w:pPr>
      <w:r>
        <w:rPr>
          <w:rFonts w:eastAsia="仿宋"/>
          <w:sz w:val="24"/>
        </w:rPr>
        <w:t xml:space="preserve">1.2最大球管电压≥160KV； </w:t>
      </w:r>
    </w:p>
    <w:p w14:paraId="7C0E6998">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1.3 最大靶功率≥15W；</w:t>
      </w:r>
    </w:p>
    <w:p w14:paraId="7B106F35">
      <w:pPr>
        <w:widowControl/>
        <w:snapToGrid w:val="0"/>
        <w:spacing w:line="380" w:lineRule="exact"/>
        <w:ind w:firstLine="480" w:firstLineChars="200"/>
        <w:rPr>
          <w:rFonts w:eastAsia="仿宋"/>
          <w:sz w:val="24"/>
        </w:rPr>
      </w:pPr>
      <w:bookmarkStart w:id="35" w:name="_Hlk62071549"/>
      <w:r>
        <w:rPr>
          <w:rFonts w:eastAsia="仿宋"/>
          <w:sz w:val="24"/>
        </w:rPr>
        <w:t>1.4当靶功率&lt;15W时，特征分辨率≤0.75μm；</w:t>
      </w:r>
    </w:p>
    <w:bookmarkEnd w:id="35"/>
    <w:p w14:paraId="58F19FF1">
      <w:pPr>
        <w:widowControl/>
        <w:snapToGrid w:val="0"/>
        <w:spacing w:line="380" w:lineRule="exact"/>
        <w:ind w:firstLine="480" w:firstLineChars="200"/>
        <w:rPr>
          <w:rFonts w:eastAsia="仿宋"/>
          <w:sz w:val="24"/>
        </w:rPr>
      </w:pPr>
      <w:r>
        <w:rPr>
          <w:rFonts w:eastAsia="仿宋"/>
          <w:sz w:val="24"/>
        </w:rPr>
        <w:t>1.5最大管电流：≥1mA；</w:t>
      </w:r>
    </w:p>
    <w:p w14:paraId="6C762C79">
      <w:pPr>
        <w:widowControl/>
        <w:snapToGrid w:val="0"/>
        <w:spacing w:line="380" w:lineRule="exact"/>
        <w:ind w:firstLine="480" w:firstLineChars="200"/>
        <w:rPr>
          <w:rFonts w:eastAsia="仿宋"/>
          <w:sz w:val="24"/>
        </w:rPr>
      </w:pPr>
      <w:r>
        <w:rPr>
          <w:rFonts w:eastAsia="仿宋"/>
          <w:sz w:val="24"/>
        </w:rPr>
        <w:t>1.6可自动控制射线输出强度；</w:t>
      </w:r>
    </w:p>
    <w:p w14:paraId="2EC75A3C">
      <w:pPr>
        <w:widowControl/>
        <w:snapToGrid w:val="0"/>
        <w:spacing w:line="380" w:lineRule="exact"/>
        <w:ind w:firstLine="480" w:firstLineChars="200"/>
        <w:rPr>
          <w:rFonts w:eastAsia="仿宋"/>
          <w:sz w:val="24"/>
        </w:rPr>
      </w:pPr>
      <w:r>
        <w:rPr>
          <w:rFonts w:eastAsia="仿宋"/>
          <w:sz w:val="24"/>
        </w:rPr>
        <w:t>1.7具有辐射剂量控制功能；</w:t>
      </w:r>
    </w:p>
    <w:p w14:paraId="14196749">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1.8空间分辨率：可识别JIMA卡上≤1.5μm的线对；</w:t>
      </w:r>
    </w:p>
    <w:p w14:paraId="5AEBADF7">
      <w:pPr>
        <w:widowControl/>
        <w:snapToGrid w:val="0"/>
        <w:spacing w:line="380" w:lineRule="exact"/>
        <w:ind w:firstLine="480" w:firstLineChars="200"/>
        <w:rPr>
          <w:rFonts w:eastAsia="仿宋"/>
          <w:sz w:val="24"/>
        </w:rPr>
      </w:pPr>
      <w:r>
        <w:rPr>
          <w:rFonts w:eastAsia="仿宋"/>
          <w:sz w:val="24"/>
        </w:rPr>
        <w:t>2.X光接收装置：</w:t>
      </w:r>
    </w:p>
    <w:p w14:paraId="4D67E4B3">
      <w:pPr>
        <w:widowControl/>
        <w:snapToGrid w:val="0"/>
        <w:spacing w:line="380" w:lineRule="exact"/>
        <w:ind w:firstLine="480" w:firstLineChars="200"/>
        <w:rPr>
          <w:rFonts w:eastAsia="仿宋"/>
          <w:sz w:val="24"/>
        </w:rPr>
      </w:pPr>
      <w:r>
        <w:rPr>
          <w:rFonts w:eastAsia="仿宋"/>
          <w:sz w:val="24"/>
        </w:rPr>
        <w:t>2.1采用非晶硅或Coms高速平板数字探测器；</w:t>
      </w:r>
    </w:p>
    <w:p w14:paraId="4C453A99">
      <w:pPr>
        <w:widowControl/>
        <w:snapToGrid w:val="0"/>
        <w:spacing w:line="380" w:lineRule="exact"/>
        <w:ind w:firstLine="480" w:firstLineChars="200"/>
        <w:rPr>
          <w:rFonts w:eastAsia="仿宋"/>
          <w:sz w:val="24"/>
        </w:rPr>
      </w:pPr>
      <w:r>
        <w:rPr>
          <w:rFonts w:eastAsia="仿宋"/>
          <w:sz w:val="24"/>
        </w:rPr>
        <w:t>2.2探测器倾斜角度：≥</w:t>
      </w:r>
      <w:r>
        <w:rPr>
          <w:rFonts w:hint="eastAsia" w:eastAsia="仿宋"/>
          <w:sz w:val="24"/>
        </w:rPr>
        <w:t xml:space="preserve"> </w:t>
      </w:r>
      <w:r>
        <w:rPr>
          <w:rFonts w:eastAsia="仿宋"/>
          <w:sz w:val="24"/>
        </w:rPr>
        <w:t>±70；</w:t>
      </w:r>
    </w:p>
    <w:p w14:paraId="48FA1B1E">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 xml:space="preserve">2.3探测器X射线感应区域≥95mm </w:t>
      </w:r>
      <w:r>
        <w:rPr>
          <w:rFonts w:hint="eastAsia" w:ascii="Segoe UI Symbol" w:hAnsi="Segoe UI Symbol" w:eastAsia="仿宋" w:cs="Segoe UI Symbol"/>
          <w:sz w:val="24"/>
        </w:rPr>
        <w:t>×</w:t>
      </w:r>
      <w:r>
        <w:rPr>
          <w:rFonts w:eastAsia="仿宋"/>
          <w:sz w:val="24"/>
        </w:rPr>
        <w:t xml:space="preserve"> 80mm；</w:t>
      </w:r>
    </w:p>
    <w:p w14:paraId="5FA94077">
      <w:pPr>
        <w:widowControl/>
        <w:snapToGrid w:val="0"/>
        <w:spacing w:line="380" w:lineRule="exact"/>
        <w:ind w:firstLine="480" w:firstLineChars="200"/>
        <w:rPr>
          <w:rFonts w:eastAsia="仿宋"/>
          <w:sz w:val="24"/>
        </w:rPr>
      </w:pPr>
      <w:r>
        <w:rPr>
          <w:rFonts w:eastAsia="仿宋"/>
          <w:sz w:val="24"/>
        </w:rPr>
        <w:t>2.4探测器像素尺寸：非晶硅≥100μm或CMOS≤70μm；</w:t>
      </w:r>
    </w:p>
    <w:p w14:paraId="07C11CC9">
      <w:pPr>
        <w:widowControl/>
        <w:snapToGrid w:val="0"/>
        <w:spacing w:line="380" w:lineRule="exact"/>
        <w:ind w:firstLine="480" w:firstLineChars="200"/>
        <w:rPr>
          <w:rFonts w:eastAsia="仿宋"/>
          <w:sz w:val="24"/>
        </w:rPr>
      </w:pPr>
      <w:r>
        <w:rPr>
          <w:rFonts w:eastAsia="仿宋"/>
          <w:sz w:val="24"/>
        </w:rPr>
        <w:t>2.5最大传输速率≥25fps；</w:t>
      </w:r>
    </w:p>
    <w:p w14:paraId="3F175882">
      <w:pPr>
        <w:widowControl/>
        <w:snapToGrid w:val="0"/>
        <w:spacing w:line="380" w:lineRule="exact"/>
        <w:ind w:firstLine="480" w:firstLineChars="200"/>
        <w:rPr>
          <w:rFonts w:eastAsia="仿宋"/>
          <w:sz w:val="24"/>
        </w:rPr>
      </w:pPr>
      <w:r>
        <w:rPr>
          <w:rFonts w:eastAsia="仿宋"/>
          <w:sz w:val="24"/>
        </w:rPr>
        <w:t>2.6探测器A/D转化位数≥16位；</w:t>
      </w:r>
    </w:p>
    <w:p w14:paraId="5AAC1209">
      <w:pPr>
        <w:widowControl/>
        <w:snapToGrid w:val="0"/>
        <w:spacing w:line="380" w:lineRule="exact"/>
        <w:ind w:firstLine="480" w:firstLineChars="200"/>
        <w:rPr>
          <w:rFonts w:eastAsia="仿宋"/>
          <w:sz w:val="24"/>
        </w:rPr>
      </w:pPr>
      <w:r>
        <w:rPr>
          <w:rFonts w:eastAsia="仿宋"/>
          <w:sz w:val="24"/>
        </w:rPr>
        <w:t>3.运动控制系统</w:t>
      </w:r>
    </w:p>
    <w:p w14:paraId="6ADF65E3">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3.1几何放大倍数：≥2000；</w:t>
      </w:r>
    </w:p>
    <w:p w14:paraId="64CB0B3D">
      <w:pPr>
        <w:widowControl/>
        <w:snapToGrid w:val="0"/>
        <w:spacing w:line="380" w:lineRule="exact"/>
        <w:ind w:firstLine="480" w:firstLineChars="200"/>
        <w:rPr>
          <w:rFonts w:eastAsia="仿宋"/>
          <w:sz w:val="24"/>
        </w:rPr>
      </w:pPr>
      <w:r>
        <w:rPr>
          <w:rFonts w:eastAsia="仿宋"/>
          <w:sz w:val="24"/>
        </w:rPr>
        <w:t>3.2载物台尺寸：≥680mm×500mm；</w:t>
      </w:r>
    </w:p>
    <w:p w14:paraId="55D097EE">
      <w:pPr>
        <w:widowControl/>
        <w:snapToGrid w:val="0"/>
        <w:spacing w:line="380" w:lineRule="exact"/>
        <w:ind w:firstLine="480" w:firstLineChars="200"/>
        <w:rPr>
          <w:rFonts w:eastAsia="仿宋"/>
          <w:sz w:val="24"/>
        </w:rPr>
      </w:pPr>
      <w:r>
        <w:rPr>
          <w:rFonts w:eastAsia="仿宋"/>
          <w:sz w:val="24"/>
        </w:rPr>
        <w:t>3.3最大检测尺寸：≥460mm×360mm；</w:t>
      </w:r>
    </w:p>
    <w:p w14:paraId="7DFCBAE2">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3.4最大样品高度：≥180mm；</w:t>
      </w:r>
    </w:p>
    <w:p w14:paraId="52E211A9">
      <w:pPr>
        <w:widowControl/>
        <w:snapToGrid w:val="0"/>
        <w:spacing w:line="380" w:lineRule="exact"/>
        <w:ind w:firstLine="480" w:firstLineChars="200"/>
        <w:rPr>
          <w:rFonts w:eastAsia="仿宋"/>
          <w:sz w:val="24"/>
        </w:rPr>
      </w:pPr>
      <w:r>
        <w:rPr>
          <w:rFonts w:eastAsia="仿宋"/>
          <w:sz w:val="24"/>
        </w:rPr>
        <w:t>3.5系统可驱动的轴数：≥5轴；</w:t>
      </w:r>
    </w:p>
    <w:p w14:paraId="2D650B2C">
      <w:pPr>
        <w:widowControl/>
        <w:snapToGrid w:val="0"/>
        <w:spacing w:line="380" w:lineRule="exact"/>
        <w:ind w:firstLine="480" w:firstLineChars="200"/>
        <w:rPr>
          <w:rFonts w:eastAsia="仿宋"/>
          <w:sz w:val="24"/>
        </w:rPr>
      </w:pPr>
      <w:r>
        <w:rPr>
          <w:rFonts w:eastAsia="仿宋"/>
          <w:sz w:val="24"/>
        </w:rPr>
        <w:t>3.6最大样品重量≥5Kg；</w:t>
      </w:r>
    </w:p>
    <w:p w14:paraId="79041398">
      <w:pPr>
        <w:widowControl/>
        <w:snapToGrid w:val="0"/>
        <w:spacing w:line="380" w:lineRule="exact"/>
        <w:ind w:firstLine="480" w:firstLineChars="200"/>
        <w:rPr>
          <w:rFonts w:eastAsia="仿宋"/>
          <w:sz w:val="24"/>
        </w:rPr>
      </w:pPr>
      <w:r>
        <w:rPr>
          <w:rFonts w:eastAsia="仿宋"/>
          <w:sz w:val="24"/>
        </w:rPr>
        <w:t>4.软件功能：</w:t>
      </w:r>
    </w:p>
    <w:p w14:paraId="6AA0BBE3">
      <w:pPr>
        <w:widowControl/>
        <w:snapToGrid w:val="0"/>
        <w:spacing w:line="380" w:lineRule="exact"/>
        <w:ind w:firstLine="480" w:firstLineChars="200"/>
        <w:rPr>
          <w:rFonts w:eastAsia="仿宋"/>
          <w:sz w:val="24"/>
        </w:rPr>
      </w:pPr>
      <w:r>
        <w:rPr>
          <w:rFonts w:eastAsia="仿宋"/>
          <w:sz w:val="24"/>
        </w:rPr>
        <w:t>4.1软件具有图像分析、失效统计功能；</w:t>
      </w:r>
    </w:p>
    <w:p w14:paraId="2474F38F">
      <w:pPr>
        <w:widowControl/>
        <w:snapToGrid w:val="0"/>
        <w:spacing w:line="380" w:lineRule="exact"/>
        <w:ind w:firstLine="480" w:firstLineChars="200"/>
        <w:rPr>
          <w:rFonts w:eastAsia="仿宋"/>
          <w:sz w:val="24"/>
        </w:rPr>
      </w:pPr>
      <w:r>
        <w:rPr>
          <w:rFonts w:eastAsia="仿宋"/>
          <w:sz w:val="24"/>
        </w:rPr>
        <w:t>4.2可编程完成全自动检测并可保存，可与其他计算机进行数据交换；</w:t>
      </w:r>
    </w:p>
    <w:p w14:paraId="4777E5EC">
      <w:pPr>
        <w:widowControl/>
        <w:snapToGrid w:val="0"/>
        <w:spacing w:line="380" w:lineRule="exact"/>
        <w:ind w:firstLine="480" w:firstLineChars="200"/>
        <w:rPr>
          <w:rFonts w:eastAsia="仿宋"/>
          <w:sz w:val="24"/>
        </w:rPr>
      </w:pPr>
      <w:r>
        <w:rPr>
          <w:rFonts w:eastAsia="仿宋"/>
          <w:sz w:val="24"/>
        </w:rPr>
        <w:t>4.3注解功能，可在图片上圈定，文字注解，编辑并存储；</w:t>
      </w:r>
    </w:p>
    <w:p w14:paraId="0E6122A1">
      <w:pPr>
        <w:widowControl/>
        <w:snapToGrid w:val="0"/>
        <w:spacing w:line="380" w:lineRule="exact"/>
        <w:ind w:firstLine="480" w:firstLineChars="200"/>
        <w:rPr>
          <w:rFonts w:eastAsia="仿宋"/>
          <w:sz w:val="24"/>
        </w:rPr>
      </w:pPr>
      <w:r>
        <w:rPr>
          <w:rFonts w:eastAsia="仿宋"/>
          <w:sz w:val="24"/>
        </w:rPr>
        <w:t>4.4气泡测量功能，可以准确测量锡球、芯片底部填充等内部气泡比例；</w:t>
      </w:r>
    </w:p>
    <w:p w14:paraId="2F76A109">
      <w:pPr>
        <w:widowControl/>
        <w:snapToGrid w:val="0"/>
        <w:spacing w:line="380" w:lineRule="exact"/>
        <w:ind w:firstLine="480" w:firstLineChars="200"/>
        <w:rPr>
          <w:rFonts w:eastAsia="仿宋"/>
          <w:sz w:val="24"/>
        </w:rPr>
      </w:pPr>
      <w:r>
        <w:rPr>
          <w:rFonts w:eastAsia="仿宋"/>
          <w:sz w:val="24"/>
        </w:rPr>
        <w:t>4.5有2D 空焊分析，通孔插件灌锡测量等；</w:t>
      </w:r>
    </w:p>
    <w:p w14:paraId="2CC69DD2">
      <w:pPr>
        <w:widowControl/>
        <w:snapToGrid w:val="0"/>
        <w:spacing w:line="380" w:lineRule="exact"/>
        <w:ind w:firstLine="480" w:firstLineChars="200"/>
        <w:rPr>
          <w:rFonts w:eastAsia="仿宋"/>
          <w:sz w:val="24"/>
        </w:rPr>
      </w:pPr>
      <w:r>
        <w:rPr>
          <w:rFonts w:eastAsia="仿宋"/>
          <w:sz w:val="24"/>
        </w:rPr>
        <w:t>4.6</w:t>
      </w:r>
      <w:r>
        <w:rPr>
          <w:rFonts w:eastAsia="仿宋"/>
          <w:sz w:val="24"/>
          <w:lang w:val="zh-CN"/>
        </w:rPr>
        <w:t>功能参数记录功能，可记录日期，电压、功率、角度、灰度、倍率、影像程序等详尽参数，便于重复分析；</w:t>
      </w:r>
    </w:p>
    <w:p w14:paraId="26466DCB">
      <w:pPr>
        <w:widowControl/>
        <w:snapToGrid w:val="0"/>
        <w:spacing w:line="380" w:lineRule="exact"/>
        <w:ind w:firstLine="480" w:firstLineChars="200"/>
        <w:rPr>
          <w:rFonts w:eastAsia="仿宋"/>
          <w:sz w:val="24"/>
        </w:rPr>
      </w:pPr>
      <w:bookmarkStart w:id="36" w:name="_Hlk62071614"/>
      <w:r>
        <w:rPr>
          <w:rFonts w:eastAsia="仿宋"/>
          <w:sz w:val="24"/>
        </w:rPr>
        <w:t>4.7 BGA检测功能，能够全自动计算BGA气泡百分比。手动可以检测出短路、偏移、锡量过多，锡球变形、锡量过少、锡球缺失，明显空焊等缺陷</w:t>
      </w:r>
      <w:bookmarkEnd w:id="36"/>
      <w:r>
        <w:rPr>
          <w:rFonts w:eastAsia="仿宋"/>
          <w:sz w:val="24"/>
        </w:rPr>
        <w:t>；</w:t>
      </w:r>
    </w:p>
    <w:p w14:paraId="3EAEF606">
      <w:pPr>
        <w:widowControl/>
        <w:snapToGrid w:val="0"/>
        <w:spacing w:line="380" w:lineRule="exact"/>
        <w:ind w:firstLine="480" w:firstLineChars="200"/>
        <w:rPr>
          <w:rFonts w:eastAsia="仿宋"/>
          <w:sz w:val="24"/>
        </w:rPr>
      </w:pPr>
      <w:r>
        <w:rPr>
          <w:rFonts w:eastAsia="仿宋"/>
          <w:sz w:val="24"/>
        </w:rPr>
        <w:t>5. 2D检测系统电脑配置及操作系统要求</w:t>
      </w:r>
    </w:p>
    <w:p w14:paraId="3730320C">
      <w:pPr>
        <w:widowControl/>
        <w:snapToGrid w:val="0"/>
        <w:spacing w:line="380" w:lineRule="exact"/>
        <w:ind w:firstLine="480" w:firstLineChars="200"/>
        <w:rPr>
          <w:rFonts w:eastAsia="仿宋"/>
          <w:sz w:val="24"/>
        </w:rPr>
      </w:pPr>
      <w:bookmarkStart w:id="37" w:name="_Hlk62071623"/>
      <w:r>
        <w:rPr>
          <w:rFonts w:eastAsia="仿宋"/>
          <w:sz w:val="24"/>
        </w:rPr>
        <w:t>5.1电脑配置最低要求： CPU i3-8100 CPU@3.60Hz,; RAM 4GB；</w:t>
      </w:r>
    </w:p>
    <w:p w14:paraId="60158156">
      <w:pPr>
        <w:widowControl/>
        <w:snapToGrid w:val="0"/>
        <w:spacing w:line="380" w:lineRule="exact"/>
        <w:ind w:firstLine="480" w:firstLineChars="200"/>
        <w:rPr>
          <w:rFonts w:eastAsia="仿宋"/>
          <w:sz w:val="24"/>
        </w:rPr>
      </w:pPr>
      <w:r>
        <w:rPr>
          <w:rFonts w:eastAsia="仿宋"/>
          <w:sz w:val="24"/>
        </w:rPr>
        <w:t>5.2配备4K高清显示器；</w:t>
      </w:r>
    </w:p>
    <w:p w14:paraId="70A0682C">
      <w:pPr>
        <w:widowControl/>
        <w:snapToGrid w:val="0"/>
        <w:spacing w:line="380" w:lineRule="exact"/>
        <w:ind w:firstLine="480" w:firstLineChars="200"/>
        <w:rPr>
          <w:rFonts w:eastAsia="仿宋"/>
          <w:sz w:val="24"/>
        </w:rPr>
      </w:pPr>
      <w:r>
        <w:rPr>
          <w:rFonts w:eastAsia="仿宋"/>
          <w:sz w:val="24"/>
        </w:rPr>
        <w:t>5.3操作系统：Windows 10 64位操作系统及以上版本；</w:t>
      </w:r>
    </w:p>
    <w:bookmarkEnd w:id="37"/>
    <w:p w14:paraId="21E4BFE6">
      <w:pPr>
        <w:widowControl/>
        <w:snapToGrid w:val="0"/>
        <w:spacing w:line="380" w:lineRule="exact"/>
        <w:ind w:firstLine="480" w:firstLineChars="200"/>
        <w:rPr>
          <w:rFonts w:eastAsia="仿宋"/>
          <w:sz w:val="24"/>
        </w:rPr>
      </w:pPr>
      <w:r>
        <w:rPr>
          <w:rFonts w:eastAsia="仿宋"/>
          <w:sz w:val="24"/>
        </w:rPr>
        <w:t>6.设备其它要求</w:t>
      </w:r>
    </w:p>
    <w:p w14:paraId="0A936A6C">
      <w:pPr>
        <w:widowControl/>
        <w:snapToGrid w:val="0"/>
        <w:spacing w:line="380" w:lineRule="exact"/>
        <w:ind w:firstLine="480" w:firstLineChars="200"/>
        <w:rPr>
          <w:rFonts w:eastAsia="仿宋"/>
          <w:sz w:val="24"/>
        </w:rPr>
      </w:pPr>
      <w:r>
        <w:rPr>
          <w:rFonts w:eastAsia="仿宋"/>
          <w:sz w:val="24"/>
        </w:rPr>
        <w:t>6.1X-ray 安全门锁，设备运行过程中，任何一处可开启之处被外力开启时，X-ray立即停止；</w:t>
      </w:r>
    </w:p>
    <w:p w14:paraId="7B588A72">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6.2X射线泄漏率：&lt;1µSv/h；</w:t>
      </w:r>
    </w:p>
    <w:p w14:paraId="385E6C9F">
      <w:pPr>
        <w:widowControl/>
        <w:snapToGrid w:val="0"/>
        <w:spacing w:line="380" w:lineRule="exact"/>
        <w:ind w:firstLine="480" w:firstLineChars="200"/>
        <w:rPr>
          <w:rFonts w:eastAsia="仿宋"/>
          <w:sz w:val="24"/>
        </w:rPr>
      </w:pPr>
      <w:r>
        <w:rPr>
          <w:rFonts w:eastAsia="仿宋"/>
          <w:sz w:val="24"/>
        </w:rPr>
        <w:t>6.3防碰撞装置：有；</w:t>
      </w:r>
    </w:p>
    <w:p w14:paraId="0F41CEBF">
      <w:pPr>
        <w:widowControl/>
        <w:snapToGrid w:val="0"/>
        <w:spacing w:line="380" w:lineRule="exact"/>
        <w:ind w:firstLine="480" w:firstLineChars="200"/>
        <w:rPr>
          <w:rFonts w:eastAsia="仿宋"/>
          <w:sz w:val="24"/>
        </w:rPr>
      </w:pPr>
      <w:r>
        <w:rPr>
          <w:rFonts w:eastAsia="仿宋"/>
          <w:sz w:val="24"/>
        </w:rPr>
        <w:t>6.4电源要求：380V/220V±10V，50-60Hz；</w:t>
      </w:r>
    </w:p>
    <w:p w14:paraId="0F1CAB9E">
      <w:pPr>
        <w:widowControl/>
        <w:snapToGrid w:val="0"/>
        <w:spacing w:line="380" w:lineRule="exact"/>
        <w:ind w:firstLine="480" w:firstLineChars="200"/>
        <w:rPr>
          <w:rFonts w:eastAsia="仿宋"/>
          <w:sz w:val="24"/>
        </w:rPr>
      </w:pPr>
      <w:r>
        <w:rPr>
          <w:rFonts w:eastAsia="仿宋"/>
          <w:sz w:val="24"/>
        </w:rPr>
        <w:t>6.5设备工作条件：环境温度：（20±5）˚C；相对湿度：≤80%，无结露；</w:t>
      </w:r>
    </w:p>
    <w:p w14:paraId="28CB0243">
      <w:pPr>
        <w:widowControl/>
        <w:snapToGrid w:val="0"/>
        <w:spacing w:line="380" w:lineRule="exact"/>
        <w:ind w:firstLine="480" w:firstLineChars="200"/>
        <w:rPr>
          <w:rFonts w:eastAsia="仿宋"/>
          <w:sz w:val="24"/>
        </w:rPr>
      </w:pPr>
      <w:r>
        <w:rPr>
          <w:rFonts w:eastAsia="仿宋"/>
          <w:sz w:val="24"/>
        </w:rPr>
        <w:t>7.CT功能要求</w:t>
      </w:r>
    </w:p>
    <w:p w14:paraId="10341051">
      <w:pPr>
        <w:widowControl/>
        <w:snapToGrid w:val="0"/>
        <w:spacing w:line="380" w:lineRule="exact"/>
        <w:ind w:firstLine="480" w:firstLineChars="200"/>
        <w:rPr>
          <w:rFonts w:eastAsia="仿宋"/>
          <w:sz w:val="24"/>
        </w:rPr>
      </w:pPr>
      <w:r>
        <w:rPr>
          <w:rFonts w:eastAsia="仿宋"/>
          <w:sz w:val="24"/>
        </w:rPr>
        <w:t>7.1具备平面CT扫描功能；</w:t>
      </w:r>
    </w:p>
    <w:p w14:paraId="35CB705D">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7.2平面CT最大样品尺寸：</w:t>
      </w:r>
      <w:r>
        <w:rPr>
          <w:rFonts w:ascii="Cambria Math" w:hAnsi="Cambria Math" w:eastAsia="仿宋" w:cs="Cambria Math"/>
          <w:sz w:val="24"/>
        </w:rPr>
        <w:t>≧</w:t>
      </w:r>
      <w:r>
        <w:rPr>
          <w:rFonts w:eastAsia="仿宋"/>
          <w:sz w:val="24"/>
        </w:rPr>
        <w:t>400mm×300mm，轴CT最大样品尺寸：</w:t>
      </w:r>
      <w:r>
        <w:rPr>
          <w:rFonts w:ascii="Cambria Math" w:hAnsi="Cambria Math" w:eastAsia="仿宋" w:cs="Cambria Math"/>
          <w:sz w:val="24"/>
        </w:rPr>
        <w:t>≧</w:t>
      </w:r>
      <w:r>
        <w:rPr>
          <w:rFonts w:eastAsia="仿宋"/>
          <w:sz w:val="24"/>
        </w:rPr>
        <w:t>150mm×100mm；</w:t>
      </w:r>
    </w:p>
    <w:p w14:paraId="00CD5A62">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7.3CT扫描时，最大CT扫描几何放大倍数 ≥ 80 倍；</w:t>
      </w:r>
    </w:p>
    <w:p w14:paraId="2E8C3177">
      <w:pPr>
        <w:widowControl/>
        <w:snapToGrid w:val="0"/>
        <w:spacing w:line="380" w:lineRule="exact"/>
        <w:ind w:firstLine="480" w:firstLineChars="200"/>
        <w:rPr>
          <w:rFonts w:eastAsia="仿宋"/>
          <w:sz w:val="24"/>
        </w:rPr>
      </w:pPr>
      <w:r>
        <w:rPr>
          <w:rFonts w:ascii="Segoe UI Symbol" w:hAnsi="Segoe UI Symbol" w:eastAsia="仿宋" w:cs="Segoe UI Symbol"/>
          <w:sz w:val="24"/>
        </w:rPr>
        <w:t>★</w:t>
      </w:r>
      <w:r>
        <w:rPr>
          <w:rFonts w:eastAsia="仿宋"/>
          <w:sz w:val="24"/>
        </w:rPr>
        <w:t>7.4CT扫描时，最小体素≤1.5 μm；</w:t>
      </w:r>
    </w:p>
    <w:p w14:paraId="2E0F2611">
      <w:pPr>
        <w:widowControl/>
        <w:snapToGrid w:val="0"/>
        <w:spacing w:line="380" w:lineRule="exact"/>
        <w:ind w:firstLine="480" w:firstLineChars="200"/>
        <w:rPr>
          <w:rFonts w:eastAsia="仿宋"/>
          <w:sz w:val="24"/>
        </w:rPr>
      </w:pPr>
      <w:r>
        <w:rPr>
          <w:rFonts w:eastAsia="仿宋"/>
          <w:sz w:val="24"/>
        </w:rPr>
        <w:t>7.5样品的X轴，Y轴，Z轴信息全部获得，没有形变；X轴，Y轴，Z轴的缺陷都可检测；</w:t>
      </w:r>
    </w:p>
    <w:p w14:paraId="5A847568">
      <w:pPr>
        <w:widowControl/>
        <w:snapToGrid w:val="0"/>
        <w:spacing w:line="380" w:lineRule="exact"/>
        <w:ind w:firstLine="480" w:firstLineChars="200"/>
        <w:rPr>
          <w:rFonts w:eastAsia="仿宋"/>
          <w:sz w:val="24"/>
        </w:rPr>
      </w:pPr>
      <w:r>
        <w:rPr>
          <w:rFonts w:eastAsia="仿宋"/>
          <w:sz w:val="24"/>
        </w:rPr>
        <w:t xml:space="preserve">7.6支持快速扫描设定；  </w:t>
      </w:r>
    </w:p>
    <w:p w14:paraId="79376794">
      <w:pPr>
        <w:widowControl/>
        <w:snapToGrid w:val="0"/>
        <w:spacing w:line="380" w:lineRule="exact"/>
        <w:ind w:firstLine="480" w:firstLineChars="200"/>
        <w:rPr>
          <w:rFonts w:eastAsia="仿宋"/>
          <w:sz w:val="24"/>
        </w:rPr>
      </w:pPr>
      <w:r>
        <w:rPr>
          <w:rFonts w:eastAsia="仿宋"/>
          <w:sz w:val="24"/>
        </w:rPr>
        <w:t>7.7扫描分析软件：VG Studio或其他第三方分析软件；</w:t>
      </w:r>
    </w:p>
    <w:p w14:paraId="455731CB">
      <w:pPr>
        <w:widowControl/>
        <w:snapToGrid w:val="0"/>
        <w:spacing w:line="380" w:lineRule="exact"/>
        <w:ind w:firstLine="480" w:firstLineChars="200"/>
        <w:rPr>
          <w:rFonts w:eastAsia="仿宋"/>
          <w:sz w:val="24"/>
        </w:rPr>
      </w:pPr>
      <w:r>
        <w:rPr>
          <w:rFonts w:eastAsia="仿宋"/>
          <w:sz w:val="24"/>
        </w:rPr>
        <w:t>7.8 CT分析功能：可将图像重构为三维立体图像，具备用于2D/3D分析功能，包括物体任意角度的旋转、任意角度的切割、任意角度的断面截取、测量、三维彩色动画，黑白动画输出等。</w:t>
      </w:r>
    </w:p>
    <w:p w14:paraId="1814EA57">
      <w:pPr>
        <w:pStyle w:val="2"/>
        <w:ind w:firstLine="482"/>
        <w:rPr>
          <w:rFonts w:eastAsia="仿宋"/>
          <w:sz w:val="24"/>
          <w:szCs w:val="24"/>
        </w:rPr>
      </w:pPr>
      <w:r>
        <w:rPr>
          <w:rFonts w:eastAsia="仿宋"/>
          <w:sz w:val="24"/>
          <w:szCs w:val="24"/>
        </w:rPr>
        <w:t>设备3：激光共聚焦显微镜</w:t>
      </w:r>
    </w:p>
    <w:p w14:paraId="61F24BA2">
      <w:pPr>
        <w:widowControl/>
        <w:snapToGrid w:val="0"/>
        <w:spacing w:line="380" w:lineRule="exact"/>
        <w:ind w:firstLine="480" w:firstLineChars="200"/>
        <w:rPr>
          <w:rFonts w:eastAsia="仿宋"/>
          <w:sz w:val="24"/>
        </w:rPr>
      </w:pPr>
      <w:r>
        <w:rPr>
          <w:rFonts w:eastAsia="仿宋"/>
          <w:sz w:val="24"/>
        </w:rPr>
        <w:t>一、设备概述</w:t>
      </w:r>
    </w:p>
    <w:p w14:paraId="72DFA618">
      <w:pPr>
        <w:widowControl/>
        <w:snapToGrid w:val="0"/>
        <w:spacing w:line="380" w:lineRule="exact"/>
        <w:ind w:firstLine="480" w:firstLineChars="200"/>
        <w:rPr>
          <w:rFonts w:eastAsia="仿宋"/>
          <w:sz w:val="24"/>
        </w:rPr>
      </w:pPr>
      <w:r>
        <w:rPr>
          <w:rFonts w:eastAsia="仿宋"/>
          <w:sz w:val="24"/>
        </w:rPr>
        <w:t>激光共聚焦显微镜主要用于试样表面的微纳结构的三维、二维形貌拍照及测量，材料表面的线粗糙度和面粗糙度测量。</w:t>
      </w:r>
    </w:p>
    <w:p w14:paraId="421832A8">
      <w:pPr>
        <w:widowControl/>
        <w:snapToGrid w:val="0"/>
        <w:spacing w:line="380" w:lineRule="exact"/>
        <w:ind w:firstLine="480" w:firstLineChars="200"/>
        <w:rPr>
          <w:rFonts w:eastAsia="仿宋"/>
          <w:sz w:val="24"/>
        </w:rPr>
      </w:pPr>
      <w:r>
        <w:rPr>
          <w:rFonts w:eastAsia="仿宋"/>
          <w:sz w:val="24"/>
        </w:rPr>
        <w:t>二、主要功能：</w:t>
      </w:r>
    </w:p>
    <w:p w14:paraId="622B78E5">
      <w:pPr>
        <w:widowControl/>
        <w:snapToGrid w:val="0"/>
        <w:spacing w:line="380" w:lineRule="exact"/>
        <w:ind w:firstLine="480" w:firstLineChars="200"/>
        <w:rPr>
          <w:rFonts w:eastAsia="仿宋"/>
          <w:sz w:val="24"/>
        </w:rPr>
      </w:pPr>
      <w:r>
        <w:rPr>
          <w:rFonts w:eastAsia="仿宋"/>
          <w:sz w:val="24"/>
        </w:rPr>
        <w:t>1.双重扫描：系统能够根据每个样品要求进行调整的自动判别。HDR扫描通过改变检测灵敏度的方式获取两组形状数据，并利用其构建准确的形状数据。</w:t>
      </w:r>
    </w:p>
    <w:p w14:paraId="5910D90A">
      <w:pPr>
        <w:widowControl/>
        <w:snapToGrid w:val="0"/>
        <w:spacing w:line="380" w:lineRule="exact"/>
        <w:ind w:firstLine="480" w:firstLineChars="200"/>
        <w:rPr>
          <w:rFonts w:eastAsia="仿宋"/>
          <w:sz w:val="24"/>
        </w:rPr>
      </w:pPr>
      <w:r>
        <w:rPr>
          <w:rFonts w:eastAsia="仿宋"/>
          <w:sz w:val="24"/>
        </w:rPr>
        <w:t>2.双模式观察：用户可同时观察激光图像和高分辨率彩色图像。可用于评估颜色差异或金属表面的腐蚀情况，以及在极低对比度的样品（如镜面或薄膜）上聚焦。</w:t>
      </w:r>
    </w:p>
    <w:p w14:paraId="668AD18F">
      <w:pPr>
        <w:widowControl/>
        <w:snapToGrid w:val="0"/>
        <w:spacing w:line="380" w:lineRule="exact"/>
        <w:ind w:firstLine="480" w:firstLineChars="200"/>
        <w:rPr>
          <w:rFonts w:eastAsia="仿宋"/>
          <w:sz w:val="24"/>
        </w:rPr>
      </w:pPr>
      <w:r>
        <w:rPr>
          <w:rFonts w:eastAsia="仿宋"/>
          <w:sz w:val="24"/>
        </w:rPr>
        <w:t>3.连续自动对焦：在位置搜索或更换物镜时可让图像始终保持对焦状态。能够快速可靠地进行观察操作。</w:t>
      </w:r>
    </w:p>
    <w:p w14:paraId="55973C59">
      <w:pPr>
        <w:widowControl/>
        <w:snapToGrid w:val="0"/>
        <w:spacing w:line="380" w:lineRule="exact"/>
        <w:ind w:firstLine="480" w:firstLineChars="200"/>
        <w:rPr>
          <w:rFonts w:eastAsia="仿宋"/>
          <w:sz w:val="24"/>
        </w:rPr>
      </w:pPr>
      <w:r>
        <w:rPr>
          <w:rFonts w:eastAsia="仿宋"/>
          <w:sz w:val="24"/>
        </w:rPr>
        <w:t>4.指定测量区域分析：可仅在指定测量范围内测量台阶、线宽、表面粗糙度和体积。自动检测测量结果变动的原因（如体积分析中参考平面的边缘位置和阈值）让测量结果保持稳定。</w:t>
      </w:r>
    </w:p>
    <w:p w14:paraId="69592656">
      <w:pPr>
        <w:widowControl/>
        <w:snapToGrid w:val="0"/>
        <w:spacing w:line="380" w:lineRule="exact"/>
        <w:ind w:firstLine="480" w:firstLineChars="200"/>
        <w:rPr>
          <w:rFonts w:eastAsia="仿宋"/>
          <w:sz w:val="24"/>
        </w:rPr>
      </w:pPr>
      <w:r>
        <w:rPr>
          <w:rFonts w:eastAsia="仿宋"/>
          <w:sz w:val="24"/>
        </w:rPr>
        <w:t>5.差值测量：包括准许/不准许判别、磨损前后的形状（高度）差异、表面积和体积在内的差异均可通过目测确定并进行量化。仅需简单的点击操作即可自动完成水平方向数据（XYZθ）和角度调整数据之间的定位校准，从而为表面形状差异的有效分析提供辅助。</w:t>
      </w:r>
    </w:p>
    <w:p w14:paraId="6146C4BF">
      <w:pPr>
        <w:widowControl/>
        <w:snapToGrid w:val="0"/>
        <w:spacing w:line="380" w:lineRule="exact"/>
        <w:ind w:firstLine="480" w:firstLineChars="200"/>
        <w:rPr>
          <w:rFonts w:eastAsia="仿宋"/>
          <w:sz w:val="24"/>
        </w:rPr>
      </w:pPr>
      <w:r>
        <w:rPr>
          <w:rFonts w:eastAsia="仿宋"/>
          <w:sz w:val="24"/>
        </w:rPr>
        <w:t>6.CAD数据输出：所获取的数据能够以STL格式（网格数据）输出并可加载到CAD应用程序中。利用市场上可购买的CAD查看软件能够辅助实现设计数据与STL数据之间差异的可视化和量化。</w:t>
      </w:r>
    </w:p>
    <w:p w14:paraId="7DDF2F51">
      <w:pPr>
        <w:widowControl/>
        <w:snapToGrid w:val="0"/>
        <w:spacing w:line="380" w:lineRule="exact"/>
        <w:ind w:firstLine="480" w:firstLineChars="200"/>
        <w:rPr>
          <w:rFonts w:eastAsia="仿宋"/>
          <w:sz w:val="24"/>
        </w:rPr>
      </w:pPr>
      <w:r>
        <w:rPr>
          <w:rFonts w:eastAsia="仿宋"/>
          <w:sz w:val="24"/>
        </w:rPr>
        <w:t>7. 4K 扫描技术：无需图像处理就能检测几乎垂直的陡峭斜面和极低的台阶。</w:t>
      </w:r>
    </w:p>
    <w:p w14:paraId="3A0CDE69">
      <w:pPr>
        <w:widowControl/>
        <w:snapToGrid w:val="0"/>
        <w:spacing w:line="380" w:lineRule="exact"/>
        <w:ind w:firstLine="480" w:firstLineChars="200"/>
        <w:rPr>
          <w:rFonts w:eastAsia="仿宋"/>
          <w:sz w:val="24"/>
        </w:rPr>
      </w:pPr>
      <w:r>
        <w:rPr>
          <w:rFonts w:eastAsia="仿宋"/>
          <w:sz w:val="24"/>
        </w:rPr>
        <w:t>8. PEAK算法：用于 3D 数据构建的 PEAK 算法，可获得从低倍率到高倍率的高精度数据，并可缩短数据采集时间。</w:t>
      </w:r>
    </w:p>
    <w:p w14:paraId="489EEBDF">
      <w:pPr>
        <w:widowControl/>
        <w:snapToGrid w:val="0"/>
        <w:spacing w:line="380" w:lineRule="exact"/>
        <w:ind w:firstLine="480" w:firstLineChars="200"/>
        <w:rPr>
          <w:rFonts w:eastAsia="仿宋"/>
          <w:sz w:val="24"/>
        </w:rPr>
      </w:pPr>
      <w:r>
        <w:rPr>
          <w:rFonts w:eastAsia="仿宋"/>
          <w:sz w:val="24"/>
        </w:rPr>
        <w:t>9.拼接模式：通过在平面方向拼接数据方式可获得不小于3600万像素宽视场的精确数据。可在宏观地图上轻松指定目标区域。指定的拼接区域可保存留待以后导入。</w:t>
      </w:r>
    </w:p>
    <w:p w14:paraId="7DEF48AE">
      <w:pPr>
        <w:widowControl/>
        <w:snapToGrid w:val="0"/>
        <w:spacing w:line="380" w:lineRule="exact"/>
        <w:ind w:firstLine="480" w:firstLineChars="200"/>
        <w:rPr>
          <w:rFonts w:eastAsia="仿宋"/>
          <w:sz w:val="24"/>
        </w:rPr>
      </w:pPr>
      <w:r>
        <w:rPr>
          <w:rFonts w:eastAsia="仿宋"/>
          <w:sz w:val="24"/>
        </w:rPr>
        <w:t>10.实时宏观测图：当载物台移动时，系统生成的全景宏观地图将实时对移动路径上的图像进行拼接，便于找到样品。宏观地图也可插入到报告之中，将样品的放大图像与其整体图像的位置相关联。</w:t>
      </w:r>
    </w:p>
    <w:p w14:paraId="73C97655">
      <w:pPr>
        <w:widowControl/>
        <w:snapToGrid w:val="0"/>
        <w:spacing w:line="380" w:lineRule="exact"/>
        <w:ind w:firstLine="480" w:firstLineChars="200"/>
        <w:rPr>
          <w:rFonts w:eastAsia="仿宋"/>
          <w:sz w:val="24"/>
        </w:rPr>
      </w:pPr>
      <w:r>
        <w:rPr>
          <w:rFonts w:eastAsia="仿宋"/>
          <w:sz w:val="24"/>
        </w:rPr>
        <w:t>11.免费提供1年内所需备品备件。</w:t>
      </w:r>
    </w:p>
    <w:p w14:paraId="40511932">
      <w:pPr>
        <w:widowControl/>
        <w:snapToGrid w:val="0"/>
        <w:spacing w:line="380" w:lineRule="exact"/>
        <w:ind w:firstLine="480" w:firstLineChars="200"/>
        <w:rPr>
          <w:rFonts w:eastAsia="仿宋"/>
          <w:sz w:val="24"/>
        </w:rPr>
      </w:pPr>
      <w:r>
        <w:rPr>
          <w:rFonts w:eastAsia="仿宋"/>
          <w:sz w:val="24"/>
        </w:rPr>
        <w:t>12.提供5年内备品备件清单及报价。</w:t>
      </w:r>
    </w:p>
    <w:p w14:paraId="7FD51056">
      <w:pPr>
        <w:widowControl/>
        <w:snapToGrid w:val="0"/>
        <w:spacing w:line="380" w:lineRule="exact"/>
        <w:ind w:firstLine="480" w:firstLineChars="200"/>
        <w:rPr>
          <w:rFonts w:eastAsia="仿宋"/>
          <w:sz w:val="24"/>
        </w:rPr>
      </w:pPr>
      <w:r>
        <w:rPr>
          <w:rFonts w:eastAsia="仿宋"/>
          <w:sz w:val="24"/>
        </w:rPr>
        <w:t>三、主要参数要求：</w:t>
      </w:r>
    </w:p>
    <w:p w14:paraId="32BDBEF5">
      <w:pPr>
        <w:widowControl/>
        <w:snapToGrid w:val="0"/>
        <w:spacing w:line="380" w:lineRule="exact"/>
        <w:ind w:firstLine="480" w:firstLineChars="200"/>
        <w:rPr>
          <w:rFonts w:eastAsia="仿宋"/>
          <w:sz w:val="24"/>
        </w:rPr>
      </w:pPr>
      <w:r>
        <w:rPr>
          <w:rFonts w:eastAsia="仿宋"/>
          <w:sz w:val="24"/>
        </w:rPr>
        <w:t>1.激光扫描观察部分</w:t>
      </w:r>
    </w:p>
    <w:p w14:paraId="03F01AEA">
      <w:pPr>
        <w:widowControl/>
        <w:snapToGrid w:val="0"/>
        <w:spacing w:line="380" w:lineRule="exact"/>
        <w:ind w:firstLine="480" w:firstLineChars="200"/>
        <w:rPr>
          <w:rFonts w:eastAsia="仿宋"/>
          <w:sz w:val="24"/>
        </w:rPr>
      </w:pPr>
      <w:r>
        <w:rPr>
          <w:rFonts w:eastAsia="仿宋"/>
          <w:sz w:val="24"/>
        </w:rPr>
        <w:t>1.1光源：405 nm半导体激光光源，激光安全标准：国际标准Class 2， 光源寿命：≥10000小时。405纳米紫色激光和专用高数值孔径物镜可以捕捉到传统光学显微镜、白光干涉仪或红色激光显微镜无法发现的精细纹理和缺陷。</w:t>
      </w:r>
    </w:p>
    <w:p w14:paraId="1566B0F7">
      <w:pPr>
        <w:widowControl/>
        <w:snapToGrid w:val="0"/>
        <w:spacing w:line="380" w:lineRule="exact"/>
        <w:ind w:firstLine="480" w:firstLineChars="200"/>
        <w:rPr>
          <w:rFonts w:eastAsia="仿宋"/>
          <w:sz w:val="24"/>
        </w:rPr>
      </w:pPr>
      <w:r>
        <w:rPr>
          <w:rFonts w:eastAsia="仿宋"/>
          <w:sz w:val="24"/>
        </w:rPr>
        <w:t>1.</w:t>
      </w:r>
      <w:r>
        <w:rPr>
          <w:rFonts w:hint="eastAsia" w:eastAsia="仿宋"/>
          <w:sz w:val="24"/>
        </w:rPr>
        <w:t>2</w:t>
      </w:r>
      <w:r>
        <w:rPr>
          <w:rFonts w:eastAsia="仿宋"/>
          <w:sz w:val="24"/>
        </w:rPr>
        <w:t>双共焦光学系统，由采用不同孔径的两个共焦光学通道组成。根据镜头类型和数据采集模式选择最佳通道，实现可靠数据的快速采集。</w:t>
      </w:r>
    </w:p>
    <w:p w14:paraId="5904A935">
      <w:pPr>
        <w:widowControl/>
        <w:snapToGrid w:val="0"/>
        <w:spacing w:line="380" w:lineRule="exact"/>
        <w:ind w:firstLine="480" w:firstLineChars="200"/>
        <w:rPr>
          <w:rFonts w:eastAsia="仿宋"/>
          <w:sz w:val="24"/>
        </w:rPr>
      </w:pPr>
      <w:r>
        <w:rPr>
          <w:rFonts w:eastAsia="仿宋"/>
          <w:sz w:val="24"/>
        </w:rPr>
        <w:t>1.</w:t>
      </w:r>
      <w:r>
        <w:rPr>
          <w:rFonts w:hint="eastAsia" w:eastAsia="仿宋"/>
          <w:sz w:val="24"/>
        </w:rPr>
        <w:t>3</w:t>
      </w:r>
      <w:r>
        <w:rPr>
          <w:rFonts w:eastAsia="仿宋"/>
          <w:sz w:val="24"/>
        </w:rPr>
        <w:t>激光接收元件：光电倍增管（2ch）。</w:t>
      </w:r>
    </w:p>
    <w:p w14:paraId="37D39051">
      <w:pPr>
        <w:widowControl/>
        <w:snapToGrid w:val="0"/>
        <w:spacing w:line="380" w:lineRule="exact"/>
        <w:ind w:firstLine="480" w:firstLineChars="200"/>
        <w:rPr>
          <w:rFonts w:eastAsia="仿宋"/>
          <w:sz w:val="24"/>
        </w:rPr>
      </w:pPr>
      <w:r>
        <w:rPr>
          <w:rFonts w:eastAsia="仿宋"/>
          <w:sz w:val="24"/>
        </w:rPr>
        <w:t>2.彩色观察部分</w:t>
      </w:r>
    </w:p>
    <w:p w14:paraId="4EBD4C06">
      <w:pPr>
        <w:widowControl/>
        <w:snapToGrid w:val="0"/>
        <w:spacing w:line="380" w:lineRule="exact"/>
        <w:ind w:firstLine="480" w:firstLineChars="200"/>
        <w:rPr>
          <w:rFonts w:eastAsia="仿宋"/>
          <w:sz w:val="24"/>
        </w:rPr>
      </w:pPr>
      <w:r>
        <w:rPr>
          <w:rFonts w:eastAsia="仿宋"/>
          <w:sz w:val="24"/>
        </w:rPr>
        <w:t>2.1光源</w:t>
      </w:r>
      <w:r>
        <w:rPr>
          <w:rFonts w:hint="eastAsia" w:eastAsia="仿宋"/>
          <w:sz w:val="24"/>
          <w:lang w:val="en-US" w:eastAsia="zh-CN"/>
        </w:rPr>
        <w:t>：</w:t>
      </w:r>
      <w:r>
        <w:rPr>
          <w:rFonts w:eastAsia="仿宋"/>
          <w:sz w:val="24"/>
        </w:rPr>
        <w:t>白光LED冷光源，光源寿命：≥30000小时。</w:t>
      </w:r>
    </w:p>
    <w:p w14:paraId="337CC409">
      <w:pPr>
        <w:widowControl/>
        <w:snapToGrid w:val="0"/>
        <w:spacing w:line="380" w:lineRule="exact"/>
        <w:ind w:firstLine="480" w:firstLineChars="200"/>
        <w:rPr>
          <w:rFonts w:eastAsia="仿宋"/>
          <w:sz w:val="24"/>
        </w:rPr>
      </w:pPr>
      <w:r>
        <w:rPr>
          <w:rFonts w:eastAsia="仿宋"/>
          <w:sz w:val="24"/>
        </w:rPr>
        <w:t>2.2探测系统：彩色CMOS相机。</w:t>
      </w:r>
    </w:p>
    <w:p w14:paraId="7FB0A036">
      <w:pPr>
        <w:widowControl/>
        <w:snapToGrid w:val="0"/>
        <w:spacing w:line="380" w:lineRule="exact"/>
        <w:ind w:firstLine="480" w:firstLineChars="200"/>
        <w:rPr>
          <w:rFonts w:eastAsia="仿宋"/>
          <w:sz w:val="24"/>
        </w:rPr>
      </w:pPr>
      <w:r>
        <w:rPr>
          <w:rFonts w:eastAsia="仿宋"/>
          <w:sz w:val="24"/>
        </w:rPr>
        <w:t>3.放大倍率：108倍---17280倍，单视场直径：16 μm - 2560 μm。</w:t>
      </w:r>
    </w:p>
    <w:p w14:paraId="7B909C21">
      <w:pPr>
        <w:widowControl/>
        <w:snapToGrid w:val="0"/>
        <w:spacing w:line="380" w:lineRule="exact"/>
        <w:ind w:firstLine="480" w:firstLineChars="200"/>
        <w:rPr>
          <w:rFonts w:eastAsia="仿宋"/>
          <w:sz w:val="24"/>
        </w:rPr>
      </w:pPr>
      <w:r>
        <w:rPr>
          <w:rFonts w:eastAsia="仿宋"/>
          <w:sz w:val="24"/>
        </w:rPr>
        <w:t>4.观察方式：</w:t>
      </w:r>
    </w:p>
    <w:p w14:paraId="33167AE7">
      <w:pPr>
        <w:widowControl/>
        <w:snapToGrid w:val="0"/>
        <w:spacing w:line="380" w:lineRule="exact"/>
        <w:ind w:firstLine="480" w:firstLineChars="200"/>
        <w:rPr>
          <w:rFonts w:eastAsia="仿宋"/>
          <w:sz w:val="24"/>
        </w:rPr>
      </w:pPr>
      <w:r>
        <w:rPr>
          <w:rFonts w:eastAsia="仿宋"/>
          <w:sz w:val="24"/>
        </w:rPr>
        <w:t>4.1激光共焦观察方式；</w:t>
      </w:r>
    </w:p>
    <w:p w14:paraId="0529B3E9">
      <w:pPr>
        <w:widowControl/>
        <w:snapToGrid w:val="0"/>
        <w:spacing w:line="380" w:lineRule="exact"/>
        <w:ind w:firstLine="480" w:firstLineChars="200"/>
        <w:rPr>
          <w:rFonts w:eastAsia="仿宋"/>
          <w:sz w:val="24"/>
        </w:rPr>
      </w:pPr>
      <w:r>
        <w:rPr>
          <w:rFonts w:eastAsia="仿宋"/>
          <w:sz w:val="24"/>
        </w:rPr>
        <w:t>4.2激光共焦微分干涉观察方式：微分干涉（DIC）可用于观察通常超出激光显微镜分辨能力的纳米级表面轮廓；</w:t>
      </w:r>
    </w:p>
    <w:p w14:paraId="2E1276EF">
      <w:pPr>
        <w:widowControl/>
        <w:snapToGrid w:val="0"/>
        <w:spacing w:line="380" w:lineRule="exact"/>
        <w:ind w:firstLine="480" w:firstLineChars="200"/>
        <w:rPr>
          <w:rFonts w:eastAsia="仿宋"/>
          <w:sz w:val="24"/>
        </w:rPr>
      </w:pPr>
      <w:r>
        <w:rPr>
          <w:rFonts w:eastAsia="仿宋"/>
          <w:sz w:val="24"/>
        </w:rPr>
        <w:t>4.3彩色明场观察方式；</w:t>
      </w:r>
    </w:p>
    <w:p w14:paraId="4B40B4D4">
      <w:pPr>
        <w:widowControl/>
        <w:snapToGrid w:val="0"/>
        <w:spacing w:line="380" w:lineRule="exact"/>
        <w:ind w:firstLine="480" w:firstLineChars="200"/>
        <w:rPr>
          <w:rFonts w:eastAsia="仿宋"/>
          <w:sz w:val="24"/>
        </w:rPr>
      </w:pPr>
      <w:r>
        <w:rPr>
          <w:rFonts w:eastAsia="仿宋"/>
          <w:sz w:val="24"/>
        </w:rPr>
        <w:t>4.4彩色微分干涉观察方式；</w:t>
      </w:r>
    </w:p>
    <w:p w14:paraId="54C7E9FC">
      <w:pPr>
        <w:widowControl/>
        <w:snapToGrid w:val="0"/>
        <w:spacing w:line="380" w:lineRule="exact"/>
        <w:ind w:firstLine="480" w:firstLineChars="200"/>
        <w:rPr>
          <w:rFonts w:eastAsia="仿宋"/>
          <w:sz w:val="24"/>
        </w:rPr>
      </w:pPr>
      <w:r>
        <w:rPr>
          <w:rFonts w:eastAsia="仿宋"/>
          <w:sz w:val="24"/>
        </w:rPr>
        <w:t>5.测量精度：</w:t>
      </w:r>
    </w:p>
    <w:p w14:paraId="198B5591">
      <w:pPr>
        <w:widowControl/>
        <w:snapToGrid w:val="0"/>
        <w:spacing w:line="380" w:lineRule="exact"/>
        <w:ind w:firstLine="480" w:firstLineChars="200"/>
        <w:rPr>
          <w:rFonts w:eastAsia="仿宋"/>
          <w:sz w:val="24"/>
        </w:rPr>
      </w:pPr>
      <w:r>
        <w:rPr>
          <w:rFonts w:eastAsia="仿宋"/>
          <w:sz w:val="24"/>
        </w:rPr>
        <w:t>5.1最大适用试样高度(无臂长延伸附件)：100mm；</w:t>
      </w:r>
    </w:p>
    <w:p w14:paraId="5EE69080">
      <w:pPr>
        <w:widowControl/>
        <w:snapToGrid w:val="0"/>
        <w:spacing w:line="380" w:lineRule="exact"/>
        <w:ind w:firstLine="480" w:firstLineChars="200"/>
        <w:rPr>
          <w:rFonts w:eastAsia="仿宋"/>
          <w:sz w:val="24"/>
        </w:rPr>
      </w:pPr>
      <w:r>
        <w:rPr>
          <w:rFonts w:eastAsia="仿宋"/>
          <w:sz w:val="24"/>
        </w:rPr>
        <w:t>5.2高度测量显示分辨率：0.5 nm；</w:t>
      </w:r>
    </w:p>
    <w:p w14:paraId="65D2CF1C">
      <w:pPr>
        <w:widowControl/>
        <w:snapToGrid w:val="0"/>
        <w:spacing w:line="380" w:lineRule="exact"/>
        <w:ind w:firstLine="480" w:firstLineChars="200"/>
        <w:rPr>
          <w:rFonts w:eastAsia="仿宋"/>
          <w:sz w:val="24"/>
        </w:rPr>
      </w:pPr>
      <w:r>
        <w:rPr>
          <w:rFonts w:eastAsia="仿宋"/>
          <w:sz w:val="24"/>
        </w:rPr>
        <w:t>5.3高度测量重复性：20x : 0.03 μm；50x : 0.012 μm；100x : 0.012 μm；</w:t>
      </w:r>
    </w:p>
    <w:p w14:paraId="31E727AB">
      <w:pPr>
        <w:widowControl/>
        <w:snapToGrid w:val="0"/>
        <w:spacing w:line="380" w:lineRule="exact"/>
        <w:ind w:firstLine="480" w:firstLineChars="200"/>
        <w:rPr>
          <w:rFonts w:eastAsia="仿宋"/>
          <w:sz w:val="24"/>
        </w:rPr>
      </w:pPr>
      <w:r>
        <w:rPr>
          <w:rFonts w:eastAsia="仿宋"/>
          <w:sz w:val="24"/>
        </w:rPr>
        <w:t>5.4高度测量准确度：0.15 + L/100μm（L: 测量长度[μm]）；</w:t>
      </w:r>
    </w:p>
    <w:p w14:paraId="2E5FF13E">
      <w:pPr>
        <w:widowControl/>
        <w:snapToGrid w:val="0"/>
        <w:spacing w:line="380" w:lineRule="exact"/>
        <w:ind w:firstLine="480" w:firstLineChars="200"/>
        <w:rPr>
          <w:rFonts w:eastAsia="仿宋"/>
          <w:sz w:val="24"/>
        </w:rPr>
      </w:pPr>
      <w:r>
        <w:rPr>
          <w:rFonts w:eastAsia="仿宋"/>
          <w:sz w:val="24"/>
        </w:rPr>
        <w:t>5.5水平测量显示分辨率：1nm；</w:t>
      </w:r>
    </w:p>
    <w:p w14:paraId="72F02E94">
      <w:pPr>
        <w:widowControl/>
        <w:snapToGrid w:val="0"/>
        <w:spacing w:line="380" w:lineRule="exact"/>
        <w:ind w:firstLine="480" w:firstLineChars="200"/>
        <w:rPr>
          <w:rFonts w:eastAsia="仿宋"/>
          <w:sz w:val="24"/>
        </w:rPr>
      </w:pPr>
      <w:r>
        <w:rPr>
          <w:rFonts w:eastAsia="仿宋"/>
          <w:sz w:val="24"/>
        </w:rPr>
        <w:t>5.6水平测量重复性：20x : 0.05 μm；50x : 0.04 μm；100x : 0.02 μm；</w:t>
      </w:r>
    </w:p>
    <w:p w14:paraId="1D2BED10">
      <w:pPr>
        <w:widowControl/>
        <w:snapToGrid w:val="0"/>
        <w:spacing w:line="380" w:lineRule="exact"/>
        <w:ind w:firstLine="480" w:firstLineChars="200"/>
        <w:rPr>
          <w:rFonts w:eastAsia="仿宋"/>
          <w:sz w:val="24"/>
        </w:rPr>
      </w:pPr>
      <w:r>
        <w:rPr>
          <w:rFonts w:eastAsia="仿宋"/>
          <w:sz w:val="24"/>
        </w:rPr>
        <w:t>5.7水平测量准确度：测量值 +/- 1.5%；</w:t>
      </w:r>
    </w:p>
    <w:p w14:paraId="72DEB4E4">
      <w:pPr>
        <w:widowControl/>
        <w:snapToGrid w:val="0"/>
        <w:spacing w:line="380" w:lineRule="exact"/>
        <w:ind w:firstLine="480" w:firstLineChars="200"/>
        <w:rPr>
          <w:rFonts w:eastAsia="仿宋"/>
          <w:sz w:val="24"/>
        </w:rPr>
      </w:pPr>
      <w:r>
        <w:rPr>
          <w:rFonts w:eastAsia="仿宋"/>
          <w:sz w:val="24"/>
        </w:rPr>
        <w:t>6.图像分辨率：1,024 ×1,024（标准模式），4,096 × 4,096 （超高清模式），超高清模式在不增加镜头或变焦倍率的情况下准确捕捉到细微形状；</w:t>
      </w:r>
    </w:p>
    <w:p w14:paraId="301691D7">
      <w:pPr>
        <w:widowControl/>
        <w:snapToGrid w:val="0"/>
        <w:spacing w:line="380" w:lineRule="exact"/>
        <w:ind w:firstLine="480" w:firstLineChars="200"/>
        <w:rPr>
          <w:rFonts w:eastAsia="仿宋"/>
          <w:sz w:val="24"/>
        </w:rPr>
      </w:pPr>
      <w:r>
        <w:rPr>
          <w:rFonts w:eastAsia="仿宋"/>
          <w:sz w:val="24"/>
        </w:rPr>
        <w:t>7.载物台行程：电动载物台，移动范围100 ×100 mm，最大承重3KG；</w:t>
      </w:r>
    </w:p>
    <w:p w14:paraId="4A2B0928">
      <w:pPr>
        <w:widowControl/>
        <w:snapToGrid w:val="0"/>
        <w:spacing w:line="380" w:lineRule="exact"/>
        <w:ind w:firstLine="480" w:firstLineChars="200"/>
        <w:rPr>
          <w:rFonts w:eastAsia="仿宋"/>
          <w:sz w:val="24"/>
        </w:rPr>
      </w:pPr>
      <w:r>
        <w:rPr>
          <w:rFonts w:eastAsia="仿宋"/>
          <w:sz w:val="24"/>
        </w:rPr>
        <w:t>8.物镜：</w:t>
      </w:r>
    </w:p>
    <w:p w14:paraId="481175C8">
      <w:pPr>
        <w:widowControl/>
        <w:snapToGrid w:val="0"/>
        <w:spacing w:line="380" w:lineRule="exact"/>
        <w:ind w:firstLine="480" w:firstLineChars="200"/>
        <w:rPr>
          <w:rFonts w:eastAsia="仿宋"/>
          <w:sz w:val="24"/>
        </w:rPr>
      </w:pPr>
      <w:r>
        <w:rPr>
          <w:rFonts w:eastAsia="仿宋"/>
          <w:sz w:val="24"/>
        </w:rPr>
        <w:t>8.1物镜最大观察倾角87.5°，保证成像质量，有效抑制成像噪声；</w:t>
      </w:r>
    </w:p>
    <w:p w14:paraId="61D8FD07">
      <w:pPr>
        <w:widowControl/>
        <w:snapToGrid w:val="0"/>
        <w:spacing w:line="380" w:lineRule="exact"/>
        <w:ind w:firstLine="480" w:firstLineChars="200"/>
        <w:rPr>
          <w:rFonts w:eastAsia="仿宋"/>
          <w:sz w:val="24"/>
        </w:rPr>
      </w:pPr>
      <w:r>
        <w:rPr>
          <w:rFonts w:eastAsia="仿宋"/>
          <w:sz w:val="24"/>
        </w:rPr>
        <w:t>8.2激光专用物镜参数：</w:t>
      </w:r>
    </w:p>
    <w:p w14:paraId="5DC45407">
      <w:pPr>
        <w:widowControl/>
        <w:snapToGrid w:val="0"/>
        <w:spacing w:line="380" w:lineRule="exact"/>
        <w:ind w:firstLine="480" w:firstLineChars="200"/>
        <w:rPr>
          <w:rFonts w:eastAsia="仿宋"/>
          <w:sz w:val="24"/>
        </w:rPr>
      </w:pPr>
      <w:r>
        <w:rPr>
          <w:rFonts w:eastAsia="仿宋"/>
          <w:sz w:val="24"/>
        </w:rPr>
        <w:t>8.2.1 5倍激光专用物镜数值孔径0.15；</w:t>
      </w:r>
    </w:p>
    <w:p w14:paraId="2A01FA1B">
      <w:pPr>
        <w:widowControl/>
        <w:snapToGrid w:val="0"/>
        <w:spacing w:line="380" w:lineRule="exact"/>
        <w:ind w:firstLine="480" w:firstLineChars="200"/>
        <w:rPr>
          <w:rFonts w:eastAsia="仿宋"/>
          <w:sz w:val="24"/>
        </w:rPr>
      </w:pPr>
      <w:r>
        <w:rPr>
          <w:rFonts w:eastAsia="仿宋"/>
          <w:sz w:val="24"/>
        </w:rPr>
        <w:t>8.2.2 10倍激光专用物镜数值孔径0.30；</w:t>
      </w:r>
    </w:p>
    <w:p w14:paraId="69487812">
      <w:pPr>
        <w:widowControl/>
        <w:snapToGrid w:val="0"/>
        <w:spacing w:line="380" w:lineRule="exact"/>
        <w:ind w:firstLine="480" w:firstLineChars="200"/>
        <w:rPr>
          <w:rFonts w:eastAsia="仿宋"/>
          <w:sz w:val="24"/>
        </w:rPr>
      </w:pPr>
      <w:r>
        <w:rPr>
          <w:rFonts w:eastAsia="仿宋"/>
          <w:sz w:val="24"/>
        </w:rPr>
        <w:t>8.2.3 20倍激光专用物镜数值孔径0.60；</w:t>
      </w:r>
    </w:p>
    <w:p w14:paraId="75E360F5">
      <w:pPr>
        <w:widowControl/>
        <w:snapToGrid w:val="0"/>
        <w:spacing w:line="380" w:lineRule="exact"/>
        <w:ind w:firstLine="480" w:firstLineChars="200"/>
        <w:rPr>
          <w:rFonts w:eastAsia="仿宋"/>
          <w:sz w:val="24"/>
        </w:rPr>
      </w:pPr>
      <w:r>
        <w:rPr>
          <w:rFonts w:eastAsia="仿宋"/>
          <w:sz w:val="24"/>
        </w:rPr>
        <w:t>8.2.4 50倍激光专用物镜数值孔径0.95；</w:t>
      </w:r>
    </w:p>
    <w:p w14:paraId="674DEF6A">
      <w:pPr>
        <w:widowControl/>
        <w:snapToGrid w:val="0"/>
        <w:spacing w:line="380" w:lineRule="exact"/>
        <w:ind w:firstLine="480" w:firstLineChars="200"/>
        <w:rPr>
          <w:rFonts w:eastAsia="仿宋"/>
          <w:sz w:val="24"/>
        </w:rPr>
      </w:pPr>
      <w:r>
        <w:rPr>
          <w:rFonts w:eastAsia="仿宋"/>
          <w:sz w:val="24"/>
        </w:rPr>
        <w:t>8.2.5 100倍激光专用物镜数值孔径0.95；</w:t>
      </w:r>
    </w:p>
    <w:p w14:paraId="1E19C67E">
      <w:pPr>
        <w:widowControl/>
        <w:snapToGrid w:val="0"/>
        <w:spacing w:line="380" w:lineRule="exact"/>
        <w:ind w:firstLine="480" w:firstLineChars="200"/>
        <w:rPr>
          <w:rFonts w:eastAsia="仿宋"/>
          <w:sz w:val="24"/>
        </w:rPr>
      </w:pPr>
      <w:r>
        <w:rPr>
          <w:rFonts w:eastAsia="仿宋"/>
          <w:sz w:val="24"/>
        </w:rPr>
        <w:t>9.物镜转盘：电动六孔物镜转盘，物镜自动切换，定位准确；物镜切换自动回缩，范围1mm，保证及机器安全。</w:t>
      </w:r>
    </w:p>
    <w:p w14:paraId="25A51864">
      <w:pPr>
        <w:widowControl/>
        <w:snapToGrid w:val="0"/>
        <w:spacing w:line="380" w:lineRule="exact"/>
        <w:ind w:firstLine="480" w:firstLineChars="200"/>
        <w:rPr>
          <w:rFonts w:eastAsia="仿宋"/>
          <w:sz w:val="24"/>
        </w:rPr>
      </w:pPr>
      <w:r>
        <w:rPr>
          <w:rFonts w:eastAsia="仿宋"/>
          <w:sz w:val="24"/>
        </w:rPr>
        <w:t>10. Sq噪声（测量噪声）保证：采用MPLAPON100x LEXT物镜时测量噪声为1nm。（Sq噪声是对测量工具对高度检测的分辨率的量化指标。显微镜可保证测量噪音符合ISO25178-700标准的要求）。</w:t>
      </w:r>
    </w:p>
    <w:p w14:paraId="5EA4B2B8">
      <w:pPr>
        <w:widowControl/>
        <w:snapToGrid w:val="0"/>
        <w:spacing w:line="380" w:lineRule="exact"/>
        <w:ind w:firstLine="480" w:firstLineChars="200"/>
        <w:rPr>
          <w:rFonts w:eastAsia="仿宋"/>
          <w:sz w:val="24"/>
        </w:rPr>
      </w:pPr>
      <w:r>
        <w:rPr>
          <w:rFonts w:eastAsia="仿宋"/>
          <w:sz w:val="24"/>
        </w:rPr>
        <w:t>11.粗糙度测量：</w:t>
      </w:r>
    </w:p>
    <w:p w14:paraId="19D1751F">
      <w:pPr>
        <w:widowControl/>
        <w:snapToGrid w:val="0"/>
        <w:spacing w:line="380" w:lineRule="exact"/>
        <w:ind w:firstLine="480" w:firstLineChars="200"/>
        <w:rPr>
          <w:rFonts w:eastAsia="仿宋"/>
          <w:sz w:val="24"/>
        </w:rPr>
      </w:pPr>
      <w:r>
        <w:rPr>
          <w:rFonts w:eastAsia="仿宋"/>
          <w:sz w:val="24"/>
        </w:rPr>
        <w:t>11.1可进行线粗糙测量（ISO4287）和面粗糙度测量(ISO25178)；</w:t>
      </w:r>
    </w:p>
    <w:p w14:paraId="32146660">
      <w:pPr>
        <w:widowControl/>
        <w:snapToGrid w:val="0"/>
        <w:spacing w:line="380" w:lineRule="exact"/>
        <w:ind w:firstLine="480" w:firstLineChars="200"/>
        <w:rPr>
          <w:rFonts w:eastAsia="仿宋"/>
          <w:sz w:val="24"/>
        </w:rPr>
      </w:pPr>
      <w:r>
        <w:rPr>
          <w:rFonts w:eastAsia="仿宋"/>
          <w:sz w:val="24"/>
        </w:rPr>
        <w:t>11.2试样表面粗糙度可测量的直线距离为100mm，测量激光光斑半径0.4μm；</w:t>
      </w:r>
    </w:p>
    <w:p w14:paraId="3D6037CF">
      <w:pPr>
        <w:widowControl/>
        <w:snapToGrid w:val="0"/>
        <w:spacing w:line="380" w:lineRule="exact"/>
        <w:ind w:firstLine="480" w:firstLineChars="200"/>
        <w:rPr>
          <w:rFonts w:eastAsia="仿宋"/>
          <w:sz w:val="24"/>
        </w:rPr>
      </w:pPr>
      <w:r>
        <w:rPr>
          <w:rFonts w:eastAsia="仿宋"/>
          <w:sz w:val="24"/>
        </w:rPr>
        <w:t>11.3轮廓曲线参数包含：</w:t>
      </w:r>
    </w:p>
    <w:p w14:paraId="683EA081">
      <w:pPr>
        <w:widowControl/>
        <w:snapToGrid w:val="0"/>
        <w:spacing w:line="380" w:lineRule="exact"/>
        <w:ind w:firstLine="480" w:firstLineChars="200"/>
        <w:rPr>
          <w:rFonts w:eastAsia="仿宋"/>
          <w:sz w:val="24"/>
        </w:rPr>
      </w:pPr>
      <w:r>
        <w:rPr>
          <w:rFonts w:eastAsia="仿宋"/>
          <w:sz w:val="24"/>
        </w:rPr>
        <w:t>11.3.1截面曲线：Pp、Pv、Pz、Pc、Pt、Pa、Pq、Psh、Pku、Psm、P∆q、Pmr、Pδc、Pmr；</w:t>
      </w:r>
    </w:p>
    <w:p w14:paraId="06BCE149">
      <w:pPr>
        <w:widowControl/>
        <w:snapToGrid w:val="0"/>
        <w:spacing w:line="380" w:lineRule="exact"/>
        <w:ind w:firstLine="480" w:firstLineChars="200"/>
        <w:rPr>
          <w:rFonts w:eastAsia="仿宋"/>
          <w:sz w:val="24"/>
        </w:rPr>
      </w:pPr>
      <w:r>
        <w:rPr>
          <w:rFonts w:eastAsia="仿宋"/>
          <w:sz w:val="24"/>
        </w:rPr>
        <w:t>11.3.2粗糙度曲线：Rp、Rv、Rz、Rc、Rt、Ra、Rq、Rsk、Rku、Rsm、R∆q、Rmr、Rδc、Rmr；</w:t>
      </w:r>
    </w:p>
    <w:p w14:paraId="1254564F">
      <w:pPr>
        <w:widowControl/>
        <w:snapToGrid w:val="0"/>
        <w:spacing w:line="380" w:lineRule="exact"/>
        <w:ind w:firstLine="480" w:firstLineChars="200"/>
        <w:rPr>
          <w:rFonts w:eastAsia="仿宋"/>
          <w:sz w:val="24"/>
        </w:rPr>
      </w:pPr>
      <w:r>
        <w:rPr>
          <w:rFonts w:eastAsia="仿宋"/>
          <w:sz w:val="24"/>
        </w:rPr>
        <w:t>11.3.3波动曲线 ：Wp、Wv、Wz、Wc、Wt、Wa、Wq、Wsk、Wku、Wsm、W∆q、Wmr、Wδc、Wmr；</w:t>
      </w:r>
    </w:p>
    <w:p w14:paraId="2AB4E133">
      <w:pPr>
        <w:widowControl/>
        <w:snapToGrid w:val="0"/>
        <w:spacing w:line="380" w:lineRule="exact"/>
        <w:ind w:firstLine="480" w:firstLineChars="200"/>
        <w:rPr>
          <w:rFonts w:eastAsia="仿宋"/>
          <w:sz w:val="24"/>
        </w:rPr>
      </w:pPr>
      <w:r>
        <w:rPr>
          <w:rFonts w:eastAsia="仿宋"/>
          <w:sz w:val="24"/>
        </w:rPr>
        <w:t>11.3.4负荷曲线：Rk、Rpk、Rvk、Mr1、Mr2、Rk；</w:t>
      </w:r>
    </w:p>
    <w:p w14:paraId="0F80FB23">
      <w:pPr>
        <w:widowControl/>
        <w:snapToGrid w:val="0"/>
        <w:spacing w:line="380" w:lineRule="exact"/>
        <w:ind w:firstLine="480" w:firstLineChars="200"/>
        <w:rPr>
          <w:rFonts w:eastAsia="仿宋"/>
          <w:sz w:val="24"/>
        </w:rPr>
      </w:pPr>
      <w:r>
        <w:rPr>
          <w:rFonts w:eastAsia="仿宋"/>
          <w:sz w:val="24"/>
        </w:rPr>
        <w:t>11.3.5基本图形：R、Rx、AR、W、Wx、AW、Wte；</w:t>
      </w:r>
    </w:p>
    <w:p w14:paraId="633AF97B">
      <w:pPr>
        <w:widowControl/>
        <w:snapToGrid w:val="0"/>
        <w:spacing w:line="380" w:lineRule="exact"/>
        <w:ind w:firstLine="480" w:firstLineChars="200"/>
        <w:rPr>
          <w:rFonts w:eastAsia="仿宋"/>
          <w:sz w:val="24"/>
        </w:rPr>
      </w:pPr>
      <w:r>
        <w:rPr>
          <w:rFonts w:eastAsia="仿宋"/>
          <w:sz w:val="24"/>
        </w:rPr>
        <w:t>11.3.6粗糙度：RaJIS1994、Ry、RzJIS1994、Sm、S、tp；</w:t>
      </w:r>
    </w:p>
    <w:p w14:paraId="54942163">
      <w:pPr>
        <w:widowControl/>
        <w:snapToGrid w:val="0"/>
        <w:spacing w:line="380" w:lineRule="exact"/>
        <w:ind w:firstLine="480" w:firstLineChars="200"/>
        <w:rPr>
          <w:rFonts w:eastAsia="仿宋"/>
          <w:sz w:val="24"/>
        </w:rPr>
      </w:pPr>
      <w:r>
        <w:rPr>
          <w:rFonts w:eastAsia="仿宋"/>
          <w:sz w:val="24"/>
        </w:rPr>
        <w:t>11.4.表面粗糙度参数包含：</w:t>
      </w:r>
    </w:p>
    <w:p w14:paraId="380B43C9">
      <w:pPr>
        <w:widowControl/>
        <w:snapToGrid w:val="0"/>
        <w:spacing w:line="380" w:lineRule="exact"/>
        <w:ind w:firstLine="480" w:firstLineChars="200"/>
        <w:rPr>
          <w:rFonts w:eastAsia="仿宋"/>
          <w:sz w:val="24"/>
        </w:rPr>
      </w:pPr>
      <w:r>
        <w:rPr>
          <w:rFonts w:eastAsia="仿宋"/>
          <w:sz w:val="24"/>
        </w:rPr>
        <w:t>11.4.1振幅参数：Sq、Ssk、Sku、Sp、Sv、Sz、Sa；</w:t>
      </w:r>
    </w:p>
    <w:p w14:paraId="1C6C1391">
      <w:pPr>
        <w:widowControl/>
        <w:snapToGrid w:val="0"/>
        <w:spacing w:line="380" w:lineRule="exact"/>
        <w:ind w:firstLine="480" w:firstLineChars="200"/>
        <w:rPr>
          <w:rFonts w:eastAsia="仿宋"/>
          <w:sz w:val="24"/>
        </w:rPr>
      </w:pPr>
      <w:r>
        <w:rPr>
          <w:rFonts w:eastAsia="仿宋"/>
          <w:sz w:val="24"/>
        </w:rPr>
        <w:t>11.4.2功能参数：Smr、Sdc、Sk、Svk、SMrl、SMr2、Sxp；</w:t>
      </w:r>
    </w:p>
    <w:p w14:paraId="3BEACEF1">
      <w:pPr>
        <w:widowControl/>
        <w:snapToGrid w:val="0"/>
        <w:spacing w:line="380" w:lineRule="exact"/>
        <w:ind w:firstLine="480" w:firstLineChars="200"/>
        <w:rPr>
          <w:rFonts w:eastAsia="仿宋"/>
          <w:sz w:val="24"/>
        </w:rPr>
      </w:pPr>
      <w:r>
        <w:rPr>
          <w:rFonts w:eastAsia="仿宋"/>
          <w:sz w:val="24"/>
        </w:rPr>
        <w:t>11.4.3体积参数：Vv、Vvv、Vvc、Vm、Vmp、Vmc；</w:t>
      </w:r>
    </w:p>
    <w:p w14:paraId="7E6BEAE2">
      <w:pPr>
        <w:widowControl/>
        <w:snapToGrid w:val="0"/>
        <w:spacing w:line="380" w:lineRule="exact"/>
        <w:ind w:firstLine="480" w:firstLineChars="200"/>
        <w:rPr>
          <w:rFonts w:eastAsia="仿宋"/>
          <w:sz w:val="24"/>
        </w:rPr>
      </w:pPr>
      <w:r>
        <w:rPr>
          <w:rFonts w:eastAsia="仿宋"/>
          <w:sz w:val="24"/>
        </w:rPr>
        <w:t>11.4.4横向参数：Sal、Str；</w:t>
      </w:r>
    </w:p>
    <w:p w14:paraId="1B9C109D">
      <w:pPr>
        <w:widowControl/>
        <w:snapToGrid w:val="0"/>
        <w:spacing w:line="380" w:lineRule="exact"/>
        <w:ind w:firstLine="480" w:firstLineChars="200"/>
        <w:rPr>
          <w:rFonts w:eastAsia="仿宋"/>
          <w:sz w:val="24"/>
        </w:rPr>
      </w:pPr>
      <w:r>
        <w:rPr>
          <w:rFonts w:eastAsia="仿宋"/>
          <w:sz w:val="24"/>
        </w:rPr>
        <w:t>12.测量精度及重复性：</w:t>
      </w:r>
    </w:p>
    <w:p w14:paraId="7B2D359C">
      <w:pPr>
        <w:widowControl/>
        <w:snapToGrid w:val="0"/>
        <w:spacing w:line="380" w:lineRule="exact"/>
        <w:ind w:firstLine="480" w:firstLineChars="200"/>
        <w:rPr>
          <w:rFonts w:eastAsia="仿宋"/>
          <w:sz w:val="24"/>
        </w:rPr>
      </w:pPr>
      <w:r>
        <w:rPr>
          <w:rFonts w:eastAsia="仿宋"/>
          <w:sz w:val="24"/>
        </w:rPr>
        <w:t>12.1 XY轴测量精度：≤2%，Z轴测量精度：≤1.1%（0.2 + L/100 μm）；</w:t>
      </w:r>
    </w:p>
    <w:p w14:paraId="1DCED59D">
      <w:pPr>
        <w:widowControl/>
        <w:snapToGrid w:val="0"/>
        <w:spacing w:line="380" w:lineRule="exact"/>
        <w:ind w:firstLine="480" w:firstLineChars="200"/>
        <w:rPr>
          <w:rFonts w:eastAsia="仿宋"/>
          <w:sz w:val="24"/>
        </w:rPr>
      </w:pPr>
      <w:r>
        <w:rPr>
          <w:rFonts w:eastAsia="仿宋"/>
          <w:sz w:val="24"/>
        </w:rPr>
        <w:t>12.2 XY轴测量重复性：3σn-1=0.012μm，Z轴测量精度：σn-1=0.012μm；</w:t>
      </w:r>
    </w:p>
    <w:p w14:paraId="0DEE13C7">
      <w:pPr>
        <w:widowControl/>
        <w:snapToGrid w:val="0"/>
        <w:spacing w:line="380" w:lineRule="exact"/>
        <w:ind w:firstLine="480" w:firstLineChars="200"/>
        <w:rPr>
          <w:rFonts w:eastAsia="仿宋"/>
          <w:sz w:val="24"/>
        </w:rPr>
      </w:pPr>
      <w:r>
        <w:rPr>
          <w:rFonts w:eastAsia="仿宋"/>
          <w:sz w:val="24"/>
        </w:rPr>
        <w:t>12.3测量结果具有追溯体系，XY可追溯到AIST，Z轴可追溯到AIST；</w:t>
      </w:r>
    </w:p>
    <w:p w14:paraId="3A520B01">
      <w:pPr>
        <w:widowControl/>
        <w:snapToGrid w:val="0"/>
        <w:spacing w:line="380" w:lineRule="exact"/>
        <w:ind w:firstLine="480" w:firstLineChars="200"/>
        <w:rPr>
          <w:rFonts w:eastAsia="仿宋"/>
          <w:sz w:val="24"/>
        </w:rPr>
      </w:pPr>
      <w:r>
        <w:rPr>
          <w:rFonts w:eastAsia="仿宋"/>
          <w:sz w:val="24"/>
        </w:rPr>
        <w:t>12.4 XY轴平面分辨率120nm， Z轴的分辨率1nm，内置0.8nm激光比例尺。</w:t>
      </w:r>
    </w:p>
    <w:p w14:paraId="19727D0D">
      <w:pPr>
        <w:widowControl/>
        <w:snapToGrid w:val="0"/>
        <w:spacing w:line="380" w:lineRule="exact"/>
        <w:ind w:firstLine="480" w:firstLineChars="200"/>
        <w:rPr>
          <w:rFonts w:eastAsia="仿宋"/>
          <w:sz w:val="24"/>
        </w:rPr>
      </w:pPr>
      <w:r>
        <w:rPr>
          <w:rFonts w:eastAsia="仿宋"/>
          <w:sz w:val="24"/>
        </w:rPr>
        <w:t>13.软件</w:t>
      </w:r>
    </w:p>
    <w:p w14:paraId="5F895D68">
      <w:pPr>
        <w:widowControl/>
        <w:snapToGrid w:val="0"/>
        <w:spacing w:line="380" w:lineRule="exact"/>
        <w:ind w:firstLine="480" w:firstLineChars="200"/>
        <w:rPr>
          <w:rFonts w:eastAsia="仿宋"/>
          <w:sz w:val="24"/>
        </w:rPr>
      </w:pPr>
      <w:r>
        <w:rPr>
          <w:rFonts w:eastAsia="仿宋"/>
          <w:sz w:val="24"/>
        </w:rPr>
        <w:t>13.1激光强度控制功能，激光强度高时，设备提醒。</w:t>
      </w:r>
    </w:p>
    <w:p w14:paraId="5E2CB3BF">
      <w:pPr>
        <w:widowControl/>
        <w:snapToGrid w:val="0"/>
        <w:spacing w:line="380" w:lineRule="exact"/>
        <w:ind w:firstLine="480" w:firstLineChars="200"/>
        <w:rPr>
          <w:rFonts w:eastAsia="仿宋"/>
          <w:sz w:val="24"/>
        </w:rPr>
      </w:pPr>
      <w:r>
        <w:rPr>
          <w:rFonts w:eastAsia="仿宋"/>
          <w:sz w:val="24"/>
        </w:rPr>
        <w:t>13.2物镜间光强校准，物镜同轴校准，自动获取，自动聚焦。</w:t>
      </w:r>
    </w:p>
    <w:p w14:paraId="73BAE1AD">
      <w:pPr>
        <w:widowControl/>
        <w:snapToGrid w:val="0"/>
        <w:spacing w:line="380" w:lineRule="exact"/>
        <w:ind w:firstLine="480" w:firstLineChars="200"/>
        <w:rPr>
          <w:rFonts w:eastAsia="仿宋"/>
          <w:sz w:val="24"/>
        </w:rPr>
      </w:pPr>
      <w:r>
        <w:rPr>
          <w:rFonts w:eastAsia="仿宋"/>
          <w:sz w:val="24"/>
        </w:rPr>
        <w:t>13.3观察模式：真彩全焦点3D观察、高分辨全焦3D观察、高度信息3D观察。</w:t>
      </w:r>
    </w:p>
    <w:p w14:paraId="33F422F7">
      <w:pPr>
        <w:widowControl/>
        <w:snapToGrid w:val="0"/>
        <w:spacing w:line="380" w:lineRule="exact"/>
        <w:ind w:firstLine="480" w:firstLineChars="200"/>
        <w:rPr>
          <w:rFonts w:eastAsia="仿宋"/>
          <w:sz w:val="24"/>
        </w:rPr>
      </w:pPr>
      <w:r>
        <w:rPr>
          <w:rFonts w:eastAsia="仿宋"/>
          <w:sz w:val="24"/>
        </w:rPr>
        <w:t xml:space="preserve">13.4全新的高速拼接模式，在宏观图中，要观察的区域可以从大范围的视图中进行指定。在自动模式中，通过设置最多625 幅影像的矩形拼接尺寸，可以自动生成区域图，所需的时间大约只需要通常的一半。下一步，在区域图上指定所需的影像并立即开始观察。最大图像拼接图像数量625张。 </w:t>
      </w:r>
    </w:p>
    <w:p w14:paraId="7CEFC502">
      <w:pPr>
        <w:widowControl/>
        <w:snapToGrid w:val="0"/>
        <w:spacing w:line="380" w:lineRule="exact"/>
        <w:ind w:firstLine="480" w:firstLineChars="200"/>
        <w:rPr>
          <w:rFonts w:eastAsia="仿宋"/>
          <w:sz w:val="24"/>
        </w:rPr>
      </w:pPr>
      <w:r>
        <w:rPr>
          <w:rFonts w:eastAsia="仿宋"/>
          <w:sz w:val="24"/>
        </w:rPr>
        <w:t>13.5数据分析：轮廓测量、台阶高度测量、线粗糙度测量、面粗糙度测量、几何测量、面积测量、体积测量。</w:t>
      </w:r>
    </w:p>
    <w:p w14:paraId="72364AB5">
      <w:pPr>
        <w:widowControl/>
        <w:snapToGrid w:val="0"/>
        <w:spacing w:line="380" w:lineRule="exact"/>
        <w:ind w:firstLine="480" w:firstLineChars="200"/>
        <w:rPr>
          <w:rFonts w:eastAsia="仿宋"/>
          <w:sz w:val="24"/>
        </w:rPr>
      </w:pPr>
      <w:r>
        <w:rPr>
          <w:rFonts w:eastAsia="仿宋"/>
          <w:sz w:val="24"/>
        </w:rPr>
        <w:t>13.6数据的安全性和自定义：管理者可以自由分配各操作员的操作范围和功能范围；操作员可以根据使用自己的ID登录系统，对影像数据库和操作环境进行自定义。报告和影响上会自动显示ID号码，显示创建时间及拍摄信息。</w:t>
      </w:r>
    </w:p>
    <w:p w14:paraId="372803F1">
      <w:pPr>
        <w:widowControl/>
        <w:snapToGrid w:val="0"/>
        <w:spacing w:line="380" w:lineRule="exact"/>
        <w:ind w:firstLine="480" w:firstLineChars="200"/>
        <w:rPr>
          <w:rFonts w:eastAsia="仿宋"/>
          <w:sz w:val="24"/>
        </w:rPr>
      </w:pPr>
      <w:r>
        <w:rPr>
          <w:rFonts w:eastAsia="仿宋"/>
          <w:sz w:val="24"/>
        </w:rPr>
        <w:t>14.防震装置：机身自带阻尼防震系统，消除振动对成像及测量的影响。</w:t>
      </w:r>
    </w:p>
    <w:p w14:paraId="7775BA87">
      <w:pPr>
        <w:widowControl/>
        <w:snapToGrid w:val="0"/>
        <w:spacing w:line="380" w:lineRule="exact"/>
        <w:ind w:firstLine="480" w:firstLineChars="200"/>
        <w:rPr>
          <w:rFonts w:eastAsia="仿宋"/>
          <w:sz w:val="24"/>
        </w:rPr>
      </w:pPr>
      <w:r>
        <w:rPr>
          <w:rFonts w:eastAsia="仿宋"/>
          <w:sz w:val="24"/>
        </w:rPr>
        <w:t>四、主要配置：</w:t>
      </w:r>
    </w:p>
    <w:p w14:paraId="71DB6F03">
      <w:pPr>
        <w:widowControl/>
        <w:snapToGrid w:val="0"/>
        <w:spacing w:line="380" w:lineRule="exact"/>
        <w:ind w:firstLine="480" w:firstLineChars="200"/>
        <w:rPr>
          <w:rFonts w:eastAsia="仿宋"/>
          <w:sz w:val="24"/>
        </w:rPr>
      </w:pPr>
      <w:r>
        <w:rPr>
          <w:rFonts w:eastAsia="仿宋"/>
          <w:sz w:val="24"/>
        </w:rPr>
        <w:t>1.全自动显微镜本体；</w:t>
      </w:r>
    </w:p>
    <w:p w14:paraId="6126F463">
      <w:pPr>
        <w:widowControl/>
        <w:snapToGrid w:val="0"/>
        <w:spacing w:line="380" w:lineRule="exact"/>
        <w:ind w:firstLine="480" w:firstLineChars="200"/>
        <w:rPr>
          <w:rFonts w:eastAsia="仿宋"/>
          <w:sz w:val="24"/>
        </w:rPr>
      </w:pPr>
      <w:r>
        <w:rPr>
          <w:rFonts w:eastAsia="仿宋"/>
          <w:sz w:val="24"/>
        </w:rPr>
        <w:t>2.电动载物台；</w:t>
      </w:r>
    </w:p>
    <w:p w14:paraId="1F891A95">
      <w:pPr>
        <w:widowControl/>
        <w:snapToGrid w:val="0"/>
        <w:spacing w:line="380" w:lineRule="exact"/>
        <w:ind w:firstLine="480" w:firstLineChars="200"/>
        <w:rPr>
          <w:rFonts w:eastAsia="仿宋"/>
          <w:sz w:val="24"/>
        </w:rPr>
      </w:pPr>
      <w:r>
        <w:rPr>
          <w:rFonts w:eastAsia="仿宋"/>
          <w:sz w:val="24"/>
        </w:rPr>
        <w:t>3.控制机；</w:t>
      </w:r>
    </w:p>
    <w:p w14:paraId="42BBCD7D">
      <w:pPr>
        <w:widowControl/>
        <w:snapToGrid w:val="0"/>
        <w:spacing w:line="380" w:lineRule="exact"/>
        <w:ind w:firstLine="480" w:firstLineChars="200"/>
        <w:rPr>
          <w:rFonts w:eastAsia="仿宋"/>
          <w:sz w:val="24"/>
        </w:rPr>
      </w:pPr>
      <w:r>
        <w:rPr>
          <w:rFonts w:eastAsia="仿宋"/>
          <w:sz w:val="24"/>
        </w:rPr>
        <w:t>4.控制电脑（预装扫描分析软件）；</w:t>
      </w:r>
    </w:p>
    <w:p w14:paraId="640CC9B8">
      <w:pPr>
        <w:widowControl/>
        <w:snapToGrid w:val="0"/>
        <w:spacing w:line="380" w:lineRule="exact"/>
        <w:ind w:firstLine="480" w:firstLineChars="200"/>
        <w:rPr>
          <w:rFonts w:eastAsia="仿宋"/>
          <w:sz w:val="24"/>
        </w:rPr>
      </w:pPr>
      <w:r>
        <w:rPr>
          <w:rFonts w:eastAsia="仿宋"/>
          <w:sz w:val="24"/>
        </w:rPr>
        <w:t>5.显示器；</w:t>
      </w:r>
    </w:p>
    <w:p w14:paraId="3DFF970E">
      <w:pPr>
        <w:widowControl/>
        <w:snapToGrid w:val="0"/>
        <w:spacing w:line="380" w:lineRule="exact"/>
        <w:ind w:firstLine="480" w:firstLineChars="200"/>
        <w:rPr>
          <w:rFonts w:eastAsia="仿宋"/>
          <w:sz w:val="24"/>
        </w:rPr>
      </w:pPr>
      <w:r>
        <w:rPr>
          <w:rFonts w:eastAsia="仿宋"/>
          <w:sz w:val="24"/>
        </w:rPr>
        <w:t>6.物镜（5倍、10倍、20倍、50倍、100倍）；</w:t>
      </w:r>
    </w:p>
    <w:p w14:paraId="525873A2">
      <w:pPr>
        <w:widowControl/>
        <w:snapToGrid w:val="0"/>
        <w:spacing w:line="380" w:lineRule="exact"/>
        <w:ind w:firstLine="480" w:firstLineChars="200"/>
        <w:rPr>
          <w:rFonts w:eastAsia="仿宋"/>
          <w:sz w:val="24"/>
        </w:rPr>
      </w:pPr>
      <w:r>
        <w:rPr>
          <w:rFonts w:eastAsia="仿宋"/>
          <w:sz w:val="24"/>
        </w:rPr>
        <w:t>五、设备工作条件</w:t>
      </w:r>
    </w:p>
    <w:p w14:paraId="04099E48">
      <w:pPr>
        <w:widowControl/>
        <w:snapToGrid w:val="0"/>
        <w:spacing w:line="380" w:lineRule="exact"/>
        <w:ind w:firstLine="480" w:firstLineChars="200"/>
        <w:rPr>
          <w:rFonts w:eastAsia="仿宋"/>
          <w:sz w:val="24"/>
        </w:rPr>
      </w:pPr>
      <w:r>
        <w:rPr>
          <w:rFonts w:eastAsia="仿宋"/>
          <w:sz w:val="24"/>
        </w:rPr>
        <w:t>设备将在温度</w:t>
      </w:r>
      <w:r>
        <w:rPr>
          <w:rFonts w:hint="eastAsia" w:eastAsia="仿宋"/>
          <w:sz w:val="24"/>
          <w:lang w:eastAsia="zh-CN"/>
        </w:rPr>
        <w:t>22℃±2℃</w:t>
      </w:r>
      <w:r>
        <w:rPr>
          <w:rFonts w:eastAsia="仿宋"/>
          <w:sz w:val="24"/>
        </w:rPr>
        <w:t>、湿度不大于40%~60%的实验室中运行，因此，设备中的各组成部分必须以此工作环境为基础进行参数优化，并保证能够在此工作环境中长时间稳定运行，各项指标满足实验所需。</w:t>
      </w:r>
    </w:p>
    <w:p w14:paraId="2D9A87BB">
      <w:pPr>
        <w:pStyle w:val="2"/>
        <w:ind w:firstLine="482"/>
        <w:rPr>
          <w:rFonts w:eastAsia="仿宋"/>
          <w:sz w:val="24"/>
          <w:szCs w:val="24"/>
        </w:rPr>
      </w:pPr>
      <w:r>
        <w:rPr>
          <w:rFonts w:eastAsia="仿宋"/>
          <w:sz w:val="24"/>
          <w:szCs w:val="24"/>
        </w:rPr>
        <w:t>设备4：宽量程键合线推拉力测试机</w:t>
      </w:r>
    </w:p>
    <w:p w14:paraId="16022FA9">
      <w:pPr>
        <w:widowControl/>
        <w:snapToGrid w:val="0"/>
        <w:spacing w:line="380" w:lineRule="exact"/>
        <w:ind w:firstLine="480" w:firstLineChars="200"/>
        <w:rPr>
          <w:rFonts w:eastAsia="仿宋"/>
          <w:sz w:val="24"/>
        </w:rPr>
      </w:pPr>
      <w:r>
        <w:rPr>
          <w:rFonts w:eastAsia="仿宋"/>
          <w:sz w:val="24"/>
        </w:rPr>
        <w:t>一、设备概述</w:t>
      </w:r>
    </w:p>
    <w:p w14:paraId="6E1CB92F">
      <w:pPr>
        <w:widowControl/>
        <w:snapToGrid w:val="0"/>
        <w:spacing w:line="380" w:lineRule="exact"/>
        <w:ind w:firstLine="480" w:firstLineChars="200"/>
        <w:rPr>
          <w:rFonts w:eastAsia="仿宋"/>
          <w:sz w:val="24"/>
        </w:rPr>
      </w:pPr>
      <w:r>
        <w:rPr>
          <w:rFonts w:eastAsia="仿宋"/>
          <w:sz w:val="24"/>
        </w:rPr>
        <w:t>设备主要应用于IGBT、SiC等功率半导体封装领域，芯片焊接后剪切力测试、键合线的拉拔力测试、键合点的剪切力测试、Pin针焊接后的剪切力测试。</w:t>
      </w:r>
    </w:p>
    <w:p w14:paraId="2FEBB800">
      <w:pPr>
        <w:widowControl/>
        <w:snapToGrid w:val="0"/>
        <w:spacing w:line="380" w:lineRule="exact"/>
        <w:ind w:firstLine="480" w:firstLineChars="200"/>
        <w:rPr>
          <w:rFonts w:eastAsia="仿宋"/>
          <w:sz w:val="24"/>
        </w:rPr>
      </w:pPr>
      <w:r>
        <w:rPr>
          <w:rFonts w:eastAsia="仿宋"/>
          <w:sz w:val="24"/>
        </w:rPr>
        <w:t>二、主要技术指标</w:t>
      </w:r>
    </w:p>
    <w:p w14:paraId="4C96111F">
      <w:pPr>
        <w:widowControl/>
        <w:snapToGrid w:val="0"/>
        <w:spacing w:line="380" w:lineRule="exact"/>
        <w:ind w:firstLine="480" w:firstLineChars="200"/>
        <w:rPr>
          <w:rFonts w:eastAsia="仿宋"/>
          <w:sz w:val="24"/>
        </w:rPr>
      </w:pPr>
      <w:r>
        <w:rPr>
          <w:rFonts w:eastAsia="仿宋"/>
          <w:sz w:val="24"/>
        </w:rPr>
        <w:t>1.固定工作台，工作台由操作杆控制；分别实现 X、Y、Z 方向移动，X、Y、Z 轴行程≥195mm×195mm×95mm；</w:t>
      </w:r>
    </w:p>
    <w:p w14:paraId="4FBD3A2A">
      <w:pPr>
        <w:widowControl/>
        <w:snapToGrid w:val="0"/>
        <w:spacing w:line="380" w:lineRule="exact"/>
        <w:ind w:firstLine="480" w:firstLineChars="200"/>
        <w:rPr>
          <w:rFonts w:eastAsia="仿宋"/>
          <w:sz w:val="24"/>
        </w:rPr>
      </w:pPr>
      <w:r>
        <w:rPr>
          <w:rFonts w:eastAsia="仿宋"/>
          <w:sz w:val="24"/>
        </w:rPr>
        <w:t>2.推刀或者钩针在 Z 轴方向上的移动范围：95mm；</w:t>
      </w:r>
    </w:p>
    <w:p w14:paraId="0FB706AC">
      <w:pPr>
        <w:widowControl/>
        <w:snapToGrid w:val="0"/>
        <w:spacing w:line="380" w:lineRule="exact"/>
        <w:ind w:firstLine="480" w:firstLineChars="200"/>
        <w:rPr>
          <w:rFonts w:eastAsia="仿宋"/>
          <w:sz w:val="24"/>
        </w:rPr>
      </w:pPr>
      <w:r>
        <w:rPr>
          <w:rFonts w:eastAsia="仿宋"/>
          <w:sz w:val="24"/>
        </w:rPr>
        <w:t>3.拉力100g;测试模块量程自动切换，自动分为10g 25g 50g 100g；</w:t>
      </w:r>
    </w:p>
    <w:p w14:paraId="1EDD5632">
      <w:pPr>
        <w:widowControl/>
        <w:snapToGrid w:val="0"/>
        <w:spacing w:line="380" w:lineRule="exact"/>
        <w:ind w:firstLine="480" w:firstLineChars="200"/>
        <w:rPr>
          <w:rFonts w:eastAsia="仿宋"/>
          <w:sz w:val="24"/>
        </w:rPr>
      </w:pPr>
      <w:r>
        <w:rPr>
          <w:rFonts w:eastAsia="仿宋"/>
          <w:sz w:val="24"/>
        </w:rPr>
        <w:t>4.拉力5kg;测试模块量程自动切换，自动分为25g 50g 100g 250g；</w:t>
      </w:r>
    </w:p>
    <w:p w14:paraId="20419927">
      <w:pPr>
        <w:widowControl/>
        <w:snapToGrid w:val="0"/>
        <w:spacing w:line="380" w:lineRule="exact"/>
        <w:ind w:firstLine="480" w:firstLineChars="200"/>
        <w:rPr>
          <w:rFonts w:eastAsia="仿宋"/>
          <w:sz w:val="24"/>
        </w:rPr>
      </w:pPr>
      <w:r>
        <w:rPr>
          <w:rFonts w:eastAsia="仿宋"/>
          <w:sz w:val="24"/>
        </w:rPr>
        <w:t>5.推力5kg做270°旋转测试；测试模块量程自动切换；自动分为25g 50g 100g 250g；</w:t>
      </w:r>
    </w:p>
    <w:p w14:paraId="115F87AC">
      <w:pPr>
        <w:widowControl/>
        <w:snapToGrid w:val="0"/>
        <w:spacing w:line="380" w:lineRule="exact"/>
        <w:ind w:firstLine="480" w:firstLineChars="200"/>
        <w:rPr>
          <w:rFonts w:eastAsia="仿宋"/>
          <w:sz w:val="24"/>
        </w:rPr>
      </w:pPr>
      <w:r>
        <w:rPr>
          <w:rFonts w:eastAsia="仿宋"/>
          <w:sz w:val="24"/>
        </w:rPr>
        <w:t>6.推力DS200KG;测试模块量程自动切换；自动分为20kg 40kg 100kg 200kg；</w:t>
      </w:r>
    </w:p>
    <w:p w14:paraId="7B35CD7A">
      <w:pPr>
        <w:widowControl/>
        <w:snapToGrid w:val="0"/>
        <w:spacing w:line="380" w:lineRule="exact"/>
        <w:ind w:firstLine="480" w:firstLineChars="200"/>
        <w:rPr>
          <w:rFonts w:eastAsia="仿宋"/>
          <w:sz w:val="24"/>
        </w:rPr>
      </w:pPr>
      <w:r>
        <w:rPr>
          <w:rFonts w:eastAsia="仿宋"/>
          <w:sz w:val="24"/>
        </w:rPr>
        <w:t>7.自动拉拔力TP50KG;测试模块量程自动切换自动分为5KG 10KG 25KG 50KG；</w:t>
      </w:r>
    </w:p>
    <w:p w14:paraId="4226B4B8">
      <w:pPr>
        <w:widowControl/>
        <w:snapToGrid w:val="0"/>
        <w:spacing w:line="380" w:lineRule="exact"/>
        <w:ind w:firstLine="480" w:firstLineChars="200"/>
        <w:rPr>
          <w:rFonts w:eastAsia="仿宋"/>
          <w:sz w:val="24"/>
        </w:rPr>
      </w:pPr>
      <w:r>
        <w:rPr>
          <w:rFonts w:eastAsia="仿宋"/>
          <w:sz w:val="24"/>
        </w:rPr>
        <w:t xml:space="preserve">8. Y轴最大测试力≥550KG；Z轴最大测试力≥110KG； </w:t>
      </w:r>
    </w:p>
    <w:p w14:paraId="19311087">
      <w:pPr>
        <w:widowControl/>
        <w:snapToGrid w:val="0"/>
        <w:spacing w:line="380" w:lineRule="exact"/>
        <w:ind w:firstLine="480" w:firstLineChars="200"/>
        <w:rPr>
          <w:rFonts w:eastAsia="仿宋"/>
          <w:sz w:val="24"/>
        </w:rPr>
      </w:pPr>
      <w:r>
        <w:rPr>
          <w:rFonts w:eastAsia="仿宋"/>
          <w:sz w:val="24"/>
        </w:rPr>
        <w:t>9. XY轴最大移动速度≥40mm/s，Z轴最大移动速度≥5mm/s；满足200KG的推力测试100KG的拉力测试；</w:t>
      </w:r>
    </w:p>
    <w:p w14:paraId="31635BC8">
      <w:pPr>
        <w:widowControl/>
        <w:snapToGrid w:val="0"/>
        <w:spacing w:line="380" w:lineRule="exact"/>
        <w:ind w:firstLine="480" w:firstLineChars="200"/>
        <w:rPr>
          <w:rFonts w:eastAsia="仿宋"/>
          <w:sz w:val="24"/>
        </w:rPr>
      </w:pPr>
      <w:r>
        <w:rPr>
          <w:rFonts w:eastAsia="仿宋"/>
          <w:sz w:val="24"/>
        </w:rPr>
        <w:t>10. ADC分辨率：≥24bit；.</w:t>
      </w:r>
    </w:p>
    <w:p w14:paraId="575E606B">
      <w:pPr>
        <w:widowControl/>
        <w:snapToGrid w:val="0"/>
        <w:spacing w:line="380" w:lineRule="exact"/>
        <w:ind w:firstLine="480" w:firstLineChars="200"/>
        <w:rPr>
          <w:rFonts w:eastAsia="仿宋"/>
          <w:sz w:val="24"/>
        </w:rPr>
      </w:pPr>
      <w:r>
        <w:rPr>
          <w:rFonts w:eastAsia="仿宋"/>
          <w:sz w:val="24"/>
        </w:rPr>
        <w:t>11. X、Y、Z 方向电动移动；</w:t>
      </w:r>
    </w:p>
    <w:p w14:paraId="22B3A551">
      <w:pPr>
        <w:widowControl/>
        <w:snapToGrid w:val="0"/>
        <w:spacing w:line="380" w:lineRule="exact"/>
        <w:ind w:firstLine="480" w:firstLineChars="200"/>
        <w:rPr>
          <w:rFonts w:eastAsia="仿宋"/>
          <w:sz w:val="24"/>
        </w:rPr>
      </w:pPr>
      <w:r>
        <w:rPr>
          <w:rFonts w:eastAsia="仿宋"/>
          <w:sz w:val="24"/>
        </w:rPr>
        <w:t>12.各轴分辨率≤0.5μm；</w:t>
      </w:r>
    </w:p>
    <w:p w14:paraId="663DCE15">
      <w:pPr>
        <w:widowControl/>
        <w:snapToGrid w:val="0"/>
        <w:spacing w:line="380" w:lineRule="exact"/>
        <w:ind w:firstLine="480" w:firstLineChars="200"/>
        <w:rPr>
          <w:rFonts w:eastAsia="仿宋"/>
          <w:sz w:val="24"/>
        </w:rPr>
      </w:pPr>
      <w:r>
        <w:rPr>
          <w:rFonts w:eastAsia="仿宋"/>
          <w:sz w:val="24"/>
        </w:rPr>
        <w:t>13.平台的移动速度：X 轴、Y 轴≥5mm/s；</w:t>
      </w:r>
    </w:p>
    <w:p w14:paraId="34BBD1A0">
      <w:pPr>
        <w:widowControl/>
        <w:snapToGrid w:val="0"/>
        <w:spacing w:line="380" w:lineRule="exact"/>
        <w:ind w:firstLine="480" w:firstLineChars="200"/>
        <w:rPr>
          <w:rFonts w:eastAsia="仿宋"/>
          <w:sz w:val="24"/>
        </w:rPr>
      </w:pPr>
      <w:r>
        <w:rPr>
          <w:rFonts w:eastAsia="仿宋"/>
          <w:sz w:val="24"/>
        </w:rPr>
        <w:t>14.推刀或者钩针的移动速度：Z 轴≥5mm/s；</w:t>
      </w:r>
    </w:p>
    <w:p w14:paraId="566EEB29">
      <w:pPr>
        <w:widowControl/>
        <w:snapToGrid w:val="0"/>
        <w:spacing w:line="380" w:lineRule="exact"/>
        <w:ind w:firstLine="480" w:firstLineChars="200"/>
        <w:rPr>
          <w:rFonts w:eastAsia="仿宋"/>
          <w:sz w:val="24"/>
        </w:rPr>
      </w:pPr>
      <w:r>
        <w:rPr>
          <w:rFonts w:eastAsia="仿宋"/>
          <w:sz w:val="24"/>
        </w:rPr>
        <w:t>15.配备两支人体工学操作杆用于控制工作平台的移动，每只配有可程序化按钮；</w:t>
      </w:r>
    </w:p>
    <w:p w14:paraId="6CCCADEF">
      <w:pPr>
        <w:widowControl/>
        <w:snapToGrid w:val="0"/>
        <w:spacing w:line="380" w:lineRule="exact"/>
        <w:ind w:firstLine="480" w:firstLineChars="200"/>
        <w:rPr>
          <w:rFonts w:eastAsia="仿宋"/>
          <w:sz w:val="24"/>
        </w:rPr>
      </w:pPr>
      <w:r>
        <w:rPr>
          <w:rFonts w:eastAsia="仿宋"/>
          <w:sz w:val="24"/>
        </w:rPr>
        <w:t>16.夹具可手动调节尺寸，夹具应根据招标人样品尺寸定制，并具备通用性；</w:t>
      </w:r>
    </w:p>
    <w:p w14:paraId="25AAC657">
      <w:pPr>
        <w:widowControl/>
        <w:snapToGrid w:val="0"/>
        <w:spacing w:line="380" w:lineRule="exact"/>
        <w:ind w:firstLine="480" w:firstLineChars="200"/>
        <w:rPr>
          <w:rFonts w:eastAsia="仿宋"/>
          <w:sz w:val="24"/>
        </w:rPr>
      </w:pPr>
      <w:r>
        <w:rPr>
          <w:rFonts w:eastAsia="仿宋"/>
          <w:sz w:val="24"/>
        </w:rPr>
        <w:t>17.传感器测试能力：具备 4 个以上传感器；</w:t>
      </w:r>
    </w:p>
    <w:p w14:paraId="707E289D">
      <w:pPr>
        <w:widowControl/>
        <w:snapToGrid w:val="0"/>
        <w:spacing w:line="380" w:lineRule="exact"/>
        <w:ind w:firstLine="480" w:firstLineChars="200"/>
        <w:rPr>
          <w:rFonts w:eastAsia="仿宋"/>
          <w:sz w:val="24"/>
        </w:rPr>
      </w:pPr>
      <w:r>
        <w:rPr>
          <w:rFonts w:eastAsia="仿宋"/>
          <w:sz w:val="24"/>
        </w:rPr>
        <w:t>18.传感器精度±0.15%；</w:t>
      </w:r>
    </w:p>
    <w:p w14:paraId="25A8D243">
      <w:pPr>
        <w:widowControl/>
        <w:snapToGrid w:val="0"/>
        <w:spacing w:line="380" w:lineRule="exact"/>
        <w:ind w:firstLine="480" w:firstLineChars="200"/>
        <w:rPr>
          <w:rFonts w:eastAsia="仿宋"/>
          <w:sz w:val="24"/>
        </w:rPr>
      </w:pPr>
      <w:r>
        <w:rPr>
          <w:rFonts w:eastAsia="仿宋"/>
          <w:sz w:val="24"/>
        </w:rPr>
        <w:t>19.软件功能：SPC统计功能，以曲线图或表格的形式显示结果，并且结果能够导入进 Excel，可进行数据的自动记录和分析；</w:t>
      </w:r>
    </w:p>
    <w:p w14:paraId="3FEE19A6">
      <w:pPr>
        <w:widowControl/>
        <w:snapToGrid w:val="0"/>
        <w:spacing w:line="380" w:lineRule="exact"/>
        <w:ind w:firstLine="480" w:firstLineChars="200"/>
        <w:rPr>
          <w:rFonts w:eastAsia="仿宋"/>
          <w:sz w:val="24"/>
        </w:rPr>
      </w:pPr>
      <w:r>
        <w:rPr>
          <w:rFonts w:eastAsia="仿宋"/>
          <w:sz w:val="24"/>
        </w:rPr>
        <w:t>20.推刀或者钩针的移动位置精度：优于±2μm。</w:t>
      </w:r>
    </w:p>
    <w:p w14:paraId="1C8A6313">
      <w:pPr>
        <w:widowControl/>
        <w:snapToGrid w:val="0"/>
        <w:spacing w:line="380" w:lineRule="exact"/>
        <w:ind w:firstLine="480" w:firstLineChars="200"/>
        <w:rPr>
          <w:rFonts w:eastAsia="仿宋"/>
          <w:sz w:val="24"/>
        </w:rPr>
      </w:pPr>
      <w:r>
        <w:rPr>
          <w:rFonts w:eastAsia="仿宋"/>
          <w:sz w:val="24"/>
        </w:rPr>
        <w:t>三、配置</w:t>
      </w:r>
    </w:p>
    <w:p w14:paraId="13FBA047">
      <w:pPr>
        <w:widowControl/>
        <w:snapToGrid w:val="0"/>
        <w:spacing w:line="380" w:lineRule="exact"/>
        <w:ind w:firstLine="480" w:firstLineChars="200"/>
        <w:rPr>
          <w:rFonts w:eastAsia="仿宋"/>
          <w:sz w:val="24"/>
        </w:rPr>
      </w:pPr>
      <w:r>
        <w:rPr>
          <w:rFonts w:eastAsia="仿宋"/>
          <w:sz w:val="24"/>
        </w:rPr>
        <w:t>1.配备200Kg推力传感器1个；</w:t>
      </w:r>
    </w:p>
    <w:p w14:paraId="3A8F734F">
      <w:pPr>
        <w:widowControl/>
        <w:snapToGrid w:val="0"/>
        <w:spacing w:line="380" w:lineRule="exact"/>
        <w:ind w:firstLine="480" w:firstLineChars="200"/>
        <w:rPr>
          <w:rFonts w:eastAsia="仿宋"/>
          <w:sz w:val="24"/>
        </w:rPr>
      </w:pPr>
      <w:r>
        <w:rPr>
          <w:rFonts w:eastAsia="仿宋"/>
          <w:sz w:val="24"/>
        </w:rPr>
        <w:t>2.配备100Kg推力传感器1个，或自动拉拔力50Kg1个；</w:t>
      </w:r>
    </w:p>
    <w:p w14:paraId="2C7DAD1B">
      <w:pPr>
        <w:widowControl/>
        <w:snapToGrid w:val="0"/>
        <w:spacing w:line="380" w:lineRule="exact"/>
        <w:ind w:firstLine="480" w:firstLineChars="200"/>
        <w:rPr>
          <w:rFonts w:eastAsia="仿宋"/>
          <w:sz w:val="24"/>
        </w:rPr>
      </w:pPr>
      <w:r>
        <w:rPr>
          <w:rFonts w:eastAsia="仿宋"/>
          <w:sz w:val="24"/>
        </w:rPr>
        <w:t>3.配备1Kg推力传感器1个，或5 Kg推力传感器1个；</w:t>
      </w:r>
    </w:p>
    <w:p w14:paraId="581AAE2C">
      <w:pPr>
        <w:widowControl/>
        <w:snapToGrid w:val="0"/>
        <w:spacing w:line="380" w:lineRule="exact"/>
        <w:ind w:firstLine="480" w:firstLineChars="200"/>
        <w:rPr>
          <w:rFonts w:eastAsia="仿宋"/>
          <w:sz w:val="24"/>
        </w:rPr>
      </w:pPr>
      <w:r>
        <w:rPr>
          <w:rFonts w:eastAsia="仿宋"/>
          <w:sz w:val="24"/>
        </w:rPr>
        <w:t>4.配备10Kg拉力传感器1个、或5Kg拉力传感器1个；</w:t>
      </w:r>
    </w:p>
    <w:p w14:paraId="2D08DADB">
      <w:pPr>
        <w:widowControl/>
        <w:snapToGrid w:val="0"/>
        <w:spacing w:line="380" w:lineRule="exact"/>
        <w:ind w:firstLine="480" w:firstLineChars="200"/>
        <w:rPr>
          <w:rFonts w:eastAsia="仿宋"/>
          <w:sz w:val="24"/>
        </w:rPr>
      </w:pPr>
      <w:r>
        <w:rPr>
          <w:rFonts w:eastAsia="仿宋"/>
          <w:sz w:val="24"/>
        </w:rPr>
        <w:t>5.配备100g拉力传感器1个；</w:t>
      </w:r>
    </w:p>
    <w:p w14:paraId="67F2A2F6">
      <w:pPr>
        <w:widowControl/>
        <w:snapToGrid w:val="0"/>
        <w:spacing w:line="380" w:lineRule="exact"/>
        <w:ind w:firstLine="480" w:firstLineChars="200"/>
        <w:rPr>
          <w:rFonts w:eastAsia="仿宋"/>
          <w:sz w:val="24"/>
        </w:rPr>
      </w:pPr>
      <w:r>
        <w:rPr>
          <w:rFonts w:eastAsia="仿宋"/>
          <w:sz w:val="24"/>
        </w:rPr>
        <w:t>6.配备6mm推刀5把；</w:t>
      </w:r>
    </w:p>
    <w:p w14:paraId="148DDFEB">
      <w:pPr>
        <w:widowControl/>
        <w:snapToGrid w:val="0"/>
        <w:spacing w:line="380" w:lineRule="exact"/>
        <w:ind w:firstLine="480" w:firstLineChars="200"/>
        <w:rPr>
          <w:rFonts w:eastAsia="仿宋"/>
          <w:sz w:val="24"/>
        </w:rPr>
      </w:pPr>
      <w:r>
        <w:rPr>
          <w:rFonts w:eastAsia="仿宋"/>
          <w:sz w:val="24"/>
        </w:rPr>
        <w:t>7.配备800μm推刀2把；</w:t>
      </w:r>
    </w:p>
    <w:p w14:paraId="70B2EB3C">
      <w:pPr>
        <w:widowControl/>
        <w:snapToGrid w:val="0"/>
        <w:spacing w:line="380" w:lineRule="exact"/>
        <w:ind w:firstLine="480" w:firstLineChars="200"/>
        <w:rPr>
          <w:rFonts w:eastAsia="仿宋"/>
          <w:sz w:val="24"/>
        </w:rPr>
      </w:pPr>
      <w:r>
        <w:rPr>
          <w:rFonts w:eastAsia="仿宋"/>
          <w:sz w:val="24"/>
        </w:rPr>
        <w:t>8.配备600μm推刀2把；</w:t>
      </w:r>
    </w:p>
    <w:p w14:paraId="1C210057">
      <w:pPr>
        <w:widowControl/>
        <w:snapToGrid w:val="0"/>
        <w:spacing w:line="380" w:lineRule="exact"/>
        <w:ind w:firstLine="480" w:firstLineChars="200"/>
        <w:rPr>
          <w:rFonts w:eastAsia="仿宋"/>
          <w:sz w:val="24"/>
        </w:rPr>
      </w:pPr>
      <w:r>
        <w:rPr>
          <w:rFonts w:eastAsia="仿宋"/>
          <w:sz w:val="24"/>
        </w:rPr>
        <w:t>9.配备1200μm钩针2把；</w:t>
      </w:r>
    </w:p>
    <w:p w14:paraId="0B0A39E7">
      <w:pPr>
        <w:widowControl/>
        <w:snapToGrid w:val="0"/>
        <w:spacing w:line="380" w:lineRule="exact"/>
        <w:ind w:firstLine="480" w:firstLineChars="200"/>
        <w:rPr>
          <w:rFonts w:eastAsia="仿宋"/>
          <w:sz w:val="24"/>
        </w:rPr>
      </w:pPr>
      <w:r>
        <w:rPr>
          <w:rFonts w:eastAsia="仿宋"/>
          <w:sz w:val="24"/>
        </w:rPr>
        <w:t>10.配备600μm钩针2把；</w:t>
      </w:r>
    </w:p>
    <w:p w14:paraId="06239843">
      <w:pPr>
        <w:widowControl/>
        <w:snapToGrid w:val="0"/>
        <w:spacing w:line="380" w:lineRule="exact"/>
        <w:ind w:firstLine="480" w:firstLineChars="200"/>
        <w:rPr>
          <w:rFonts w:eastAsia="仿宋"/>
          <w:sz w:val="24"/>
        </w:rPr>
      </w:pPr>
      <w:r>
        <w:rPr>
          <w:rFonts w:eastAsia="仿宋"/>
          <w:sz w:val="24"/>
        </w:rPr>
        <w:t>11.配备150μm推刀1把；</w:t>
      </w:r>
    </w:p>
    <w:p w14:paraId="34477AA3">
      <w:pPr>
        <w:widowControl/>
        <w:snapToGrid w:val="0"/>
        <w:spacing w:line="380" w:lineRule="exact"/>
        <w:ind w:firstLine="480" w:firstLineChars="200"/>
        <w:rPr>
          <w:rFonts w:eastAsia="仿宋"/>
          <w:sz w:val="24"/>
        </w:rPr>
      </w:pPr>
      <w:r>
        <w:rPr>
          <w:rFonts w:eastAsia="仿宋"/>
          <w:sz w:val="24"/>
        </w:rPr>
        <w:t>12.配备75μm推刀1把；</w:t>
      </w:r>
    </w:p>
    <w:p w14:paraId="3DB150F7">
      <w:pPr>
        <w:widowControl/>
        <w:snapToGrid w:val="0"/>
        <w:spacing w:line="380" w:lineRule="exact"/>
        <w:ind w:firstLine="480" w:firstLineChars="200"/>
        <w:rPr>
          <w:rFonts w:eastAsia="仿宋"/>
          <w:sz w:val="24"/>
        </w:rPr>
      </w:pPr>
      <w:r>
        <w:rPr>
          <w:rFonts w:eastAsia="仿宋"/>
          <w:sz w:val="24"/>
        </w:rPr>
        <w:t>13.配备75μm钩针1把；</w:t>
      </w:r>
    </w:p>
    <w:p w14:paraId="7006BB8B">
      <w:pPr>
        <w:widowControl/>
        <w:snapToGrid w:val="0"/>
        <w:spacing w:line="380" w:lineRule="exact"/>
        <w:ind w:firstLine="480" w:firstLineChars="200"/>
        <w:rPr>
          <w:rFonts w:eastAsia="仿宋"/>
          <w:sz w:val="24"/>
        </w:rPr>
      </w:pPr>
      <w:r>
        <w:rPr>
          <w:rFonts w:eastAsia="仿宋"/>
          <w:sz w:val="24"/>
        </w:rPr>
        <w:t>14.配备150μm钩针1把；</w:t>
      </w:r>
    </w:p>
    <w:p w14:paraId="38F89E5E">
      <w:pPr>
        <w:widowControl/>
        <w:snapToGrid w:val="0"/>
        <w:spacing w:line="380" w:lineRule="exact"/>
        <w:ind w:firstLine="480" w:firstLineChars="200"/>
        <w:rPr>
          <w:rFonts w:eastAsia="仿宋"/>
          <w:sz w:val="24"/>
        </w:rPr>
      </w:pPr>
      <w:r>
        <w:rPr>
          <w:rFonts w:eastAsia="仿宋"/>
          <w:sz w:val="24"/>
        </w:rPr>
        <w:t>15.免费提供1年内所需备品备件；</w:t>
      </w:r>
    </w:p>
    <w:p w14:paraId="200DF1FD">
      <w:pPr>
        <w:widowControl/>
        <w:snapToGrid w:val="0"/>
        <w:spacing w:line="380" w:lineRule="exact"/>
        <w:ind w:firstLine="480" w:firstLineChars="200"/>
        <w:rPr>
          <w:rFonts w:eastAsia="仿宋"/>
          <w:sz w:val="24"/>
        </w:rPr>
      </w:pPr>
      <w:r>
        <w:rPr>
          <w:rFonts w:eastAsia="仿宋"/>
          <w:sz w:val="24"/>
        </w:rPr>
        <w:t>16.提供5年内备品备件清单及报价。</w:t>
      </w:r>
    </w:p>
    <w:p w14:paraId="5694B8F3">
      <w:pPr>
        <w:pStyle w:val="2"/>
        <w:ind w:firstLine="482"/>
        <w:rPr>
          <w:rFonts w:eastAsia="仿宋"/>
          <w:sz w:val="24"/>
          <w:szCs w:val="24"/>
        </w:rPr>
      </w:pPr>
      <w:r>
        <w:rPr>
          <w:rFonts w:eastAsia="仿宋"/>
          <w:sz w:val="24"/>
          <w:szCs w:val="24"/>
        </w:rPr>
        <w:t>设备5：全封闭激光封焊机</w:t>
      </w:r>
    </w:p>
    <w:p w14:paraId="04FE06D4">
      <w:pPr>
        <w:widowControl/>
        <w:snapToGrid w:val="0"/>
        <w:spacing w:line="380" w:lineRule="exact"/>
        <w:ind w:firstLine="480" w:firstLineChars="200"/>
        <w:rPr>
          <w:rFonts w:eastAsia="仿宋"/>
          <w:sz w:val="24"/>
        </w:rPr>
      </w:pPr>
      <w:r>
        <w:rPr>
          <w:rFonts w:eastAsia="仿宋"/>
          <w:sz w:val="24"/>
        </w:rPr>
        <w:t>一、设备概述</w:t>
      </w:r>
    </w:p>
    <w:p w14:paraId="79B05835">
      <w:pPr>
        <w:widowControl/>
        <w:snapToGrid w:val="0"/>
        <w:spacing w:line="380" w:lineRule="exact"/>
        <w:ind w:firstLine="480" w:firstLineChars="200"/>
        <w:rPr>
          <w:rFonts w:eastAsia="仿宋"/>
          <w:sz w:val="24"/>
        </w:rPr>
      </w:pPr>
      <w:r>
        <w:rPr>
          <w:rFonts w:eastAsia="仿宋"/>
          <w:sz w:val="24"/>
        </w:rPr>
        <w:t>全封闭激光封焊机微镜主要用于功率半导体金属外壳封焊工艺，适用于铝合金、铝硅合金、镍合金、不锈钢、碳钢、可伐合金、铜合金以及钛合金等材料器件金属外壳的密封焊接。</w:t>
      </w:r>
    </w:p>
    <w:p w14:paraId="68E956E1">
      <w:pPr>
        <w:widowControl/>
        <w:snapToGrid w:val="0"/>
        <w:spacing w:line="380" w:lineRule="exact"/>
        <w:ind w:firstLine="480" w:firstLineChars="200"/>
        <w:rPr>
          <w:rFonts w:eastAsia="仿宋"/>
          <w:sz w:val="24"/>
        </w:rPr>
      </w:pPr>
      <w:r>
        <w:rPr>
          <w:rFonts w:eastAsia="仿宋"/>
          <w:sz w:val="24"/>
        </w:rPr>
        <w:t>二、主要功能：</w:t>
      </w:r>
    </w:p>
    <w:p w14:paraId="7A903137">
      <w:pPr>
        <w:widowControl/>
        <w:snapToGrid w:val="0"/>
        <w:spacing w:line="380" w:lineRule="exact"/>
        <w:ind w:firstLine="480" w:firstLineChars="200"/>
        <w:rPr>
          <w:rFonts w:eastAsia="仿宋"/>
          <w:sz w:val="24"/>
        </w:rPr>
      </w:pPr>
      <w:r>
        <w:rPr>
          <w:rFonts w:eastAsia="仿宋"/>
          <w:sz w:val="24"/>
        </w:rPr>
        <w:t>1.系统由激光焊接机、冷水机电控箱、手套箱系统组成。手套箱系统包含手套箱和焊接工作台，焊接工作台内置于手套箱。手套箱提供焊接需要的惰性气体环境。焊接工作台通过XYZ轴联动实现焊接头按规定的焊接轨迹运动。</w:t>
      </w:r>
    </w:p>
    <w:p w14:paraId="01686AFF">
      <w:pPr>
        <w:widowControl/>
        <w:snapToGrid w:val="0"/>
        <w:spacing w:line="380" w:lineRule="exact"/>
        <w:ind w:firstLine="480" w:firstLineChars="200"/>
        <w:rPr>
          <w:rFonts w:eastAsia="仿宋"/>
          <w:sz w:val="24"/>
        </w:rPr>
      </w:pPr>
      <w:r>
        <w:rPr>
          <w:rFonts w:eastAsia="仿宋"/>
          <w:sz w:val="24"/>
        </w:rPr>
        <w:t xml:space="preserve">2.工作台采用伺服电机驱动控制方式，工业PC控制，软件使用方便简单，自定义焊接图形；软件支持CAD导图功能，集成视觉功能，功能模块化设计，支持自主开发定制。 </w:t>
      </w:r>
    </w:p>
    <w:p w14:paraId="7B85A77B">
      <w:pPr>
        <w:widowControl/>
        <w:snapToGrid w:val="0"/>
        <w:spacing w:line="380" w:lineRule="exact"/>
        <w:ind w:firstLine="480" w:firstLineChars="200"/>
        <w:rPr>
          <w:rFonts w:eastAsia="仿宋"/>
          <w:sz w:val="24"/>
        </w:rPr>
      </w:pPr>
      <w:r>
        <w:rPr>
          <w:rFonts w:eastAsia="仿宋"/>
          <w:sz w:val="24"/>
        </w:rPr>
        <w:t>3.工作台预留扩展外控I/O 接口，配合软件编程可实现夹具自动化控制，可外控调用波形。</w:t>
      </w:r>
    </w:p>
    <w:p w14:paraId="5F23A7A0">
      <w:pPr>
        <w:widowControl/>
        <w:snapToGrid w:val="0"/>
        <w:spacing w:line="380" w:lineRule="exact"/>
        <w:ind w:firstLine="480" w:firstLineChars="200"/>
        <w:rPr>
          <w:rFonts w:eastAsia="仿宋"/>
          <w:sz w:val="24"/>
        </w:rPr>
      </w:pPr>
      <w:r>
        <w:rPr>
          <w:rFonts w:eastAsia="仿宋"/>
          <w:sz w:val="24"/>
        </w:rPr>
        <w:t>4.焊缝平整、美观，焊后无需处理或只需简单处理工序。</w:t>
      </w:r>
    </w:p>
    <w:p w14:paraId="21D4E2EA">
      <w:pPr>
        <w:widowControl/>
        <w:snapToGrid w:val="0"/>
        <w:spacing w:line="380" w:lineRule="exact"/>
        <w:ind w:firstLine="480" w:firstLineChars="200"/>
        <w:rPr>
          <w:rFonts w:eastAsia="仿宋"/>
          <w:sz w:val="24"/>
        </w:rPr>
      </w:pPr>
      <w:r>
        <w:rPr>
          <w:rFonts w:eastAsia="仿宋"/>
          <w:sz w:val="24"/>
        </w:rPr>
        <w:t>5.焊缝质量高，无气孔，可减少和优化母材杂志，组织焊后可细化，焊缝强 度、韧性至少相当于甚至超过母材金属。</w:t>
      </w:r>
    </w:p>
    <w:p w14:paraId="1F4DA901">
      <w:pPr>
        <w:widowControl/>
        <w:snapToGrid w:val="0"/>
        <w:spacing w:line="380" w:lineRule="exact"/>
        <w:ind w:firstLine="480" w:firstLineChars="200"/>
        <w:rPr>
          <w:rFonts w:eastAsia="仿宋"/>
          <w:sz w:val="24"/>
        </w:rPr>
      </w:pPr>
      <w:r>
        <w:rPr>
          <w:rFonts w:eastAsia="仿宋"/>
          <w:sz w:val="24"/>
        </w:rPr>
        <w:t>6.可精确控制，聚焦光点小，可高精度定位，易实现自动化。</w:t>
      </w:r>
    </w:p>
    <w:p w14:paraId="60660AAD">
      <w:pPr>
        <w:widowControl/>
        <w:snapToGrid w:val="0"/>
        <w:spacing w:line="380" w:lineRule="exact"/>
        <w:ind w:firstLine="480" w:firstLineChars="200"/>
        <w:rPr>
          <w:rFonts w:eastAsia="仿宋"/>
          <w:sz w:val="24"/>
        </w:rPr>
      </w:pPr>
      <w:r>
        <w:rPr>
          <w:rFonts w:eastAsia="仿宋"/>
          <w:sz w:val="24"/>
        </w:rPr>
        <w:t>7.可实现点焊、对接焊、叠密封焊等。</w:t>
      </w:r>
    </w:p>
    <w:p w14:paraId="6584E8B1">
      <w:pPr>
        <w:widowControl/>
        <w:snapToGrid w:val="0"/>
        <w:spacing w:line="380" w:lineRule="exact"/>
        <w:ind w:firstLine="480" w:firstLineChars="200"/>
        <w:rPr>
          <w:rFonts w:eastAsia="仿宋"/>
          <w:sz w:val="24"/>
        </w:rPr>
      </w:pPr>
      <w:r>
        <w:rPr>
          <w:rFonts w:eastAsia="仿宋"/>
          <w:sz w:val="24"/>
        </w:rPr>
        <w:t>三、主要参数要求：</w:t>
      </w:r>
    </w:p>
    <w:tbl>
      <w:tblPr>
        <w:tblStyle w:val="8"/>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5"/>
        <w:gridCol w:w="5504"/>
      </w:tblGrid>
      <w:tr w14:paraId="4494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9" w:type="dxa"/>
            <w:gridSpan w:val="2"/>
            <w:vAlign w:val="center"/>
          </w:tcPr>
          <w:p w14:paraId="05E9186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1、激光焊接机</w:t>
            </w:r>
          </w:p>
        </w:tc>
      </w:tr>
      <w:tr w14:paraId="040D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vAlign w:val="center"/>
          </w:tcPr>
          <w:p w14:paraId="0540781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激光波长 </w:t>
            </w:r>
          </w:p>
        </w:tc>
        <w:tc>
          <w:tcPr>
            <w:tcW w:w="5504" w:type="dxa"/>
            <w:vAlign w:val="center"/>
          </w:tcPr>
          <w:p w14:paraId="780B438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1064nm</w:t>
            </w:r>
          </w:p>
        </w:tc>
      </w:tr>
      <w:tr w14:paraId="3A9C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vAlign w:val="center"/>
          </w:tcPr>
          <w:p w14:paraId="4298735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最大激光输出功率 </w:t>
            </w:r>
          </w:p>
        </w:tc>
        <w:tc>
          <w:tcPr>
            <w:tcW w:w="5504" w:type="dxa"/>
            <w:vAlign w:val="center"/>
          </w:tcPr>
          <w:p w14:paraId="5FBB563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≥300W(0.6mm光纤) </w:t>
            </w:r>
          </w:p>
        </w:tc>
      </w:tr>
      <w:tr w14:paraId="59B2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vAlign w:val="center"/>
          </w:tcPr>
          <w:p w14:paraId="32EBDAD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最大激光脉冲能量 </w:t>
            </w:r>
          </w:p>
        </w:tc>
        <w:tc>
          <w:tcPr>
            <w:tcW w:w="5504" w:type="dxa"/>
            <w:vAlign w:val="center"/>
          </w:tcPr>
          <w:p w14:paraId="75C70D9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90J</w:t>
            </w:r>
          </w:p>
        </w:tc>
      </w:tr>
      <w:tr w14:paraId="2D56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vAlign w:val="center"/>
          </w:tcPr>
          <w:p w14:paraId="2C17DED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光纤输出数量 </w:t>
            </w:r>
          </w:p>
        </w:tc>
        <w:tc>
          <w:tcPr>
            <w:tcW w:w="5504" w:type="dxa"/>
            <w:vAlign w:val="center"/>
          </w:tcPr>
          <w:p w14:paraId="0441BFF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≥1路 </w:t>
            </w:r>
          </w:p>
        </w:tc>
      </w:tr>
      <w:tr w14:paraId="35BE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vAlign w:val="center"/>
          </w:tcPr>
          <w:p w14:paraId="310B0BB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脉冲宽度 </w:t>
            </w:r>
          </w:p>
        </w:tc>
        <w:tc>
          <w:tcPr>
            <w:tcW w:w="5504" w:type="dxa"/>
            <w:vAlign w:val="center"/>
          </w:tcPr>
          <w:p w14:paraId="3183EC0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≤50ms</w:t>
            </w:r>
          </w:p>
        </w:tc>
      </w:tr>
      <w:tr w14:paraId="43C6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vAlign w:val="center"/>
          </w:tcPr>
          <w:p w14:paraId="6DF2F05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激光频率 </w:t>
            </w:r>
          </w:p>
        </w:tc>
        <w:tc>
          <w:tcPr>
            <w:tcW w:w="5504" w:type="dxa"/>
            <w:vAlign w:val="center"/>
          </w:tcPr>
          <w:p w14:paraId="76923B3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≤200Hz</w:t>
            </w:r>
          </w:p>
        </w:tc>
      </w:tr>
      <w:tr w14:paraId="5D87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vAlign w:val="center"/>
          </w:tcPr>
          <w:p w14:paraId="0C37FE9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波形数量 </w:t>
            </w:r>
          </w:p>
        </w:tc>
        <w:tc>
          <w:tcPr>
            <w:tcW w:w="5504" w:type="dxa"/>
            <w:vAlign w:val="center"/>
          </w:tcPr>
          <w:p w14:paraId="4D0BA8A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可预设50组，每组可设定16段</w:t>
            </w:r>
          </w:p>
        </w:tc>
      </w:tr>
      <w:tr w14:paraId="363D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vAlign w:val="center"/>
          </w:tcPr>
          <w:p w14:paraId="442E4C1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光纤芯径 </w:t>
            </w:r>
          </w:p>
        </w:tc>
        <w:tc>
          <w:tcPr>
            <w:tcW w:w="5504" w:type="dxa"/>
            <w:vAlign w:val="center"/>
          </w:tcPr>
          <w:p w14:paraId="36448A1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0.6mm</w:t>
            </w:r>
          </w:p>
        </w:tc>
      </w:tr>
      <w:tr w14:paraId="25D3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vAlign w:val="center"/>
          </w:tcPr>
          <w:p w14:paraId="463F252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控制系统 </w:t>
            </w:r>
          </w:p>
        </w:tc>
        <w:tc>
          <w:tcPr>
            <w:tcW w:w="5504" w:type="dxa"/>
            <w:vAlign w:val="center"/>
          </w:tcPr>
          <w:p w14:paraId="6B80CA3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PFCS激光功率实时反馈系统</w:t>
            </w:r>
          </w:p>
        </w:tc>
      </w:tr>
      <w:tr w14:paraId="44E2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vAlign w:val="center"/>
          </w:tcPr>
          <w:p w14:paraId="3D7A7F6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闭环反馈控制功能 </w:t>
            </w:r>
          </w:p>
        </w:tc>
        <w:tc>
          <w:tcPr>
            <w:tcW w:w="5504" w:type="dxa"/>
            <w:vAlign w:val="center"/>
          </w:tcPr>
          <w:p w14:paraId="11AE274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有，激光功率反馈</w:t>
            </w:r>
          </w:p>
        </w:tc>
      </w:tr>
      <w:tr w14:paraId="31C9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vAlign w:val="center"/>
          </w:tcPr>
          <w:p w14:paraId="3EA8841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冷却方式 </w:t>
            </w:r>
          </w:p>
        </w:tc>
        <w:tc>
          <w:tcPr>
            <w:tcW w:w="5504" w:type="dxa"/>
            <w:vAlign w:val="center"/>
          </w:tcPr>
          <w:p w14:paraId="133D55F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水冷 </w:t>
            </w:r>
          </w:p>
        </w:tc>
      </w:tr>
      <w:tr w14:paraId="59DD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vAlign w:val="center"/>
          </w:tcPr>
          <w:p w14:paraId="71BF8D9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瞄准定位 </w:t>
            </w:r>
          </w:p>
        </w:tc>
        <w:tc>
          <w:tcPr>
            <w:tcW w:w="5504" w:type="dxa"/>
            <w:vAlign w:val="center"/>
          </w:tcPr>
          <w:p w14:paraId="7EEE875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红光指示（CCD、监视器）</w:t>
            </w:r>
          </w:p>
        </w:tc>
      </w:tr>
      <w:tr w14:paraId="3CF2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9" w:type="dxa"/>
            <w:gridSpan w:val="2"/>
            <w:vAlign w:val="center"/>
          </w:tcPr>
          <w:p w14:paraId="273CCB2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2、水冷机</w:t>
            </w:r>
          </w:p>
        </w:tc>
      </w:tr>
      <w:tr w14:paraId="2A65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58F8144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名义制冷量 </w:t>
            </w:r>
          </w:p>
        </w:tc>
        <w:tc>
          <w:tcPr>
            <w:tcW w:w="5504" w:type="dxa"/>
            <w:tcBorders>
              <w:top w:val="single" w:color="auto" w:sz="4" w:space="0"/>
              <w:left w:val="single" w:color="auto" w:sz="4" w:space="0"/>
              <w:bottom w:val="single" w:color="auto" w:sz="4" w:space="0"/>
              <w:right w:val="single" w:color="auto" w:sz="4" w:space="0"/>
            </w:tcBorders>
            <w:vAlign w:val="center"/>
          </w:tcPr>
          <w:p w14:paraId="367B66B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≥7500W</w:t>
            </w:r>
          </w:p>
        </w:tc>
      </w:tr>
      <w:tr w14:paraId="5EF1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40F6179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额定排风量 </w:t>
            </w:r>
          </w:p>
        </w:tc>
        <w:tc>
          <w:tcPr>
            <w:tcW w:w="5504" w:type="dxa"/>
            <w:tcBorders>
              <w:top w:val="single" w:color="auto" w:sz="4" w:space="0"/>
              <w:left w:val="single" w:color="auto" w:sz="4" w:space="0"/>
              <w:bottom w:val="single" w:color="auto" w:sz="4" w:space="0"/>
              <w:right w:val="single" w:color="auto" w:sz="4" w:space="0"/>
            </w:tcBorders>
            <w:vAlign w:val="center"/>
          </w:tcPr>
          <w:p w14:paraId="13A67B9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≥4620m3/h</w:t>
            </w:r>
          </w:p>
        </w:tc>
      </w:tr>
      <w:tr w14:paraId="0E05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4F02052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机内储水量 </w:t>
            </w:r>
          </w:p>
        </w:tc>
        <w:tc>
          <w:tcPr>
            <w:tcW w:w="5504" w:type="dxa"/>
            <w:tcBorders>
              <w:top w:val="single" w:color="auto" w:sz="4" w:space="0"/>
              <w:left w:val="single" w:color="auto" w:sz="4" w:space="0"/>
              <w:bottom w:val="single" w:color="auto" w:sz="4" w:space="0"/>
              <w:right w:val="single" w:color="auto" w:sz="4" w:space="0"/>
            </w:tcBorders>
            <w:vAlign w:val="center"/>
          </w:tcPr>
          <w:p w14:paraId="1B7ED0D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≥60L</w:t>
            </w:r>
          </w:p>
        </w:tc>
      </w:tr>
      <w:tr w14:paraId="2D95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66D47E0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水泵扬程 </w:t>
            </w:r>
          </w:p>
        </w:tc>
        <w:tc>
          <w:tcPr>
            <w:tcW w:w="5504" w:type="dxa"/>
            <w:tcBorders>
              <w:top w:val="single" w:color="auto" w:sz="4" w:space="0"/>
              <w:left w:val="single" w:color="auto" w:sz="4" w:space="0"/>
              <w:bottom w:val="single" w:color="auto" w:sz="4" w:space="0"/>
              <w:right w:val="single" w:color="auto" w:sz="4" w:space="0"/>
            </w:tcBorders>
            <w:vAlign w:val="center"/>
          </w:tcPr>
          <w:p w14:paraId="5EC5E3B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≥28M</w:t>
            </w:r>
          </w:p>
        </w:tc>
      </w:tr>
      <w:tr w14:paraId="0ABF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124EE63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水泵额定流量 </w:t>
            </w:r>
          </w:p>
        </w:tc>
        <w:tc>
          <w:tcPr>
            <w:tcW w:w="5504" w:type="dxa"/>
            <w:tcBorders>
              <w:top w:val="single" w:color="auto" w:sz="4" w:space="0"/>
              <w:left w:val="single" w:color="auto" w:sz="4" w:space="0"/>
              <w:bottom w:val="single" w:color="auto" w:sz="4" w:space="0"/>
              <w:right w:val="single" w:color="auto" w:sz="4" w:space="0"/>
            </w:tcBorders>
            <w:vAlign w:val="center"/>
          </w:tcPr>
          <w:p w14:paraId="3B2A252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≥58LPM</w:t>
            </w:r>
          </w:p>
        </w:tc>
      </w:tr>
      <w:tr w14:paraId="599E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2FB1F64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水质过滤器 </w:t>
            </w:r>
          </w:p>
        </w:tc>
        <w:tc>
          <w:tcPr>
            <w:tcW w:w="5504" w:type="dxa"/>
            <w:tcBorders>
              <w:top w:val="single" w:color="auto" w:sz="4" w:space="0"/>
              <w:left w:val="single" w:color="auto" w:sz="4" w:space="0"/>
              <w:bottom w:val="single" w:color="auto" w:sz="4" w:space="0"/>
              <w:right w:val="single" w:color="auto" w:sz="4" w:space="0"/>
            </w:tcBorders>
            <w:vAlign w:val="center"/>
          </w:tcPr>
          <w:p w14:paraId="12D13FF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50μm</w:t>
            </w:r>
          </w:p>
        </w:tc>
      </w:tr>
      <w:tr w14:paraId="4638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7EEA49C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正面整机噪音 </w:t>
            </w:r>
          </w:p>
        </w:tc>
        <w:tc>
          <w:tcPr>
            <w:tcW w:w="5504" w:type="dxa"/>
            <w:tcBorders>
              <w:top w:val="single" w:color="auto" w:sz="4" w:space="0"/>
              <w:left w:val="single" w:color="auto" w:sz="4" w:space="0"/>
              <w:bottom w:val="single" w:color="auto" w:sz="4" w:space="0"/>
              <w:right w:val="single" w:color="auto" w:sz="4" w:space="0"/>
            </w:tcBorders>
            <w:vAlign w:val="center"/>
          </w:tcPr>
          <w:p w14:paraId="3D0DB5E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≤78dB</w:t>
            </w:r>
          </w:p>
        </w:tc>
      </w:tr>
      <w:tr w14:paraId="711F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9" w:type="dxa"/>
            <w:gridSpan w:val="2"/>
            <w:tcBorders>
              <w:top w:val="single" w:color="auto" w:sz="4" w:space="0"/>
              <w:left w:val="single" w:color="auto" w:sz="4" w:space="0"/>
              <w:bottom w:val="single" w:color="auto" w:sz="4" w:space="0"/>
              <w:right w:val="single" w:color="auto" w:sz="4" w:space="0"/>
            </w:tcBorders>
            <w:vAlign w:val="center"/>
          </w:tcPr>
          <w:p w14:paraId="1777D58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3、三轴焊接工作台技术参数</w:t>
            </w:r>
          </w:p>
        </w:tc>
      </w:tr>
      <w:tr w14:paraId="08F5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4F30757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控制方式 </w:t>
            </w:r>
          </w:p>
        </w:tc>
        <w:tc>
          <w:tcPr>
            <w:tcW w:w="5504" w:type="dxa"/>
            <w:tcBorders>
              <w:top w:val="single" w:color="auto" w:sz="4" w:space="0"/>
              <w:left w:val="single" w:color="auto" w:sz="4" w:space="0"/>
              <w:bottom w:val="single" w:color="auto" w:sz="4" w:space="0"/>
              <w:right w:val="single" w:color="auto" w:sz="4" w:space="0"/>
            </w:tcBorders>
            <w:vAlign w:val="center"/>
          </w:tcPr>
          <w:p w14:paraId="0D90B82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工业PC+运动控制卡</w:t>
            </w:r>
          </w:p>
        </w:tc>
      </w:tr>
      <w:tr w14:paraId="446F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403BE12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性能特点 </w:t>
            </w:r>
          </w:p>
        </w:tc>
        <w:tc>
          <w:tcPr>
            <w:tcW w:w="5504" w:type="dxa"/>
            <w:tcBorders>
              <w:top w:val="single" w:color="auto" w:sz="4" w:space="0"/>
              <w:left w:val="single" w:color="auto" w:sz="4" w:space="0"/>
              <w:bottom w:val="single" w:color="auto" w:sz="4" w:space="0"/>
              <w:right w:val="single" w:color="auto" w:sz="4" w:space="0"/>
            </w:tcBorders>
            <w:vAlign w:val="center"/>
          </w:tcPr>
          <w:p w14:paraId="438D3A8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三轴联动，可扩充为四轴联动实现空间任意立体轨迹的焊接</w:t>
            </w:r>
          </w:p>
        </w:tc>
      </w:tr>
      <w:tr w14:paraId="34F4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3E7506D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驱动方式 </w:t>
            </w:r>
          </w:p>
        </w:tc>
        <w:tc>
          <w:tcPr>
            <w:tcW w:w="5504" w:type="dxa"/>
            <w:tcBorders>
              <w:top w:val="single" w:color="auto" w:sz="4" w:space="0"/>
              <w:left w:val="single" w:color="auto" w:sz="4" w:space="0"/>
              <w:bottom w:val="single" w:color="auto" w:sz="4" w:space="0"/>
              <w:right w:val="single" w:color="auto" w:sz="4" w:space="0"/>
            </w:tcBorders>
            <w:vAlign w:val="center"/>
          </w:tcPr>
          <w:p w14:paraId="7297608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伺服电机+滚珠丝杆</w:t>
            </w:r>
          </w:p>
        </w:tc>
      </w:tr>
      <w:tr w14:paraId="1D18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4F3072E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电动平台行程（ XYZ） </w:t>
            </w:r>
          </w:p>
        </w:tc>
        <w:tc>
          <w:tcPr>
            <w:tcW w:w="5504" w:type="dxa"/>
            <w:tcBorders>
              <w:top w:val="single" w:color="auto" w:sz="4" w:space="0"/>
              <w:left w:val="single" w:color="auto" w:sz="4" w:space="0"/>
              <w:bottom w:val="single" w:color="auto" w:sz="4" w:space="0"/>
              <w:right w:val="single" w:color="auto" w:sz="4" w:space="0"/>
            </w:tcBorders>
            <w:vAlign w:val="center"/>
          </w:tcPr>
          <w:p w14:paraId="3B7A370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≥300×300×100（ mm）</w:t>
            </w:r>
          </w:p>
        </w:tc>
      </w:tr>
      <w:tr w14:paraId="38ED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12AF3F2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电动平台重复定位精度 </w:t>
            </w:r>
          </w:p>
        </w:tc>
        <w:tc>
          <w:tcPr>
            <w:tcW w:w="5504" w:type="dxa"/>
            <w:tcBorders>
              <w:top w:val="single" w:color="auto" w:sz="4" w:space="0"/>
              <w:left w:val="single" w:color="auto" w:sz="4" w:space="0"/>
              <w:bottom w:val="single" w:color="auto" w:sz="4" w:space="0"/>
              <w:right w:val="single" w:color="auto" w:sz="4" w:space="0"/>
            </w:tcBorders>
            <w:vAlign w:val="center"/>
          </w:tcPr>
          <w:p w14:paraId="4C6B02E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≤±0.02（ mm）</w:t>
            </w:r>
          </w:p>
        </w:tc>
      </w:tr>
      <w:tr w14:paraId="73D2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0C241F1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电动平台负载（水平） </w:t>
            </w:r>
          </w:p>
        </w:tc>
        <w:tc>
          <w:tcPr>
            <w:tcW w:w="5504" w:type="dxa"/>
            <w:tcBorders>
              <w:top w:val="single" w:color="auto" w:sz="4" w:space="0"/>
              <w:left w:val="single" w:color="auto" w:sz="4" w:space="0"/>
              <w:bottom w:val="single" w:color="auto" w:sz="4" w:space="0"/>
              <w:right w:val="single" w:color="auto" w:sz="4" w:space="0"/>
            </w:tcBorders>
            <w:vAlign w:val="center"/>
          </w:tcPr>
          <w:p w14:paraId="195033A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80KG（水平方向）</w:t>
            </w:r>
          </w:p>
        </w:tc>
      </w:tr>
      <w:tr w14:paraId="0435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5DE077B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焊接头调节 </w:t>
            </w:r>
          </w:p>
        </w:tc>
        <w:tc>
          <w:tcPr>
            <w:tcW w:w="5504" w:type="dxa"/>
            <w:tcBorders>
              <w:top w:val="single" w:color="auto" w:sz="4" w:space="0"/>
              <w:left w:val="single" w:color="auto" w:sz="4" w:space="0"/>
              <w:bottom w:val="single" w:color="auto" w:sz="4" w:space="0"/>
              <w:right w:val="single" w:color="auto" w:sz="4" w:space="0"/>
            </w:tcBorders>
            <w:vAlign w:val="center"/>
          </w:tcPr>
          <w:p w14:paraId="4D1C96A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自动调节</w:t>
            </w:r>
          </w:p>
        </w:tc>
      </w:tr>
      <w:tr w14:paraId="1181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705A6E2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焊接头角度调节（手动） </w:t>
            </w:r>
          </w:p>
        </w:tc>
        <w:tc>
          <w:tcPr>
            <w:tcW w:w="5504" w:type="dxa"/>
            <w:tcBorders>
              <w:top w:val="single" w:color="auto" w:sz="4" w:space="0"/>
              <w:left w:val="single" w:color="auto" w:sz="4" w:space="0"/>
              <w:bottom w:val="single" w:color="auto" w:sz="4" w:space="0"/>
              <w:right w:val="single" w:color="auto" w:sz="4" w:space="0"/>
            </w:tcBorders>
            <w:vAlign w:val="center"/>
          </w:tcPr>
          <w:p w14:paraId="60D6558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±45度</w:t>
            </w:r>
          </w:p>
        </w:tc>
      </w:tr>
      <w:tr w14:paraId="7BD3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5" w:type="dxa"/>
            <w:tcBorders>
              <w:top w:val="single" w:color="auto" w:sz="4" w:space="0"/>
              <w:left w:val="single" w:color="auto" w:sz="4" w:space="0"/>
              <w:bottom w:val="single" w:color="auto" w:sz="4" w:space="0"/>
              <w:right w:val="single" w:color="auto" w:sz="4" w:space="0"/>
            </w:tcBorders>
            <w:vAlign w:val="center"/>
          </w:tcPr>
          <w:p w14:paraId="416490B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配件 </w:t>
            </w:r>
          </w:p>
        </w:tc>
        <w:tc>
          <w:tcPr>
            <w:tcW w:w="5504" w:type="dxa"/>
            <w:tcBorders>
              <w:top w:val="single" w:color="auto" w:sz="4" w:space="0"/>
              <w:left w:val="single" w:color="auto" w:sz="4" w:space="0"/>
              <w:bottom w:val="single" w:color="auto" w:sz="4" w:space="0"/>
              <w:right w:val="single" w:color="auto" w:sz="4" w:space="0"/>
            </w:tcBorders>
            <w:vAlign w:val="center"/>
          </w:tcPr>
          <w:p w14:paraId="3FA186C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R轴旋转平台或工装夹具</w:t>
            </w:r>
          </w:p>
        </w:tc>
      </w:tr>
      <w:tr w14:paraId="4092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9" w:type="dxa"/>
            <w:gridSpan w:val="2"/>
            <w:tcBorders>
              <w:top w:val="single" w:color="auto" w:sz="4" w:space="0"/>
              <w:left w:val="single" w:color="auto" w:sz="4" w:space="0"/>
              <w:bottom w:val="single" w:color="auto" w:sz="4" w:space="0"/>
              <w:right w:val="single" w:color="auto" w:sz="4" w:space="0"/>
            </w:tcBorders>
            <w:vAlign w:val="center"/>
          </w:tcPr>
          <w:p w14:paraId="257F979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4、手套箱系统</w:t>
            </w:r>
          </w:p>
        </w:tc>
      </w:tr>
      <w:tr w14:paraId="699C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9" w:type="dxa"/>
            <w:gridSpan w:val="2"/>
            <w:tcBorders>
              <w:top w:val="single" w:color="auto" w:sz="4" w:space="0"/>
              <w:left w:val="single" w:color="auto" w:sz="4" w:space="0"/>
              <w:bottom w:val="single" w:color="auto" w:sz="4" w:space="0"/>
              <w:right w:val="single" w:color="auto" w:sz="4" w:space="0"/>
            </w:tcBorders>
            <w:vAlign w:val="center"/>
          </w:tcPr>
          <w:p w14:paraId="4A4F247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手套箱系统由单工位手套箱、控制系统、循环系统、真空系统、检测分析系统、除烟尘系统、冷却系统、加热烘干过渡舱等部分组成。</w:t>
            </w:r>
          </w:p>
        </w:tc>
      </w:tr>
      <w:tr w14:paraId="644F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9" w:type="dxa"/>
            <w:gridSpan w:val="2"/>
            <w:tcBorders>
              <w:top w:val="single" w:color="auto" w:sz="4" w:space="0"/>
              <w:left w:val="single" w:color="auto" w:sz="4" w:space="0"/>
              <w:bottom w:val="single" w:color="auto" w:sz="4" w:space="0"/>
              <w:right w:val="single" w:color="auto" w:sz="4" w:space="0"/>
            </w:tcBorders>
            <w:vAlign w:val="center"/>
          </w:tcPr>
          <w:p w14:paraId="2D3C47A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单工位手套箱体：手套箱的手套为2个,前窗：可拆卸的8 mm安全透明钢化玻璃,可快速掀起和合上，可分别实现手套箱和开放式焊接,但是在每次开启后需要重新净化。</w:t>
            </w:r>
          </w:p>
        </w:tc>
      </w:tr>
      <w:tr w14:paraId="1ACC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9" w:type="dxa"/>
            <w:gridSpan w:val="2"/>
            <w:tcBorders>
              <w:top w:val="single" w:color="auto" w:sz="4" w:space="0"/>
              <w:left w:val="single" w:color="auto" w:sz="4" w:space="0"/>
              <w:bottom w:val="single" w:color="auto" w:sz="4" w:space="0"/>
              <w:right w:val="single" w:color="auto" w:sz="4" w:space="0"/>
            </w:tcBorders>
            <w:vAlign w:val="center"/>
          </w:tcPr>
          <w:p w14:paraId="0A41C6E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大小真空过渡舱、加热烘箱过渡仓各1个</w:t>
            </w:r>
            <w:r>
              <w:rPr>
                <w:rFonts w:hint="eastAsia" w:ascii="仿宋" w:hAnsi="仿宋" w:eastAsia="仿宋" w:cs="仿宋"/>
                <w:szCs w:val="22"/>
                <w:lang w:eastAsia="zh-CN"/>
              </w:rPr>
              <w:t>：</w:t>
            </w:r>
            <w:r>
              <w:rPr>
                <w:rFonts w:hint="eastAsia" w:ascii="仿宋" w:hAnsi="仿宋" w:eastAsia="仿宋" w:cs="仿宋"/>
                <w:szCs w:val="22"/>
              </w:rPr>
              <w:t>与手套箱连接，均采用阀门控制。</w:t>
            </w:r>
          </w:p>
        </w:tc>
      </w:tr>
      <w:tr w14:paraId="669D7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9" w:type="dxa"/>
            <w:gridSpan w:val="2"/>
            <w:tcBorders>
              <w:top w:val="single" w:color="auto" w:sz="4" w:space="0"/>
              <w:left w:val="single" w:color="auto" w:sz="4" w:space="0"/>
              <w:bottom w:val="single" w:color="auto" w:sz="4" w:space="0"/>
              <w:right w:val="single" w:color="auto" w:sz="4" w:space="0"/>
            </w:tcBorders>
            <w:vAlign w:val="center"/>
          </w:tcPr>
          <w:p w14:paraId="2972E2F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循环系统：氮、氩、氦等惰性气体（选其中之一）配有进口有机溶剂吸附器、净化器、过滤器、进口空气真空角阀、冷却装置进口循环风机,实现自动控制，不锈钢箱体密封。</w:t>
            </w:r>
          </w:p>
        </w:tc>
      </w:tr>
      <w:tr w14:paraId="40E7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9" w:type="dxa"/>
            <w:gridSpan w:val="2"/>
            <w:tcBorders>
              <w:top w:val="single" w:color="auto" w:sz="4" w:space="0"/>
              <w:left w:val="single" w:color="auto" w:sz="4" w:space="0"/>
              <w:bottom w:val="single" w:color="auto" w:sz="4" w:space="0"/>
              <w:right w:val="single" w:color="auto" w:sz="4" w:space="0"/>
            </w:tcBorders>
            <w:vAlign w:val="center"/>
          </w:tcPr>
          <w:p w14:paraId="2A1BC79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除烟尘系统：用于清除激光焊接过程中产生的少量烟尘,启动停止工作信号由工作台控制系统或手套箱控制系统控制。</w:t>
            </w:r>
          </w:p>
        </w:tc>
      </w:tr>
      <w:tr w14:paraId="30C8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9" w:type="dxa"/>
            <w:gridSpan w:val="2"/>
            <w:tcBorders>
              <w:top w:val="single" w:color="auto" w:sz="4" w:space="0"/>
              <w:left w:val="single" w:color="auto" w:sz="4" w:space="0"/>
              <w:bottom w:val="single" w:color="auto" w:sz="4" w:space="0"/>
              <w:right w:val="single" w:color="auto" w:sz="4" w:space="0"/>
            </w:tcBorders>
            <w:vAlign w:val="center"/>
          </w:tcPr>
          <w:p w14:paraId="7E8AFED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冷却系统：保证系统温度在一定的设定范围内。由冷水机为循环系统和除烟尘系统的冷却装置提供冷却水，冷水机不需要外接循环水源, 冷水机自带循环水源。</w:t>
            </w:r>
          </w:p>
        </w:tc>
      </w:tr>
      <w:tr w14:paraId="33C4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9" w:type="dxa"/>
            <w:gridSpan w:val="2"/>
            <w:tcBorders>
              <w:top w:val="single" w:color="auto" w:sz="4" w:space="0"/>
              <w:left w:val="single" w:color="auto" w:sz="4" w:space="0"/>
              <w:bottom w:val="single" w:color="auto" w:sz="4" w:space="0"/>
              <w:right w:val="single" w:color="auto" w:sz="4" w:space="0"/>
            </w:tcBorders>
            <w:vAlign w:val="center"/>
          </w:tcPr>
          <w:p w14:paraId="7A43AE3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控制系统：PLC控制系统，触摸屏中文菜单显示操作自诊断、断电自启动自保护、密码保护惰性气体自动充装，并自动控制箱内压力工作箱内压力自动控制：≤±10mbar（1000Pa）可设定，超出±12mbar(1200Pa)自动保护过渡舱真空度：高真空度级，自动阀门控制，有显示表,动控制箱体及过渡舱的抽真空，并可实现两腔体的单独控制,通过触摸屏自动控制加热、抽真空、净化清洗、再生等全过程氧、水及其他杂质的含量可控制≤</w:t>
            </w:r>
            <w:r>
              <w:rPr>
                <w:rFonts w:hint="eastAsia" w:ascii="仿宋" w:hAnsi="仿宋" w:eastAsia="仿宋" w:cs="仿宋"/>
                <w:szCs w:val="22"/>
                <w:lang w:val="en-US" w:eastAsia="zh-CN"/>
              </w:rPr>
              <w:t>2</w:t>
            </w:r>
            <w:r>
              <w:rPr>
                <w:rFonts w:hint="eastAsia" w:ascii="仿宋" w:hAnsi="仿宋" w:eastAsia="仿宋" w:cs="仿宋"/>
                <w:szCs w:val="22"/>
              </w:rPr>
              <w:t>ppm氧和水的含量分别由各自探头和数显表实时监测显示，联机自动控制配备脚踏，可在工作时方便地控制工作室内压力。</w:t>
            </w:r>
          </w:p>
        </w:tc>
      </w:tr>
    </w:tbl>
    <w:p w14:paraId="1C18509C">
      <w:pPr>
        <w:widowControl/>
        <w:snapToGrid w:val="0"/>
        <w:spacing w:line="380" w:lineRule="exact"/>
        <w:ind w:firstLine="480" w:firstLineChars="200"/>
        <w:rPr>
          <w:rFonts w:eastAsia="仿宋"/>
          <w:sz w:val="24"/>
        </w:rPr>
      </w:pPr>
      <w:r>
        <w:rPr>
          <w:rFonts w:eastAsia="仿宋"/>
          <w:sz w:val="24"/>
        </w:rPr>
        <w:t>四、主要配置：</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3348"/>
        <w:gridCol w:w="2981"/>
        <w:gridCol w:w="1346"/>
      </w:tblGrid>
      <w:tr w14:paraId="409C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39" w:type="dxa"/>
            <w:vAlign w:val="center"/>
          </w:tcPr>
          <w:p w14:paraId="6FD2E18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3348" w:type="dxa"/>
            <w:vAlign w:val="center"/>
          </w:tcPr>
          <w:p w14:paraId="655CBE4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配置名称</w:t>
            </w:r>
          </w:p>
        </w:tc>
        <w:tc>
          <w:tcPr>
            <w:tcW w:w="2981" w:type="dxa"/>
            <w:vAlign w:val="center"/>
          </w:tcPr>
          <w:p w14:paraId="34107DC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描述</w:t>
            </w:r>
          </w:p>
        </w:tc>
        <w:tc>
          <w:tcPr>
            <w:tcW w:w="1346" w:type="dxa"/>
            <w:vAlign w:val="center"/>
          </w:tcPr>
          <w:p w14:paraId="61AC11C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数量</w:t>
            </w:r>
          </w:p>
        </w:tc>
      </w:tr>
      <w:tr w14:paraId="4A57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39" w:type="dxa"/>
            <w:vAlign w:val="center"/>
          </w:tcPr>
          <w:p w14:paraId="105FF91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3348" w:type="dxa"/>
            <w:vAlign w:val="center"/>
          </w:tcPr>
          <w:p w14:paraId="43A53D8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激光焊接机</w:t>
            </w:r>
          </w:p>
        </w:tc>
        <w:tc>
          <w:tcPr>
            <w:tcW w:w="2981" w:type="dxa"/>
            <w:vAlign w:val="center"/>
          </w:tcPr>
          <w:p w14:paraId="06CDD99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346" w:type="dxa"/>
            <w:vAlign w:val="center"/>
          </w:tcPr>
          <w:p w14:paraId="2B0A9EB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59E3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39" w:type="dxa"/>
            <w:vAlign w:val="center"/>
          </w:tcPr>
          <w:p w14:paraId="43E72E2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3348" w:type="dxa"/>
            <w:vAlign w:val="center"/>
          </w:tcPr>
          <w:p w14:paraId="59C1965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冷水机</w:t>
            </w:r>
          </w:p>
        </w:tc>
        <w:tc>
          <w:tcPr>
            <w:tcW w:w="2981" w:type="dxa"/>
            <w:vAlign w:val="center"/>
          </w:tcPr>
          <w:p w14:paraId="1CC88F6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3P</w:t>
            </w:r>
          </w:p>
        </w:tc>
        <w:tc>
          <w:tcPr>
            <w:tcW w:w="1346" w:type="dxa"/>
            <w:vAlign w:val="center"/>
          </w:tcPr>
          <w:p w14:paraId="702C5C4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0791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39" w:type="dxa"/>
            <w:vAlign w:val="center"/>
          </w:tcPr>
          <w:p w14:paraId="610A8BB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3348" w:type="dxa"/>
            <w:vAlign w:val="center"/>
          </w:tcPr>
          <w:p w14:paraId="57F795C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光纤</w:t>
            </w:r>
          </w:p>
        </w:tc>
        <w:tc>
          <w:tcPr>
            <w:tcW w:w="2981" w:type="dxa"/>
            <w:vAlign w:val="center"/>
          </w:tcPr>
          <w:p w14:paraId="07FAA59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346" w:type="dxa"/>
            <w:vAlign w:val="center"/>
          </w:tcPr>
          <w:p w14:paraId="599BA35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5CA4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39" w:type="dxa"/>
            <w:vAlign w:val="center"/>
          </w:tcPr>
          <w:p w14:paraId="26CF557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3348" w:type="dxa"/>
            <w:vAlign w:val="center"/>
          </w:tcPr>
          <w:p w14:paraId="7A66CFC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激光焊接头</w:t>
            </w:r>
          </w:p>
        </w:tc>
        <w:tc>
          <w:tcPr>
            <w:tcW w:w="2981" w:type="dxa"/>
            <w:vAlign w:val="center"/>
          </w:tcPr>
          <w:p w14:paraId="0287F59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346" w:type="dxa"/>
            <w:vAlign w:val="center"/>
          </w:tcPr>
          <w:p w14:paraId="09AAD62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4D99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39" w:type="dxa"/>
            <w:vAlign w:val="center"/>
          </w:tcPr>
          <w:p w14:paraId="1B27DA4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3348" w:type="dxa"/>
            <w:vAlign w:val="center"/>
          </w:tcPr>
          <w:p w14:paraId="6DC098F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CCD+监视器</w:t>
            </w:r>
          </w:p>
        </w:tc>
        <w:tc>
          <w:tcPr>
            <w:tcW w:w="2981" w:type="dxa"/>
            <w:vAlign w:val="center"/>
          </w:tcPr>
          <w:p w14:paraId="51D5E35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不小于8寸监视器</w:t>
            </w:r>
          </w:p>
        </w:tc>
        <w:tc>
          <w:tcPr>
            <w:tcW w:w="1346" w:type="dxa"/>
            <w:vAlign w:val="center"/>
          </w:tcPr>
          <w:p w14:paraId="498C4E8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09F5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39" w:type="dxa"/>
            <w:vAlign w:val="center"/>
          </w:tcPr>
          <w:p w14:paraId="7EE9043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3348" w:type="dxa"/>
            <w:vAlign w:val="center"/>
          </w:tcPr>
          <w:p w14:paraId="6675FD1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三轴焊接工作台</w:t>
            </w:r>
          </w:p>
        </w:tc>
        <w:tc>
          <w:tcPr>
            <w:tcW w:w="2981" w:type="dxa"/>
            <w:vAlign w:val="center"/>
          </w:tcPr>
          <w:p w14:paraId="2AE1B11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含控制柜，安装于手套箱内</w:t>
            </w:r>
          </w:p>
        </w:tc>
        <w:tc>
          <w:tcPr>
            <w:tcW w:w="1346" w:type="dxa"/>
            <w:vAlign w:val="center"/>
          </w:tcPr>
          <w:p w14:paraId="659A157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r w14:paraId="7302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39" w:type="dxa"/>
            <w:vAlign w:val="center"/>
          </w:tcPr>
          <w:p w14:paraId="2B4EF0A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3348" w:type="dxa"/>
            <w:vAlign w:val="center"/>
          </w:tcPr>
          <w:p w14:paraId="0157731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单工位手套箱</w:t>
            </w:r>
          </w:p>
        </w:tc>
        <w:tc>
          <w:tcPr>
            <w:tcW w:w="2981" w:type="dxa"/>
            <w:vAlign w:val="center"/>
          </w:tcPr>
          <w:p w14:paraId="1133359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定制</w:t>
            </w:r>
          </w:p>
        </w:tc>
        <w:tc>
          <w:tcPr>
            <w:tcW w:w="1346" w:type="dxa"/>
            <w:vAlign w:val="center"/>
          </w:tcPr>
          <w:p w14:paraId="4F26D47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r>
    </w:tbl>
    <w:p w14:paraId="0C784425">
      <w:pPr>
        <w:widowControl/>
        <w:snapToGrid w:val="0"/>
        <w:spacing w:line="380" w:lineRule="exact"/>
        <w:ind w:firstLine="480" w:firstLineChars="200"/>
        <w:rPr>
          <w:rFonts w:eastAsia="仿宋"/>
          <w:sz w:val="24"/>
        </w:rPr>
      </w:pPr>
      <w:r>
        <w:rPr>
          <w:rFonts w:eastAsia="仿宋"/>
          <w:sz w:val="24"/>
        </w:rPr>
        <w:t>五、设备工作条件</w:t>
      </w:r>
    </w:p>
    <w:p w14:paraId="325D9DB6">
      <w:pPr>
        <w:widowControl/>
        <w:snapToGrid w:val="0"/>
        <w:spacing w:line="380" w:lineRule="exact"/>
        <w:ind w:firstLine="480" w:firstLineChars="200"/>
        <w:rPr>
          <w:rFonts w:eastAsia="仿宋"/>
          <w:sz w:val="24"/>
        </w:rPr>
      </w:pPr>
      <w:r>
        <w:rPr>
          <w:rFonts w:eastAsia="仿宋"/>
          <w:sz w:val="24"/>
        </w:rPr>
        <w:t>设备将在温度</w:t>
      </w:r>
      <w:r>
        <w:rPr>
          <w:rFonts w:hint="eastAsia" w:eastAsia="仿宋"/>
          <w:sz w:val="24"/>
          <w:lang w:eastAsia="zh-CN"/>
        </w:rPr>
        <w:t>22℃±2℃</w:t>
      </w:r>
      <w:r>
        <w:rPr>
          <w:rFonts w:eastAsia="仿宋"/>
          <w:sz w:val="24"/>
        </w:rPr>
        <w:t>、湿度不大于40%~60%的实验室中运行，因此，设备中的各组成部分必须以此工作环境为基础进行参数优化，并保证能够在此工作环境中长时间稳定运行，各项指标满足实验所需。</w:t>
      </w:r>
    </w:p>
    <w:p w14:paraId="2A964ECF">
      <w:pPr>
        <w:pStyle w:val="2"/>
        <w:ind w:firstLine="482"/>
        <w:rPr>
          <w:rFonts w:eastAsia="仿宋"/>
          <w:sz w:val="24"/>
          <w:szCs w:val="24"/>
        </w:rPr>
      </w:pPr>
      <w:r>
        <w:rPr>
          <w:rFonts w:eastAsia="仿宋"/>
          <w:sz w:val="24"/>
          <w:szCs w:val="24"/>
        </w:rPr>
        <w:t>设备6：功率半导体静态测试系统</w:t>
      </w:r>
    </w:p>
    <w:p w14:paraId="4AA1CF1D">
      <w:pPr>
        <w:widowControl/>
        <w:snapToGrid w:val="0"/>
        <w:spacing w:line="380" w:lineRule="exact"/>
        <w:ind w:firstLine="480" w:firstLineChars="200"/>
        <w:rPr>
          <w:rFonts w:eastAsia="仿宋"/>
          <w:sz w:val="24"/>
        </w:rPr>
      </w:pPr>
      <w:r>
        <w:rPr>
          <w:rFonts w:eastAsia="仿宋"/>
          <w:sz w:val="24"/>
        </w:rPr>
        <w:t>一、总则</w:t>
      </w:r>
    </w:p>
    <w:p w14:paraId="087C0F86">
      <w:pPr>
        <w:widowControl/>
        <w:snapToGrid w:val="0"/>
        <w:spacing w:line="380" w:lineRule="exact"/>
        <w:ind w:firstLine="480" w:firstLineChars="200"/>
        <w:rPr>
          <w:rFonts w:eastAsia="仿宋"/>
          <w:sz w:val="24"/>
        </w:rPr>
      </w:pPr>
      <w:r>
        <w:rPr>
          <w:rFonts w:eastAsia="仿宋"/>
          <w:sz w:val="24"/>
        </w:rPr>
        <w:t>1.本技术规范书提出了功率器件参数分析测试系统所需设备、软件系统、配套夹具、安装调试、培训及售后服务等方面的技术要求。</w:t>
      </w:r>
    </w:p>
    <w:p w14:paraId="109EB93C">
      <w:pPr>
        <w:widowControl/>
        <w:snapToGrid w:val="0"/>
        <w:spacing w:line="380" w:lineRule="exact"/>
        <w:ind w:firstLine="480" w:firstLineChars="200"/>
        <w:rPr>
          <w:rFonts w:eastAsia="仿宋"/>
          <w:sz w:val="24"/>
        </w:rPr>
      </w:pPr>
      <w:r>
        <w:rPr>
          <w:rFonts w:eastAsia="仿宋"/>
          <w:sz w:val="24"/>
        </w:rPr>
        <w:t>2.本技术规范书未对一切技术细节作出规定，也未充分引述有关标准和规范的全部条文。供方应提供符合现行国家、行业标准以及本技术规范书要求的成熟、完整、可靠产品。</w:t>
      </w:r>
    </w:p>
    <w:p w14:paraId="2B1C4404">
      <w:pPr>
        <w:widowControl/>
        <w:snapToGrid w:val="0"/>
        <w:spacing w:line="380" w:lineRule="exact"/>
        <w:ind w:firstLine="480" w:firstLineChars="200"/>
        <w:rPr>
          <w:rFonts w:eastAsia="仿宋"/>
          <w:sz w:val="24"/>
        </w:rPr>
      </w:pPr>
      <w:r>
        <w:rPr>
          <w:rFonts w:eastAsia="仿宋"/>
          <w:sz w:val="24"/>
        </w:rPr>
        <w:t>3.本技术规范书所采用的标准如与供方执行标准不一致时，按较高标准执行。</w:t>
      </w:r>
    </w:p>
    <w:p w14:paraId="55B57154">
      <w:pPr>
        <w:widowControl/>
        <w:snapToGrid w:val="0"/>
        <w:spacing w:line="380" w:lineRule="exact"/>
        <w:ind w:firstLine="480" w:firstLineChars="200"/>
        <w:rPr>
          <w:rFonts w:eastAsia="仿宋"/>
          <w:sz w:val="24"/>
        </w:rPr>
      </w:pPr>
      <w:r>
        <w:rPr>
          <w:rFonts w:eastAsia="仿宋"/>
          <w:sz w:val="24"/>
        </w:rPr>
        <w:t>二、设备用途</w:t>
      </w:r>
    </w:p>
    <w:p w14:paraId="54191E82">
      <w:pPr>
        <w:widowControl/>
        <w:snapToGrid w:val="0"/>
        <w:spacing w:line="380" w:lineRule="exact"/>
        <w:ind w:firstLine="480" w:firstLineChars="200"/>
        <w:rPr>
          <w:rFonts w:eastAsia="仿宋"/>
          <w:sz w:val="24"/>
        </w:rPr>
      </w:pPr>
      <w:r>
        <w:rPr>
          <w:rFonts w:eastAsia="仿宋"/>
          <w:sz w:val="24"/>
        </w:rPr>
        <w:t>1.功能描述</w:t>
      </w:r>
    </w:p>
    <w:p w14:paraId="4B4AB7CD">
      <w:pPr>
        <w:widowControl/>
        <w:snapToGrid w:val="0"/>
        <w:spacing w:line="380" w:lineRule="exact"/>
        <w:ind w:firstLine="480" w:firstLineChars="200"/>
        <w:rPr>
          <w:rFonts w:eastAsia="仿宋"/>
          <w:sz w:val="24"/>
        </w:rPr>
      </w:pPr>
      <w:r>
        <w:rPr>
          <w:rFonts w:eastAsia="仿宋"/>
          <w:sz w:val="24"/>
        </w:rPr>
        <w:t>本系统主要用于功率半导体器件及模块的静态参数表征、脉冲参数测试、器件电容测试及栅极电荷测试，可覆盖功率 MOSFET、IGBT、功率二极管、SiC MOSFET、GaN 器件及其他相关功率器件的科研测试与验证需求。系统需支持封装器件测试，并具备与定制化多点测试夹具集成的能力。</w:t>
      </w:r>
    </w:p>
    <w:p w14:paraId="0FC59DF3">
      <w:pPr>
        <w:widowControl/>
        <w:snapToGrid w:val="0"/>
        <w:spacing w:line="380" w:lineRule="exact"/>
        <w:ind w:firstLine="480" w:firstLineChars="200"/>
        <w:rPr>
          <w:rFonts w:eastAsia="仿宋"/>
          <w:sz w:val="24"/>
        </w:rPr>
      </w:pPr>
      <w:r>
        <w:rPr>
          <w:rFonts w:hint="eastAsia" w:eastAsia="仿宋"/>
          <w:sz w:val="24"/>
        </w:rPr>
        <w:t>2</w:t>
      </w:r>
      <w:r>
        <w:rPr>
          <w:rFonts w:eastAsia="仿宋"/>
          <w:sz w:val="24"/>
        </w:rPr>
        <w:t>.规范与标准</w:t>
      </w:r>
    </w:p>
    <w:tbl>
      <w:tblPr>
        <w:tblStyle w:val="12"/>
        <w:tblW w:w="8816" w:type="dxa"/>
        <w:jc w:val="center"/>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CellMar>
          <w:top w:w="0" w:type="dxa"/>
          <w:left w:w="0" w:type="dxa"/>
          <w:bottom w:w="0" w:type="dxa"/>
          <w:right w:w="0" w:type="dxa"/>
        </w:tblCellMar>
      </w:tblPr>
      <w:tblGrid>
        <w:gridCol w:w="682"/>
        <w:gridCol w:w="13"/>
        <w:gridCol w:w="2813"/>
        <w:gridCol w:w="27"/>
        <w:gridCol w:w="5281"/>
      </w:tblGrid>
      <w:tr w14:paraId="4355104A">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40" w:hRule="atLeast"/>
          <w:jc w:val="center"/>
        </w:trPr>
        <w:tc>
          <w:tcPr>
            <w:tcW w:w="695"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D7BB040">
            <w:pPr>
              <w:jc w:val="center"/>
              <w:rPr>
                <w:rFonts w:hint="eastAsia" w:ascii="仿宋" w:hAnsi="仿宋" w:eastAsia="仿宋" w:cs="仿宋"/>
              </w:rPr>
            </w:pPr>
            <w:r>
              <w:rPr>
                <w:rFonts w:hint="eastAsia" w:ascii="仿宋" w:hAnsi="仿宋" w:eastAsia="仿宋" w:cs="仿宋"/>
              </w:rPr>
              <w:t>序号</w:t>
            </w:r>
          </w:p>
        </w:tc>
        <w:tc>
          <w:tcPr>
            <w:tcW w:w="281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FCD9745">
            <w:pPr>
              <w:jc w:val="center"/>
              <w:rPr>
                <w:rFonts w:hint="eastAsia" w:ascii="仿宋" w:hAnsi="仿宋" w:eastAsia="仿宋" w:cs="仿宋"/>
              </w:rPr>
            </w:pPr>
            <w:r>
              <w:rPr>
                <w:rFonts w:hint="eastAsia" w:ascii="仿宋" w:hAnsi="仿宋" w:eastAsia="仿宋" w:cs="仿宋"/>
              </w:rPr>
              <w:t>标准号</w:t>
            </w:r>
          </w:p>
        </w:tc>
        <w:tc>
          <w:tcPr>
            <w:tcW w:w="5308"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F7AC0D">
            <w:pPr>
              <w:jc w:val="center"/>
              <w:rPr>
                <w:rFonts w:hint="eastAsia" w:ascii="仿宋" w:hAnsi="仿宋" w:eastAsia="仿宋" w:cs="仿宋"/>
              </w:rPr>
            </w:pPr>
            <w:r>
              <w:rPr>
                <w:rFonts w:hint="eastAsia" w:ascii="仿宋" w:hAnsi="仿宋" w:eastAsia="仿宋" w:cs="仿宋"/>
              </w:rPr>
              <w:t>标准名称</w:t>
            </w:r>
          </w:p>
        </w:tc>
      </w:tr>
      <w:tr w14:paraId="25A552EC">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40" w:hRule="atLeast"/>
          <w:jc w:val="center"/>
        </w:trPr>
        <w:tc>
          <w:tcPr>
            <w:tcW w:w="695" w:type="dxa"/>
            <w:gridSpan w:val="2"/>
            <w:tcBorders>
              <w:top w:val="single" w:color="auto" w:sz="4" w:space="0"/>
              <w:left w:val="single" w:color="auto" w:sz="4" w:space="0"/>
              <w:bottom w:val="single" w:color="auto" w:sz="4" w:space="0"/>
              <w:right w:val="single" w:color="auto" w:sz="4" w:space="0"/>
            </w:tcBorders>
            <w:vAlign w:val="center"/>
          </w:tcPr>
          <w:p w14:paraId="2E47BFFC">
            <w:pPr>
              <w:jc w:val="center"/>
              <w:rPr>
                <w:rFonts w:hint="eastAsia" w:ascii="仿宋" w:hAnsi="仿宋" w:eastAsia="仿宋" w:cs="仿宋"/>
              </w:rPr>
            </w:pPr>
            <w:r>
              <w:rPr>
                <w:rFonts w:hint="eastAsia" w:ascii="仿宋" w:hAnsi="仿宋" w:eastAsia="仿宋" w:cs="仿宋"/>
              </w:rPr>
              <w:t>1</w:t>
            </w:r>
          </w:p>
        </w:tc>
        <w:tc>
          <w:tcPr>
            <w:tcW w:w="2813" w:type="dxa"/>
            <w:tcBorders>
              <w:top w:val="single" w:color="auto" w:sz="4" w:space="0"/>
              <w:left w:val="single" w:color="auto" w:sz="4" w:space="0"/>
              <w:bottom w:val="single" w:color="auto" w:sz="4" w:space="0"/>
              <w:right w:val="single" w:color="auto" w:sz="4" w:space="0"/>
            </w:tcBorders>
            <w:vAlign w:val="center"/>
          </w:tcPr>
          <w:p w14:paraId="3B6ABEF1">
            <w:pPr>
              <w:jc w:val="center"/>
              <w:rPr>
                <w:rFonts w:hint="eastAsia" w:ascii="仿宋" w:hAnsi="仿宋" w:eastAsia="仿宋" w:cs="仿宋"/>
              </w:rPr>
            </w:pPr>
            <w:r>
              <w:rPr>
                <w:rFonts w:hint="eastAsia" w:ascii="仿宋" w:hAnsi="仿宋" w:eastAsia="仿宋" w:cs="仿宋"/>
              </w:rPr>
              <w:t>MIL-STD-750, （3470）</w:t>
            </w:r>
          </w:p>
        </w:tc>
        <w:tc>
          <w:tcPr>
            <w:tcW w:w="5308" w:type="dxa"/>
            <w:gridSpan w:val="2"/>
            <w:tcBorders>
              <w:top w:val="single" w:color="auto" w:sz="4" w:space="0"/>
              <w:left w:val="single" w:color="auto" w:sz="4" w:space="0"/>
              <w:bottom w:val="single" w:color="auto" w:sz="4" w:space="0"/>
              <w:right w:val="single" w:color="auto" w:sz="4" w:space="0"/>
            </w:tcBorders>
            <w:vAlign w:val="center"/>
          </w:tcPr>
          <w:p w14:paraId="2EA38F3F">
            <w:pPr>
              <w:jc w:val="left"/>
              <w:rPr>
                <w:rFonts w:hint="eastAsia" w:ascii="仿宋" w:hAnsi="仿宋" w:eastAsia="仿宋" w:cs="仿宋"/>
              </w:rPr>
            </w:pPr>
            <w:r>
              <w:rPr>
                <w:rFonts w:hint="eastAsia" w:ascii="仿宋" w:hAnsi="仿宋" w:eastAsia="仿宋" w:cs="仿宋"/>
              </w:rPr>
              <w:t>美军标半导体装置实验方法</w:t>
            </w:r>
          </w:p>
        </w:tc>
      </w:tr>
      <w:tr w14:paraId="37633219">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40" w:hRule="atLeast"/>
          <w:jc w:val="center"/>
        </w:trPr>
        <w:tc>
          <w:tcPr>
            <w:tcW w:w="695" w:type="dxa"/>
            <w:gridSpan w:val="2"/>
            <w:tcBorders>
              <w:top w:val="single" w:color="auto" w:sz="4" w:space="0"/>
              <w:left w:val="single" w:color="auto" w:sz="4" w:space="0"/>
              <w:bottom w:val="single" w:color="auto" w:sz="4" w:space="0"/>
              <w:right w:val="single" w:color="auto" w:sz="4" w:space="0"/>
            </w:tcBorders>
            <w:vAlign w:val="center"/>
          </w:tcPr>
          <w:p w14:paraId="3FB2527D">
            <w:pPr>
              <w:jc w:val="center"/>
              <w:rPr>
                <w:rFonts w:hint="eastAsia" w:ascii="仿宋" w:hAnsi="仿宋" w:eastAsia="仿宋" w:cs="仿宋"/>
              </w:rPr>
            </w:pPr>
            <w:r>
              <w:rPr>
                <w:rFonts w:hint="eastAsia" w:ascii="仿宋" w:hAnsi="仿宋" w:eastAsia="仿宋" w:cs="仿宋"/>
              </w:rPr>
              <w:t>2</w:t>
            </w:r>
          </w:p>
        </w:tc>
        <w:tc>
          <w:tcPr>
            <w:tcW w:w="2813" w:type="dxa"/>
            <w:tcBorders>
              <w:top w:val="single" w:color="auto" w:sz="4" w:space="0"/>
              <w:left w:val="single" w:color="auto" w:sz="4" w:space="0"/>
              <w:bottom w:val="single" w:color="auto" w:sz="4" w:space="0"/>
              <w:right w:val="single" w:color="auto" w:sz="4" w:space="0"/>
            </w:tcBorders>
            <w:vAlign w:val="center"/>
          </w:tcPr>
          <w:p w14:paraId="7209E771">
            <w:pPr>
              <w:jc w:val="center"/>
              <w:rPr>
                <w:rFonts w:hint="eastAsia" w:ascii="仿宋" w:hAnsi="仿宋" w:eastAsia="仿宋" w:cs="仿宋"/>
              </w:rPr>
            </w:pPr>
            <w:r>
              <w:rPr>
                <w:rFonts w:hint="eastAsia" w:ascii="仿宋" w:hAnsi="仿宋" w:eastAsia="仿宋" w:cs="仿宋"/>
              </w:rPr>
              <w:t>IEEE 488 (GPIB)</w:t>
            </w:r>
          </w:p>
        </w:tc>
        <w:tc>
          <w:tcPr>
            <w:tcW w:w="5308" w:type="dxa"/>
            <w:gridSpan w:val="2"/>
            <w:tcBorders>
              <w:top w:val="single" w:color="auto" w:sz="4" w:space="0"/>
              <w:left w:val="single" w:color="auto" w:sz="4" w:space="0"/>
              <w:bottom w:val="single" w:color="auto" w:sz="4" w:space="0"/>
              <w:right w:val="single" w:color="auto" w:sz="4" w:space="0"/>
            </w:tcBorders>
            <w:vAlign w:val="center"/>
          </w:tcPr>
          <w:p w14:paraId="20ABBDD7">
            <w:pPr>
              <w:jc w:val="left"/>
              <w:rPr>
                <w:rFonts w:hint="eastAsia" w:ascii="仿宋" w:hAnsi="仿宋" w:eastAsia="仿宋" w:cs="仿宋"/>
              </w:rPr>
            </w:pPr>
            <w:r>
              <w:rPr>
                <w:rFonts w:hint="eastAsia" w:ascii="仿宋" w:hAnsi="仿宋" w:eastAsia="仿宋" w:cs="仿宋"/>
              </w:rPr>
              <w:t>GPIB 通信端口</w:t>
            </w:r>
          </w:p>
        </w:tc>
      </w:tr>
      <w:tr w14:paraId="331D2FA1">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37" w:hRule="atLeast"/>
          <w:jc w:val="center"/>
        </w:trPr>
        <w:tc>
          <w:tcPr>
            <w:tcW w:w="695" w:type="dxa"/>
            <w:gridSpan w:val="2"/>
            <w:tcBorders>
              <w:top w:val="single" w:color="auto" w:sz="4" w:space="0"/>
              <w:left w:val="single" w:color="auto" w:sz="4" w:space="0"/>
              <w:bottom w:val="single" w:color="auto" w:sz="4" w:space="0"/>
              <w:right w:val="single" w:color="auto" w:sz="4" w:space="0"/>
            </w:tcBorders>
            <w:vAlign w:val="center"/>
          </w:tcPr>
          <w:p w14:paraId="173E3AFF">
            <w:pPr>
              <w:jc w:val="center"/>
              <w:rPr>
                <w:rFonts w:hint="eastAsia" w:ascii="仿宋" w:hAnsi="仿宋" w:eastAsia="仿宋" w:cs="仿宋"/>
              </w:rPr>
            </w:pPr>
            <w:r>
              <w:rPr>
                <w:rFonts w:hint="eastAsia" w:ascii="仿宋" w:hAnsi="仿宋" w:eastAsia="仿宋" w:cs="仿宋"/>
              </w:rPr>
              <w:t>3</w:t>
            </w:r>
          </w:p>
        </w:tc>
        <w:tc>
          <w:tcPr>
            <w:tcW w:w="2813" w:type="dxa"/>
            <w:tcBorders>
              <w:top w:val="single" w:color="auto" w:sz="4" w:space="0"/>
              <w:left w:val="single" w:color="auto" w:sz="4" w:space="0"/>
              <w:bottom w:val="single" w:color="auto" w:sz="4" w:space="0"/>
              <w:right w:val="single" w:color="auto" w:sz="4" w:space="0"/>
            </w:tcBorders>
            <w:vAlign w:val="center"/>
          </w:tcPr>
          <w:p w14:paraId="4CA6C869">
            <w:pPr>
              <w:jc w:val="center"/>
              <w:rPr>
                <w:rFonts w:hint="eastAsia" w:ascii="仿宋" w:hAnsi="仿宋" w:eastAsia="仿宋" w:cs="仿宋"/>
              </w:rPr>
            </w:pPr>
            <w:r>
              <w:rPr>
                <w:rFonts w:hint="eastAsia" w:ascii="仿宋" w:hAnsi="仿宋" w:eastAsia="仿宋" w:cs="仿宋"/>
              </w:rPr>
              <w:t>JEDEC JEP</w:t>
            </w:r>
          </w:p>
        </w:tc>
        <w:tc>
          <w:tcPr>
            <w:tcW w:w="5308" w:type="dxa"/>
            <w:gridSpan w:val="2"/>
            <w:tcBorders>
              <w:top w:val="single" w:color="auto" w:sz="4" w:space="0"/>
              <w:left w:val="single" w:color="auto" w:sz="4" w:space="0"/>
              <w:bottom w:val="single" w:color="auto" w:sz="4" w:space="0"/>
              <w:right w:val="single" w:color="auto" w:sz="4" w:space="0"/>
            </w:tcBorders>
            <w:vAlign w:val="center"/>
          </w:tcPr>
          <w:p w14:paraId="26C3934B">
            <w:pPr>
              <w:jc w:val="left"/>
              <w:rPr>
                <w:rFonts w:hint="eastAsia" w:ascii="仿宋" w:hAnsi="仿宋" w:eastAsia="仿宋" w:cs="仿宋"/>
              </w:rPr>
            </w:pPr>
            <w:r>
              <w:rPr>
                <w:rFonts w:hint="eastAsia" w:ascii="仿宋" w:hAnsi="仿宋" w:eastAsia="仿宋" w:cs="仿宋"/>
              </w:rPr>
              <w:t>JEDEC SIC 设备测试规范</w:t>
            </w:r>
          </w:p>
        </w:tc>
      </w:tr>
      <w:tr w14:paraId="0E68B29F">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580"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14:paraId="281AAFD1">
            <w:pPr>
              <w:jc w:val="center"/>
              <w:rPr>
                <w:rFonts w:hint="eastAsia" w:ascii="仿宋" w:hAnsi="仿宋" w:eastAsia="仿宋" w:cs="仿宋"/>
              </w:rPr>
            </w:pPr>
            <w:r>
              <w:rPr>
                <w:rFonts w:hint="eastAsia" w:ascii="仿宋" w:hAnsi="仿宋" w:eastAsia="仿宋" w:cs="仿宋"/>
              </w:rPr>
              <w:t>4</w:t>
            </w:r>
          </w:p>
        </w:tc>
        <w:tc>
          <w:tcPr>
            <w:tcW w:w="2853" w:type="dxa"/>
            <w:gridSpan w:val="3"/>
            <w:tcBorders>
              <w:top w:val="single" w:color="auto" w:sz="4" w:space="0"/>
              <w:left w:val="single" w:color="auto" w:sz="4" w:space="0"/>
              <w:bottom w:val="single" w:color="auto" w:sz="4" w:space="0"/>
              <w:right w:val="single" w:color="auto" w:sz="4" w:space="0"/>
            </w:tcBorders>
            <w:vAlign w:val="center"/>
          </w:tcPr>
          <w:p w14:paraId="28E0598A">
            <w:pPr>
              <w:jc w:val="center"/>
              <w:rPr>
                <w:rFonts w:hint="eastAsia" w:ascii="仿宋" w:hAnsi="仿宋" w:eastAsia="仿宋" w:cs="仿宋"/>
              </w:rPr>
            </w:pPr>
            <w:r>
              <w:rPr>
                <w:rFonts w:hint="eastAsia" w:ascii="仿宋" w:hAnsi="仿宋" w:eastAsia="仿宋" w:cs="仿宋"/>
              </w:rPr>
              <w:t>IEC61010-1</w:t>
            </w:r>
          </w:p>
        </w:tc>
        <w:tc>
          <w:tcPr>
            <w:tcW w:w="5281" w:type="dxa"/>
            <w:tcBorders>
              <w:top w:val="single" w:color="auto" w:sz="4" w:space="0"/>
              <w:left w:val="single" w:color="auto" w:sz="4" w:space="0"/>
              <w:bottom w:val="single" w:color="auto" w:sz="4" w:space="0"/>
              <w:right w:val="single" w:color="auto" w:sz="4" w:space="0"/>
            </w:tcBorders>
            <w:vAlign w:val="center"/>
          </w:tcPr>
          <w:p w14:paraId="0AF1EF4C">
            <w:pPr>
              <w:rPr>
                <w:rFonts w:hint="eastAsia" w:ascii="仿宋" w:hAnsi="仿宋" w:eastAsia="仿宋" w:cs="仿宋"/>
              </w:rPr>
            </w:pPr>
            <w:r>
              <w:rPr>
                <w:rFonts w:hint="eastAsia" w:ascii="仿宋" w:hAnsi="仿宋" w:eastAsia="仿宋" w:cs="仿宋"/>
              </w:rPr>
              <w:t>测量,控制和实验室用电气设备的安全要求</w:t>
            </w:r>
          </w:p>
        </w:tc>
      </w:tr>
      <w:tr w14:paraId="79E394B7">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560"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14:paraId="72545AE2">
            <w:pPr>
              <w:jc w:val="center"/>
              <w:rPr>
                <w:rFonts w:hint="eastAsia" w:ascii="仿宋" w:hAnsi="仿宋" w:eastAsia="仿宋" w:cs="仿宋"/>
              </w:rPr>
            </w:pPr>
            <w:r>
              <w:rPr>
                <w:rFonts w:hint="eastAsia" w:ascii="仿宋" w:hAnsi="仿宋" w:eastAsia="仿宋" w:cs="仿宋"/>
              </w:rPr>
              <w:t>5</w:t>
            </w:r>
          </w:p>
        </w:tc>
        <w:tc>
          <w:tcPr>
            <w:tcW w:w="2853" w:type="dxa"/>
            <w:gridSpan w:val="3"/>
            <w:tcBorders>
              <w:top w:val="single" w:color="auto" w:sz="4" w:space="0"/>
              <w:left w:val="single" w:color="auto" w:sz="4" w:space="0"/>
              <w:bottom w:val="single" w:color="auto" w:sz="4" w:space="0"/>
              <w:right w:val="single" w:color="auto" w:sz="4" w:space="0"/>
            </w:tcBorders>
            <w:vAlign w:val="center"/>
          </w:tcPr>
          <w:p w14:paraId="2C55FAE5">
            <w:pPr>
              <w:jc w:val="center"/>
              <w:rPr>
                <w:rFonts w:hint="eastAsia" w:ascii="仿宋" w:hAnsi="仿宋" w:eastAsia="仿宋" w:cs="仿宋"/>
              </w:rPr>
            </w:pPr>
            <w:r>
              <w:rPr>
                <w:rFonts w:hint="eastAsia" w:ascii="仿宋" w:hAnsi="仿宋" w:eastAsia="仿宋" w:cs="仿宋"/>
              </w:rPr>
              <w:t>IEC-61326-1</w:t>
            </w:r>
          </w:p>
        </w:tc>
        <w:tc>
          <w:tcPr>
            <w:tcW w:w="5281" w:type="dxa"/>
            <w:tcBorders>
              <w:top w:val="single" w:color="auto" w:sz="4" w:space="0"/>
              <w:left w:val="single" w:color="auto" w:sz="4" w:space="0"/>
              <w:bottom w:val="single" w:color="auto" w:sz="4" w:space="0"/>
              <w:right w:val="single" w:color="auto" w:sz="4" w:space="0"/>
            </w:tcBorders>
            <w:vAlign w:val="center"/>
          </w:tcPr>
          <w:p w14:paraId="07B5160C">
            <w:pPr>
              <w:rPr>
                <w:rFonts w:hint="eastAsia" w:ascii="仿宋" w:hAnsi="仿宋" w:eastAsia="仿宋" w:cs="仿宋"/>
              </w:rPr>
            </w:pPr>
            <w:r>
              <w:rPr>
                <w:rFonts w:hint="eastAsia" w:ascii="仿宋" w:hAnsi="仿宋" w:eastAsia="仿宋" w:cs="仿宋"/>
              </w:rPr>
              <w:t>测量、控制和实验室用电气设备.电磁兼容性要求</w:t>
            </w:r>
          </w:p>
        </w:tc>
      </w:tr>
    </w:tbl>
    <w:p w14:paraId="1DE9A48F">
      <w:pPr>
        <w:widowControl/>
        <w:snapToGrid w:val="0"/>
        <w:spacing w:line="380" w:lineRule="exact"/>
        <w:ind w:firstLine="480" w:firstLineChars="200"/>
        <w:rPr>
          <w:rFonts w:eastAsia="仿宋"/>
          <w:sz w:val="24"/>
        </w:rPr>
      </w:pPr>
      <w:r>
        <w:rPr>
          <w:rFonts w:hint="eastAsia" w:eastAsia="仿宋"/>
          <w:sz w:val="24"/>
        </w:rPr>
        <w:t>3</w:t>
      </w:r>
      <w:r>
        <w:rPr>
          <w:rFonts w:eastAsia="仿宋"/>
          <w:sz w:val="24"/>
        </w:rPr>
        <w:t>.设备供货范围及数量</w:t>
      </w:r>
    </w:p>
    <w:tbl>
      <w:tblPr>
        <w:tblStyle w:val="12"/>
        <w:tblW w:w="8869" w:type="dxa"/>
        <w:jc w:val="center"/>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CellMar>
          <w:top w:w="0" w:type="dxa"/>
          <w:left w:w="0" w:type="dxa"/>
          <w:bottom w:w="0" w:type="dxa"/>
          <w:right w:w="0" w:type="dxa"/>
        </w:tblCellMar>
      </w:tblPr>
      <w:tblGrid>
        <w:gridCol w:w="722"/>
        <w:gridCol w:w="2998"/>
        <w:gridCol w:w="804"/>
        <w:gridCol w:w="4345"/>
      </w:tblGrid>
      <w:tr w14:paraId="1E4475BF">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73"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FAFBD2A">
            <w:pPr>
              <w:jc w:val="center"/>
              <w:rPr>
                <w:rFonts w:hint="eastAsia" w:ascii="仿宋" w:hAnsi="仿宋" w:eastAsia="仿宋" w:cs="仿宋"/>
              </w:rPr>
            </w:pPr>
            <w:r>
              <w:rPr>
                <w:rFonts w:hint="eastAsia" w:ascii="仿宋" w:hAnsi="仿宋" w:eastAsia="仿宋" w:cs="仿宋"/>
              </w:rPr>
              <w:t>序号</w:t>
            </w:r>
          </w:p>
        </w:tc>
        <w:tc>
          <w:tcPr>
            <w:tcW w:w="299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D166CA7">
            <w:pPr>
              <w:jc w:val="center"/>
              <w:rPr>
                <w:rFonts w:hint="eastAsia" w:ascii="仿宋" w:hAnsi="仿宋" w:eastAsia="仿宋" w:cs="仿宋"/>
              </w:rPr>
            </w:pPr>
            <w:r>
              <w:rPr>
                <w:rFonts w:hint="eastAsia" w:ascii="仿宋" w:hAnsi="仿宋" w:eastAsia="仿宋" w:cs="仿宋"/>
              </w:rPr>
              <w:t>名称</w:t>
            </w:r>
          </w:p>
        </w:tc>
        <w:tc>
          <w:tcPr>
            <w:tcW w:w="8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A00B57">
            <w:pPr>
              <w:jc w:val="center"/>
              <w:rPr>
                <w:rFonts w:hint="eastAsia" w:ascii="仿宋" w:hAnsi="仿宋" w:eastAsia="仿宋" w:cs="仿宋"/>
              </w:rPr>
            </w:pPr>
            <w:r>
              <w:rPr>
                <w:rFonts w:hint="eastAsia" w:ascii="仿宋" w:hAnsi="仿宋" w:eastAsia="仿宋" w:cs="仿宋"/>
              </w:rPr>
              <w:t>数量</w:t>
            </w:r>
          </w:p>
        </w:tc>
        <w:tc>
          <w:tcPr>
            <w:tcW w:w="434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D97FB8">
            <w:pPr>
              <w:jc w:val="center"/>
              <w:rPr>
                <w:rFonts w:hint="eastAsia" w:ascii="仿宋" w:hAnsi="仿宋" w:eastAsia="仿宋" w:cs="仿宋"/>
              </w:rPr>
            </w:pPr>
            <w:r>
              <w:rPr>
                <w:rFonts w:hint="eastAsia" w:ascii="仿宋" w:hAnsi="仿宋" w:eastAsia="仿宋" w:cs="仿宋"/>
              </w:rPr>
              <w:t>备注</w:t>
            </w:r>
          </w:p>
        </w:tc>
      </w:tr>
      <w:tr w14:paraId="4300DF9C">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72"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14:paraId="59A9E6AC">
            <w:pPr>
              <w:jc w:val="center"/>
              <w:rPr>
                <w:rFonts w:hint="eastAsia" w:ascii="仿宋" w:hAnsi="仿宋" w:eastAsia="仿宋" w:cs="仿宋"/>
              </w:rPr>
            </w:pPr>
            <w:r>
              <w:rPr>
                <w:rFonts w:hint="eastAsia" w:ascii="仿宋" w:hAnsi="仿宋" w:eastAsia="仿宋" w:cs="仿宋"/>
              </w:rPr>
              <w:t>1</w:t>
            </w:r>
          </w:p>
        </w:tc>
        <w:tc>
          <w:tcPr>
            <w:tcW w:w="2998" w:type="dxa"/>
            <w:tcBorders>
              <w:top w:val="single" w:color="auto" w:sz="4" w:space="0"/>
              <w:left w:val="single" w:color="auto" w:sz="4" w:space="0"/>
              <w:bottom w:val="single" w:color="auto" w:sz="4" w:space="0"/>
              <w:right w:val="single" w:color="auto" w:sz="4" w:space="0"/>
            </w:tcBorders>
            <w:vAlign w:val="center"/>
          </w:tcPr>
          <w:p w14:paraId="6A16F0BC">
            <w:pPr>
              <w:jc w:val="center"/>
              <w:rPr>
                <w:rFonts w:hint="eastAsia" w:ascii="仿宋" w:hAnsi="仿宋" w:eastAsia="仿宋" w:cs="仿宋"/>
              </w:rPr>
            </w:pPr>
            <w:r>
              <w:rPr>
                <w:rFonts w:hint="eastAsia" w:ascii="仿宋" w:hAnsi="仿宋" w:eastAsia="仿宋" w:cs="仿宋"/>
              </w:rPr>
              <w:t>功率器件参数分析测试系统</w:t>
            </w:r>
          </w:p>
        </w:tc>
        <w:tc>
          <w:tcPr>
            <w:tcW w:w="804" w:type="dxa"/>
            <w:tcBorders>
              <w:top w:val="single" w:color="auto" w:sz="4" w:space="0"/>
              <w:left w:val="single" w:color="auto" w:sz="4" w:space="0"/>
              <w:bottom w:val="single" w:color="auto" w:sz="4" w:space="0"/>
              <w:right w:val="single" w:color="auto" w:sz="4" w:space="0"/>
            </w:tcBorders>
            <w:vAlign w:val="center"/>
          </w:tcPr>
          <w:p w14:paraId="58F5A2CB">
            <w:pPr>
              <w:jc w:val="center"/>
              <w:rPr>
                <w:rFonts w:hint="eastAsia" w:ascii="仿宋" w:hAnsi="仿宋" w:eastAsia="仿宋" w:cs="仿宋"/>
              </w:rPr>
            </w:pPr>
            <w:r>
              <w:rPr>
                <w:rFonts w:hint="eastAsia" w:ascii="仿宋" w:hAnsi="仿宋" w:eastAsia="仿宋" w:cs="仿宋"/>
              </w:rPr>
              <w:t>1 套</w:t>
            </w:r>
          </w:p>
        </w:tc>
        <w:tc>
          <w:tcPr>
            <w:tcW w:w="4345" w:type="dxa"/>
            <w:tcBorders>
              <w:top w:val="single" w:color="auto" w:sz="4" w:space="0"/>
              <w:left w:val="single" w:color="auto" w:sz="4" w:space="0"/>
              <w:bottom w:val="single" w:color="auto" w:sz="4" w:space="0"/>
              <w:right w:val="single" w:color="auto" w:sz="4" w:space="0"/>
            </w:tcBorders>
            <w:vAlign w:val="center"/>
          </w:tcPr>
          <w:p w14:paraId="75B2CB8B">
            <w:pPr>
              <w:rPr>
                <w:rFonts w:hint="eastAsia" w:ascii="仿宋" w:hAnsi="仿宋" w:eastAsia="仿宋" w:cs="仿宋"/>
              </w:rPr>
            </w:pPr>
            <w:r>
              <w:rPr>
                <w:rFonts w:hint="eastAsia" w:ascii="仿宋" w:hAnsi="仿宋" w:eastAsia="仿宋" w:cs="仿宋"/>
              </w:rPr>
              <w:t>满足本技术规范书规定的功能与性能要求</w:t>
            </w:r>
          </w:p>
        </w:tc>
      </w:tr>
      <w:tr w14:paraId="67CCC748">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75"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14:paraId="650C1184">
            <w:pPr>
              <w:jc w:val="center"/>
              <w:rPr>
                <w:rFonts w:hint="eastAsia" w:ascii="仿宋" w:hAnsi="仿宋" w:eastAsia="仿宋" w:cs="仿宋"/>
              </w:rPr>
            </w:pPr>
            <w:r>
              <w:rPr>
                <w:rFonts w:hint="eastAsia" w:ascii="仿宋" w:hAnsi="仿宋" w:eastAsia="仿宋" w:cs="仿宋"/>
              </w:rPr>
              <w:t>2</w:t>
            </w:r>
          </w:p>
        </w:tc>
        <w:tc>
          <w:tcPr>
            <w:tcW w:w="2998" w:type="dxa"/>
            <w:tcBorders>
              <w:top w:val="single" w:color="auto" w:sz="4" w:space="0"/>
              <w:left w:val="single" w:color="auto" w:sz="4" w:space="0"/>
              <w:bottom w:val="single" w:color="auto" w:sz="4" w:space="0"/>
              <w:right w:val="single" w:color="auto" w:sz="4" w:space="0"/>
            </w:tcBorders>
            <w:vAlign w:val="center"/>
          </w:tcPr>
          <w:p w14:paraId="45A09405">
            <w:pPr>
              <w:jc w:val="center"/>
              <w:rPr>
                <w:rFonts w:hint="eastAsia" w:ascii="仿宋" w:hAnsi="仿宋" w:eastAsia="仿宋" w:cs="仿宋"/>
              </w:rPr>
            </w:pPr>
            <w:r>
              <w:rPr>
                <w:rFonts w:hint="eastAsia" w:ascii="仿宋" w:hAnsi="仿宋" w:eastAsia="仿宋" w:cs="仿宋"/>
              </w:rPr>
              <w:t>配套测试软件及授权</w:t>
            </w:r>
          </w:p>
        </w:tc>
        <w:tc>
          <w:tcPr>
            <w:tcW w:w="804" w:type="dxa"/>
            <w:tcBorders>
              <w:top w:val="single" w:color="auto" w:sz="4" w:space="0"/>
              <w:left w:val="single" w:color="auto" w:sz="4" w:space="0"/>
              <w:bottom w:val="single" w:color="auto" w:sz="4" w:space="0"/>
              <w:right w:val="single" w:color="auto" w:sz="4" w:space="0"/>
            </w:tcBorders>
            <w:vAlign w:val="center"/>
          </w:tcPr>
          <w:p w14:paraId="03F996F8">
            <w:pPr>
              <w:jc w:val="center"/>
              <w:rPr>
                <w:rFonts w:hint="eastAsia" w:ascii="仿宋" w:hAnsi="仿宋" w:eastAsia="仿宋" w:cs="仿宋"/>
              </w:rPr>
            </w:pPr>
            <w:r>
              <w:rPr>
                <w:rFonts w:hint="eastAsia" w:ascii="仿宋" w:hAnsi="仿宋" w:eastAsia="仿宋" w:cs="仿宋"/>
              </w:rPr>
              <w:t>1 套</w:t>
            </w:r>
          </w:p>
        </w:tc>
        <w:tc>
          <w:tcPr>
            <w:tcW w:w="4345" w:type="dxa"/>
            <w:tcBorders>
              <w:top w:val="single" w:color="auto" w:sz="4" w:space="0"/>
              <w:left w:val="single" w:color="auto" w:sz="4" w:space="0"/>
              <w:bottom w:val="single" w:color="auto" w:sz="4" w:space="0"/>
              <w:right w:val="single" w:color="auto" w:sz="4" w:space="0"/>
            </w:tcBorders>
            <w:vAlign w:val="center"/>
          </w:tcPr>
          <w:p w14:paraId="77624DCF">
            <w:pPr>
              <w:rPr>
                <w:rFonts w:hint="eastAsia" w:ascii="仿宋" w:hAnsi="仿宋" w:eastAsia="仿宋" w:cs="仿宋"/>
              </w:rPr>
            </w:pPr>
            <w:r>
              <w:rPr>
                <w:rFonts w:hint="eastAsia" w:ascii="仿宋" w:hAnsi="仿宋" w:eastAsia="仿宋" w:cs="仿宋"/>
              </w:rPr>
              <w:t>含主机端和 PC 端离线分析功能</w:t>
            </w:r>
          </w:p>
        </w:tc>
      </w:tr>
      <w:tr w14:paraId="5691CF73">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72"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14:paraId="68048EA8">
            <w:pPr>
              <w:jc w:val="center"/>
              <w:rPr>
                <w:rFonts w:hint="eastAsia" w:ascii="仿宋" w:hAnsi="仿宋" w:eastAsia="仿宋" w:cs="仿宋"/>
              </w:rPr>
            </w:pPr>
            <w:r>
              <w:rPr>
                <w:rFonts w:hint="eastAsia" w:ascii="仿宋" w:hAnsi="仿宋" w:eastAsia="仿宋" w:cs="仿宋"/>
              </w:rPr>
              <w:t>3</w:t>
            </w:r>
          </w:p>
        </w:tc>
        <w:tc>
          <w:tcPr>
            <w:tcW w:w="2998" w:type="dxa"/>
            <w:tcBorders>
              <w:top w:val="single" w:color="auto" w:sz="4" w:space="0"/>
              <w:left w:val="single" w:color="auto" w:sz="4" w:space="0"/>
              <w:bottom w:val="single" w:color="auto" w:sz="4" w:space="0"/>
              <w:right w:val="single" w:color="auto" w:sz="4" w:space="0"/>
            </w:tcBorders>
            <w:vAlign w:val="center"/>
          </w:tcPr>
          <w:p w14:paraId="28769381">
            <w:pPr>
              <w:jc w:val="center"/>
              <w:rPr>
                <w:rFonts w:hint="eastAsia" w:ascii="仿宋" w:hAnsi="仿宋" w:eastAsia="仿宋" w:cs="仿宋"/>
              </w:rPr>
            </w:pPr>
            <w:r>
              <w:rPr>
                <w:rFonts w:hint="eastAsia" w:ascii="仿宋" w:hAnsi="仿宋" w:eastAsia="仿宋" w:cs="仿宋"/>
              </w:rPr>
              <w:t>技术资料</w:t>
            </w:r>
          </w:p>
        </w:tc>
        <w:tc>
          <w:tcPr>
            <w:tcW w:w="804" w:type="dxa"/>
            <w:tcBorders>
              <w:top w:val="single" w:color="auto" w:sz="4" w:space="0"/>
              <w:left w:val="single" w:color="auto" w:sz="4" w:space="0"/>
              <w:bottom w:val="single" w:color="auto" w:sz="4" w:space="0"/>
              <w:right w:val="single" w:color="auto" w:sz="4" w:space="0"/>
            </w:tcBorders>
            <w:vAlign w:val="center"/>
          </w:tcPr>
          <w:p w14:paraId="594898A7">
            <w:pPr>
              <w:jc w:val="center"/>
              <w:rPr>
                <w:rFonts w:hint="eastAsia" w:ascii="仿宋" w:hAnsi="仿宋" w:eastAsia="仿宋" w:cs="仿宋"/>
              </w:rPr>
            </w:pPr>
            <w:r>
              <w:rPr>
                <w:rFonts w:hint="eastAsia" w:ascii="仿宋" w:hAnsi="仿宋" w:eastAsia="仿宋" w:cs="仿宋"/>
              </w:rPr>
              <w:t>若干</w:t>
            </w:r>
          </w:p>
        </w:tc>
        <w:tc>
          <w:tcPr>
            <w:tcW w:w="4345" w:type="dxa"/>
            <w:tcBorders>
              <w:top w:val="single" w:color="auto" w:sz="4" w:space="0"/>
              <w:left w:val="single" w:color="auto" w:sz="4" w:space="0"/>
              <w:bottom w:val="single" w:color="auto" w:sz="4" w:space="0"/>
              <w:right w:val="single" w:color="auto" w:sz="4" w:space="0"/>
            </w:tcBorders>
            <w:vAlign w:val="center"/>
          </w:tcPr>
          <w:p w14:paraId="1AD7CDBD">
            <w:pPr>
              <w:rPr>
                <w:rFonts w:hint="eastAsia" w:ascii="仿宋" w:hAnsi="仿宋" w:eastAsia="仿宋" w:cs="仿宋"/>
              </w:rPr>
            </w:pPr>
            <w:r>
              <w:rPr>
                <w:rFonts w:hint="eastAsia" w:ascii="仿宋" w:hAnsi="仿宋" w:eastAsia="仿宋" w:cs="仿宋"/>
              </w:rPr>
              <w:t>含合格证、使用手册、培训资料、出厂报告等</w:t>
            </w:r>
          </w:p>
        </w:tc>
      </w:tr>
      <w:tr w14:paraId="751D7D33">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95"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14:paraId="22799C95">
            <w:pPr>
              <w:jc w:val="center"/>
              <w:rPr>
                <w:rFonts w:hint="eastAsia" w:ascii="仿宋" w:hAnsi="仿宋" w:eastAsia="仿宋" w:cs="仿宋"/>
              </w:rPr>
            </w:pPr>
            <w:r>
              <w:rPr>
                <w:rFonts w:hint="eastAsia" w:ascii="仿宋" w:hAnsi="仿宋" w:eastAsia="仿宋" w:cs="仿宋"/>
              </w:rPr>
              <w:t>4</w:t>
            </w:r>
          </w:p>
        </w:tc>
        <w:tc>
          <w:tcPr>
            <w:tcW w:w="2998" w:type="dxa"/>
            <w:tcBorders>
              <w:top w:val="single" w:color="auto" w:sz="4" w:space="0"/>
              <w:left w:val="single" w:color="auto" w:sz="4" w:space="0"/>
              <w:bottom w:val="single" w:color="auto" w:sz="4" w:space="0"/>
              <w:right w:val="single" w:color="auto" w:sz="4" w:space="0"/>
            </w:tcBorders>
            <w:vAlign w:val="center"/>
          </w:tcPr>
          <w:p w14:paraId="09470CD8">
            <w:pPr>
              <w:jc w:val="center"/>
              <w:rPr>
                <w:rFonts w:hint="eastAsia" w:ascii="仿宋" w:hAnsi="仿宋" w:eastAsia="仿宋" w:cs="仿宋"/>
              </w:rPr>
            </w:pPr>
            <w:r>
              <w:rPr>
                <w:rFonts w:hint="eastAsia" w:ascii="仿宋" w:hAnsi="仿宋" w:eastAsia="仿宋" w:cs="仿宋"/>
              </w:rPr>
              <w:t>备品备件及易损件清单</w:t>
            </w:r>
          </w:p>
        </w:tc>
        <w:tc>
          <w:tcPr>
            <w:tcW w:w="804" w:type="dxa"/>
            <w:tcBorders>
              <w:top w:val="single" w:color="auto" w:sz="4" w:space="0"/>
              <w:left w:val="single" w:color="auto" w:sz="4" w:space="0"/>
              <w:bottom w:val="single" w:color="auto" w:sz="4" w:space="0"/>
              <w:right w:val="single" w:color="auto" w:sz="4" w:space="0"/>
            </w:tcBorders>
            <w:vAlign w:val="center"/>
          </w:tcPr>
          <w:p w14:paraId="60C7414E">
            <w:pPr>
              <w:jc w:val="center"/>
              <w:rPr>
                <w:rFonts w:hint="eastAsia" w:ascii="仿宋" w:hAnsi="仿宋" w:eastAsia="仿宋" w:cs="仿宋"/>
              </w:rPr>
            </w:pPr>
            <w:r>
              <w:rPr>
                <w:rFonts w:hint="eastAsia" w:ascii="仿宋" w:hAnsi="仿宋" w:eastAsia="仿宋" w:cs="仿宋"/>
              </w:rPr>
              <w:t>若干</w:t>
            </w:r>
          </w:p>
        </w:tc>
        <w:tc>
          <w:tcPr>
            <w:tcW w:w="4345" w:type="dxa"/>
            <w:tcBorders>
              <w:top w:val="single" w:color="auto" w:sz="4" w:space="0"/>
              <w:left w:val="single" w:color="auto" w:sz="4" w:space="0"/>
              <w:bottom w:val="single" w:color="auto" w:sz="4" w:space="0"/>
              <w:right w:val="single" w:color="auto" w:sz="4" w:space="0"/>
            </w:tcBorders>
            <w:vAlign w:val="center"/>
          </w:tcPr>
          <w:p w14:paraId="74ABA0D2">
            <w:pPr>
              <w:rPr>
                <w:rFonts w:hint="eastAsia" w:ascii="仿宋" w:hAnsi="仿宋" w:eastAsia="仿宋" w:cs="仿宋"/>
              </w:rPr>
            </w:pPr>
            <w:r>
              <w:rPr>
                <w:rFonts w:hint="eastAsia" w:ascii="仿宋" w:hAnsi="仿宋" w:eastAsia="仿宋" w:cs="仿宋"/>
              </w:rPr>
              <w:t>根据设备需求配置并单独列项</w:t>
            </w:r>
          </w:p>
        </w:tc>
      </w:tr>
    </w:tbl>
    <w:p w14:paraId="773E9E36">
      <w:pPr>
        <w:widowControl/>
        <w:snapToGrid w:val="0"/>
        <w:spacing w:line="380" w:lineRule="exact"/>
        <w:ind w:firstLine="444" w:firstLineChars="200"/>
        <w:rPr>
          <w:rFonts w:eastAsia="仿宋"/>
          <w:sz w:val="24"/>
        </w:rPr>
      </w:pPr>
      <w:r>
        <w:rPr>
          <w:rFonts w:hint="eastAsia" w:ascii="Segoe UI Symbol" w:hAnsi="Segoe UI Symbol" w:eastAsia="仿宋" w:cs="Segoe UI Symbol"/>
          <w:spacing w:val="-9"/>
          <w:sz w:val="24"/>
        </w:rPr>
        <w:t>4</w:t>
      </w:r>
      <w:r>
        <w:rPr>
          <w:rFonts w:eastAsia="仿宋"/>
          <w:sz w:val="24"/>
        </w:rPr>
        <w:t>.技术指标要求</w:t>
      </w:r>
    </w:p>
    <w:p w14:paraId="5B8602DC">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.1设备技术规格要求</w:t>
      </w:r>
    </w:p>
    <w:p w14:paraId="278FFE29">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.1.1功率器件参数分析测试系统主机技术规格要求:</w:t>
      </w:r>
    </w:p>
    <w:p w14:paraId="25930509">
      <w:pPr>
        <w:widowControl/>
        <w:snapToGrid w:val="0"/>
        <w:spacing w:line="380" w:lineRule="exact"/>
        <w:ind w:firstLine="480" w:firstLineChars="200"/>
        <w:rPr>
          <w:rFonts w:eastAsia="仿宋"/>
          <w:sz w:val="24"/>
        </w:rPr>
      </w:pPr>
      <w:r>
        <w:rPr>
          <w:rFonts w:eastAsia="仿宋"/>
          <w:sz w:val="24"/>
        </w:rPr>
        <w:t>主机系统测试功能覆盖应至少满足下列项目</w:t>
      </w:r>
    </w:p>
    <w:tbl>
      <w:tblPr>
        <w:tblStyle w:val="12"/>
        <w:tblW w:w="88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71"/>
        <w:gridCol w:w="1870"/>
        <w:gridCol w:w="5611"/>
      </w:tblGrid>
      <w:tr w14:paraId="37DF3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Align w:val="center"/>
          </w:tcPr>
          <w:p w14:paraId="48AA74B4">
            <w:pPr>
              <w:widowControl/>
              <w:jc w:val="center"/>
              <w:rPr>
                <w:rFonts w:hint="eastAsia" w:ascii="仿宋" w:hAnsi="仿宋" w:eastAsia="仿宋" w:cs="仿宋"/>
              </w:rPr>
            </w:pPr>
            <w:r>
              <w:rPr>
                <w:rFonts w:hint="eastAsia" w:ascii="仿宋" w:hAnsi="仿宋" w:eastAsia="仿宋" w:cs="仿宋"/>
              </w:rPr>
              <w:t>特征</w:t>
            </w:r>
          </w:p>
        </w:tc>
        <w:tc>
          <w:tcPr>
            <w:tcW w:w="1870" w:type="dxa"/>
            <w:vAlign w:val="center"/>
          </w:tcPr>
          <w:p w14:paraId="67799ADD">
            <w:pPr>
              <w:jc w:val="center"/>
              <w:rPr>
                <w:rFonts w:hint="eastAsia" w:ascii="仿宋" w:hAnsi="仿宋" w:eastAsia="仿宋" w:cs="仿宋"/>
              </w:rPr>
            </w:pPr>
            <w:r>
              <w:rPr>
                <w:rFonts w:hint="eastAsia" w:ascii="仿宋" w:hAnsi="仿宋" w:eastAsia="仿宋" w:cs="仿宋"/>
              </w:rPr>
              <w:t>类别</w:t>
            </w:r>
          </w:p>
        </w:tc>
        <w:tc>
          <w:tcPr>
            <w:tcW w:w="5611" w:type="dxa"/>
            <w:vAlign w:val="center"/>
          </w:tcPr>
          <w:p w14:paraId="0B47340F">
            <w:pPr>
              <w:rPr>
                <w:rFonts w:hint="eastAsia" w:ascii="仿宋" w:hAnsi="仿宋" w:eastAsia="仿宋" w:cs="仿宋"/>
              </w:rPr>
            </w:pPr>
            <w:r>
              <w:rPr>
                <w:rFonts w:hint="eastAsia" w:ascii="仿宋" w:hAnsi="仿宋" w:eastAsia="仿宋" w:cs="仿宋"/>
              </w:rPr>
              <w:t>参数</w:t>
            </w:r>
          </w:p>
        </w:tc>
      </w:tr>
      <w:tr w14:paraId="7C7B3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Merge w:val="restart"/>
            <w:vAlign w:val="center"/>
          </w:tcPr>
          <w:p w14:paraId="6AC23D51">
            <w:pPr>
              <w:jc w:val="center"/>
              <w:rPr>
                <w:rFonts w:hint="eastAsia" w:ascii="仿宋" w:hAnsi="仿宋" w:eastAsia="仿宋" w:cs="仿宋"/>
              </w:rPr>
            </w:pPr>
            <w:r>
              <w:rPr>
                <w:rFonts w:hint="eastAsia" w:ascii="仿宋" w:hAnsi="仿宋" w:eastAsia="仿宋" w:cs="仿宋"/>
              </w:rPr>
              <w:t>★静态特征 IV</w:t>
            </w:r>
          </w:p>
        </w:tc>
        <w:tc>
          <w:tcPr>
            <w:tcW w:w="1870" w:type="dxa"/>
          </w:tcPr>
          <w:p w14:paraId="787E5BF2">
            <w:pPr>
              <w:jc w:val="center"/>
              <w:rPr>
                <w:rFonts w:hint="eastAsia" w:ascii="仿宋" w:hAnsi="仿宋" w:eastAsia="仿宋" w:cs="仿宋"/>
              </w:rPr>
            </w:pPr>
            <w:r>
              <w:rPr>
                <w:rFonts w:hint="eastAsia" w:ascii="仿宋" w:hAnsi="仿宋" w:eastAsia="仿宋" w:cs="仿宋"/>
              </w:rPr>
              <w:t>阈值电压</w:t>
            </w:r>
          </w:p>
        </w:tc>
        <w:tc>
          <w:tcPr>
            <w:tcW w:w="5611" w:type="dxa"/>
          </w:tcPr>
          <w:p w14:paraId="0BDD4838">
            <w:pPr>
              <w:jc w:val="left"/>
              <w:rPr>
                <w:rFonts w:hint="eastAsia" w:ascii="仿宋" w:hAnsi="仿宋" w:eastAsia="仿宋" w:cs="仿宋"/>
              </w:rPr>
            </w:pPr>
            <w:r>
              <w:rPr>
                <w:rFonts w:hint="eastAsia" w:ascii="仿宋" w:hAnsi="仿宋" w:eastAsia="仿宋" w:cs="仿宋"/>
              </w:rPr>
              <w:t>Vgs(th)、Vge(th)</w:t>
            </w:r>
          </w:p>
        </w:tc>
      </w:tr>
      <w:tr w14:paraId="47075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Merge w:val="continue"/>
            <w:vAlign w:val="center"/>
          </w:tcPr>
          <w:p w14:paraId="0AFEAFCB">
            <w:pPr>
              <w:jc w:val="center"/>
              <w:rPr>
                <w:rFonts w:hint="eastAsia" w:ascii="仿宋" w:hAnsi="仿宋" w:eastAsia="仿宋" w:cs="仿宋"/>
              </w:rPr>
            </w:pPr>
          </w:p>
        </w:tc>
        <w:tc>
          <w:tcPr>
            <w:tcW w:w="1870" w:type="dxa"/>
            <w:vAlign w:val="center"/>
          </w:tcPr>
          <w:p w14:paraId="71783478">
            <w:pPr>
              <w:jc w:val="center"/>
              <w:rPr>
                <w:rFonts w:hint="eastAsia" w:ascii="仿宋" w:hAnsi="仿宋" w:eastAsia="仿宋" w:cs="仿宋"/>
              </w:rPr>
            </w:pPr>
            <w:r>
              <w:rPr>
                <w:rFonts w:hint="eastAsia" w:ascii="仿宋" w:hAnsi="仿宋" w:eastAsia="仿宋" w:cs="仿宋"/>
              </w:rPr>
              <w:t>传输特征</w:t>
            </w:r>
          </w:p>
        </w:tc>
        <w:tc>
          <w:tcPr>
            <w:tcW w:w="5611" w:type="dxa"/>
            <w:vAlign w:val="center"/>
          </w:tcPr>
          <w:p w14:paraId="28EE36C9">
            <w:pPr>
              <w:jc w:val="left"/>
              <w:rPr>
                <w:rFonts w:hint="eastAsia" w:ascii="仿宋" w:hAnsi="仿宋" w:eastAsia="仿宋" w:cs="仿宋"/>
              </w:rPr>
            </w:pPr>
            <w:r>
              <w:rPr>
                <w:rFonts w:hint="eastAsia" w:ascii="仿宋" w:hAnsi="仿宋" w:eastAsia="仿宋" w:cs="仿宋"/>
              </w:rPr>
              <w:t>Id-Vgs、带电压反馈的 Id-Vgs、Ic-Vge、gfs</w:t>
            </w:r>
          </w:p>
        </w:tc>
      </w:tr>
      <w:tr w14:paraId="6DDDB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Merge w:val="continue"/>
            <w:vAlign w:val="center"/>
          </w:tcPr>
          <w:p w14:paraId="7CA70838">
            <w:pPr>
              <w:jc w:val="center"/>
              <w:rPr>
                <w:rFonts w:hint="eastAsia" w:ascii="仿宋" w:hAnsi="仿宋" w:eastAsia="仿宋" w:cs="仿宋"/>
              </w:rPr>
            </w:pPr>
          </w:p>
        </w:tc>
        <w:tc>
          <w:tcPr>
            <w:tcW w:w="1870" w:type="dxa"/>
            <w:vAlign w:val="center"/>
          </w:tcPr>
          <w:p w14:paraId="2EF029B0">
            <w:pPr>
              <w:jc w:val="center"/>
              <w:rPr>
                <w:rFonts w:hint="eastAsia" w:ascii="仿宋" w:hAnsi="仿宋" w:eastAsia="仿宋" w:cs="仿宋"/>
              </w:rPr>
            </w:pPr>
            <w:r>
              <w:rPr>
                <w:rFonts w:hint="eastAsia" w:ascii="仿宋" w:hAnsi="仿宋" w:eastAsia="仿宋" w:cs="仿宋"/>
              </w:rPr>
              <w:t>导通电阻</w:t>
            </w:r>
          </w:p>
        </w:tc>
        <w:tc>
          <w:tcPr>
            <w:tcW w:w="5611" w:type="dxa"/>
            <w:vAlign w:val="center"/>
          </w:tcPr>
          <w:p w14:paraId="12FABAEB">
            <w:pPr>
              <w:jc w:val="left"/>
              <w:rPr>
                <w:rFonts w:hint="eastAsia" w:ascii="仿宋" w:hAnsi="仿宋" w:eastAsia="仿宋" w:cs="仿宋"/>
              </w:rPr>
            </w:pPr>
            <w:r>
              <w:rPr>
                <w:rFonts w:hint="eastAsia" w:ascii="仿宋" w:hAnsi="仿宋" w:eastAsia="仿宋" w:cs="仿宋"/>
              </w:rPr>
              <w:t>Rds-on、Vce(sat) 、Rds-Id</w:t>
            </w:r>
          </w:p>
        </w:tc>
      </w:tr>
      <w:tr w14:paraId="4C578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Merge w:val="continue"/>
            <w:vAlign w:val="center"/>
          </w:tcPr>
          <w:p w14:paraId="72C0BCDF">
            <w:pPr>
              <w:jc w:val="center"/>
              <w:rPr>
                <w:rFonts w:hint="eastAsia" w:ascii="仿宋" w:hAnsi="仿宋" w:eastAsia="仿宋" w:cs="仿宋"/>
              </w:rPr>
            </w:pPr>
          </w:p>
        </w:tc>
        <w:tc>
          <w:tcPr>
            <w:tcW w:w="1870" w:type="dxa"/>
            <w:vAlign w:val="center"/>
          </w:tcPr>
          <w:p w14:paraId="5C034BC8">
            <w:pPr>
              <w:jc w:val="center"/>
              <w:rPr>
                <w:rFonts w:hint="eastAsia" w:ascii="仿宋" w:hAnsi="仿宋" w:eastAsia="仿宋" w:cs="仿宋"/>
              </w:rPr>
            </w:pPr>
            <w:r>
              <w:rPr>
                <w:rFonts w:hint="eastAsia" w:ascii="仿宋" w:hAnsi="仿宋" w:eastAsia="仿宋" w:cs="仿宋"/>
              </w:rPr>
              <w:t>栅极泄漏电流</w:t>
            </w:r>
          </w:p>
        </w:tc>
        <w:tc>
          <w:tcPr>
            <w:tcW w:w="5611" w:type="dxa"/>
            <w:vAlign w:val="center"/>
          </w:tcPr>
          <w:p w14:paraId="4D89967C">
            <w:pPr>
              <w:jc w:val="left"/>
              <w:rPr>
                <w:rFonts w:hint="eastAsia" w:ascii="仿宋" w:hAnsi="仿宋" w:eastAsia="仿宋" w:cs="仿宋"/>
              </w:rPr>
            </w:pPr>
            <w:r>
              <w:rPr>
                <w:rFonts w:hint="eastAsia" w:ascii="仿宋" w:hAnsi="仿宋" w:eastAsia="仿宋" w:cs="仿宋"/>
              </w:rPr>
              <w:t>Igss、Iges</w:t>
            </w:r>
          </w:p>
        </w:tc>
      </w:tr>
      <w:tr w14:paraId="76183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Merge w:val="continue"/>
            <w:vAlign w:val="center"/>
          </w:tcPr>
          <w:p w14:paraId="4FBFC9D8">
            <w:pPr>
              <w:jc w:val="center"/>
              <w:rPr>
                <w:rFonts w:hint="eastAsia" w:ascii="仿宋" w:hAnsi="仿宋" w:eastAsia="仿宋" w:cs="仿宋"/>
              </w:rPr>
            </w:pPr>
          </w:p>
        </w:tc>
        <w:tc>
          <w:tcPr>
            <w:tcW w:w="1870" w:type="dxa"/>
            <w:vAlign w:val="center"/>
          </w:tcPr>
          <w:p w14:paraId="448CDC0F">
            <w:pPr>
              <w:jc w:val="center"/>
              <w:rPr>
                <w:rFonts w:hint="eastAsia" w:ascii="仿宋" w:hAnsi="仿宋" w:eastAsia="仿宋" w:cs="仿宋"/>
              </w:rPr>
            </w:pPr>
            <w:r>
              <w:rPr>
                <w:rFonts w:hint="eastAsia" w:ascii="仿宋" w:hAnsi="仿宋" w:eastAsia="仿宋" w:cs="仿宋"/>
              </w:rPr>
              <w:t>输出泄漏电流</w:t>
            </w:r>
          </w:p>
        </w:tc>
        <w:tc>
          <w:tcPr>
            <w:tcW w:w="5611" w:type="dxa"/>
            <w:vAlign w:val="center"/>
          </w:tcPr>
          <w:p w14:paraId="29E79A2D">
            <w:pPr>
              <w:jc w:val="left"/>
              <w:rPr>
                <w:rFonts w:hint="eastAsia" w:ascii="仿宋" w:hAnsi="仿宋" w:eastAsia="仿宋" w:cs="仿宋"/>
              </w:rPr>
            </w:pPr>
            <w:r>
              <w:rPr>
                <w:rFonts w:hint="eastAsia" w:ascii="仿宋" w:hAnsi="仿宋" w:eastAsia="仿宋" w:cs="仿宋"/>
              </w:rPr>
              <w:t>Idss、Ices</w:t>
            </w:r>
          </w:p>
        </w:tc>
      </w:tr>
      <w:tr w14:paraId="440DA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Merge w:val="continue"/>
            <w:vAlign w:val="center"/>
          </w:tcPr>
          <w:p w14:paraId="731979AB">
            <w:pPr>
              <w:jc w:val="center"/>
              <w:rPr>
                <w:rFonts w:hint="eastAsia" w:ascii="仿宋" w:hAnsi="仿宋" w:eastAsia="仿宋" w:cs="仿宋"/>
              </w:rPr>
            </w:pPr>
          </w:p>
        </w:tc>
        <w:tc>
          <w:tcPr>
            <w:tcW w:w="1870" w:type="dxa"/>
            <w:vAlign w:val="center"/>
          </w:tcPr>
          <w:p w14:paraId="0D032EFA">
            <w:pPr>
              <w:jc w:val="center"/>
              <w:rPr>
                <w:rFonts w:hint="eastAsia" w:ascii="仿宋" w:hAnsi="仿宋" w:eastAsia="仿宋" w:cs="仿宋"/>
              </w:rPr>
            </w:pPr>
            <w:r>
              <w:rPr>
                <w:rFonts w:hint="eastAsia" w:ascii="仿宋" w:hAnsi="仿宋" w:eastAsia="仿宋" w:cs="仿宋"/>
              </w:rPr>
              <w:t>输出特征</w:t>
            </w:r>
          </w:p>
        </w:tc>
        <w:tc>
          <w:tcPr>
            <w:tcW w:w="5611" w:type="dxa"/>
            <w:vAlign w:val="center"/>
          </w:tcPr>
          <w:p w14:paraId="27A7CA64">
            <w:pPr>
              <w:jc w:val="left"/>
              <w:rPr>
                <w:rFonts w:hint="eastAsia" w:ascii="仿宋" w:hAnsi="仿宋" w:eastAsia="仿宋" w:cs="仿宋"/>
              </w:rPr>
            </w:pPr>
            <w:r>
              <w:rPr>
                <w:rFonts w:hint="eastAsia" w:ascii="仿宋" w:hAnsi="仿宋" w:eastAsia="仿宋" w:cs="仿宋"/>
              </w:rPr>
              <w:t>Id-Vds、Ic-Vce</w:t>
            </w:r>
          </w:p>
        </w:tc>
      </w:tr>
      <w:tr w14:paraId="6EA2D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Merge w:val="continue"/>
            <w:vAlign w:val="center"/>
          </w:tcPr>
          <w:p w14:paraId="10555D19">
            <w:pPr>
              <w:jc w:val="center"/>
              <w:rPr>
                <w:rFonts w:hint="eastAsia" w:ascii="仿宋" w:hAnsi="仿宋" w:eastAsia="仿宋" w:cs="仿宋"/>
              </w:rPr>
            </w:pPr>
          </w:p>
        </w:tc>
        <w:tc>
          <w:tcPr>
            <w:tcW w:w="1870" w:type="dxa"/>
            <w:vAlign w:val="center"/>
          </w:tcPr>
          <w:p w14:paraId="562A334E">
            <w:pPr>
              <w:jc w:val="center"/>
              <w:rPr>
                <w:rFonts w:hint="eastAsia" w:ascii="仿宋" w:hAnsi="仿宋" w:eastAsia="仿宋" w:cs="仿宋"/>
              </w:rPr>
            </w:pPr>
            <w:r>
              <w:rPr>
                <w:rFonts w:hint="eastAsia" w:ascii="仿宋" w:hAnsi="仿宋" w:eastAsia="仿宋" w:cs="仿宋"/>
              </w:rPr>
              <w:t>击穿电压</w:t>
            </w:r>
          </w:p>
        </w:tc>
        <w:tc>
          <w:tcPr>
            <w:tcW w:w="5611" w:type="dxa"/>
            <w:vAlign w:val="center"/>
          </w:tcPr>
          <w:p w14:paraId="2B47BC99">
            <w:pPr>
              <w:jc w:val="left"/>
              <w:rPr>
                <w:rFonts w:hint="eastAsia" w:ascii="仿宋" w:hAnsi="仿宋" w:eastAsia="仿宋" w:cs="仿宋"/>
              </w:rPr>
            </w:pPr>
            <w:r>
              <w:rPr>
                <w:rFonts w:hint="eastAsia" w:ascii="仿宋" w:hAnsi="仿宋" w:eastAsia="仿宋" w:cs="仿宋"/>
              </w:rPr>
              <w:t>BVds、Bvces</w:t>
            </w:r>
          </w:p>
        </w:tc>
      </w:tr>
      <w:tr w14:paraId="52FC6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Merge w:val="continue"/>
            <w:vAlign w:val="center"/>
          </w:tcPr>
          <w:p w14:paraId="30DCA265">
            <w:pPr>
              <w:jc w:val="center"/>
              <w:rPr>
                <w:rFonts w:hint="eastAsia" w:ascii="仿宋" w:hAnsi="仿宋" w:eastAsia="仿宋" w:cs="仿宋"/>
              </w:rPr>
            </w:pPr>
          </w:p>
        </w:tc>
        <w:tc>
          <w:tcPr>
            <w:tcW w:w="1870" w:type="dxa"/>
            <w:vAlign w:val="center"/>
          </w:tcPr>
          <w:p w14:paraId="1FD24AE9">
            <w:pPr>
              <w:jc w:val="center"/>
              <w:rPr>
                <w:rFonts w:hint="eastAsia" w:ascii="仿宋" w:hAnsi="仿宋" w:eastAsia="仿宋" w:cs="仿宋"/>
              </w:rPr>
            </w:pPr>
            <w:r>
              <w:rPr>
                <w:rFonts w:hint="eastAsia" w:ascii="仿宋" w:hAnsi="仿宋" w:eastAsia="仿宋" w:cs="仿宋"/>
              </w:rPr>
              <w:t>示波器模式</w:t>
            </w:r>
          </w:p>
        </w:tc>
        <w:tc>
          <w:tcPr>
            <w:tcW w:w="5611" w:type="dxa"/>
            <w:vAlign w:val="center"/>
          </w:tcPr>
          <w:p w14:paraId="1C118133">
            <w:pPr>
              <w:jc w:val="left"/>
              <w:rPr>
                <w:rFonts w:hint="eastAsia" w:ascii="仿宋" w:hAnsi="仿宋" w:eastAsia="仿宋" w:cs="仿宋"/>
              </w:rPr>
            </w:pPr>
            <w:r>
              <w:rPr>
                <w:rFonts w:hint="eastAsia" w:ascii="仿宋" w:hAnsi="仿宋" w:eastAsia="仿宋" w:cs="仿宋"/>
              </w:rPr>
              <w:t>Vd-t、Id-t、Vg-t、Ig-t</w:t>
            </w:r>
          </w:p>
        </w:tc>
      </w:tr>
      <w:tr w14:paraId="555E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Merge w:val="continue"/>
            <w:vAlign w:val="center"/>
          </w:tcPr>
          <w:p w14:paraId="05712238">
            <w:pPr>
              <w:jc w:val="center"/>
              <w:rPr>
                <w:rFonts w:hint="eastAsia" w:ascii="仿宋" w:hAnsi="仿宋" w:eastAsia="仿宋" w:cs="仿宋"/>
              </w:rPr>
            </w:pPr>
          </w:p>
        </w:tc>
        <w:tc>
          <w:tcPr>
            <w:tcW w:w="1870" w:type="dxa"/>
            <w:vAlign w:val="center"/>
          </w:tcPr>
          <w:p w14:paraId="6FEB8F91">
            <w:pPr>
              <w:jc w:val="center"/>
              <w:rPr>
                <w:rFonts w:hint="eastAsia" w:ascii="仿宋" w:hAnsi="仿宋" w:eastAsia="仿宋" w:cs="仿宋"/>
              </w:rPr>
            </w:pPr>
            <w:r>
              <w:rPr>
                <w:rFonts w:hint="eastAsia" w:ascii="仿宋" w:hAnsi="仿宋" w:eastAsia="仿宋" w:cs="仿宋"/>
              </w:rPr>
              <w:t>其他</w:t>
            </w:r>
          </w:p>
        </w:tc>
        <w:tc>
          <w:tcPr>
            <w:tcW w:w="5611" w:type="dxa"/>
            <w:vAlign w:val="center"/>
          </w:tcPr>
          <w:p w14:paraId="4C1070FD">
            <w:pPr>
              <w:jc w:val="left"/>
              <w:rPr>
                <w:rFonts w:hint="eastAsia" w:ascii="仿宋" w:hAnsi="仿宋" w:eastAsia="仿宋" w:cs="仿宋"/>
              </w:rPr>
            </w:pPr>
            <w:r>
              <w:rPr>
                <w:rFonts w:hint="eastAsia" w:ascii="仿宋" w:hAnsi="仿宋" w:eastAsia="仿宋" w:cs="仿宋"/>
              </w:rPr>
              <w:t>Vce-Vge、If-Vf、Vf、Ir-Vr、Ic-Vce、Vce(sat)、Vds-Vgs</w:t>
            </w:r>
          </w:p>
        </w:tc>
      </w:tr>
      <w:tr w14:paraId="56418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Merge w:val="restart"/>
            <w:vAlign w:val="center"/>
          </w:tcPr>
          <w:p w14:paraId="70288A0B">
            <w:pPr>
              <w:jc w:val="center"/>
              <w:rPr>
                <w:rFonts w:hint="eastAsia" w:ascii="仿宋" w:hAnsi="仿宋" w:eastAsia="仿宋" w:cs="仿宋"/>
              </w:rPr>
            </w:pPr>
            <w:r>
              <w:rPr>
                <w:rFonts w:hint="eastAsia" w:ascii="仿宋" w:hAnsi="仿宋" w:eastAsia="仿宋" w:cs="仿宋"/>
              </w:rPr>
              <w:t>★电容特征 CV</w:t>
            </w:r>
          </w:p>
        </w:tc>
        <w:tc>
          <w:tcPr>
            <w:tcW w:w="1870" w:type="dxa"/>
            <w:vAlign w:val="center"/>
          </w:tcPr>
          <w:p w14:paraId="29C9261C">
            <w:pPr>
              <w:jc w:val="center"/>
              <w:rPr>
                <w:rFonts w:hint="eastAsia" w:ascii="仿宋" w:hAnsi="仿宋" w:eastAsia="仿宋" w:cs="仿宋"/>
              </w:rPr>
            </w:pPr>
            <w:r>
              <w:rPr>
                <w:rFonts w:hint="eastAsia" w:ascii="仿宋" w:hAnsi="仿宋" w:eastAsia="仿宋" w:cs="仿宋"/>
              </w:rPr>
              <w:t>栅极电阻</w:t>
            </w:r>
          </w:p>
        </w:tc>
        <w:tc>
          <w:tcPr>
            <w:tcW w:w="5611" w:type="dxa"/>
            <w:vAlign w:val="center"/>
          </w:tcPr>
          <w:p w14:paraId="3D940D36">
            <w:pPr>
              <w:jc w:val="left"/>
              <w:rPr>
                <w:rFonts w:hint="eastAsia" w:ascii="仿宋" w:hAnsi="仿宋" w:eastAsia="仿宋" w:cs="仿宋"/>
              </w:rPr>
            </w:pPr>
            <w:r>
              <w:rPr>
                <w:rFonts w:hint="eastAsia" w:ascii="仿宋" w:hAnsi="仿宋" w:eastAsia="仿宋" w:cs="仿宋"/>
              </w:rPr>
              <w:t>Rg</w:t>
            </w:r>
          </w:p>
        </w:tc>
      </w:tr>
      <w:tr w14:paraId="3A6D2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Merge w:val="continue"/>
            <w:tcBorders>
              <w:top w:val="nil"/>
            </w:tcBorders>
            <w:vAlign w:val="center"/>
          </w:tcPr>
          <w:p w14:paraId="527BE67E">
            <w:pPr>
              <w:jc w:val="center"/>
              <w:rPr>
                <w:rFonts w:hint="eastAsia" w:ascii="仿宋" w:hAnsi="仿宋" w:eastAsia="仿宋" w:cs="仿宋"/>
              </w:rPr>
            </w:pPr>
          </w:p>
        </w:tc>
        <w:tc>
          <w:tcPr>
            <w:tcW w:w="1870" w:type="dxa"/>
            <w:vAlign w:val="center"/>
          </w:tcPr>
          <w:p w14:paraId="70291910">
            <w:pPr>
              <w:jc w:val="center"/>
              <w:rPr>
                <w:rFonts w:hint="eastAsia" w:ascii="仿宋" w:hAnsi="仿宋" w:eastAsia="仿宋" w:cs="仿宋"/>
              </w:rPr>
            </w:pPr>
          </w:p>
          <w:p w14:paraId="696713C3">
            <w:pPr>
              <w:jc w:val="center"/>
              <w:rPr>
                <w:rFonts w:hint="eastAsia" w:ascii="仿宋" w:hAnsi="仿宋" w:eastAsia="仿宋" w:cs="仿宋"/>
              </w:rPr>
            </w:pPr>
            <w:r>
              <w:rPr>
                <w:rFonts w:hint="eastAsia" w:ascii="仿宋" w:hAnsi="仿宋" w:eastAsia="仿宋" w:cs="仿宋"/>
              </w:rPr>
              <w:t>器件电容</w:t>
            </w:r>
          </w:p>
        </w:tc>
        <w:tc>
          <w:tcPr>
            <w:tcW w:w="5611" w:type="dxa"/>
            <w:vAlign w:val="center"/>
          </w:tcPr>
          <w:p w14:paraId="26893371">
            <w:pPr>
              <w:jc w:val="left"/>
              <w:rPr>
                <w:rFonts w:hint="eastAsia" w:ascii="仿宋" w:hAnsi="仿宋" w:eastAsia="仿宋" w:cs="仿宋"/>
              </w:rPr>
            </w:pPr>
            <w:r>
              <w:rPr>
                <w:rFonts w:hint="eastAsia" w:ascii="仿宋" w:hAnsi="仿宋" w:eastAsia="仿宋" w:cs="仿宋"/>
              </w:rPr>
              <w:t>Ciss、Coss、Crss、 Cgs、Cgd、Cies、 Coes、Cres、Cce、 Cgc、Cge</w:t>
            </w:r>
          </w:p>
          <w:p w14:paraId="45E14D95">
            <w:pPr>
              <w:jc w:val="left"/>
              <w:rPr>
                <w:rFonts w:hint="eastAsia" w:ascii="仿宋" w:hAnsi="仿宋" w:eastAsia="仿宋" w:cs="仿宋"/>
              </w:rPr>
            </w:pPr>
            <w:r>
              <w:rPr>
                <w:rFonts w:hint="eastAsia" w:ascii="仿宋" w:hAnsi="仿宋" w:eastAsia="仿宋" w:cs="仿宋"/>
              </w:rPr>
              <w:t>C-f(电容-频率)、C-t(电容-时间)、Cgs-Vgs、Cds、Cies- Vge、Ciss-Vgs、Cge-Vge</w:t>
            </w:r>
          </w:p>
        </w:tc>
      </w:tr>
      <w:tr w14:paraId="6E31A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371" w:type="dxa"/>
            <w:vAlign w:val="center"/>
          </w:tcPr>
          <w:p w14:paraId="7C583849">
            <w:pPr>
              <w:jc w:val="center"/>
              <w:rPr>
                <w:rFonts w:hint="eastAsia" w:ascii="仿宋" w:hAnsi="仿宋" w:eastAsia="仿宋" w:cs="仿宋"/>
              </w:rPr>
            </w:pPr>
            <w:r>
              <w:rPr>
                <w:rFonts w:hint="eastAsia" w:ascii="仿宋" w:hAnsi="仿宋" w:eastAsia="仿宋" w:cs="仿宋"/>
              </w:rPr>
              <w:t>★栅极电荷特征 Qg</w:t>
            </w:r>
          </w:p>
        </w:tc>
        <w:tc>
          <w:tcPr>
            <w:tcW w:w="1870" w:type="dxa"/>
            <w:vAlign w:val="center"/>
          </w:tcPr>
          <w:p w14:paraId="60870615">
            <w:pPr>
              <w:jc w:val="center"/>
              <w:rPr>
                <w:rFonts w:hint="eastAsia" w:ascii="仿宋" w:hAnsi="仿宋" w:eastAsia="仿宋" w:cs="仿宋"/>
              </w:rPr>
            </w:pPr>
            <w:r>
              <w:rPr>
                <w:rFonts w:hint="eastAsia" w:ascii="仿宋" w:hAnsi="仿宋" w:eastAsia="仿宋" w:cs="仿宋"/>
              </w:rPr>
              <w:t>栅极电荷</w:t>
            </w:r>
          </w:p>
        </w:tc>
        <w:tc>
          <w:tcPr>
            <w:tcW w:w="5611" w:type="dxa"/>
            <w:vAlign w:val="center"/>
          </w:tcPr>
          <w:p w14:paraId="691ACDD4">
            <w:pPr>
              <w:jc w:val="left"/>
              <w:rPr>
                <w:rFonts w:hint="eastAsia" w:ascii="仿宋" w:hAnsi="仿宋" w:eastAsia="仿宋" w:cs="仿宋"/>
              </w:rPr>
            </w:pPr>
            <w:r>
              <w:rPr>
                <w:rFonts w:hint="eastAsia" w:ascii="仿宋" w:hAnsi="仿宋" w:eastAsia="仿宋" w:cs="仿宋"/>
              </w:rPr>
              <w:t>Qg、Qg(th)、Qgs、 Qgd</w:t>
            </w:r>
          </w:p>
        </w:tc>
      </w:tr>
    </w:tbl>
    <w:p w14:paraId="5DD394DE">
      <w:pPr>
        <w:widowControl/>
        <w:snapToGrid w:val="0"/>
        <w:spacing w:line="380" w:lineRule="exact"/>
        <w:ind w:firstLine="480" w:firstLineChars="200"/>
        <w:rPr>
          <w:rFonts w:eastAsia="仿宋"/>
          <w:sz w:val="24"/>
        </w:rPr>
      </w:pPr>
      <w:r>
        <w:rPr>
          <w:rFonts w:eastAsia="仿宋"/>
          <w:sz w:val="24"/>
        </w:rPr>
        <w:t>主机系统功能和接口要求如下：</w:t>
      </w:r>
    </w:p>
    <w:tbl>
      <w:tblPr>
        <w:tblStyle w:val="12"/>
        <w:tblW w:w="89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4"/>
        <w:gridCol w:w="7507"/>
      </w:tblGrid>
      <w:tr w14:paraId="31A28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414" w:type="dxa"/>
            <w:vAlign w:val="center"/>
          </w:tcPr>
          <w:p w14:paraId="41F523A5">
            <w:pPr>
              <w:jc w:val="center"/>
              <w:rPr>
                <w:rFonts w:hint="eastAsia" w:ascii="仿宋" w:hAnsi="仿宋" w:eastAsia="仿宋" w:cs="仿宋"/>
              </w:rPr>
            </w:pPr>
            <w:r>
              <w:rPr>
                <w:rFonts w:hint="eastAsia" w:ascii="仿宋" w:hAnsi="仿宋" w:eastAsia="仿宋" w:cs="仿宋"/>
              </w:rPr>
              <w:t>项目名称</w:t>
            </w:r>
          </w:p>
        </w:tc>
        <w:tc>
          <w:tcPr>
            <w:tcW w:w="7507" w:type="dxa"/>
            <w:vAlign w:val="center"/>
          </w:tcPr>
          <w:p w14:paraId="41E68204">
            <w:pPr>
              <w:rPr>
                <w:rFonts w:hint="eastAsia" w:ascii="仿宋" w:hAnsi="仿宋" w:eastAsia="仿宋" w:cs="仿宋"/>
              </w:rPr>
            </w:pPr>
            <w:r>
              <w:rPr>
                <w:rFonts w:hint="eastAsia" w:ascii="仿宋" w:hAnsi="仿宋" w:eastAsia="仿宋" w:cs="仿宋"/>
              </w:rPr>
              <w:t>技术要求</w:t>
            </w:r>
          </w:p>
        </w:tc>
      </w:tr>
      <w:tr w14:paraId="0EB30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414" w:type="dxa"/>
            <w:vAlign w:val="center"/>
          </w:tcPr>
          <w:p w14:paraId="2C57C5C4">
            <w:pPr>
              <w:jc w:val="center"/>
              <w:rPr>
                <w:rFonts w:hint="eastAsia" w:ascii="仿宋" w:hAnsi="仿宋" w:eastAsia="仿宋" w:cs="仿宋"/>
              </w:rPr>
            </w:pPr>
            <w:r>
              <w:rPr>
                <w:rFonts w:hint="eastAsia" w:ascii="仿宋" w:hAnsi="仿宋" w:eastAsia="仿宋" w:cs="仿宋"/>
              </w:rPr>
              <w:t>系统架构</w:t>
            </w:r>
          </w:p>
        </w:tc>
        <w:tc>
          <w:tcPr>
            <w:tcW w:w="7507" w:type="dxa"/>
            <w:vAlign w:val="center"/>
          </w:tcPr>
          <w:p w14:paraId="057710D5">
            <w:pPr>
              <w:jc w:val="left"/>
              <w:rPr>
                <w:rFonts w:hint="eastAsia" w:ascii="仿宋" w:hAnsi="仿宋" w:eastAsia="仿宋" w:cs="仿宋"/>
              </w:rPr>
            </w:pPr>
            <w:r>
              <w:rPr>
                <w:rFonts w:hint="eastAsia" w:ascii="仿宋" w:hAnsi="仿宋" w:eastAsia="仿宋" w:cs="仿宋"/>
              </w:rPr>
              <w:t>系统需为主机加拓展夹具的方式</w:t>
            </w:r>
          </w:p>
        </w:tc>
      </w:tr>
      <w:tr w14:paraId="78F60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7" w:hRule="atLeast"/>
          <w:jc w:val="center"/>
        </w:trPr>
        <w:tc>
          <w:tcPr>
            <w:tcW w:w="1414" w:type="dxa"/>
            <w:vAlign w:val="center"/>
          </w:tcPr>
          <w:p w14:paraId="75E3A626">
            <w:pPr>
              <w:jc w:val="center"/>
              <w:rPr>
                <w:rFonts w:hint="eastAsia" w:ascii="仿宋" w:hAnsi="仿宋" w:eastAsia="仿宋" w:cs="仿宋"/>
              </w:rPr>
            </w:pPr>
            <w:r>
              <w:rPr>
                <w:rFonts w:hint="eastAsia" w:ascii="仿宋" w:hAnsi="仿宋" w:eastAsia="仿宋" w:cs="仿宋"/>
              </w:rPr>
              <w:t>主机要求</w:t>
            </w:r>
          </w:p>
        </w:tc>
        <w:tc>
          <w:tcPr>
            <w:tcW w:w="7507" w:type="dxa"/>
            <w:vAlign w:val="center"/>
          </w:tcPr>
          <w:p w14:paraId="143B9B03">
            <w:pPr>
              <w:jc w:val="left"/>
              <w:rPr>
                <w:rFonts w:hint="eastAsia" w:ascii="仿宋" w:hAnsi="仿宋" w:eastAsia="仿宋" w:cs="仿宋"/>
              </w:rPr>
            </w:pPr>
            <w:r>
              <w:rPr>
                <w:rFonts w:hint="eastAsia" w:ascii="仿宋" w:hAnsi="仿宋" w:eastAsia="仿宋" w:cs="仿宋"/>
              </w:rPr>
              <w:t>主机硬件结构须是插卡式可拓展结构，便于后期升级与功能拓展。可拓展槽位不少于10个。</w:t>
            </w:r>
          </w:p>
          <w:p w14:paraId="537083D0">
            <w:pPr>
              <w:jc w:val="left"/>
              <w:rPr>
                <w:rFonts w:hint="eastAsia" w:ascii="仿宋" w:hAnsi="仿宋" w:eastAsia="仿宋" w:cs="仿宋"/>
              </w:rPr>
            </w:pPr>
            <w:r>
              <w:rPr>
                <w:rFonts w:hint="eastAsia" w:ascii="仿宋" w:hAnsi="仿宋" w:eastAsia="仿宋" w:cs="仿宋"/>
              </w:rPr>
              <w:t>测试软件带 PC 端版本，支持离线分析，且支持多个用户，便于管理；可通过GPIB 提供远程控制功能；</w:t>
            </w:r>
          </w:p>
          <w:p w14:paraId="542542B1">
            <w:pPr>
              <w:jc w:val="left"/>
              <w:rPr>
                <w:rFonts w:hint="eastAsia" w:ascii="仿宋" w:hAnsi="仿宋" w:eastAsia="仿宋" w:cs="仿宋"/>
              </w:rPr>
            </w:pPr>
            <w:r>
              <w:rPr>
                <w:rFonts w:hint="eastAsia" w:ascii="仿宋" w:hAnsi="仿宋" w:eastAsia="仿宋" w:cs="仿宋"/>
              </w:rPr>
              <w:t>具备自动记录数据功能；</w:t>
            </w:r>
          </w:p>
          <w:p w14:paraId="617DD6FF">
            <w:pPr>
              <w:jc w:val="left"/>
              <w:rPr>
                <w:rFonts w:hint="eastAsia" w:ascii="仿宋" w:hAnsi="仿宋" w:eastAsia="仿宋" w:cs="仿宋"/>
              </w:rPr>
            </w:pPr>
            <w:r>
              <w:rPr>
                <w:rFonts w:hint="eastAsia" w:ascii="仿宋" w:hAnsi="仿宋" w:eastAsia="仿宋" w:cs="仿宋"/>
              </w:rPr>
              <w:t>具备旋钮，提供直观和交互式的扫描控制，实现实时的曲线跟踪。</w:t>
            </w:r>
          </w:p>
          <w:p w14:paraId="6CC0541C">
            <w:pPr>
              <w:jc w:val="left"/>
              <w:rPr>
                <w:rFonts w:hint="eastAsia" w:ascii="仿宋" w:hAnsi="仿宋" w:eastAsia="仿宋" w:cs="仿宋"/>
              </w:rPr>
            </w:pPr>
            <w:r>
              <w:rPr>
                <w:rFonts w:hint="eastAsia" w:ascii="仿宋" w:hAnsi="仿宋" w:eastAsia="仿宋" w:cs="仿宋"/>
              </w:rPr>
              <w:t>必须具备示波器视图功能，可观察一个周期内的电压电流波形，以便检查每个IV 点的时域参数。</w:t>
            </w:r>
          </w:p>
          <w:p w14:paraId="38AFF5FF">
            <w:pPr>
              <w:jc w:val="left"/>
              <w:rPr>
                <w:rFonts w:hint="eastAsia" w:ascii="仿宋" w:hAnsi="仿宋" w:eastAsia="仿宋" w:cs="仿宋"/>
              </w:rPr>
            </w:pPr>
            <w:r>
              <w:rPr>
                <w:rFonts w:hint="eastAsia" w:ascii="仿宋" w:hAnsi="仿宋" w:eastAsia="仿宋" w:cs="仿宋"/>
              </w:rPr>
              <w:t>主机具备 GPIB，LAN，USB，Ext Trig, Digital I/O, Interlock, VGA 等接口。</w:t>
            </w:r>
          </w:p>
        </w:tc>
      </w:tr>
      <w:tr w14:paraId="1471F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1" w:hRule="atLeast"/>
          <w:jc w:val="center"/>
        </w:trPr>
        <w:tc>
          <w:tcPr>
            <w:tcW w:w="1414" w:type="dxa"/>
            <w:vAlign w:val="center"/>
          </w:tcPr>
          <w:p w14:paraId="76BCD065">
            <w:pPr>
              <w:jc w:val="center"/>
              <w:rPr>
                <w:rFonts w:hint="eastAsia" w:ascii="仿宋" w:hAnsi="仿宋" w:eastAsia="仿宋" w:cs="仿宋"/>
              </w:rPr>
            </w:pPr>
            <w:r>
              <w:rPr>
                <w:rFonts w:hint="eastAsia" w:ascii="仿宋" w:hAnsi="仿宋" w:eastAsia="仿宋" w:cs="仿宋"/>
              </w:rPr>
              <w:t>系统拓展性要求</w:t>
            </w:r>
          </w:p>
        </w:tc>
        <w:tc>
          <w:tcPr>
            <w:tcW w:w="7507" w:type="dxa"/>
            <w:vAlign w:val="center"/>
          </w:tcPr>
          <w:p w14:paraId="4B09F812">
            <w:pPr>
              <w:jc w:val="left"/>
              <w:rPr>
                <w:rFonts w:hint="eastAsia" w:ascii="仿宋" w:hAnsi="仿宋" w:eastAsia="仿宋" w:cs="仿宋"/>
              </w:rPr>
            </w:pPr>
            <w:r>
              <w:rPr>
                <w:rFonts w:hint="eastAsia" w:ascii="仿宋" w:hAnsi="仿宋" w:eastAsia="仿宋" w:cs="仿宋"/>
              </w:rPr>
              <w:t>系统需具备如下拓展与升级能力：</w:t>
            </w:r>
          </w:p>
          <w:p w14:paraId="1487DFF6">
            <w:pPr>
              <w:jc w:val="left"/>
              <w:rPr>
                <w:rFonts w:hint="eastAsia" w:ascii="仿宋" w:hAnsi="仿宋" w:eastAsia="仿宋" w:cs="仿宋"/>
              </w:rPr>
            </w:pPr>
            <w:r>
              <w:rPr>
                <w:rFonts w:hint="eastAsia" w:ascii="仿宋" w:hAnsi="仿宋" w:eastAsia="仿宋" w:cs="仿宋"/>
              </w:rPr>
              <w:t>支持搭配主流探针台，必须涵盖但不限于 Cascade,MPI 等主流探针台厂商，可以实现完整的晶圆级 IV,CV,Qg 测试。分析仪和探针台具体型号搭配装机数累计不得低于 50 例，两者间有现成且被充分验证过的自动化控制程序，以实现实现半自动/全自动晶圆 IV /CV/Qg 测试。</w:t>
            </w:r>
          </w:p>
          <w:p w14:paraId="3B6055AB">
            <w:pPr>
              <w:jc w:val="left"/>
              <w:rPr>
                <w:rFonts w:hint="eastAsia" w:ascii="仿宋" w:hAnsi="仿宋" w:eastAsia="仿宋" w:cs="仿宋"/>
              </w:rPr>
            </w:pPr>
            <w:r>
              <w:rPr>
                <w:rFonts w:hint="eastAsia" w:ascii="仿宋" w:hAnsi="仿宋" w:eastAsia="仿宋" w:cs="仿宋"/>
              </w:rPr>
              <w:t>支持搭配热流仪，必须涵盖但不限于Intest 等国际主流厂商，以实现高低温测试。分析仪需能提供专用夹具与热流仪对接，且能保证有效恒温。分析仪和热流仪厂商间搭配装机数全国不得低于 10 例，两者间有现成且被充分验证过的自动化控制程序，以实现半自动/全自动温度控制。</w:t>
            </w:r>
          </w:p>
        </w:tc>
      </w:tr>
    </w:tbl>
    <w:p w14:paraId="3C42CF4A">
      <w:pPr>
        <w:widowControl/>
        <w:snapToGrid w:val="0"/>
        <w:spacing w:line="380" w:lineRule="exact"/>
        <w:ind w:firstLine="480" w:firstLineChars="200"/>
        <w:rPr>
          <w:rFonts w:eastAsia="仿宋"/>
          <w:sz w:val="24"/>
        </w:rPr>
      </w:pPr>
      <w:r>
        <w:rPr>
          <w:rFonts w:eastAsia="仿宋"/>
          <w:sz w:val="24"/>
        </w:rPr>
        <w:t>主机及超高压高流拓展系统性能指标要求如下：</w:t>
      </w:r>
    </w:p>
    <w:tbl>
      <w:tblPr>
        <w:tblStyle w:val="12"/>
        <w:tblW w:w="862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834"/>
        <w:gridCol w:w="2025"/>
        <w:gridCol w:w="4770"/>
      </w:tblGrid>
      <w:tr w14:paraId="736014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3" w:hRule="atLeast"/>
          <w:jc w:val="center"/>
        </w:trPr>
        <w:tc>
          <w:tcPr>
            <w:tcW w:w="1834" w:type="dxa"/>
            <w:vAlign w:val="center"/>
          </w:tcPr>
          <w:p w14:paraId="3C810F37">
            <w:pPr>
              <w:jc w:val="center"/>
              <w:rPr>
                <w:rFonts w:hint="eastAsia" w:ascii="仿宋" w:hAnsi="仿宋" w:eastAsia="仿宋" w:cs="仿宋"/>
              </w:rPr>
            </w:pPr>
            <w:r>
              <w:rPr>
                <w:rFonts w:hint="eastAsia" w:ascii="仿宋" w:hAnsi="仿宋" w:eastAsia="仿宋" w:cs="仿宋"/>
              </w:rPr>
              <w:t>序号</w:t>
            </w:r>
          </w:p>
        </w:tc>
        <w:tc>
          <w:tcPr>
            <w:tcW w:w="2025" w:type="dxa"/>
            <w:vAlign w:val="center"/>
          </w:tcPr>
          <w:p w14:paraId="266789D2">
            <w:pPr>
              <w:jc w:val="center"/>
              <w:rPr>
                <w:rFonts w:hint="eastAsia" w:ascii="仿宋" w:hAnsi="仿宋" w:eastAsia="仿宋" w:cs="仿宋"/>
              </w:rPr>
            </w:pPr>
            <w:r>
              <w:rPr>
                <w:rFonts w:hint="eastAsia" w:ascii="仿宋" w:hAnsi="仿宋" w:eastAsia="仿宋" w:cs="仿宋"/>
              </w:rPr>
              <w:t>项目</w:t>
            </w:r>
          </w:p>
        </w:tc>
        <w:tc>
          <w:tcPr>
            <w:tcW w:w="4770" w:type="dxa"/>
            <w:vAlign w:val="center"/>
          </w:tcPr>
          <w:p w14:paraId="3E16C7B4">
            <w:pPr>
              <w:rPr>
                <w:rFonts w:hint="eastAsia" w:ascii="仿宋" w:hAnsi="仿宋" w:eastAsia="仿宋" w:cs="仿宋"/>
              </w:rPr>
            </w:pPr>
            <w:r>
              <w:rPr>
                <w:rFonts w:hint="eastAsia" w:ascii="仿宋" w:hAnsi="仿宋" w:eastAsia="仿宋" w:cs="仿宋"/>
              </w:rPr>
              <w:t>标准</w:t>
            </w:r>
          </w:p>
        </w:tc>
      </w:tr>
      <w:tr w14:paraId="7E654B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3" w:hRule="atLeast"/>
          <w:jc w:val="center"/>
        </w:trPr>
        <w:tc>
          <w:tcPr>
            <w:tcW w:w="1834" w:type="dxa"/>
            <w:vMerge w:val="restart"/>
            <w:vAlign w:val="center"/>
          </w:tcPr>
          <w:p w14:paraId="160AD914">
            <w:pPr>
              <w:jc w:val="center"/>
              <w:rPr>
                <w:rFonts w:hint="eastAsia" w:ascii="仿宋" w:hAnsi="仿宋" w:eastAsia="仿宋" w:cs="仿宋"/>
              </w:rPr>
            </w:pPr>
            <w:r>
              <w:rPr>
                <w:rFonts w:hint="eastAsia" w:ascii="仿宋" w:hAnsi="仿宋" w:eastAsia="仿宋" w:cs="仿宋"/>
              </w:rPr>
              <w:t>系统指标</w:t>
            </w:r>
          </w:p>
        </w:tc>
        <w:tc>
          <w:tcPr>
            <w:tcW w:w="2025" w:type="dxa"/>
            <w:vAlign w:val="center"/>
          </w:tcPr>
          <w:p w14:paraId="71966493">
            <w:pPr>
              <w:jc w:val="center"/>
              <w:rPr>
                <w:rFonts w:hint="eastAsia" w:ascii="仿宋" w:hAnsi="仿宋" w:eastAsia="仿宋" w:cs="仿宋"/>
              </w:rPr>
            </w:pPr>
            <w:r>
              <w:rPr>
                <w:rFonts w:hint="eastAsia" w:ascii="仿宋" w:hAnsi="仿宋" w:eastAsia="仿宋" w:cs="仿宋"/>
              </w:rPr>
              <w:t>★支持最大电压</w:t>
            </w:r>
          </w:p>
        </w:tc>
        <w:tc>
          <w:tcPr>
            <w:tcW w:w="4770" w:type="dxa"/>
            <w:vAlign w:val="center"/>
          </w:tcPr>
          <w:p w14:paraId="33B240AA">
            <w:pPr>
              <w:rPr>
                <w:rFonts w:hint="eastAsia" w:ascii="仿宋" w:hAnsi="仿宋" w:eastAsia="仿宋" w:cs="仿宋"/>
              </w:rPr>
            </w:pPr>
            <w:r>
              <w:rPr>
                <w:rFonts w:hint="eastAsia" w:ascii="仿宋" w:hAnsi="仿宋" w:eastAsia="仿宋" w:cs="仿宋"/>
              </w:rPr>
              <w:t>≥10KV</w:t>
            </w:r>
          </w:p>
        </w:tc>
      </w:tr>
      <w:tr w14:paraId="217B8B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jc w:val="center"/>
        </w:trPr>
        <w:tc>
          <w:tcPr>
            <w:tcW w:w="1834" w:type="dxa"/>
            <w:vMerge w:val="continue"/>
            <w:tcBorders>
              <w:top w:val="nil"/>
            </w:tcBorders>
            <w:vAlign w:val="center"/>
          </w:tcPr>
          <w:p w14:paraId="6AECF686">
            <w:pPr>
              <w:jc w:val="center"/>
              <w:rPr>
                <w:rFonts w:hint="eastAsia" w:ascii="仿宋" w:hAnsi="仿宋" w:eastAsia="仿宋" w:cs="仿宋"/>
              </w:rPr>
            </w:pPr>
          </w:p>
        </w:tc>
        <w:tc>
          <w:tcPr>
            <w:tcW w:w="2025" w:type="dxa"/>
            <w:vAlign w:val="center"/>
          </w:tcPr>
          <w:p w14:paraId="72AE6945">
            <w:pPr>
              <w:jc w:val="center"/>
              <w:rPr>
                <w:rFonts w:hint="eastAsia" w:ascii="仿宋" w:hAnsi="仿宋" w:eastAsia="仿宋" w:cs="仿宋"/>
              </w:rPr>
            </w:pPr>
            <w:r>
              <w:rPr>
                <w:rFonts w:hint="eastAsia" w:ascii="仿宋" w:hAnsi="仿宋" w:eastAsia="仿宋" w:cs="仿宋"/>
              </w:rPr>
              <w:t>★支持最大电流</w:t>
            </w:r>
          </w:p>
        </w:tc>
        <w:tc>
          <w:tcPr>
            <w:tcW w:w="4770" w:type="dxa"/>
            <w:vAlign w:val="center"/>
          </w:tcPr>
          <w:p w14:paraId="330DA0C6">
            <w:pPr>
              <w:rPr>
                <w:rFonts w:hint="eastAsia" w:ascii="仿宋" w:hAnsi="仿宋" w:eastAsia="仿宋" w:cs="仿宋"/>
              </w:rPr>
            </w:pPr>
            <w:r>
              <w:rPr>
                <w:rFonts w:hint="eastAsia" w:ascii="仿宋" w:hAnsi="仿宋" w:eastAsia="仿宋" w:cs="仿宋"/>
              </w:rPr>
              <w:t>≥1500A</w:t>
            </w:r>
          </w:p>
        </w:tc>
      </w:tr>
      <w:tr w14:paraId="7CFC67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45" w:hRule="atLeast"/>
          <w:jc w:val="center"/>
        </w:trPr>
        <w:tc>
          <w:tcPr>
            <w:tcW w:w="1834" w:type="dxa"/>
            <w:vMerge w:val="continue"/>
            <w:tcBorders>
              <w:top w:val="nil"/>
              <w:bottom w:val="single" w:color="auto" w:sz="4" w:space="0"/>
            </w:tcBorders>
            <w:vAlign w:val="center"/>
          </w:tcPr>
          <w:p w14:paraId="1C163C6B">
            <w:pPr>
              <w:jc w:val="center"/>
              <w:rPr>
                <w:rFonts w:hint="eastAsia" w:ascii="仿宋" w:hAnsi="仿宋" w:eastAsia="仿宋" w:cs="仿宋"/>
              </w:rPr>
            </w:pPr>
          </w:p>
        </w:tc>
        <w:tc>
          <w:tcPr>
            <w:tcW w:w="2025" w:type="dxa"/>
            <w:tcBorders>
              <w:bottom w:val="single" w:color="auto" w:sz="4" w:space="0"/>
            </w:tcBorders>
            <w:vAlign w:val="center"/>
          </w:tcPr>
          <w:p w14:paraId="0F776440">
            <w:pPr>
              <w:jc w:val="center"/>
              <w:rPr>
                <w:rFonts w:hint="eastAsia" w:ascii="仿宋" w:hAnsi="仿宋" w:eastAsia="仿宋" w:cs="仿宋"/>
              </w:rPr>
            </w:pPr>
            <w:r>
              <w:rPr>
                <w:rFonts w:hint="eastAsia" w:ascii="仿宋" w:hAnsi="仿宋" w:eastAsia="仿宋" w:cs="仿宋"/>
              </w:rPr>
              <w:t>脉冲测试最小脉宽</w:t>
            </w:r>
          </w:p>
        </w:tc>
        <w:tc>
          <w:tcPr>
            <w:tcW w:w="4770" w:type="dxa"/>
            <w:tcBorders>
              <w:bottom w:val="single" w:color="auto" w:sz="4" w:space="0"/>
            </w:tcBorders>
            <w:vAlign w:val="center"/>
          </w:tcPr>
          <w:p w14:paraId="0E1435F0">
            <w:pPr>
              <w:ind w:firstLine="1465" w:firstLineChars="698"/>
              <w:jc w:val="left"/>
              <w:rPr>
                <w:rFonts w:hint="eastAsia" w:ascii="仿宋" w:hAnsi="仿宋" w:eastAsia="仿宋" w:cs="仿宋"/>
              </w:rPr>
            </w:pPr>
            <w:r>
              <w:rPr>
                <w:rFonts w:hint="eastAsia" w:ascii="仿宋" w:hAnsi="仿宋" w:eastAsia="仿宋" w:cs="仿宋"/>
              </w:rPr>
              <w:t>≤10us（@中流单元）</w:t>
            </w:r>
          </w:p>
          <w:p w14:paraId="664ACB73">
            <w:pPr>
              <w:ind w:firstLine="1465" w:firstLineChars="698"/>
              <w:jc w:val="left"/>
              <w:rPr>
                <w:rFonts w:hint="eastAsia" w:ascii="仿宋" w:hAnsi="仿宋" w:eastAsia="仿宋" w:cs="仿宋"/>
              </w:rPr>
            </w:pPr>
            <w:r>
              <w:rPr>
                <w:rFonts w:hint="eastAsia" w:ascii="仿宋" w:hAnsi="仿宋" w:eastAsia="仿宋" w:cs="仿宋"/>
              </w:rPr>
              <w:t>≤100us（@10KV 单元）</w:t>
            </w:r>
          </w:p>
        </w:tc>
      </w:tr>
      <w:tr w14:paraId="5183B1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jc w:val="center"/>
        </w:trPr>
        <w:tc>
          <w:tcPr>
            <w:tcW w:w="1834" w:type="dxa"/>
            <w:vMerge w:val="restart"/>
            <w:tcBorders>
              <w:top w:val="single" w:color="auto" w:sz="4" w:space="0"/>
              <w:left w:val="single" w:color="auto" w:sz="4" w:space="0"/>
              <w:right w:val="single" w:color="auto" w:sz="4" w:space="0"/>
            </w:tcBorders>
            <w:vAlign w:val="center"/>
          </w:tcPr>
          <w:p w14:paraId="0B5B9123">
            <w:pPr>
              <w:jc w:val="center"/>
              <w:rPr>
                <w:rFonts w:hint="eastAsia" w:ascii="仿宋" w:hAnsi="仿宋" w:eastAsia="仿宋" w:cs="仿宋"/>
              </w:rPr>
            </w:pPr>
            <w:r>
              <w:rPr>
                <w:rFonts w:hint="eastAsia" w:ascii="仿宋" w:hAnsi="仿宋" w:eastAsia="仿宋" w:cs="仿宋"/>
              </w:rPr>
              <w:t>高压电源测量单元</w:t>
            </w:r>
          </w:p>
        </w:tc>
        <w:tc>
          <w:tcPr>
            <w:tcW w:w="2025" w:type="dxa"/>
            <w:tcBorders>
              <w:top w:val="single" w:color="auto" w:sz="4" w:space="0"/>
              <w:left w:val="single" w:color="auto" w:sz="4" w:space="0"/>
              <w:bottom w:val="single" w:color="auto" w:sz="4" w:space="0"/>
              <w:right w:val="single" w:color="auto" w:sz="4" w:space="0"/>
            </w:tcBorders>
            <w:vAlign w:val="center"/>
          </w:tcPr>
          <w:p w14:paraId="20CCC3EE">
            <w:pPr>
              <w:jc w:val="center"/>
              <w:rPr>
                <w:rFonts w:hint="eastAsia" w:ascii="仿宋" w:hAnsi="仿宋" w:eastAsia="仿宋" w:cs="仿宋"/>
              </w:rPr>
            </w:pPr>
            <w:r>
              <w:rPr>
                <w:rFonts w:hint="eastAsia" w:ascii="仿宋" w:hAnsi="仿宋" w:eastAsia="仿宋" w:cs="仿宋"/>
              </w:rPr>
              <w:t>最大电压范围</w:t>
            </w:r>
          </w:p>
        </w:tc>
        <w:tc>
          <w:tcPr>
            <w:tcW w:w="4770" w:type="dxa"/>
            <w:tcBorders>
              <w:top w:val="single" w:color="auto" w:sz="4" w:space="0"/>
              <w:left w:val="single" w:color="auto" w:sz="4" w:space="0"/>
              <w:bottom w:val="single" w:color="auto" w:sz="4" w:space="0"/>
              <w:right w:val="single" w:color="auto" w:sz="4" w:space="0"/>
            </w:tcBorders>
            <w:vAlign w:val="center"/>
          </w:tcPr>
          <w:p w14:paraId="2ED5953D">
            <w:pPr>
              <w:rPr>
                <w:rFonts w:hint="eastAsia" w:ascii="仿宋" w:hAnsi="仿宋" w:eastAsia="仿宋" w:cs="仿宋"/>
              </w:rPr>
            </w:pPr>
            <w:r>
              <w:rPr>
                <w:rFonts w:hint="eastAsia" w:ascii="仿宋" w:hAnsi="仿宋" w:eastAsia="仿宋" w:cs="仿宋"/>
              </w:rPr>
              <w:t>≥3KV</w:t>
            </w:r>
          </w:p>
        </w:tc>
      </w:tr>
      <w:tr w14:paraId="3DF364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0" w:hRule="atLeast"/>
          <w:jc w:val="center"/>
        </w:trPr>
        <w:tc>
          <w:tcPr>
            <w:tcW w:w="1834" w:type="dxa"/>
            <w:vMerge w:val="continue"/>
            <w:tcBorders>
              <w:left w:val="single" w:color="auto" w:sz="4" w:space="0"/>
              <w:right w:val="single" w:color="auto" w:sz="4" w:space="0"/>
            </w:tcBorders>
            <w:vAlign w:val="center"/>
          </w:tcPr>
          <w:p w14:paraId="15A913E4">
            <w:pPr>
              <w:jc w:val="center"/>
              <w:rPr>
                <w:rFonts w:hint="eastAsia" w:ascii="仿宋" w:hAnsi="仿宋" w:eastAsia="仿宋" w:cs="仿宋"/>
              </w:rPr>
            </w:pPr>
          </w:p>
        </w:tc>
        <w:tc>
          <w:tcPr>
            <w:tcW w:w="2025" w:type="dxa"/>
            <w:tcBorders>
              <w:top w:val="single" w:color="auto" w:sz="4" w:space="0"/>
              <w:left w:val="single" w:color="auto" w:sz="4" w:space="0"/>
              <w:bottom w:val="single" w:color="auto" w:sz="4" w:space="0"/>
              <w:right w:val="single" w:color="auto" w:sz="4" w:space="0"/>
            </w:tcBorders>
            <w:vAlign w:val="center"/>
          </w:tcPr>
          <w:p w14:paraId="5F76046E">
            <w:pPr>
              <w:jc w:val="center"/>
              <w:rPr>
                <w:rFonts w:hint="eastAsia" w:ascii="仿宋" w:hAnsi="仿宋" w:eastAsia="仿宋" w:cs="仿宋"/>
              </w:rPr>
            </w:pPr>
            <w:r>
              <w:rPr>
                <w:rFonts w:hint="eastAsia" w:ascii="仿宋" w:hAnsi="仿宋" w:eastAsia="仿宋" w:cs="仿宋"/>
              </w:rPr>
              <w:t>★电流测量分辨率</w:t>
            </w:r>
          </w:p>
        </w:tc>
        <w:tc>
          <w:tcPr>
            <w:tcW w:w="4770" w:type="dxa"/>
            <w:tcBorders>
              <w:top w:val="single" w:color="auto" w:sz="4" w:space="0"/>
              <w:left w:val="single" w:color="auto" w:sz="4" w:space="0"/>
              <w:bottom w:val="single" w:color="auto" w:sz="4" w:space="0"/>
              <w:right w:val="single" w:color="auto" w:sz="4" w:space="0"/>
            </w:tcBorders>
            <w:vAlign w:val="center"/>
          </w:tcPr>
          <w:p w14:paraId="3EAB8BAB">
            <w:pPr>
              <w:rPr>
                <w:rFonts w:hint="eastAsia" w:ascii="仿宋" w:hAnsi="仿宋" w:eastAsia="仿宋" w:cs="仿宋"/>
              </w:rPr>
            </w:pPr>
            <w:r>
              <w:rPr>
                <w:rFonts w:hint="eastAsia" w:ascii="仿宋" w:hAnsi="仿宋" w:eastAsia="仿宋" w:cs="仿宋"/>
              </w:rPr>
              <w:t>≤100fA</w:t>
            </w:r>
          </w:p>
        </w:tc>
      </w:tr>
      <w:tr w14:paraId="057ECD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jc w:val="center"/>
        </w:trPr>
        <w:tc>
          <w:tcPr>
            <w:tcW w:w="1834" w:type="dxa"/>
            <w:vMerge w:val="continue"/>
            <w:tcBorders>
              <w:left w:val="single" w:color="auto" w:sz="4" w:space="0"/>
              <w:right w:val="single" w:color="auto" w:sz="4" w:space="0"/>
            </w:tcBorders>
            <w:vAlign w:val="center"/>
          </w:tcPr>
          <w:p w14:paraId="43E5531C">
            <w:pPr>
              <w:jc w:val="center"/>
              <w:rPr>
                <w:rFonts w:hint="eastAsia" w:ascii="仿宋" w:hAnsi="仿宋" w:eastAsia="仿宋" w:cs="仿宋"/>
              </w:rPr>
            </w:pPr>
          </w:p>
        </w:tc>
        <w:tc>
          <w:tcPr>
            <w:tcW w:w="2025" w:type="dxa"/>
            <w:vAlign w:val="center"/>
          </w:tcPr>
          <w:p w14:paraId="4F8D164A">
            <w:pPr>
              <w:jc w:val="center"/>
              <w:rPr>
                <w:rFonts w:hint="eastAsia" w:ascii="仿宋" w:hAnsi="仿宋" w:eastAsia="仿宋" w:cs="仿宋"/>
              </w:rPr>
            </w:pPr>
            <w:r>
              <w:rPr>
                <w:rFonts w:hint="eastAsia" w:ascii="仿宋" w:hAnsi="仿宋" w:eastAsia="仿宋" w:cs="仿宋"/>
              </w:rPr>
              <w:t>★电压测量分辨率</w:t>
            </w:r>
          </w:p>
        </w:tc>
        <w:tc>
          <w:tcPr>
            <w:tcW w:w="4770" w:type="dxa"/>
            <w:vAlign w:val="center"/>
          </w:tcPr>
          <w:p w14:paraId="5F910206">
            <w:pPr>
              <w:rPr>
                <w:rFonts w:hint="eastAsia" w:ascii="仿宋" w:hAnsi="仿宋" w:eastAsia="仿宋" w:cs="仿宋"/>
              </w:rPr>
            </w:pPr>
            <w:r>
              <w:rPr>
                <w:rFonts w:hint="eastAsia" w:ascii="仿宋" w:hAnsi="仿宋" w:eastAsia="仿宋" w:cs="仿宋"/>
              </w:rPr>
              <w:t>≤200uV</w:t>
            </w:r>
          </w:p>
        </w:tc>
      </w:tr>
      <w:tr w14:paraId="2D291E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jc w:val="center"/>
        </w:trPr>
        <w:tc>
          <w:tcPr>
            <w:tcW w:w="1834" w:type="dxa"/>
            <w:vMerge w:val="continue"/>
            <w:tcBorders>
              <w:left w:val="single" w:color="auto" w:sz="4" w:space="0"/>
              <w:right w:val="single" w:color="auto" w:sz="4" w:space="0"/>
            </w:tcBorders>
            <w:vAlign w:val="center"/>
          </w:tcPr>
          <w:p w14:paraId="28ECAB1F">
            <w:pPr>
              <w:jc w:val="center"/>
              <w:rPr>
                <w:rFonts w:hint="eastAsia" w:ascii="仿宋" w:hAnsi="仿宋" w:eastAsia="仿宋" w:cs="仿宋"/>
              </w:rPr>
            </w:pPr>
          </w:p>
        </w:tc>
        <w:tc>
          <w:tcPr>
            <w:tcW w:w="2025" w:type="dxa"/>
            <w:vAlign w:val="center"/>
          </w:tcPr>
          <w:p w14:paraId="458FE952">
            <w:pPr>
              <w:jc w:val="center"/>
              <w:rPr>
                <w:rFonts w:hint="eastAsia" w:ascii="仿宋" w:hAnsi="仿宋" w:eastAsia="仿宋" w:cs="仿宋"/>
              </w:rPr>
            </w:pPr>
            <w:r>
              <w:rPr>
                <w:rFonts w:hint="eastAsia" w:ascii="仿宋" w:hAnsi="仿宋" w:eastAsia="仿宋" w:cs="仿宋"/>
              </w:rPr>
              <w:t>接口</w:t>
            </w:r>
          </w:p>
        </w:tc>
        <w:tc>
          <w:tcPr>
            <w:tcW w:w="4770" w:type="dxa"/>
            <w:vAlign w:val="center"/>
          </w:tcPr>
          <w:p w14:paraId="1CBDFB53">
            <w:pPr>
              <w:rPr>
                <w:rFonts w:hint="eastAsia" w:ascii="仿宋" w:hAnsi="仿宋" w:eastAsia="仿宋" w:cs="仿宋"/>
              </w:rPr>
            </w:pPr>
            <w:r>
              <w:rPr>
                <w:rFonts w:hint="eastAsia" w:ascii="仿宋" w:hAnsi="仿宋" w:eastAsia="仿宋" w:cs="仿宋"/>
              </w:rPr>
              <w:t>高压三同轴连接器，非开尔文连接</w:t>
            </w:r>
          </w:p>
        </w:tc>
      </w:tr>
      <w:tr w14:paraId="2C0A5A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1" w:hRule="atLeast"/>
          <w:jc w:val="center"/>
        </w:trPr>
        <w:tc>
          <w:tcPr>
            <w:tcW w:w="1834" w:type="dxa"/>
            <w:vMerge w:val="restart"/>
            <w:vAlign w:val="center"/>
          </w:tcPr>
          <w:p w14:paraId="267461F2">
            <w:pPr>
              <w:jc w:val="center"/>
              <w:rPr>
                <w:rFonts w:hint="eastAsia" w:ascii="仿宋" w:hAnsi="仿宋" w:eastAsia="仿宋" w:cs="仿宋"/>
              </w:rPr>
            </w:pPr>
            <w:r>
              <w:rPr>
                <w:rFonts w:hint="eastAsia" w:ascii="仿宋" w:hAnsi="仿宋" w:eastAsia="仿宋" w:cs="仿宋"/>
              </w:rPr>
              <w:t>中电流电源测量单元</w:t>
            </w:r>
          </w:p>
        </w:tc>
        <w:tc>
          <w:tcPr>
            <w:tcW w:w="2025" w:type="dxa"/>
            <w:vAlign w:val="center"/>
          </w:tcPr>
          <w:p w14:paraId="0CA5B054">
            <w:pPr>
              <w:jc w:val="center"/>
              <w:rPr>
                <w:rFonts w:hint="eastAsia" w:ascii="仿宋" w:hAnsi="仿宋" w:eastAsia="仿宋" w:cs="仿宋"/>
              </w:rPr>
            </w:pPr>
            <w:r>
              <w:rPr>
                <w:rFonts w:hint="eastAsia" w:ascii="仿宋" w:hAnsi="仿宋" w:eastAsia="仿宋" w:cs="仿宋"/>
              </w:rPr>
              <w:t>最大电流范围</w:t>
            </w:r>
          </w:p>
        </w:tc>
        <w:tc>
          <w:tcPr>
            <w:tcW w:w="4770" w:type="dxa"/>
            <w:vAlign w:val="center"/>
          </w:tcPr>
          <w:p w14:paraId="52485699">
            <w:pPr>
              <w:rPr>
                <w:rFonts w:hint="eastAsia" w:ascii="仿宋" w:hAnsi="仿宋" w:eastAsia="仿宋" w:cs="仿宋"/>
              </w:rPr>
            </w:pPr>
            <w:r>
              <w:rPr>
                <w:rFonts w:hint="eastAsia" w:ascii="仿宋" w:hAnsi="仿宋" w:eastAsia="仿宋" w:cs="仿宋"/>
              </w:rPr>
              <w:t>≥±100mA（非脉冲），≥±1A（脉冲）</w:t>
            </w:r>
          </w:p>
        </w:tc>
      </w:tr>
      <w:tr w14:paraId="4760C2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3" w:hRule="atLeast"/>
          <w:jc w:val="center"/>
        </w:trPr>
        <w:tc>
          <w:tcPr>
            <w:tcW w:w="1834" w:type="dxa"/>
            <w:vMerge w:val="continue"/>
            <w:tcBorders>
              <w:top w:val="nil"/>
            </w:tcBorders>
            <w:vAlign w:val="center"/>
          </w:tcPr>
          <w:p w14:paraId="189ACC58">
            <w:pPr>
              <w:jc w:val="center"/>
              <w:rPr>
                <w:rFonts w:hint="eastAsia" w:ascii="仿宋" w:hAnsi="仿宋" w:eastAsia="仿宋" w:cs="仿宋"/>
              </w:rPr>
            </w:pPr>
          </w:p>
        </w:tc>
        <w:tc>
          <w:tcPr>
            <w:tcW w:w="2025" w:type="dxa"/>
            <w:vAlign w:val="center"/>
          </w:tcPr>
          <w:p w14:paraId="131493B9">
            <w:pPr>
              <w:jc w:val="center"/>
              <w:rPr>
                <w:rFonts w:hint="eastAsia" w:ascii="仿宋" w:hAnsi="仿宋" w:eastAsia="仿宋" w:cs="仿宋"/>
              </w:rPr>
            </w:pPr>
            <w:r>
              <w:rPr>
                <w:rFonts w:hint="eastAsia" w:ascii="仿宋" w:hAnsi="仿宋" w:eastAsia="仿宋" w:cs="仿宋"/>
              </w:rPr>
              <w:t>★电流测量分辨率</w:t>
            </w:r>
          </w:p>
        </w:tc>
        <w:tc>
          <w:tcPr>
            <w:tcW w:w="4770" w:type="dxa"/>
            <w:vAlign w:val="center"/>
          </w:tcPr>
          <w:p w14:paraId="01A2A135">
            <w:pPr>
              <w:rPr>
                <w:rFonts w:hint="eastAsia" w:ascii="仿宋" w:hAnsi="仿宋" w:eastAsia="仿宋" w:cs="仿宋"/>
              </w:rPr>
            </w:pPr>
            <w:r>
              <w:rPr>
                <w:rFonts w:hint="eastAsia" w:ascii="仿宋" w:hAnsi="仿宋" w:eastAsia="仿宋" w:cs="仿宋"/>
              </w:rPr>
              <w:t>≤10pA</w:t>
            </w:r>
          </w:p>
        </w:tc>
      </w:tr>
      <w:tr w14:paraId="5A5623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1" w:hRule="atLeast"/>
          <w:jc w:val="center"/>
        </w:trPr>
        <w:tc>
          <w:tcPr>
            <w:tcW w:w="1834" w:type="dxa"/>
            <w:vMerge w:val="continue"/>
            <w:tcBorders>
              <w:top w:val="nil"/>
            </w:tcBorders>
            <w:vAlign w:val="center"/>
          </w:tcPr>
          <w:p w14:paraId="33D34395">
            <w:pPr>
              <w:jc w:val="center"/>
              <w:rPr>
                <w:rFonts w:hint="eastAsia" w:ascii="仿宋" w:hAnsi="仿宋" w:eastAsia="仿宋" w:cs="仿宋"/>
              </w:rPr>
            </w:pPr>
          </w:p>
        </w:tc>
        <w:tc>
          <w:tcPr>
            <w:tcW w:w="2025" w:type="dxa"/>
            <w:vAlign w:val="center"/>
          </w:tcPr>
          <w:p w14:paraId="2F3F1144">
            <w:pPr>
              <w:jc w:val="center"/>
              <w:rPr>
                <w:rFonts w:hint="eastAsia" w:ascii="仿宋" w:hAnsi="仿宋" w:eastAsia="仿宋" w:cs="仿宋"/>
              </w:rPr>
            </w:pPr>
            <w:r>
              <w:rPr>
                <w:rFonts w:hint="eastAsia" w:ascii="仿宋" w:hAnsi="仿宋" w:eastAsia="仿宋" w:cs="仿宋"/>
              </w:rPr>
              <w:t>★电压测量分辨率</w:t>
            </w:r>
          </w:p>
        </w:tc>
        <w:tc>
          <w:tcPr>
            <w:tcW w:w="4770" w:type="dxa"/>
            <w:vAlign w:val="center"/>
          </w:tcPr>
          <w:p w14:paraId="1C2E2EAC">
            <w:pPr>
              <w:rPr>
                <w:rFonts w:hint="eastAsia" w:ascii="仿宋" w:hAnsi="仿宋" w:eastAsia="仿宋" w:cs="仿宋"/>
              </w:rPr>
            </w:pPr>
            <w:r>
              <w:rPr>
                <w:rFonts w:hint="eastAsia" w:ascii="仿宋" w:hAnsi="仿宋" w:eastAsia="仿宋" w:cs="仿宋"/>
              </w:rPr>
              <w:t>≤200nV</w:t>
            </w:r>
          </w:p>
        </w:tc>
      </w:tr>
      <w:tr w14:paraId="5CB764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8" w:hRule="atLeast"/>
          <w:jc w:val="center"/>
        </w:trPr>
        <w:tc>
          <w:tcPr>
            <w:tcW w:w="1834" w:type="dxa"/>
            <w:vMerge w:val="continue"/>
            <w:tcBorders>
              <w:top w:val="nil"/>
            </w:tcBorders>
            <w:vAlign w:val="center"/>
          </w:tcPr>
          <w:p w14:paraId="22B9AEA8">
            <w:pPr>
              <w:jc w:val="center"/>
              <w:rPr>
                <w:rFonts w:hint="eastAsia" w:ascii="仿宋" w:hAnsi="仿宋" w:eastAsia="仿宋" w:cs="仿宋"/>
              </w:rPr>
            </w:pPr>
          </w:p>
        </w:tc>
        <w:tc>
          <w:tcPr>
            <w:tcW w:w="2025" w:type="dxa"/>
            <w:vAlign w:val="center"/>
          </w:tcPr>
          <w:p w14:paraId="032D9188">
            <w:pPr>
              <w:jc w:val="center"/>
              <w:rPr>
                <w:rFonts w:hint="eastAsia" w:ascii="仿宋" w:hAnsi="仿宋" w:eastAsia="仿宋" w:cs="仿宋"/>
              </w:rPr>
            </w:pPr>
            <w:r>
              <w:rPr>
                <w:rFonts w:hint="eastAsia" w:ascii="仿宋" w:hAnsi="仿宋" w:eastAsia="仿宋" w:cs="仿宋"/>
              </w:rPr>
              <w:t>接口</w:t>
            </w:r>
          </w:p>
        </w:tc>
        <w:tc>
          <w:tcPr>
            <w:tcW w:w="4770" w:type="dxa"/>
            <w:vAlign w:val="center"/>
          </w:tcPr>
          <w:p w14:paraId="70B747A3">
            <w:pPr>
              <w:rPr>
                <w:rFonts w:hint="eastAsia" w:ascii="仿宋" w:hAnsi="仿宋" w:eastAsia="仿宋" w:cs="仿宋"/>
              </w:rPr>
            </w:pPr>
            <w:r>
              <w:rPr>
                <w:rFonts w:hint="eastAsia" w:ascii="仿宋" w:hAnsi="仿宋" w:eastAsia="仿宋" w:cs="仿宋"/>
              </w:rPr>
              <w:t>双三同轴连接器，开尔文连接</w:t>
            </w:r>
          </w:p>
        </w:tc>
      </w:tr>
      <w:tr w14:paraId="3A7D02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1" w:hRule="atLeast"/>
          <w:jc w:val="center"/>
        </w:trPr>
        <w:tc>
          <w:tcPr>
            <w:tcW w:w="1834" w:type="dxa"/>
            <w:vMerge w:val="restart"/>
            <w:vAlign w:val="center"/>
          </w:tcPr>
          <w:p w14:paraId="5036F13B">
            <w:pPr>
              <w:jc w:val="center"/>
              <w:rPr>
                <w:rFonts w:hint="eastAsia" w:ascii="仿宋" w:hAnsi="仿宋" w:eastAsia="仿宋" w:cs="仿宋"/>
              </w:rPr>
            </w:pPr>
            <w:r>
              <w:rPr>
                <w:rFonts w:hint="eastAsia" w:ascii="仿宋" w:hAnsi="仿宋" w:eastAsia="仿宋" w:cs="仿宋"/>
              </w:rPr>
              <w:t>电容测试单元</w:t>
            </w:r>
          </w:p>
        </w:tc>
        <w:tc>
          <w:tcPr>
            <w:tcW w:w="2025" w:type="dxa"/>
            <w:vAlign w:val="center"/>
          </w:tcPr>
          <w:p w14:paraId="0E559E1C">
            <w:pPr>
              <w:jc w:val="center"/>
              <w:rPr>
                <w:rFonts w:hint="eastAsia" w:ascii="仿宋" w:hAnsi="仿宋" w:eastAsia="仿宋" w:cs="仿宋"/>
              </w:rPr>
            </w:pPr>
            <w:r>
              <w:rPr>
                <w:rFonts w:hint="eastAsia" w:ascii="仿宋" w:hAnsi="仿宋" w:eastAsia="仿宋" w:cs="仿宋"/>
              </w:rPr>
              <w:t>★频率范围</w:t>
            </w:r>
          </w:p>
        </w:tc>
        <w:tc>
          <w:tcPr>
            <w:tcW w:w="4770" w:type="dxa"/>
            <w:vAlign w:val="center"/>
          </w:tcPr>
          <w:p w14:paraId="21C1ECD4">
            <w:pPr>
              <w:rPr>
                <w:rFonts w:hint="eastAsia" w:ascii="仿宋" w:hAnsi="仿宋" w:eastAsia="仿宋" w:cs="仿宋"/>
              </w:rPr>
            </w:pPr>
            <w:r>
              <w:rPr>
                <w:rFonts w:hint="eastAsia" w:ascii="仿宋" w:hAnsi="仿宋" w:eastAsia="仿宋" w:cs="仿宋"/>
              </w:rPr>
              <w:t>≥1kHz~5MHz</w:t>
            </w:r>
          </w:p>
        </w:tc>
      </w:tr>
      <w:tr w14:paraId="599C55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3" w:hRule="atLeast"/>
          <w:jc w:val="center"/>
        </w:trPr>
        <w:tc>
          <w:tcPr>
            <w:tcW w:w="1834" w:type="dxa"/>
            <w:vMerge w:val="continue"/>
            <w:tcBorders>
              <w:top w:val="nil"/>
            </w:tcBorders>
            <w:vAlign w:val="center"/>
          </w:tcPr>
          <w:p w14:paraId="3B890690">
            <w:pPr>
              <w:jc w:val="center"/>
              <w:rPr>
                <w:rFonts w:hint="eastAsia" w:ascii="仿宋" w:hAnsi="仿宋" w:eastAsia="仿宋" w:cs="仿宋"/>
              </w:rPr>
            </w:pPr>
          </w:p>
        </w:tc>
        <w:tc>
          <w:tcPr>
            <w:tcW w:w="2025" w:type="dxa"/>
            <w:vAlign w:val="center"/>
          </w:tcPr>
          <w:p w14:paraId="76A1C59F">
            <w:pPr>
              <w:jc w:val="center"/>
              <w:rPr>
                <w:rFonts w:hint="eastAsia" w:ascii="仿宋" w:hAnsi="仿宋" w:eastAsia="仿宋" w:cs="仿宋"/>
              </w:rPr>
            </w:pPr>
            <w:r>
              <w:rPr>
                <w:rFonts w:hint="eastAsia" w:ascii="仿宋" w:hAnsi="仿宋" w:eastAsia="仿宋" w:cs="仿宋"/>
              </w:rPr>
              <w:t>★电容测量误差</w:t>
            </w:r>
          </w:p>
        </w:tc>
        <w:tc>
          <w:tcPr>
            <w:tcW w:w="4770" w:type="dxa"/>
            <w:vAlign w:val="center"/>
          </w:tcPr>
          <w:p w14:paraId="6F52A89B">
            <w:pPr>
              <w:rPr>
                <w:rFonts w:hint="eastAsia" w:ascii="仿宋" w:hAnsi="仿宋" w:eastAsia="仿宋" w:cs="仿宋"/>
              </w:rPr>
            </w:pPr>
            <w:r>
              <w:rPr>
                <w:rFonts w:hint="eastAsia" w:ascii="仿宋" w:hAnsi="仿宋" w:eastAsia="仿宋" w:cs="仿宋"/>
              </w:rPr>
              <w:t>≤±0.1%（测试条件：频率 100kHz，电容值 1nF）</w:t>
            </w:r>
          </w:p>
        </w:tc>
      </w:tr>
      <w:tr w14:paraId="1D407A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1" w:hRule="atLeast"/>
          <w:jc w:val="center"/>
        </w:trPr>
        <w:tc>
          <w:tcPr>
            <w:tcW w:w="1834" w:type="dxa"/>
            <w:vMerge w:val="continue"/>
            <w:tcBorders>
              <w:top w:val="nil"/>
            </w:tcBorders>
            <w:vAlign w:val="center"/>
          </w:tcPr>
          <w:p w14:paraId="2E0A392C">
            <w:pPr>
              <w:jc w:val="center"/>
              <w:rPr>
                <w:rFonts w:hint="eastAsia" w:ascii="仿宋" w:hAnsi="仿宋" w:eastAsia="仿宋" w:cs="仿宋"/>
              </w:rPr>
            </w:pPr>
          </w:p>
        </w:tc>
        <w:tc>
          <w:tcPr>
            <w:tcW w:w="2025" w:type="dxa"/>
            <w:vAlign w:val="center"/>
          </w:tcPr>
          <w:p w14:paraId="33EEFD31">
            <w:pPr>
              <w:jc w:val="center"/>
              <w:rPr>
                <w:rFonts w:hint="eastAsia" w:ascii="仿宋" w:hAnsi="仿宋" w:eastAsia="仿宋" w:cs="仿宋"/>
              </w:rPr>
            </w:pPr>
            <w:r>
              <w:rPr>
                <w:rFonts w:hint="eastAsia" w:ascii="仿宋" w:hAnsi="仿宋" w:eastAsia="仿宋" w:cs="仿宋"/>
              </w:rPr>
              <w:t>接口</w:t>
            </w:r>
          </w:p>
        </w:tc>
        <w:tc>
          <w:tcPr>
            <w:tcW w:w="4770" w:type="dxa"/>
            <w:vAlign w:val="center"/>
          </w:tcPr>
          <w:p w14:paraId="603C183D">
            <w:pPr>
              <w:rPr>
                <w:rFonts w:hint="eastAsia" w:ascii="仿宋" w:hAnsi="仿宋" w:eastAsia="仿宋" w:cs="仿宋"/>
              </w:rPr>
            </w:pPr>
            <w:r>
              <w:rPr>
                <w:rFonts w:hint="eastAsia" w:ascii="仿宋" w:hAnsi="仿宋" w:eastAsia="仿宋" w:cs="仿宋"/>
              </w:rPr>
              <w:t>4 口端接，BNC(母)连接器</w:t>
            </w:r>
          </w:p>
        </w:tc>
      </w:tr>
      <w:tr w14:paraId="6AB57B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jc w:val="center"/>
        </w:trPr>
        <w:tc>
          <w:tcPr>
            <w:tcW w:w="1834" w:type="dxa"/>
            <w:vMerge w:val="restart"/>
            <w:vAlign w:val="center"/>
          </w:tcPr>
          <w:p w14:paraId="7E0C511D">
            <w:pPr>
              <w:jc w:val="center"/>
              <w:rPr>
                <w:rFonts w:hint="eastAsia" w:ascii="仿宋" w:hAnsi="仿宋" w:eastAsia="仿宋" w:cs="仿宋"/>
              </w:rPr>
            </w:pPr>
            <w:r>
              <w:rPr>
                <w:rFonts w:hint="eastAsia" w:ascii="仿宋" w:hAnsi="仿宋" w:eastAsia="仿宋" w:cs="仿宋"/>
              </w:rPr>
              <w:t>GND 单元</w:t>
            </w:r>
          </w:p>
        </w:tc>
        <w:tc>
          <w:tcPr>
            <w:tcW w:w="2025" w:type="dxa"/>
            <w:vAlign w:val="center"/>
          </w:tcPr>
          <w:p w14:paraId="5646CC03">
            <w:pPr>
              <w:jc w:val="center"/>
              <w:rPr>
                <w:rFonts w:hint="eastAsia" w:ascii="仿宋" w:hAnsi="仿宋" w:eastAsia="仿宋" w:cs="仿宋"/>
              </w:rPr>
            </w:pPr>
            <w:r>
              <w:rPr>
                <w:rFonts w:hint="eastAsia" w:ascii="仿宋" w:hAnsi="仿宋" w:eastAsia="仿宋" w:cs="仿宋"/>
              </w:rPr>
              <w:t>Sink 电流</w:t>
            </w:r>
          </w:p>
        </w:tc>
        <w:tc>
          <w:tcPr>
            <w:tcW w:w="4770" w:type="dxa"/>
            <w:vAlign w:val="center"/>
          </w:tcPr>
          <w:p w14:paraId="436B77A2">
            <w:pPr>
              <w:rPr>
                <w:rFonts w:hint="eastAsia" w:ascii="仿宋" w:hAnsi="仿宋" w:eastAsia="仿宋" w:cs="仿宋"/>
              </w:rPr>
            </w:pPr>
            <w:r>
              <w:rPr>
                <w:rFonts w:hint="eastAsia" w:ascii="仿宋" w:hAnsi="仿宋" w:eastAsia="仿宋" w:cs="仿宋"/>
              </w:rPr>
              <w:t>≥± 4.2A</w:t>
            </w:r>
          </w:p>
        </w:tc>
      </w:tr>
      <w:tr w14:paraId="159252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jc w:val="center"/>
        </w:trPr>
        <w:tc>
          <w:tcPr>
            <w:tcW w:w="1834" w:type="dxa"/>
            <w:vMerge w:val="continue"/>
            <w:tcBorders>
              <w:top w:val="nil"/>
            </w:tcBorders>
            <w:vAlign w:val="center"/>
          </w:tcPr>
          <w:p w14:paraId="6B6E131E">
            <w:pPr>
              <w:jc w:val="center"/>
              <w:rPr>
                <w:rFonts w:hint="eastAsia" w:ascii="仿宋" w:hAnsi="仿宋" w:eastAsia="仿宋" w:cs="仿宋"/>
              </w:rPr>
            </w:pPr>
          </w:p>
        </w:tc>
        <w:tc>
          <w:tcPr>
            <w:tcW w:w="2025" w:type="dxa"/>
            <w:vAlign w:val="center"/>
          </w:tcPr>
          <w:p w14:paraId="77B7DBB2">
            <w:pPr>
              <w:jc w:val="center"/>
              <w:rPr>
                <w:rFonts w:hint="eastAsia" w:ascii="仿宋" w:hAnsi="仿宋" w:eastAsia="仿宋" w:cs="仿宋"/>
              </w:rPr>
            </w:pPr>
            <w:r>
              <w:rPr>
                <w:rFonts w:hint="eastAsia" w:ascii="仿宋" w:hAnsi="仿宋" w:eastAsia="仿宋" w:cs="仿宋"/>
              </w:rPr>
              <w:t>负载电容</w:t>
            </w:r>
          </w:p>
        </w:tc>
        <w:tc>
          <w:tcPr>
            <w:tcW w:w="4770" w:type="dxa"/>
            <w:vAlign w:val="center"/>
          </w:tcPr>
          <w:p w14:paraId="4637B6FE">
            <w:pPr>
              <w:rPr>
                <w:rFonts w:hint="eastAsia" w:ascii="仿宋" w:hAnsi="仿宋" w:eastAsia="仿宋" w:cs="仿宋"/>
              </w:rPr>
            </w:pPr>
            <w:r>
              <w:rPr>
                <w:rFonts w:hint="eastAsia" w:ascii="仿宋" w:hAnsi="仿宋" w:eastAsia="仿宋" w:cs="仿宋"/>
              </w:rPr>
              <w:t>≤1uF</w:t>
            </w:r>
          </w:p>
        </w:tc>
      </w:tr>
      <w:tr w14:paraId="02DA4D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jc w:val="center"/>
        </w:trPr>
        <w:tc>
          <w:tcPr>
            <w:tcW w:w="1834" w:type="dxa"/>
            <w:vMerge w:val="restart"/>
            <w:vAlign w:val="center"/>
          </w:tcPr>
          <w:p w14:paraId="7D16D775">
            <w:pPr>
              <w:jc w:val="center"/>
              <w:rPr>
                <w:rFonts w:hint="eastAsia" w:ascii="仿宋" w:hAnsi="仿宋" w:eastAsia="仿宋" w:cs="仿宋"/>
              </w:rPr>
            </w:pPr>
            <w:r>
              <w:rPr>
                <w:rFonts w:hint="eastAsia" w:ascii="仿宋" w:hAnsi="仿宋" w:eastAsia="仿宋" w:cs="仿宋"/>
              </w:rPr>
              <w:t>超高电流拓展夹具</w:t>
            </w:r>
          </w:p>
        </w:tc>
        <w:tc>
          <w:tcPr>
            <w:tcW w:w="2025" w:type="dxa"/>
            <w:vAlign w:val="center"/>
          </w:tcPr>
          <w:p w14:paraId="55541263">
            <w:pPr>
              <w:jc w:val="center"/>
              <w:rPr>
                <w:rFonts w:hint="eastAsia" w:ascii="仿宋" w:hAnsi="仿宋" w:eastAsia="仿宋" w:cs="仿宋"/>
              </w:rPr>
            </w:pPr>
            <w:r>
              <w:rPr>
                <w:rFonts w:hint="eastAsia" w:ascii="仿宋" w:hAnsi="仿宋" w:eastAsia="仿宋" w:cs="仿宋"/>
              </w:rPr>
              <w:t>最大电流范围</w:t>
            </w:r>
          </w:p>
        </w:tc>
        <w:tc>
          <w:tcPr>
            <w:tcW w:w="4770" w:type="dxa"/>
            <w:vAlign w:val="center"/>
          </w:tcPr>
          <w:p w14:paraId="624359D0">
            <w:pPr>
              <w:rPr>
                <w:rFonts w:hint="eastAsia" w:ascii="仿宋" w:hAnsi="仿宋" w:eastAsia="仿宋" w:cs="仿宋"/>
              </w:rPr>
            </w:pPr>
            <w:r>
              <w:rPr>
                <w:rFonts w:hint="eastAsia" w:ascii="仿宋" w:hAnsi="仿宋" w:eastAsia="仿宋" w:cs="仿宋"/>
              </w:rPr>
              <w:t>≥±1500A</w:t>
            </w:r>
          </w:p>
        </w:tc>
      </w:tr>
      <w:tr w14:paraId="1DEDBE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jc w:val="center"/>
        </w:trPr>
        <w:tc>
          <w:tcPr>
            <w:tcW w:w="1834" w:type="dxa"/>
            <w:vMerge w:val="continue"/>
            <w:tcBorders>
              <w:top w:val="nil"/>
            </w:tcBorders>
            <w:vAlign w:val="center"/>
          </w:tcPr>
          <w:p w14:paraId="014CC5C6">
            <w:pPr>
              <w:jc w:val="center"/>
              <w:rPr>
                <w:rFonts w:hint="eastAsia" w:ascii="仿宋" w:hAnsi="仿宋" w:eastAsia="仿宋" w:cs="仿宋"/>
              </w:rPr>
            </w:pPr>
          </w:p>
        </w:tc>
        <w:tc>
          <w:tcPr>
            <w:tcW w:w="2025" w:type="dxa"/>
            <w:vAlign w:val="center"/>
          </w:tcPr>
          <w:p w14:paraId="2A582261">
            <w:pPr>
              <w:jc w:val="center"/>
              <w:rPr>
                <w:rFonts w:hint="eastAsia" w:ascii="仿宋" w:hAnsi="仿宋" w:eastAsia="仿宋" w:cs="仿宋"/>
              </w:rPr>
            </w:pPr>
            <w:r>
              <w:rPr>
                <w:rFonts w:hint="eastAsia" w:ascii="仿宋" w:hAnsi="仿宋" w:eastAsia="仿宋" w:cs="仿宋"/>
              </w:rPr>
              <w:t>最大电压范围</w:t>
            </w:r>
          </w:p>
        </w:tc>
        <w:tc>
          <w:tcPr>
            <w:tcW w:w="4770" w:type="dxa"/>
            <w:vAlign w:val="center"/>
          </w:tcPr>
          <w:p w14:paraId="790A5A9B">
            <w:pPr>
              <w:rPr>
                <w:rFonts w:hint="eastAsia" w:ascii="仿宋" w:hAnsi="仿宋" w:eastAsia="仿宋" w:cs="仿宋"/>
              </w:rPr>
            </w:pPr>
            <w:r>
              <w:rPr>
                <w:rFonts w:hint="eastAsia" w:ascii="仿宋" w:hAnsi="仿宋" w:eastAsia="仿宋" w:cs="仿宋"/>
              </w:rPr>
              <w:t>≥±60V</w:t>
            </w:r>
          </w:p>
        </w:tc>
      </w:tr>
      <w:tr w14:paraId="2AB0AD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jc w:val="center"/>
        </w:trPr>
        <w:tc>
          <w:tcPr>
            <w:tcW w:w="1834" w:type="dxa"/>
            <w:vMerge w:val="continue"/>
            <w:tcBorders>
              <w:top w:val="nil"/>
            </w:tcBorders>
            <w:vAlign w:val="center"/>
          </w:tcPr>
          <w:p w14:paraId="4B6271CD">
            <w:pPr>
              <w:jc w:val="center"/>
              <w:rPr>
                <w:rFonts w:hint="eastAsia" w:ascii="仿宋" w:hAnsi="仿宋" w:eastAsia="仿宋" w:cs="仿宋"/>
              </w:rPr>
            </w:pPr>
          </w:p>
        </w:tc>
        <w:tc>
          <w:tcPr>
            <w:tcW w:w="2025" w:type="dxa"/>
            <w:vAlign w:val="center"/>
          </w:tcPr>
          <w:p w14:paraId="2A06A4F9">
            <w:pPr>
              <w:jc w:val="center"/>
              <w:rPr>
                <w:rFonts w:hint="eastAsia" w:ascii="仿宋" w:hAnsi="仿宋" w:eastAsia="仿宋" w:cs="仿宋"/>
              </w:rPr>
            </w:pPr>
            <w:r>
              <w:rPr>
                <w:rFonts w:hint="eastAsia" w:ascii="仿宋" w:hAnsi="仿宋" w:eastAsia="仿宋" w:cs="仿宋"/>
              </w:rPr>
              <w:t>电流测量分辨率</w:t>
            </w:r>
          </w:p>
        </w:tc>
        <w:tc>
          <w:tcPr>
            <w:tcW w:w="4770" w:type="dxa"/>
            <w:vAlign w:val="center"/>
          </w:tcPr>
          <w:p w14:paraId="0010DCAC">
            <w:pPr>
              <w:rPr>
                <w:rFonts w:hint="eastAsia" w:ascii="仿宋" w:hAnsi="仿宋" w:eastAsia="仿宋" w:cs="仿宋"/>
              </w:rPr>
            </w:pPr>
            <w:r>
              <w:rPr>
                <w:rFonts w:hint="eastAsia" w:ascii="仿宋" w:hAnsi="仿宋" w:eastAsia="仿宋" w:cs="仿宋"/>
              </w:rPr>
              <w:t>≤2mA</w:t>
            </w:r>
          </w:p>
        </w:tc>
      </w:tr>
      <w:tr w14:paraId="4D2E1D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jc w:val="center"/>
        </w:trPr>
        <w:tc>
          <w:tcPr>
            <w:tcW w:w="1834" w:type="dxa"/>
            <w:vMerge w:val="continue"/>
            <w:tcBorders>
              <w:top w:val="nil"/>
            </w:tcBorders>
            <w:vAlign w:val="center"/>
          </w:tcPr>
          <w:p w14:paraId="19E7325F">
            <w:pPr>
              <w:jc w:val="center"/>
              <w:rPr>
                <w:rFonts w:hint="eastAsia" w:ascii="仿宋" w:hAnsi="仿宋" w:eastAsia="仿宋" w:cs="仿宋"/>
              </w:rPr>
            </w:pPr>
          </w:p>
        </w:tc>
        <w:tc>
          <w:tcPr>
            <w:tcW w:w="2025" w:type="dxa"/>
            <w:vAlign w:val="center"/>
          </w:tcPr>
          <w:p w14:paraId="6C9A2EE6">
            <w:pPr>
              <w:jc w:val="center"/>
              <w:rPr>
                <w:rFonts w:hint="eastAsia" w:ascii="仿宋" w:hAnsi="仿宋" w:eastAsia="仿宋" w:cs="仿宋"/>
              </w:rPr>
            </w:pPr>
            <w:r>
              <w:rPr>
                <w:rFonts w:hint="eastAsia" w:ascii="仿宋" w:hAnsi="仿宋" w:eastAsia="仿宋" w:cs="仿宋"/>
              </w:rPr>
              <w:t>电压测量分辨率</w:t>
            </w:r>
          </w:p>
        </w:tc>
        <w:tc>
          <w:tcPr>
            <w:tcW w:w="4770" w:type="dxa"/>
            <w:vAlign w:val="center"/>
          </w:tcPr>
          <w:p w14:paraId="0E83EF87">
            <w:pPr>
              <w:rPr>
                <w:rFonts w:hint="eastAsia" w:ascii="仿宋" w:hAnsi="仿宋" w:eastAsia="仿宋" w:cs="仿宋"/>
              </w:rPr>
            </w:pPr>
            <w:r>
              <w:rPr>
                <w:rFonts w:hint="eastAsia" w:ascii="仿宋" w:hAnsi="仿宋" w:eastAsia="仿宋" w:cs="仿宋"/>
              </w:rPr>
              <w:t>≤ 100uV</w:t>
            </w:r>
          </w:p>
        </w:tc>
      </w:tr>
      <w:tr w14:paraId="7410CC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jc w:val="center"/>
        </w:trPr>
        <w:tc>
          <w:tcPr>
            <w:tcW w:w="1834" w:type="dxa"/>
            <w:vMerge w:val="continue"/>
            <w:tcBorders>
              <w:top w:val="nil"/>
            </w:tcBorders>
            <w:vAlign w:val="center"/>
          </w:tcPr>
          <w:p w14:paraId="15A7E035">
            <w:pPr>
              <w:jc w:val="center"/>
              <w:rPr>
                <w:rFonts w:hint="eastAsia" w:ascii="仿宋" w:hAnsi="仿宋" w:eastAsia="仿宋" w:cs="仿宋"/>
              </w:rPr>
            </w:pPr>
          </w:p>
        </w:tc>
        <w:tc>
          <w:tcPr>
            <w:tcW w:w="2025" w:type="dxa"/>
            <w:vAlign w:val="center"/>
          </w:tcPr>
          <w:p w14:paraId="01B2AEBA">
            <w:pPr>
              <w:jc w:val="center"/>
              <w:rPr>
                <w:rFonts w:hint="eastAsia" w:ascii="仿宋" w:hAnsi="仿宋" w:eastAsia="仿宋" w:cs="仿宋"/>
              </w:rPr>
            </w:pPr>
            <w:r>
              <w:rPr>
                <w:rFonts w:hint="eastAsia" w:ascii="仿宋" w:hAnsi="仿宋" w:eastAsia="仿宋" w:cs="仿宋"/>
              </w:rPr>
              <w:t>脉宽可设置范围</w:t>
            </w:r>
          </w:p>
        </w:tc>
        <w:tc>
          <w:tcPr>
            <w:tcW w:w="4770" w:type="dxa"/>
            <w:vAlign w:val="center"/>
          </w:tcPr>
          <w:p w14:paraId="4081EF8C">
            <w:pPr>
              <w:rPr>
                <w:rFonts w:hint="eastAsia" w:ascii="仿宋" w:hAnsi="仿宋" w:eastAsia="仿宋" w:cs="仿宋"/>
              </w:rPr>
            </w:pPr>
            <w:r>
              <w:rPr>
                <w:rFonts w:hint="eastAsia" w:ascii="仿宋" w:hAnsi="仿宋" w:eastAsia="仿宋" w:cs="仿宋"/>
              </w:rPr>
              <w:t>≥10us-1ms (最大电流输出设置下)</w:t>
            </w:r>
          </w:p>
        </w:tc>
      </w:tr>
      <w:tr w14:paraId="0A665C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jc w:val="center"/>
        </w:trPr>
        <w:tc>
          <w:tcPr>
            <w:tcW w:w="1834" w:type="dxa"/>
            <w:vMerge w:val="continue"/>
            <w:tcBorders>
              <w:top w:val="nil"/>
            </w:tcBorders>
            <w:vAlign w:val="center"/>
          </w:tcPr>
          <w:p w14:paraId="2DA01000">
            <w:pPr>
              <w:jc w:val="center"/>
              <w:rPr>
                <w:rFonts w:hint="eastAsia" w:ascii="仿宋" w:hAnsi="仿宋" w:eastAsia="仿宋" w:cs="仿宋"/>
              </w:rPr>
            </w:pPr>
          </w:p>
        </w:tc>
        <w:tc>
          <w:tcPr>
            <w:tcW w:w="2025" w:type="dxa"/>
            <w:vAlign w:val="center"/>
          </w:tcPr>
          <w:p w14:paraId="4DCE534B">
            <w:pPr>
              <w:jc w:val="center"/>
              <w:rPr>
                <w:rFonts w:hint="eastAsia" w:ascii="仿宋" w:hAnsi="仿宋" w:eastAsia="仿宋" w:cs="仿宋"/>
              </w:rPr>
            </w:pPr>
            <w:r>
              <w:rPr>
                <w:rFonts w:hint="eastAsia" w:ascii="仿宋" w:hAnsi="仿宋" w:eastAsia="仿宋" w:cs="仿宋"/>
              </w:rPr>
              <w:t>脉宽分辨率</w:t>
            </w:r>
          </w:p>
        </w:tc>
        <w:tc>
          <w:tcPr>
            <w:tcW w:w="4770" w:type="dxa"/>
            <w:vAlign w:val="center"/>
          </w:tcPr>
          <w:p w14:paraId="5CF905A8">
            <w:pPr>
              <w:rPr>
                <w:rFonts w:hint="eastAsia" w:ascii="仿宋" w:hAnsi="仿宋" w:eastAsia="仿宋" w:cs="仿宋"/>
              </w:rPr>
            </w:pPr>
            <w:r>
              <w:rPr>
                <w:rFonts w:hint="eastAsia" w:ascii="仿宋" w:hAnsi="仿宋" w:eastAsia="仿宋" w:cs="仿宋"/>
              </w:rPr>
              <w:t>≤2us（最大电流输出设置下）</w:t>
            </w:r>
          </w:p>
        </w:tc>
      </w:tr>
    </w:tbl>
    <w:p w14:paraId="261C7B3E">
      <w:pPr>
        <w:widowControl/>
        <w:snapToGrid w:val="0"/>
        <w:spacing w:line="380" w:lineRule="exact"/>
        <w:ind w:firstLine="480" w:firstLineChars="200"/>
        <w:rPr>
          <w:rFonts w:eastAsia="仿宋"/>
          <w:sz w:val="24"/>
        </w:rPr>
      </w:pPr>
      <w:r>
        <w:rPr>
          <w:rFonts w:eastAsia="仿宋"/>
          <w:sz w:val="24"/>
        </w:rPr>
        <w:t>功率器件参数分析系统推荐配置清单如下：</w:t>
      </w:r>
    </w:p>
    <w:tbl>
      <w:tblPr>
        <w:tblStyle w:val="12"/>
        <w:tblW w:w="9000" w:type="dxa"/>
        <w:jc w:val="center"/>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CellMar>
          <w:top w:w="0" w:type="dxa"/>
          <w:left w:w="0" w:type="dxa"/>
          <w:bottom w:w="0" w:type="dxa"/>
          <w:right w:w="0" w:type="dxa"/>
        </w:tblCellMar>
      </w:tblPr>
      <w:tblGrid>
        <w:gridCol w:w="634"/>
        <w:gridCol w:w="7610"/>
        <w:gridCol w:w="756"/>
      </w:tblGrid>
      <w:tr w14:paraId="2C3F0099">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32" w:hRule="atLeast"/>
          <w:jc w:val="center"/>
        </w:trPr>
        <w:tc>
          <w:tcPr>
            <w:tcW w:w="6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BF38AC0">
            <w:pPr>
              <w:jc w:val="center"/>
              <w:rPr>
                <w:rFonts w:hint="eastAsia" w:ascii="仿宋" w:hAnsi="仿宋" w:eastAsia="仿宋" w:cs="仿宋"/>
              </w:rPr>
            </w:pPr>
            <w:r>
              <w:rPr>
                <w:rFonts w:hint="eastAsia" w:ascii="仿宋" w:hAnsi="仿宋" w:eastAsia="仿宋" w:cs="仿宋"/>
              </w:rPr>
              <w:t>项目</w:t>
            </w:r>
          </w:p>
        </w:tc>
        <w:tc>
          <w:tcPr>
            <w:tcW w:w="761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9F33FB">
            <w:pPr>
              <w:rPr>
                <w:rFonts w:hint="eastAsia" w:ascii="仿宋" w:hAnsi="仿宋" w:eastAsia="仿宋" w:cs="仿宋"/>
              </w:rPr>
            </w:pPr>
            <w:r>
              <w:rPr>
                <w:rFonts w:hint="eastAsia" w:ascii="仿宋" w:hAnsi="仿宋" w:eastAsia="仿宋" w:cs="仿宋"/>
              </w:rPr>
              <w:t>描述</w:t>
            </w:r>
          </w:p>
        </w:tc>
        <w:tc>
          <w:tcPr>
            <w:tcW w:w="75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F934E6">
            <w:pPr>
              <w:jc w:val="center"/>
              <w:rPr>
                <w:rFonts w:hint="eastAsia" w:ascii="仿宋" w:hAnsi="仿宋" w:eastAsia="仿宋" w:cs="仿宋"/>
              </w:rPr>
            </w:pPr>
            <w:r>
              <w:rPr>
                <w:rFonts w:hint="eastAsia" w:ascii="仿宋" w:hAnsi="仿宋" w:eastAsia="仿宋" w:cs="仿宋"/>
              </w:rPr>
              <w:t>数量</w:t>
            </w:r>
          </w:p>
        </w:tc>
      </w:tr>
      <w:tr w14:paraId="0731D899">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32"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323AD0FB">
            <w:pPr>
              <w:jc w:val="center"/>
              <w:rPr>
                <w:rFonts w:hint="eastAsia" w:ascii="仿宋" w:hAnsi="仿宋" w:eastAsia="仿宋" w:cs="仿宋"/>
              </w:rPr>
            </w:pPr>
            <w:r>
              <w:rPr>
                <w:rFonts w:hint="eastAsia" w:ascii="仿宋" w:hAnsi="仿宋" w:eastAsia="仿宋" w:cs="仿宋"/>
              </w:rPr>
              <w:t>1</w:t>
            </w:r>
          </w:p>
        </w:tc>
        <w:tc>
          <w:tcPr>
            <w:tcW w:w="7610" w:type="dxa"/>
            <w:tcBorders>
              <w:top w:val="single" w:color="auto" w:sz="4" w:space="0"/>
              <w:left w:val="single" w:color="auto" w:sz="4" w:space="0"/>
              <w:bottom w:val="single" w:color="auto" w:sz="4" w:space="0"/>
              <w:right w:val="single" w:color="auto" w:sz="4" w:space="0"/>
            </w:tcBorders>
            <w:vAlign w:val="center"/>
          </w:tcPr>
          <w:p w14:paraId="38D3BDDD">
            <w:pPr>
              <w:jc w:val="left"/>
              <w:rPr>
                <w:rFonts w:hint="eastAsia" w:ascii="仿宋" w:hAnsi="仿宋" w:eastAsia="仿宋" w:cs="仿宋"/>
              </w:rPr>
            </w:pPr>
            <w:r>
              <w:rPr>
                <w:rFonts w:hint="eastAsia" w:ascii="仿宋" w:hAnsi="仿宋" w:eastAsia="仿宋" w:cs="仿宋"/>
              </w:rPr>
              <w:t>功率器件参数分析仪主机，含高功率 SMU、高压 SMU、电容测试单元、GND 单元</w:t>
            </w:r>
          </w:p>
        </w:tc>
        <w:tc>
          <w:tcPr>
            <w:tcW w:w="756" w:type="dxa"/>
            <w:tcBorders>
              <w:top w:val="single" w:color="auto" w:sz="4" w:space="0"/>
              <w:left w:val="single" w:color="auto" w:sz="4" w:space="0"/>
              <w:bottom w:val="single" w:color="auto" w:sz="4" w:space="0"/>
              <w:right w:val="single" w:color="auto" w:sz="4" w:space="0"/>
            </w:tcBorders>
            <w:vAlign w:val="center"/>
          </w:tcPr>
          <w:p w14:paraId="0E556107">
            <w:pPr>
              <w:jc w:val="center"/>
              <w:rPr>
                <w:rFonts w:hint="eastAsia" w:ascii="仿宋" w:hAnsi="仿宋" w:eastAsia="仿宋" w:cs="仿宋"/>
              </w:rPr>
            </w:pPr>
            <w:r>
              <w:rPr>
                <w:rFonts w:hint="eastAsia" w:ascii="仿宋" w:hAnsi="仿宋" w:eastAsia="仿宋" w:cs="仿宋"/>
              </w:rPr>
              <w:t>1 套</w:t>
            </w:r>
          </w:p>
        </w:tc>
      </w:tr>
      <w:tr w14:paraId="4E7EABEB">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705"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73B5F759">
            <w:pPr>
              <w:jc w:val="center"/>
              <w:rPr>
                <w:rFonts w:hint="eastAsia" w:ascii="仿宋" w:hAnsi="仿宋" w:eastAsia="仿宋" w:cs="仿宋"/>
              </w:rPr>
            </w:pPr>
            <w:r>
              <w:rPr>
                <w:rFonts w:hint="eastAsia" w:ascii="仿宋" w:hAnsi="仿宋" w:eastAsia="仿宋" w:cs="仿宋"/>
              </w:rPr>
              <w:t>2</w:t>
            </w:r>
          </w:p>
        </w:tc>
        <w:tc>
          <w:tcPr>
            <w:tcW w:w="7610" w:type="dxa"/>
            <w:tcBorders>
              <w:top w:val="single" w:color="auto" w:sz="4" w:space="0"/>
              <w:left w:val="single" w:color="auto" w:sz="4" w:space="0"/>
              <w:bottom w:val="single" w:color="auto" w:sz="4" w:space="0"/>
              <w:right w:val="single" w:color="auto" w:sz="4" w:space="0"/>
            </w:tcBorders>
            <w:vAlign w:val="center"/>
          </w:tcPr>
          <w:p w14:paraId="3CD90582">
            <w:pPr>
              <w:jc w:val="left"/>
              <w:rPr>
                <w:rFonts w:hint="eastAsia" w:ascii="仿宋" w:hAnsi="仿宋" w:eastAsia="仿宋" w:cs="仿宋"/>
              </w:rPr>
            </w:pPr>
            <w:r>
              <w:rPr>
                <w:rFonts w:hint="eastAsia" w:ascii="仿宋" w:hAnsi="仿宋" w:eastAsia="仿宋" w:cs="仿宋"/>
              </w:rPr>
              <w:t>附件及连接件，含高压线缆、适配器、双香蕉线、海豚夹、SHV 连接附件、通用电阻盒等</w:t>
            </w:r>
          </w:p>
        </w:tc>
        <w:tc>
          <w:tcPr>
            <w:tcW w:w="756" w:type="dxa"/>
            <w:tcBorders>
              <w:top w:val="single" w:color="auto" w:sz="4" w:space="0"/>
              <w:left w:val="single" w:color="auto" w:sz="4" w:space="0"/>
              <w:bottom w:val="single" w:color="auto" w:sz="4" w:space="0"/>
              <w:right w:val="single" w:color="auto" w:sz="4" w:space="0"/>
            </w:tcBorders>
            <w:vAlign w:val="center"/>
          </w:tcPr>
          <w:p w14:paraId="5923CEDC">
            <w:pPr>
              <w:jc w:val="center"/>
              <w:rPr>
                <w:rFonts w:hint="eastAsia" w:ascii="仿宋" w:hAnsi="仿宋" w:eastAsia="仿宋" w:cs="仿宋"/>
              </w:rPr>
            </w:pPr>
            <w:r>
              <w:rPr>
                <w:rFonts w:hint="eastAsia" w:ascii="仿宋" w:hAnsi="仿宋" w:eastAsia="仿宋" w:cs="仿宋"/>
              </w:rPr>
              <w:t>1 套</w:t>
            </w:r>
          </w:p>
        </w:tc>
      </w:tr>
      <w:tr w14:paraId="5CAC930F">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32"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1B92CB5C">
            <w:pPr>
              <w:jc w:val="center"/>
              <w:rPr>
                <w:rFonts w:hint="eastAsia" w:ascii="仿宋" w:hAnsi="仿宋" w:eastAsia="仿宋" w:cs="仿宋"/>
              </w:rPr>
            </w:pPr>
            <w:r>
              <w:rPr>
                <w:rFonts w:hint="eastAsia" w:ascii="仿宋" w:hAnsi="仿宋" w:eastAsia="仿宋" w:cs="仿宋"/>
              </w:rPr>
              <w:t>3</w:t>
            </w:r>
          </w:p>
        </w:tc>
        <w:tc>
          <w:tcPr>
            <w:tcW w:w="7610" w:type="dxa"/>
            <w:tcBorders>
              <w:top w:val="single" w:color="auto" w:sz="4" w:space="0"/>
              <w:left w:val="single" w:color="auto" w:sz="4" w:space="0"/>
              <w:bottom w:val="single" w:color="auto" w:sz="4" w:space="0"/>
              <w:right w:val="single" w:color="auto" w:sz="4" w:space="0"/>
            </w:tcBorders>
            <w:vAlign w:val="center"/>
          </w:tcPr>
          <w:p w14:paraId="1F1C92FF">
            <w:pPr>
              <w:jc w:val="left"/>
              <w:rPr>
                <w:rFonts w:hint="eastAsia" w:ascii="仿宋" w:hAnsi="仿宋" w:eastAsia="仿宋" w:cs="仿宋"/>
              </w:rPr>
            </w:pPr>
            <w:r>
              <w:rPr>
                <w:rFonts w:hint="eastAsia" w:ascii="仿宋" w:hAnsi="仿宋" w:eastAsia="仿宋" w:cs="仿宋"/>
              </w:rPr>
              <w:t>I-V 测试模块，含3脚直插封装夹具、Qg 测试夹具、通用电阻盒、K 型热电偶</w:t>
            </w:r>
          </w:p>
        </w:tc>
        <w:tc>
          <w:tcPr>
            <w:tcW w:w="756" w:type="dxa"/>
            <w:tcBorders>
              <w:top w:val="single" w:color="auto" w:sz="4" w:space="0"/>
              <w:left w:val="single" w:color="auto" w:sz="4" w:space="0"/>
              <w:bottom w:val="single" w:color="auto" w:sz="4" w:space="0"/>
              <w:right w:val="single" w:color="auto" w:sz="4" w:space="0"/>
            </w:tcBorders>
            <w:vAlign w:val="center"/>
          </w:tcPr>
          <w:p w14:paraId="52720196">
            <w:pPr>
              <w:jc w:val="center"/>
              <w:rPr>
                <w:rFonts w:hint="eastAsia" w:ascii="仿宋" w:hAnsi="仿宋" w:eastAsia="仿宋" w:cs="仿宋"/>
              </w:rPr>
            </w:pPr>
            <w:r>
              <w:rPr>
                <w:rFonts w:hint="eastAsia" w:ascii="仿宋" w:hAnsi="仿宋" w:eastAsia="仿宋" w:cs="仿宋"/>
              </w:rPr>
              <w:t>1 套</w:t>
            </w:r>
          </w:p>
        </w:tc>
      </w:tr>
      <w:tr w14:paraId="0AD8E89D">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31"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38D8A5ED">
            <w:pPr>
              <w:jc w:val="center"/>
              <w:rPr>
                <w:rFonts w:hint="eastAsia" w:ascii="仿宋" w:hAnsi="仿宋" w:eastAsia="仿宋" w:cs="仿宋"/>
              </w:rPr>
            </w:pPr>
            <w:r>
              <w:rPr>
                <w:rFonts w:hint="eastAsia" w:ascii="仿宋" w:hAnsi="仿宋" w:eastAsia="仿宋" w:cs="仿宋"/>
              </w:rPr>
              <w:t>4</w:t>
            </w:r>
          </w:p>
        </w:tc>
        <w:tc>
          <w:tcPr>
            <w:tcW w:w="7610" w:type="dxa"/>
            <w:tcBorders>
              <w:top w:val="single" w:color="auto" w:sz="4" w:space="0"/>
              <w:left w:val="single" w:color="auto" w:sz="4" w:space="0"/>
              <w:bottom w:val="single" w:color="auto" w:sz="4" w:space="0"/>
              <w:right w:val="single" w:color="auto" w:sz="4" w:space="0"/>
            </w:tcBorders>
            <w:vAlign w:val="center"/>
          </w:tcPr>
          <w:p w14:paraId="05161B4D">
            <w:pPr>
              <w:jc w:val="left"/>
              <w:rPr>
                <w:rFonts w:hint="eastAsia" w:ascii="仿宋" w:hAnsi="仿宋" w:eastAsia="仿宋" w:cs="仿宋"/>
              </w:rPr>
            </w:pPr>
            <w:r>
              <w:rPr>
                <w:rFonts w:hint="eastAsia" w:ascii="仿宋" w:hAnsi="仿宋" w:eastAsia="仿宋" w:cs="仿宋"/>
              </w:rPr>
              <w:t>C-V 测试选择器</w:t>
            </w:r>
          </w:p>
        </w:tc>
        <w:tc>
          <w:tcPr>
            <w:tcW w:w="756" w:type="dxa"/>
            <w:tcBorders>
              <w:top w:val="single" w:color="auto" w:sz="4" w:space="0"/>
              <w:left w:val="single" w:color="auto" w:sz="4" w:space="0"/>
              <w:bottom w:val="single" w:color="auto" w:sz="4" w:space="0"/>
              <w:right w:val="single" w:color="auto" w:sz="4" w:space="0"/>
            </w:tcBorders>
            <w:vAlign w:val="center"/>
          </w:tcPr>
          <w:p w14:paraId="240FAD2A">
            <w:pPr>
              <w:jc w:val="center"/>
              <w:rPr>
                <w:rFonts w:hint="eastAsia" w:ascii="仿宋" w:hAnsi="仿宋" w:eastAsia="仿宋" w:cs="仿宋"/>
              </w:rPr>
            </w:pPr>
            <w:r>
              <w:rPr>
                <w:rFonts w:hint="eastAsia" w:ascii="仿宋" w:hAnsi="仿宋" w:eastAsia="仿宋" w:cs="仿宋"/>
              </w:rPr>
              <w:t>1 套</w:t>
            </w:r>
          </w:p>
        </w:tc>
      </w:tr>
      <w:tr w14:paraId="28D0465F">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33"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56A859DE">
            <w:pPr>
              <w:jc w:val="center"/>
              <w:rPr>
                <w:rFonts w:hint="eastAsia" w:ascii="仿宋" w:hAnsi="仿宋" w:eastAsia="仿宋" w:cs="仿宋"/>
              </w:rPr>
            </w:pPr>
            <w:r>
              <w:rPr>
                <w:rFonts w:hint="eastAsia" w:ascii="仿宋" w:hAnsi="仿宋" w:eastAsia="仿宋" w:cs="仿宋"/>
              </w:rPr>
              <w:t>5</w:t>
            </w:r>
          </w:p>
        </w:tc>
        <w:tc>
          <w:tcPr>
            <w:tcW w:w="7610" w:type="dxa"/>
            <w:tcBorders>
              <w:top w:val="single" w:color="auto" w:sz="4" w:space="0"/>
              <w:left w:val="single" w:color="auto" w:sz="4" w:space="0"/>
              <w:bottom w:val="single" w:color="auto" w:sz="4" w:space="0"/>
              <w:right w:val="single" w:color="auto" w:sz="4" w:space="0"/>
            </w:tcBorders>
            <w:vAlign w:val="center"/>
          </w:tcPr>
          <w:p w14:paraId="132A2CA9">
            <w:pPr>
              <w:jc w:val="left"/>
              <w:rPr>
                <w:rFonts w:hint="eastAsia" w:ascii="仿宋" w:hAnsi="仿宋" w:eastAsia="仿宋" w:cs="仿宋"/>
              </w:rPr>
            </w:pPr>
            <w:r>
              <w:rPr>
                <w:rFonts w:hint="eastAsia" w:ascii="仿宋" w:hAnsi="仿宋" w:eastAsia="仿宋" w:cs="仿宋"/>
              </w:rPr>
              <w:t>C-V 测试夹具</w:t>
            </w:r>
          </w:p>
        </w:tc>
        <w:tc>
          <w:tcPr>
            <w:tcW w:w="756" w:type="dxa"/>
            <w:tcBorders>
              <w:top w:val="single" w:color="auto" w:sz="4" w:space="0"/>
              <w:left w:val="single" w:color="auto" w:sz="4" w:space="0"/>
              <w:bottom w:val="single" w:color="auto" w:sz="4" w:space="0"/>
              <w:right w:val="single" w:color="auto" w:sz="4" w:space="0"/>
            </w:tcBorders>
            <w:vAlign w:val="center"/>
          </w:tcPr>
          <w:p w14:paraId="5EB1B8BD">
            <w:pPr>
              <w:jc w:val="center"/>
              <w:rPr>
                <w:rFonts w:hint="eastAsia" w:ascii="仿宋" w:hAnsi="仿宋" w:eastAsia="仿宋" w:cs="仿宋"/>
              </w:rPr>
            </w:pPr>
            <w:r>
              <w:rPr>
                <w:rFonts w:hint="eastAsia" w:ascii="仿宋" w:hAnsi="仿宋" w:eastAsia="仿宋" w:cs="仿宋"/>
              </w:rPr>
              <w:t>1 套</w:t>
            </w:r>
          </w:p>
        </w:tc>
      </w:tr>
      <w:tr w14:paraId="2AB716EC">
        <w:tblPrEx>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0" w:type="dxa"/>
            <w:left w:w="0" w:type="dxa"/>
            <w:bottom w:w="0" w:type="dxa"/>
            <w:right w:w="0" w:type="dxa"/>
          </w:tblCellMar>
        </w:tblPrEx>
        <w:trPr>
          <w:trHeight w:val="431"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0D9E2C4B">
            <w:pPr>
              <w:jc w:val="center"/>
              <w:rPr>
                <w:rFonts w:hint="eastAsia" w:ascii="仿宋" w:hAnsi="仿宋" w:eastAsia="仿宋" w:cs="仿宋"/>
              </w:rPr>
            </w:pPr>
            <w:r>
              <w:rPr>
                <w:rFonts w:hint="eastAsia" w:ascii="仿宋" w:hAnsi="仿宋" w:eastAsia="仿宋" w:cs="仿宋"/>
              </w:rPr>
              <w:t>6</w:t>
            </w:r>
          </w:p>
        </w:tc>
        <w:tc>
          <w:tcPr>
            <w:tcW w:w="7610" w:type="dxa"/>
            <w:tcBorders>
              <w:top w:val="single" w:color="auto" w:sz="4" w:space="0"/>
              <w:left w:val="single" w:color="auto" w:sz="4" w:space="0"/>
              <w:bottom w:val="single" w:color="auto" w:sz="4" w:space="0"/>
              <w:right w:val="single" w:color="auto" w:sz="4" w:space="0"/>
            </w:tcBorders>
            <w:vAlign w:val="center"/>
          </w:tcPr>
          <w:p w14:paraId="54BCCB16">
            <w:pPr>
              <w:jc w:val="left"/>
              <w:rPr>
                <w:rFonts w:hint="eastAsia" w:ascii="仿宋" w:hAnsi="仿宋" w:eastAsia="仿宋" w:cs="仿宋"/>
              </w:rPr>
            </w:pPr>
            <w:r>
              <w:rPr>
                <w:rFonts w:hint="eastAsia" w:ascii="仿宋" w:hAnsi="仿宋" w:eastAsia="仿宋" w:cs="仿宋"/>
              </w:rPr>
              <w:t>高压偏置附件</w:t>
            </w:r>
          </w:p>
        </w:tc>
        <w:tc>
          <w:tcPr>
            <w:tcW w:w="756" w:type="dxa"/>
            <w:tcBorders>
              <w:top w:val="single" w:color="auto" w:sz="4" w:space="0"/>
              <w:left w:val="single" w:color="auto" w:sz="4" w:space="0"/>
              <w:bottom w:val="single" w:color="auto" w:sz="4" w:space="0"/>
              <w:right w:val="single" w:color="auto" w:sz="4" w:space="0"/>
            </w:tcBorders>
            <w:vAlign w:val="center"/>
          </w:tcPr>
          <w:p w14:paraId="7F533403">
            <w:pPr>
              <w:jc w:val="center"/>
              <w:rPr>
                <w:rFonts w:hint="eastAsia" w:ascii="仿宋" w:hAnsi="仿宋" w:eastAsia="仿宋" w:cs="仿宋"/>
              </w:rPr>
            </w:pPr>
            <w:r>
              <w:rPr>
                <w:rFonts w:hint="eastAsia" w:ascii="仿宋" w:hAnsi="仿宋" w:eastAsia="仿宋" w:cs="仿宋"/>
              </w:rPr>
              <w:t>1 套</w:t>
            </w:r>
          </w:p>
        </w:tc>
      </w:tr>
    </w:tbl>
    <w:p w14:paraId="4DB87723">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.2设计要求</w:t>
      </w:r>
    </w:p>
    <w:p w14:paraId="2DFBF5C6">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.2.1设备设计寿命不低于 10 年，在正常实验室环境下应可长期稳定运行。</w:t>
      </w:r>
    </w:p>
    <w:p w14:paraId="1DC3783B">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.2.2系统应充分考虑高压、大电流及多模块联动使用场景，具备防触电保护、急停保护、互锁保护及参数错误停止测试功能。</w:t>
      </w:r>
    </w:p>
    <w:p w14:paraId="46E40467">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.2.3系统应具备被测器件异常失效时的保护能力，尽可能降低对被测器件、夹具及分析仪本体的二次损伤风险。</w:t>
      </w:r>
    </w:p>
    <w:p w14:paraId="3C293F6E">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.2.4设备主机应支持 100–240 VAC，50Hz±10Hz，单相三线制，通用交流输入，</w:t>
      </w:r>
    </w:p>
    <w:p w14:paraId="12EF088F">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.3运输和安装</w:t>
      </w:r>
    </w:p>
    <w:p w14:paraId="57626950">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.3.1设备设计制作时应充分考虑安装和维护的可操作性。本项目为交钥匙工程，设备的包装、运输、保险、卸货、就位、安装、调试及联调均由供方负责。</w:t>
      </w:r>
    </w:p>
    <w:p w14:paraId="5D79458E">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.3.2设备应按照相关标准进行包装与发运，确保安全运输至需方指定现场。安装调试完成后，供方应出具安装调试报告。</w:t>
      </w:r>
    </w:p>
    <w:p w14:paraId="14FDD332">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.4可靠性要求</w:t>
      </w:r>
    </w:p>
    <w:p w14:paraId="01C5EDE8">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.4.1系统所采用关键部件平均无故障工作时间（MTBF）应不小于10000 h。</w:t>
      </w:r>
    </w:p>
    <w:p w14:paraId="05D12C23">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.4.2设备终验收前连续无故障运行时间应满足本规范书验收要求。</w:t>
      </w:r>
    </w:p>
    <w:p w14:paraId="04109CC8">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.5其它要求</w:t>
      </w:r>
    </w:p>
    <w:p w14:paraId="169AE20B">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.5.1供方应提供设备出厂检测报告。</w:t>
      </w:r>
    </w:p>
    <w:p w14:paraId="63EF9E52">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.5.2供方应提供文档清单、维修工具清单、备品备件清单、易损易耗件清单及价格、关键零部件清单。</w:t>
      </w:r>
    </w:p>
    <w:p w14:paraId="5765C8E6">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.5.3供方应免费开放必要的通讯协议、远程控制接口或数据库接口，并协助需方开展联动或系统集成调试。</w:t>
      </w:r>
    </w:p>
    <w:p w14:paraId="2D898A9B">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.5.4设备应配备声光报警、急停开关等安全装置。</w:t>
      </w:r>
    </w:p>
    <w:p w14:paraId="7CDBE2FC">
      <w:pPr>
        <w:widowControl/>
        <w:snapToGrid w:val="0"/>
        <w:spacing w:line="380" w:lineRule="exact"/>
        <w:ind w:firstLine="480" w:firstLineChars="200"/>
        <w:rPr>
          <w:rFonts w:eastAsia="仿宋"/>
          <w:sz w:val="24"/>
        </w:rPr>
      </w:pPr>
      <w:r>
        <w:rPr>
          <w:rFonts w:hint="eastAsia" w:eastAsia="仿宋"/>
          <w:sz w:val="24"/>
        </w:rPr>
        <w:t>4</w:t>
      </w:r>
      <w:r>
        <w:rPr>
          <w:rFonts w:eastAsia="仿宋"/>
          <w:sz w:val="24"/>
        </w:rPr>
        <w:t>.5.5供方应根据需方现场条件提供系统安装所需的网线、连接辅料及配件。</w:t>
      </w:r>
    </w:p>
    <w:p w14:paraId="6D537A29">
      <w:pPr>
        <w:pStyle w:val="2"/>
        <w:ind w:firstLine="482"/>
        <w:rPr>
          <w:rFonts w:eastAsia="仿宋"/>
          <w:sz w:val="24"/>
          <w:szCs w:val="24"/>
        </w:rPr>
      </w:pPr>
      <w:r>
        <w:rPr>
          <w:rFonts w:eastAsia="仿宋"/>
          <w:sz w:val="24"/>
          <w:szCs w:val="24"/>
        </w:rPr>
        <w:t>设备7：高压大功率探针台</w:t>
      </w:r>
    </w:p>
    <w:p w14:paraId="2F7A5F7D">
      <w:pPr>
        <w:widowControl/>
        <w:snapToGrid w:val="0"/>
        <w:spacing w:line="380" w:lineRule="exact"/>
        <w:ind w:firstLine="480" w:firstLineChars="200"/>
        <w:rPr>
          <w:rFonts w:eastAsia="仿宋"/>
          <w:sz w:val="24"/>
          <w:lang w:eastAsia="zh-HK"/>
        </w:rPr>
      </w:pPr>
      <w:r>
        <w:rPr>
          <w:rFonts w:eastAsia="仿宋"/>
          <w:sz w:val="24"/>
        </w:rPr>
        <w:t>一、</w:t>
      </w:r>
      <w:r>
        <w:rPr>
          <w:rFonts w:eastAsia="仿宋"/>
          <w:sz w:val="24"/>
          <w:lang w:eastAsia="zh-HK"/>
        </w:rPr>
        <w:t>设备概述</w:t>
      </w:r>
    </w:p>
    <w:p w14:paraId="43A2911D">
      <w:pPr>
        <w:widowControl/>
        <w:snapToGrid w:val="0"/>
        <w:spacing w:line="380" w:lineRule="exact"/>
        <w:ind w:firstLine="480" w:firstLineChars="200"/>
        <w:rPr>
          <w:rFonts w:eastAsia="仿宋"/>
          <w:sz w:val="24"/>
        </w:rPr>
      </w:pPr>
      <w:r>
        <w:rPr>
          <w:rFonts w:eastAsia="仿宋"/>
          <w:sz w:val="24"/>
          <w:lang w:eastAsia="zh-HK"/>
        </w:rPr>
        <w:t xml:space="preserve">该设备主要用于针对芯片规格的功率半导体器件特性准确表征，能够表征皮安级以下到 10 kV / </w:t>
      </w:r>
      <w:r>
        <w:rPr>
          <w:rFonts w:eastAsia="仿宋"/>
          <w:sz w:val="24"/>
        </w:rPr>
        <w:t>3</w:t>
      </w:r>
      <w:r>
        <w:rPr>
          <w:rFonts w:eastAsia="仿宋"/>
          <w:sz w:val="24"/>
          <w:lang w:eastAsia="zh-HK"/>
        </w:rPr>
        <w:t>00 A 大功率器件的一体化解决方案。用于辅助评测IGBT等新器件以及GaN和SiC等第三代半导体的器件特性。</w:t>
      </w:r>
    </w:p>
    <w:p w14:paraId="45557A08">
      <w:pPr>
        <w:widowControl/>
        <w:snapToGrid w:val="0"/>
        <w:spacing w:line="380" w:lineRule="exact"/>
        <w:ind w:firstLine="480" w:firstLineChars="200"/>
        <w:rPr>
          <w:rFonts w:eastAsia="仿宋"/>
          <w:sz w:val="24"/>
        </w:rPr>
      </w:pPr>
      <w:r>
        <w:rPr>
          <w:rFonts w:eastAsia="仿宋"/>
          <w:sz w:val="24"/>
        </w:rPr>
        <w:t>二、主要功能：</w:t>
      </w:r>
    </w:p>
    <w:p w14:paraId="406788BE">
      <w:pPr>
        <w:widowControl/>
        <w:snapToGrid w:val="0"/>
        <w:spacing w:line="380" w:lineRule="exact"/>
        <w:ind w:firstLine="480" w:firstLineChars="200"/>
        <w:rPr>
          <w:rFonts w:eastAsia="仿宋"/>
          <w:sz w:val="24"/>
        </w:rPr>
      </w:pPr>
      <w:r>
        <w:rPr>
          <w:rFonts w:eastAsia="仿宋"/>
          <w:sz w:val="24"/>
        </w:rPr>
        <w:t>1.满足不小于10KV和100A 功率芯片测试；</w:t>
      </w:r>
    </w:p>
    <w:p w14:paraId="2D07125D">
      <w:pPr>
        <w:widowControl/>
        <w:snapToGrid w:val="0"/>
        <w:spacing w:line="380" w:lineRule="exact"/>
        <w:ind w:firstLine="480" w:firstLineChars="200"/>
        <w:rPr>
          <w:rFonts w:eastAsia="仿宋"/>
          <w:sz w:val="24"/>
        </w:rPr>
      </w:pPr>
      <w:r>
        <w:rPr>
          <w:rFonts w:eastAsia="仿宋"/>
          <w:sz w:val="24"/>
        </w:rPr>
        <w:t>2.满足水平和垂直器件测试；</w:t>
      </w:r>
    </w:p>
    <w:p w14:paraId="0539136D">
      <w:pPr>
        <w:widowControl/>
        <w:snapToGrid w:val="0"/>
        <w:spacing w:line="380" w:lineRule="exact"/>
        <w:ind w:firstLine="480" w:firstLineChars="200"/>
        <w:rPr>
          <w:rFonts w:eastAsia="仿宋"/>
          <w:sz w:val="24"/>
        </w:rPr>
      </w:pPr>
      <w:r>
        <w:rPr>
          <w:rFonts w:eastAsia="仿宋"/>
          <w:sz w:val="24"/>
        </w:rPr>
        <w:t>3.支持IV/CV测试，CV测试支持3000V偏压测试；</w:t>
      </w:r>
    </w:p>
    <w:p w14:paraId="54617C83">
      <w:pPr>
        <w:widowControl/>
        <w:snapToGrid w:val="0"/>
        <w:spacing w:line="380" w:lineRule="exact"/>
        <w:ind w:firstLine="480" w:firstLineChars="200"/>
        <w:rPr>
          <w:rFonts w:eastAsia="仿宋"/>
          <w:sz w:val="24"/>
        </w:rPr>
      </w:pPr>
      <w:r>
        <w:rPr>
          <w:rFonts w:eastAsia="仿宋"/>
          <w:sz w:val="24"/>
        </w:rPr>
        <w:t>4.支持样品尺寸：4/6/8英寸以及5×5mm碎片测试；</w:t>
      </w:r>
    </w:p>
    <w:p w14:paraId="04664560">
      <w:pPr>
        <w:widowControl/>
        <w:snapToGrid w:val="0"/>
        <w:spacing w:line="380" w:lineRule="exact"/>
        <w:ind w:firstLine="480" w:firstLineChars="200"/>
        <w:rPr>
          <w:rFonts w:eastAsia="仿宋"/>
          <w:sz w:val="24"/>
        </w:rPr>
      </w:pPr>
      <w:r>
        <w:rPr>
          <w:rFonts w:eastAsia="仿宋"/>
          <w:sz w:val="24"/>
        </w:rPr>
        <w:t>5.具备集成化微暗箱（（非屏蔽箱）），为测试提供良好的光电磁屏蔽；</w:t>
      </w:r>
    </w:p>
    <w:p w14:paraId="25D016B9">
      <w:pPr>
        <w:widowControl/>
        <w:snapToGrid w:val="0"/>
        <w:spacing w:line="380" w:lineRule="exact"/>
        <w:ind w:firstLine="480" w:firstLineChars="200"/>
        <w:rPr>
          <w:rFonts w:eastAsia="仿宋"/>
          <w:sz w:val="24"/>
        </w:rPr>
      </w:pPr>
      <w:r>
        <w:rPr>
          <w:rFonts w:eastAsia="仿宋"/>
          <w:sz w:val="24"/>
        </w:rPr>
        <w:t>6.具备红外光幕安全互锁装置，可以与测试仪表联动互锁，实现测试安全；</w:t>
      </w:r>
    </w:p>
    <w:p w14:paraId="3701E335">
      <w:pPr>
        <w:widowControl/>
        <w:snapToGrid w:val="0"/>
        <w:spacing w:line="380" w:lineRule="exact"/>
        <w:ind w:firstLine="480" w:firstLineChars="200"/>
        <w:rPr>
          <w:rFonts w:eastAsia="仿宋"/>
          <w:sz w:val="24"/>
        </w:rPr>
      </w:pPr>
      <w:r>
        <w:rPr>
          <w:rFonts w:eastAsia="仿宋"/>
          <w:sz w:val="24"/>
        </w:rPr>
        <w:t>7.具备探针悬浮控制功能，可实现50μm、100μm、150μm接触高度可调；</w:t>
      </w:r>
    </w:p>
    <w:p w14:paraId="4789E196">
      <w:pPr>
        <w:widowControl/>
        <w:snapToGrid w:val="0"/>
        <w:spacing w:line="380" w:lineRule="exact"/>
        <w:ind w:firstLine="480" w:firstLineChars="200"/>
        <w:rPr>
          <w:rFonts w:eastAsia="仿宋"/>
          <w:sz w:val="24"/>
        </w:rPr>
      </w:pPr>
      <w:r>
        <w:rPr>
          <w:rFonts w:eastAsia="仿宋"/>
          <w:sz w:val="24"/>
        </w:rPr>
        <w:t>8.系统漏电水平fA级，漏电水平≤100fA</w:t>
      </w:r>
      <w:r>
        <w:rPr>
          <w:rFonts w:hint="default" w:eastAsia="仿宋" w:cs="Times New Roman"/>
          <w:color w:val="auto"/>
          <w:kern w:val="2"/>
          <w:sz w:val="24"/>
          <w:szCs w:val="20"/>
          <w:lang w:bidi="ar"/>
        </w:rPr>
        <w:t>（5V测试条件下）</w:t>
      </w:r>
      <w:r>
        <w:rPr>
          <w:rFonts w:eastAsia="仿宋"/>
          <w:sz w:val="24"/>
        </w:rPr>
        <w:t>；</w:t>
      </w:r>
    </w:p>
    <w:p w14:paraId="1CF401AA">
      <w:pPr>
        <w:widowControl/>
        <w:snapToGrid w:val="0"/>
        <w:spacing w:line="380" w:lineRule="exact"/>
        <w:ind w:firstLine="480" w:firstLineChars="200"/>
        <w:rPr>
          <w:rFonts w:eastAsia="仿宋"/>
          <w:sz w:val="24"/>
        </w:rPr>
      </w:pPr>
      <w:r>
        <w:rPr>
          <w:rFonts w:eastAsia="仿宋"/>
          <w:sz w:val="24"/>
        </w:rPr>
        <w:t>9.免费提供1年内所需备品备件；</w:t>
      </w:r>
    </w:p>
    <w:p w14:paraId="21231965">
      <w:pPr>
        <w:widowControl/>
        <w:snapToGrid w:val="0"/>
        <w:spacing w:line="380" w:lineRule="exact"/>
        <w:ind w:firstLine="480" w:firstLineChars="200"/>
        <w:rPr>
          <w:rFonts w:eastAsia="仿宋"/>
          <w:sz w:val="24"/>
        </w:rPr>
      </w:pPr>
      <w:r>
        <w:rPr>
          <w:rFonts w:eastAsia="仿宋"/>
          <w:sz w:val="24"/>
        </w:rPr>
        <w:t>10.提供5年内备品备件清单及报价。</w:t>
      </w:r>
    </w:p>
    <w:p w14:paraId="511103BA">
      <w:pPr>
        <w:widowControl/>
        <w:snapToGrid w:val="0"/>
        <w:spacing w:line="380" w:lineRule="exact"/>
        <w:ind w:firstLine="480" w:firstLineChars="200"/>
        <w:rPr>
          <w:rFonts w:eastAsia="仿宋"/>
          <w:sz w:val="24"/>
        </w:rPr>
      </w:pPr>
      <w:r>
        <w:rPr>
          <w:rFonts w:eastAsia="仿宋"/>
          <w:sz w:val="24"/>
        </w:rPr>
        <w:t>三、参数要求：</w:t>
      </w:r>
    </w:p>
    <w:p w14:paraId="64F57E51">
      <w:pPr>
        <w:widowControl/>
        <w:snapToGrid w:val="0"/>
        <w:spacing w:line="380" w:lineRule="exact"/>
        <w:ind w:firstLine="480" w:firstLineChars="200"/>
        <w:rPr>
          <w:rFonts w:eastAsia="仿宋"/>
          <w:sz w:val="24"/>
        </w:rPr>
      </w:pPr>
      <w:r>
        <w:rPr>
          <w:rFonts w:eastAsia="仿宋"/>
          <w:sz w:val="24"/>
        </w:rPr>
        <w:t>1.探针台主体技术指标：</w:t>
      </w:r>
    </w:p>
    <w:p w14:paraId="6986425E">
      <w:pPr>
        <w:widowControl/>
        <w:snapToGrid w:val="0"/>
        <w:spacing w:line="380" w:lineRule="exact"/>
        <w:ind w:firstLine="480" w:firstLineChars="200"/>
        <w:rPr>
          <w:rFonts w:eastAsia="仿宋"/>
          <w:color w:val="auto"/>
          <w:sz w:val="24"/>
        </w:rPr>
      </w:pPr>
      <w:r>
        <w:rPr>
          <w:rFonts w:eastAsia="仿宋"/>
          <w:color w:val="auto"/>
          <w:sz w:val="24"/>
        </w:rPr>
        <w:t>XY轴行程：</w:t>
      </w:r>
      <w:r>
        <w:rPr>
          <w:rFonts w:hint="eastAsia" w:eastAsia="仿宋" w:cs="仿宋"/>
          <w:color w:val="auto"/>
          <w:kern w:val="0"/>
          <w:szCs w:val="21"/>
          <w:lang w:bidi="ar"/>
        </w:rPr>
        <w:t>≥</w:t>
      </w:r>
      <w:r>
        <w:rPr>
          <w:rFonts w:eastAsia="仿宋"/>
          <w:color w:val="auto"/>
          <w:sz w:val="24"/>
        </w:rPr>
        <w:t>225×260mm；</w:t>
      </w:r>
    </w:p>
    <w:p w14:paraId="0B16E503">
      <w:pPr>
        <w:widowControl/>
        <w:snapToGrid w:val="0"/>
        <w:spacing w:line="380" w:lineRule="exact"/>
        <w:ind w:firstLine="480" w:firstLineChars="200"/>
        <w:rPr>
          <w:rFonts w:eastAsia="仿宋"/>
          <w:color w:val="auto"/>
          <w:sz w:val="24"/>
        </w:rPr>
      </w:pPr>
      <w:r>
        <w:rPr>
          <w:rFonts w:eastAsia="仿宋"/>
          <w:color w:val="auto"/>
          <w:sz w:val="24"/>
        </w:rPr>
        <w:t># XY轴精密调节范围：≥25×25mm；</w:t>
      </w:r>
    </w:p>
    <w:p w14:paraId="43E5556F">
      <w:pPr>
        <w:widowControl/>
        <w:snapToGrid w:val="0"/>
        <w:spacing w:line="380" w:lineRule="exact"/>
        <w:ind w:firstLine="480" w:firstLineChars="200"/>
        <w:rPr>
          <w:rFonts w:eastAsia="仿宋"/>
          <w:color w:val="auto"/>
          <w:sz w:val="24"/>
        </w:rPr>
      </w:pPr>
      <w:r>
        <w:rPr>
          <w:rFonts w:eastAsia="仿宋"/>
          <w:color w:val="auto"/>
          <w:sz w:val="24"/>
        </w:rPr>
        <w:t>XY轴精密调节分辨率：</w:t>
      </w:r>
      <w:r>
        <w:rPr>
          <w:rFonts w:hint="eastAsia" w:eastAsia="仿宋" w:cs="仿宋"/>
          <w:color w:val="auto"/>
          <w:kern w:val="0"/>
          <w:szCs w:val="21"/>
          <w:lang w:bidi="ar"/>
        </w:rPr>
        <w:t>≤</w:t>
      </w:r>
      <w:r>
        <w:rPr>
          <w:rFonts w:eastAsia="仿宋"/>
          <w:color w:val="auto"/>
          <w:sz w:val="24"/>
        </w:rPr>
        <w:t>1μm；</w:t>
      </w:r>
    </w:p>
    <w:p w14:paraId="243BC09C">
      <w:pPr>
        <w:widowControl/>
        <w:snapToGrid w:val="0"/>
        <w:spacing w:line="380" w:lineRule="exact"/>
        <w:ind w:firstLine="480" w:firstLineChars="200"/>
        <w:rPr>
          <w:rFonts w:eastAsia="仿宋"/>
          <w:color w:val="auto"/>
          <w:sz w:val="24"/>
        </w:rPr>
      </w:pPr>
      <w:bookmarkStart w:id="38" w:name="_Hlk142050809"/>
      <w:r>
        <w:rPr>
          <w:rFonts w:eastAsia="仿宋"/>
          <w:color w:val="auto"/>
          <w:sz w:val="24"/>
        </w:rPr>
        <w:t>#载物台控制：气浮手柄XY轴大范围360°控制；</w:t>
      </w:r>
    </w:p>
    <w:bookmarkEnd w:id="38"/>
    <w:p w14:paraId="1089C890">
      <w:pPr>
        <w:widowControl/>
        <w:snapToGrid w:val="0"/>
        <w:spacing w:line="380" w:lineRule="exact"/>
        <w:ind w:firstLine="480" w:firstLineChars="200"/>
        <w:rPr>
          <w:rFonts w:eastAsia="仿宋"/>
          <w:color w:val="auto"/>
          <w:sz w:val="24"/>
        </w:rPr>
      </w:pPr>
      <w:r>
        <w:rPr>
          <w:rFonts w:eastAsia="仿宋"/>
          <w:color w:val="auto"/>
          <w:sz w:val="24"/>
        </w:rPr>
        <w:t>旋转轴精密调节范围：≤±5°；</w:t>
      </w:r>
    </w:p>
    <w:p w14:paraId="186F5C28">
      <w:pPr>
        <w:widowControl/>
        <w:snapToGrid w:val="0"/>
        <w:spacing w:line="380" w:lineRule="exact"/>
        <w:ind w:firstLine="480" w:firstLineChars="200"/>
        <w:rPr>
          <w:rFonts w:eastAsia="仿宋"/>
          <w:color w:val="auto"/>
          <w:sz w:val="24"/>
        </w:rPr>
      </w:pPr>
      <w:r>
        <w:rPr>
          <w:rFonts w:eastAsia="仿宋"/>
          <w:color w:val="auto"/>
          <w:sz w:val="24"/>
        </w:rPr>
        <w:t>Z轴精确调整范围：</w:t>
      </w:r>
      <w:r>
        <w:rPr>
          <w:rFonts w:hint="eastAsia" w:eastAsia="仿宋" w:cs="仿宋"/>
          <w:color w:val="auto"/>
          <w:kern w:val="0"/>
          <w:szCs w:val="21"/>
          <w:lang w:bidi="ar"/>
        </w:rPr>
        <w:t>≥</w:t>
      </w:r>
      <w:r>
        <w:rPr>
          <w:rFonts w:eastAsia="仿宋"/>
          <w:color w:val="auto"/>
          <w:sz w:val="24"/>
        </w:rPr>
        <w:t>5mm；</w:t>
      </w:r>
    </w:p>
    <w:p w14:paraId="1F6E5564">
      <w:pPr>
        <w:widowControl/>
        <w:snapToGrid w:val="0"/>
        <w:spacing w:line="380" w:lineRule="exact"/>
        <w:ind w:firstLine="480" w:firstLineChars="200"/>
        <w:rPr>
          <w:rFonts w:eastAsia="仿宋"/>
          <w:color w:val="auto"/>
          <w:sz w:val="24"/>
        </w:rPr>
      </w:pPr>
      <w:r>
        <w:rPr>
          <w:rFonts w:eastAsia="仿宋"/>
          <w:color w:val="auto"/>
          <w:sz w:val="24"/>
        </w:rPr>
        <w:t>Z轴精确调整分辨率：</w:t>
      </w:r>
      <w:r>
        <w:rPr>
          <w:rFonts w:hint="eastAsia" w:eastAsia="仿宋" w:cs="仿宋"/>
          <w:color w:val="auto"/>
          <w:kern w:val="0"/>
          <w:szCs w:val="21"/>
          <w:lang w:bidi="ar"/>
        </w:rPr>
        <w:t>≤</w:t>
      </w:r>
      <w:r>
        <w:rPr>
          <w:rFonts w:eastAsia="仿宋"/>
          <w:color w:val="auto"/>
          <w:sz w:val="24"/>
        </w:rPr>
        <w:t>1μm；</w:t>
      </w:r>
    </w:p>
    <w:p w14:paraId="0A91C8C7">
      <w:pPr>
        <w:widowControl/>
        <w:snapToGrid w:val="0"/>
        <w:spacing w:line="380" w:lineRule="exact"/>
        <w:ind w:firstLine="480" w:firstLineChars="200"/>
        <w:rPr>
          <w:rFonts w:eastAsia="仿宋"/>
          <w:color w:val="auto"/>
          <w:sz w:val="24"/>
        </w:rPr>
      </w:pPr>
      <w:r>
        <w:rPr>
          <w:rFonts w:eastAsia="仿宋"/>
          <w:color w:val="auto"/>
          <w:sz w:val="24"/>
        </w:rPr>
        <w:t>显微镜悬挂XYZ轴调整范围：≥50×50×140mm；</w:t>
      </w:r>
    </w:p>
    <w:p w14:paraId="146DCC81">
      <w:pPr>
        <w:widowControl/>
        <w:snapToGrid w:val="0"/>
        <w:spacing w:line="380" w:lineRule="exact"/>
        <w:ind w:firstLine="480" w:firstLineChars="200"/>
        <w:rPr>
          <w:rFonts w:eastAsia="仿宋"/>
          <w:color w:val="auto"/>
          <w:sz w:val="24"/>
        </w:rPr>
      </w:pPr>
      <w:r>
        <w:rPr>
          <w:rFonts w:eastAsia="仿宋"/>
          <w:color w:val="auto"/>
          <w:sz w:val="24"/>
        </w:rPr>
        <w:t>显微镜悬挂XY轴调整分辨率：</w:t>
      </w:r>
      <w:r>
        <w:rPr>
          <w:rFonts w:hint="eastAsia" w:eastAsia="仿宋" w:cs="仿宋"/>
          <w:color w:val="auto"/>
          <w:kern w:val="0"/>
          <w:szCs w:val="21"/>
          <w:lang w:bidi="ar"/>
        </w:rPr>
        <w:t>≤</w:t>
      </w:r>
      <w:r>
        <w:rPr>
          <w:rFonts w:eastAsia="仿宋"/>
          <w:color w:val="auto"/>
          <w:sz w:val="24"/>
        </w:rPr>
        <w:t>5μm；</w:t>
      </w:r>
    </w:p>
    <w:p w14:paraId="1685997A">
      <w:pPr>
        <w:widowControl/>
        <w:snapToGrid w:val="0"/>
        <w:spacing w:line="380" w:lineRule="exact"/>
        <w:ind w:firstLine="480" w:firstLineChars="200"/>
        <w:rPr>
          <w:rFonts w:eastAsia="仿宋"/>
          <w:color w:val="auto"/>
          <w:sz w:val="24"/>
        </w:rPr>
      </w:pPr>
      <w:r>
        <w:rPr>
          <w:rFonts w:eastAsia="仿宋"/>
          <w:color w:val="auto"/>
          <w:sz w:val="24"/>
        </w:rPr>
        <w:t>快速扎针分离重复性：</w:t>
      </w:r>
      <w:r>
        <w:rPr>
          <w:rFonts w:hint="eastAsia" w:eastAsia="仿宋" w:cs="仿宋"/>
          <w:color w:val="auto"/>
          <w:kern w:val="0"/>
          <w:szCs w:val="21"/>
          <w:lang w:bidi="ar"/>
        </w:rPr>
        <w:t>≤</w:t>
      </w:r>
      <w:r>
        <w:rPr>
          <w:rFonts w:eastAsia="仿宋"/>
          <w:color w:val="auto"/>
          <w:sz w:val="24"/>
        </w:rPr>
        <w:t>1μm；</w:t>
      </w:r>
    </w:p>
    <w:p w14:paraId="227C8B36">
      <w:pPr>
        <w:widowControl/>
        <w:snapToGrid w:val="0"/>
        <w:spacing w:line="380" w:lineRule="exact"/>
        <w:ind w:firstLine="480" w:firstLineChars="200"/>
        <w:rPr>
          <w:rFonts w:eastAsia="仿宋"/>
          <w:sz w:val="24"/>
        </w:rPr>
      </w:pPr>
      <w:r>
        <w:rPr>
          <w:rFonts w:eastAsia="仿宋"/>
          <w:sz w:val="24"/>
        </w:rPr>
        <w:t xml:space="preserve">微暗箱屏蔽指标： </w:t>
      </w:r>
    </w:p>
    <w:p w14:paraId="3CE5088D">
      <w:pPr>
        <w:widowControl/>
        <w:snapToGrid w:val="0"/>
        <w:spacing w:line="380" w:lineRule="exact"/>
        <w:ind w:firstLine="480" w:firstLineChars="200"/>
        <w:rPr>
          <w:rFonts w:eastAsia="仿宋"/>
          <w:sz w:val="24"/>
        </w:rPr>
      </w:pPr>
      <w:r>
        <w:rPr>
          <w:rFonts w:eastAsia="仿宋"/>
          <w:sz w:val="24"/>
        </w:rPr>
        <w:t>EMI屏蔽：</w:t>
      </w:r>
      <w:r>
        <w:rPr>
          <w:rFonts w:hint="eastAsia" w:eastAsia="仿宋" w:cs="仿宋"/>
          <w:color w:val="000000"/>
          <w:kern w:val="0"/>
          <w:szCs w:val="21"/>
          <w:lang w:bidi="ar"/>
        </w:rPr>
        <w:t xml:space="preserve">≥ </w:t>
      </w:r>
      <w:r>
        <w:rPr>
          <w:rFonts w:eastAsia="仿宋"/>
          <w:sz w:val="24"/>
        </w:rPr>
        <w:t>30 dB (typical) @ 1 kHz to 1 MHz；</w:t>
      </w:r>
    </w:p>
    <w:p w14:paraId="216A8CCE">
      <w:pPr>
        <w:widowControl/>
        <w:snapToGrid w:val="0"/>
        <w:spacing w:line="380" w:lineRule="exact"/>
        <w:ind w:firstLine="480" w:firstLineChars="200"/>
        <w:rPr>
          <w:rFonts w:eastAsia="仿宋"/>
          <w:sz w:val="24"/>
        </w:rPr>
      </w:pPr>
      <w:r>
        <w:rPr>
          <w:rFonts w:eastAsia="仿宋"/>
          <w:sz w:val="24"/>
        </w:rPr>
        <w:t>光衰减：≥ 130 dB；</w:t>
      </w:r>
    </w:p>
    <w:p w14:paraId="10859C1C">
      <w:pPr>
        <w:widowControl/>
        <w:snapToGrid w:val="0"/>
        <w:spacing w:line="380" w:lineRule="exact"/>
        <w:ind w:firstLine="480" w:firstLineChars="200"/>
        <w:rPr>
          <w:rFonts w:eastAsia="仿宋"/>
          <w:sz w:val="24"/>
        </w:rPr>
      </w:pPr>
      <w:r>
        <w:rPr>
          <w:rFonts w:eastAsia="仿宋"/>
          <w:sz w:val="24"/>
        </w:rPr>
        <w:t>频谱本底噪声：≤ -180 dBVrms/rtHz (≤ 1 MHz)；</w:t>
      </w:r>
    </w:p>
    <w:p w14:paraId="2DE8CE62">
      <w:pPr>
        <w:widowControl/>
        <w:snapToGrid w:val="0"/>
        <w:spacing w:line="380" w:lineRule="exact"/>
        <w:ind w:firstLine="480" w:firstLineChars="200"/>
        <w:rPr>
          <w:rFonts w:eastAsia="仿宋"/>
          <w:sz w:val="24"/>
        </w:rPr>
      </w:pPr>
      <w:r>
        <w:rPr>
          <w:rFonts w:eastAsia="仿宋"/>
          <w:sz w:val="24"/>
        </w:rPr>
        <w:t>系统交流噪声：≤ 5 mVp-p (≤ 1 GHz)；</w:t>
      </w:r>
    </w:p>
    <w:p w14:paraId="2D28B718">
      <w:pPr>
        <w:widowControl/>
        <w:snapToGrid w:val="0"/>
        <w:spacing w:line="380" w:lineRule="exact"/>
        <w:ind w:firstLine="480" w:firstLineChars="200"/>
        <w:rPr>
          <w:rFonts w:eastAsia="仿宋"/>
          <w:sz w:val="24"/>
        </w:rPr>
      </w:pPr>
      <w:r>
        <w:rPr>
          <w:rFonts w:eastAsia="仿宋"/>
          <w:sz w:val="24"/>
        </w:rPr>
        <w:t>快速插针分离档位：3mm-300μm-0；</w:t>
      </w:r>
    </w:p>
    <w:p w14:paraId="07B9B0A6">
      <w:pPr>
        <w:widowControl/>
        <w:snapToGrid w:val="0"/>
        <w:spacing w:line="380" w:lineRule="exact"/>
        <w:ind w:firstLine="480" w:firstLineChars="200"/>
        <w:rPr>
          <w:rFonts w:eastAsia="仿宋"/>
          <w:sz w:val="24"/>
        </w:rPr>
      </w:pPr>
      <w:r>
        <w:rPr>
          <w:rFonts w:eastAsia="仿宋"/>
          <w:sz w:val="24"/>
        </w:rPr>
        <w:t>2.载物台技术指标：</w:t>
      </w:r>
    </w:p>
    <w:p w14:paraId="7BE53C9E">
      <w:pPr>
        <w:widowControl/>
        <w:snapToGrid w:val="0"/>
        <w:spacing w:line="380" w:lineRule="exact"/>
        <w:ind w:firstLine="480" w:firstLineChars="200"/>
        <w:rPr>
          <w:rFonts w:eastAsia="仿宋"/>
          <w:sz w:val="24"/>
        </w:rPr>
      </w:pPr>
      <w:r>
        <w:rPr>
          <w:rFonts w:eastAsia="仿宋"/>
          <w:sz w:val="24"/>
        </w:rPr>
        <w:t>载物台尺寸：≥200mm；</w:t>
      </w:r>
    </w:p>
    <w:p w14:paraId="5ABF9031">
      <w:pPr>
        <w:widowControl/>
        <w:snapToGrid w:val="0"/>
        <w:spacing w:line="380" w:lineRule="exact"/>
        <w:ind w:firstLine="480" w:firstLineChars="200"/>
        <w:rPr>
          <w:rFonts w:eastAsia="仿宋"/>
          <w:sz w:val="24"/>
        </w:rPr>
      </w:pPr>
      <w:r>
        <w:rPr>
          <w:rFonts w:eastAsia="仿宋"/>
          <w:sz w:val="24"/>
        </w:rPr>
        <w:t>#载物台样品尺寸：覆盖4寸、6寸、8寸以及最小5×5mm碎片；</w:t>
      </w:r>
    </w:p>
    <w:p w14:paraId="5647D037">
      <w:pPr>
        <w:widowControl/>
        <w:snapToGrid w:val="0"/>
        <w:spacing w:line="380" w:lineRule="exact"/>
        <w:ind w:firstLine="480" w:firstLineChars="200"/>
        <w:rPr>
          <w:rFonts w:eastAsia="仿宋"/>
          <w:sz w:val="24"/>
        </w:rPr>
      </w:pPr>
      <w:r>
        <w:rPr>
          <w:rFonts w:eastAsia="仿宋"/>
          <w:sz w:val="24"/>
        </w:rPr>
        <w:t>载物台耐压：≥10000V；</w:t>
      </w:r>
    </w:p>
    <w:p w14:paraId="32AFA770">
      <w:pPr>
        <w:widowControl/>
        <w:snapToGrid w:val="0"/>
        <w:spacing w:line="380" w:lineRule="exact"/>
        <w:ind w:firstLine="480" w:firstLineChars="200"/>
        <w:rPr>
          <w:rFonts w:eastAsia="仿宋"/>
          <w:sz w:val="24"/>
        </w:rPr>
      </w:pPr>
      <w:r>
        <w:rPr>
          <w:rFonts w:eastAsia="仿宋"/>
          <w:sz w:val="24"/>
        </w:rPr>
        <w:t>3.显微镜技术指标：</w:t>
      </w:r>
    </w:p>
    <w:p w14:paraId="3CA4EC7B">
      <w:pPr>
        <w:widowControl/>
        <w:snapToGrid w:val="0"/>
        <w:spacing w:line="380" w:lineRule="exact"/>
        <w:ind w:firstLine="480" w:firstLineChars="200"/>
        <w:rPr>
          <w:rFonts w:eastAsia="仿宋"/>
          <w:sz w:val="24"/>
        </w:rPr>
      </w:pPr>
      <w:r>
        <w:rPr>
          <w:rFonts w:eastAsia="仿宋"/>
          <w:sz w:val="24"/>
        </w:rPr>
        <w:t>显微镜类型：单筒数字显微镜；</w:t>
      </w:r>
    </w:p>
    <w:p w14:paraId="46A926C8">
      <w:pPr>
        <w:widowControl/>
        <w:snapToGrid w:val="0"/>
        <w:spacing w:line="380" w:lineRule="exact"/>
        <w:ind w:firstLine="480" w:firstLineChars="200"/>
        <w:rPr>
          <w:rFonts w:eastAsia="仿宋"/>
          <w:sz w:val="24"/>
        </w:rPr>
      </w:pPr>
      <w:r>
        <w:rPr>
          <w:rFonts w:eastAsia="仿宋"/>
          <w:sz w:val="24"/>
        </w:rPr>
        <w:t>显微镜变倍比：≥12:1；</w:t>
      </w:r>
    </w:p>
    <w:p w14:paraId="66F1B1CA">
      <w:pPr>
        <w:widowControl/>
        <w:snapToGrid w:val="0"/>
        <w:spacing w:line="380" w:lineRule="exact"/>
        <w:ind w:firstLine="480" w:firstLineChars="200"/>
        <w:rPr>
          <w:rFonts w:eastAsia="仿宋"/>
          <w:sz w:val="24"/>
        </w:rPr>
      </w:pPr>
      <w:r>
        <w:rPr>
          <w:rFonts w:eastAsia="仿宋"/>
          <w:sz w:val="24"/>
        </w:rPr>
        <w:t>显微镜分辨率：≤3.5μm；</w:t>
      </w:r>
    </w:p>
    <w:p w14:paraId="507294F8">
      <w:pPr>
        <w:widowControl/>
        <w:snapToGrid w:val="0"/>
        <w:spacing w:line="380" w:lineRule="exact"/>
        <w:ind w:firstLine="480" w:firstLineChars="200"/>
        <w:rPr>
          <w:rFonts w:eastAsia="仿宋"/>
          <w:sz w:val="24"/>
        </w:rPr>
      </w:pPr>
      <w:r>
        <w:rPr>
          <w:rFonts w:eastAsia="仿宋"/>
          <w:sz w:val="24"/>
        </w:rPr>
        <w:t>相机像素：800万；</w:t>
      </w:r>
    </w:p>
    <w:p w14:paraId="346935C6">
      <w:pPr>
        <w:widowControl/>
        <w:snapToGrid w:val="0"/>
        <w:spacing w:line="380" w:lineRule="exact"/>
        <w:ind w:firstLine="480" w:firstLineChars="200"/>
        <w:rPr>
          <w:rFonts w:eastAsia="仿宋"/>
          <w:sz w:val="24"/>
        </w:rPr>
      </w:pPr>
      <w:r>
        <w:rPr>
          <w:rFonts w:eastAsia="仿宋"/>
          <w:sz w:val="24"/>
        </w:rPr>
        <w:t>工作距离≥90 mm；</w:t>
      </w:r>
    </w:p>
    <w:p w14:paraId="7616BA4A">
      <w:pPr>
        <w:widowControl/>
        <w:snapToGrid w:val="0"/>
        <w:spacing w:line="380" w:lineRule="exact"/>
        <w:ind w:firstLine="480" w:firstLineChars="200"/>
        <w:rPr>
          <w:rFonts w:eastAsia="仿宋"/>
          <w:sz w:val="24"/>
        </w:rPr>
      </w:pPr>
      <w:r>
        <w:rPr>
          <w:rFonts w:eastAsia="仿宋"/>
          <w:sz w:val="24"/>
        </w:rPr>
        <w:t>四、主要配置：</w:t>
      </w:r>
    </w:p>
    <w:p w14:paraId="0C1EB5FA">
      <w:pPr>
        <w:widowControl/>
        <w:snapToGrid w:val="0"/>
        <w:spacing w:line="380" w:lineRule="exact"/>
        <w:ind w:firstLine="480" w:firstLineChars="200"/>
        <w:rPr>
          <w:rFonts w:eastAsia="仿宋"/>
          <w:sz w:val="24"/>
        </w:rPr>
      </w:pPr>
      <w:r>
        <w:rPr>
          <w:rFonts w:eastAsia="仿宋"/>
          <w:sz w:val="24"/>
        </w:rPr>
        <w:t>1. 8英寸大功率探针台主体不少于1个；</w:t>
      </w:r>
    </w:p>
    <w:p w14:paraId="2A748B95">
      <w:pPr>
        <w:widowControl/>
        <w:snapToGrid w:val="0"/>
        <w:spacing w:line="380" w:lineRule="exact"/>
        <w:ind w:firstLine="480" w:firstLineChars="200"/>
        <w:rPr>
          <w:rFonts w:eastAsia="仿宋"/>
          <w:sz w:val="24"/>
        </w:rPr>
      </w:pPr>
      <w:r>
        <w:rPr>
          <w:rFonts w:eastAsia="仿宋"/>
          <w:sz w:val="24"/>
        </w:rPr>
        <w:t>2. 8英寸大功率载物台（带有10000V测试接口）不少于1个；</w:t>
      </w:r>
    </w:p>
    <w:p w14:paraId="5665DA11">
      <w:pPr>
        <w:widowControl/>
        <w:snapToGrid w:val="0"/>
        <w:spacing w:line="380" w:lineRule="exact"/>
        <w:ind w:firstLine="480" w:firstLineChars="200"/>
        <w:rPr>
          <w:rFonts w:eastAsia="仿宋"/>
          <w:sz w:val="24"/>
        </w:rPr>
      </w:pPr>
      <w:r>
        <w:rPr>
          <w:rFonts w:eastAsia="仿宋"/>
          <w:sz w:val="24"/>
        </w:rPr>
        <w:t>3.显微镜成像及调节系统不少于1套；</w:t>
      </w:r>
    </w:p>
    <w:p w14:paraId="1305DF55">
      <w:pPr>
        <w:widowControl/>
        <w:snapToGrid w:val="0"/>
        <w:spacing w:line="380" w:lineRule="exact"/>
        <w:ind w:firstLine="480" w:firstLineChars="200"/>
        <w:rPr>
          <w:rFonts w:eastAsia="仿宋"/>
          <w:sz w:val="24"/>
        </w:rPr>
      </w:pPr>
      <w:r>
        <w:rPr>
          <w:rFonts w:eastAsia="仿宋"/>
          <w:sz w:val="24"/>
        </w:rPr>
        <w:t>4. 10KV高压测试组件不少于1套；</w:t>
      </w:r>
    </w:p>
    <w:p w14:paraId="28281029">
      <w:pPr>
        <w:widowControl/>
        <w:snapToGrid w:val="0"/>
        <w:spacing w:line="380" w:lineRule="exact"/>
        <w:ind w:firstLine="480" w:firstLineChars="200"/>
        <w:rPr>
          <w:rFonts w:eastAsia="仿宋"/>
          <w:sz w:val="24"/>
        </w:rPr>
      </w:pPr>
      <w:r>
        <w:rPr>
          <w:rFonts w:eastAsia="仿宋"/>
          <w:sz w:val="24"/>
        </w:rPr>
        <w:t>5. 5000V高压测试组件不少于3套；</w:t>
      </w:r>
    </w:p>
    <w:p w14:paraId="334E2861">
      <w:pPr>
        <w:widowControl/>
        <w:snapToGrid w:val="0"/>
        <w:spacing w:line="380" w:lineRule="exact"/>
        <w:ind w:firstLine="480" w:firstLineChars="200"/>
        <w:rPr>
          <w:rFonts w:eastAsia="仿宋"/>
          <w:sz w:val="24"/>
        </w:rPr>
      </w:pPr>
      <w:r>
        <w:rPr>
          <w:rFonts w:eastAsia="仿宋"/>
          <w:sz w:val="24"/>
        </w:rPr>
        <w:t>6. 300A高流测试组件不少于2套；</w:t>
      </w:r>
    </w:p>
    <w:p w14:paraId="2DEDE18C">
      <w:pPr>
        <w:widowControl/>
        <w:snapToGrid w:val="0"/>
        <w:spacing w:line="380" w:lineRule="exact"/>
        <w:ind w:firstLine="480" w:firstLineChars="200"/>
        <w:rPr>
          <w:rFonts w:eastAsia="仿宋"/>
          <w:sz w:val="24"/>
        </w:rPr>
      </w:pPr>
      <w:r>
        <w:rPr>
          <w:rFonts w:eastAsia="仿宋"/>
          <w:sz w:val="24"/>
        </w:rPr>
        <w:t>7. 3000V三同轴高压测试组件不少于1套；</w:t>
      </w:r>
    </w:p>
    <w:p w14:paraId="6179DC68">
      <w:pPr>
        <w:widowControl/>
        <w:snapToGrid w:val="0"/>
        <w:spacing w:line="380" w:lineRule="exact"/>
        <w:ind w:firstLine="480" w:firstLineChars="200"/>
        <w:rPr>
          <w:rFonts w:eastAsia="仿宋"/>
          <w:sz w:val="24"/>
        </w:rPr>
      </w:pPr>
      <w:r>
        <w:rPr>
          <w:rFonts w:eastAsia="仿宋"/>
          <w:sz w:val="24"/>
        </w:rPr>
        <w:t>8.同轴常规测试组件不少于2套；</w:t>
      </w:r>
    </w:p>
    <w:p w14:paraId="6A274C32">
      <w:pPr>
        <w:widowControl/>
        <w:snapToGrid w:val="0"/>
        <w:spacing w:line="380" w:lineRule="exact"/>
        <w:ind w:firstLine="480" w:firstLineChars="200"/>
        <w:rPr>
          <w:rFonts w:eastAsia="仿宋"/>
          <w:sz w:val="24"/>
        </w:rPr>
      </w:pPr>
      <w:r>
        <w:rPr>
          <w:rFonts w:eastAsia="仿宋"/>
          <w:sz w:val="24"/>
        </w:rPr>
        <w:t>9.10KV三同轴转3000V三同轴测试线缆不少于2套；</w:t>
      </w:r>
    </w:p>
    <w:p w14:paraId="65665B63">
      <w:pPr>
        <w:widowControl/>
        <w:snapToGrid w:val="0"/>
        <w:spacing w:line="380" w:lineRule="exact"/>
        <w:ind w:firstLine="480" w:firstLineChars="200"/>
        <w:rPr>
          <w:rFonts w:eastAsia="仿宋"/>
          <w:sz w:val="24"/>
        </w:rPr>
      </w:pPr>
      <w:r>
        <w:rPr>
          <w:rFonts w:eastAsia="仿宋"/>
          <w:sz w:val="24"/>
        </w:rPr>
        <w:t>10. 10KV三同轴转10KV UHV测试线缆不少于1套；</w:t>
      </w:r>
    </w:p>
    <w:p w14:paraId="72A904B7">
      <w:pPr>
        <w:widowControl/>
        <w:numPr>
          <w:ilvl w:val="-1"/>
          <w:numId w:val="0"/>
        </w:numPr>
        <w:snapToGrid w:val="0"/>
        <w:spacing w:line="380" w:lineRule="exact"/>
        <w:ind w:firstLine="480" w:firstLineChars="200"/>
        <w:rPr>
          <w:rFonts w:eastAsia="仿宋"/>
          <w:sz w:val="24"/>
        </w:rPr>
      </w:pPr>
      <w:r>
        <w:rPr>
          <w:rFonts w:hint="eastAsia" w:eastAsia="仿宋"/>
          <w:sz w:val="24"/>
          <w:lang w:val="en-US" w:eastAsia="zh-CN"/>
        </w:rPr>
        <w:t>11.</w:t>
      </w:r>
      <w:r>
        <w:rPr>
          <w:rFonts w:eastAsia="仿宋"/>
          <w:sz w:val="24"/>
        </w:rPr>
        <w:t>10KV三同轴转香蕉头测试线缆不少于1套；</w:t>
      </w:r>
    </w:p>
    <w:p w14:paraId="580952B8">
      <w:pPr>
        <w:widowControl/>
        <w:numPr>
          <w:ilvl w:val="-1"/>
          <w:numId w:val="0"/>
        </w:numPr>
        <w:snapToGrid w:val="0"/>
        <w:spacing w:line="380" w:lineRule="exact"/>
        <w:ind w:firstLine="480" w:firstLineChars="200"/>
        <w:rPr>
          <w:rFonts w:eastAsia="仿宋"/>
          <w:sz w:val="24"/>
        </w:rPr>
      </w:pPr>
      <w:r>
        <w:rPr>
          <w:rFonts w:hint="eastAsia" w:eastAsia="仿宋"/>
          <w:sz w:val="24"/>
          <w:lang w:val="en-US" w:eastAsia="zh-CN"/>
        </w:rPr>
        <w:t>12.</w:t>
      </w:r>
      <w:r>
        <w:rPr>
          <w:rFonts w:eastAsia="仿宋"/>
          <w:sz w:val="24"/>
        </w:rPr>
        <w:t>10KV三同轴转5000V同轴测试线缆不少于1套；</w:t>
      </w:r>
    </w:p>
    <w:p w14:paraId="6ADF4B31">
      <w:pPr>
        <w:widowControl/>
        <w:numPr>
          <w:ilvl w:val="-1"/>
          <w:numId w:val="0"/>
        </w:numPr>
        <w:snapToGrid w:val="0"/>
        <w:spacing w:line="380" w:lineRule="exact"/>
        <w:ind w:firstLine="480" w:firstLineChars="200"/>
        <w:rPr>
          <w:rFonts w:eastAsia="仿宋"/>
          <w:sz w:val="24"/>
        </w:rPr>
      </w:pPr>
      <w:r>
        <w:rPr>
          <w:rFonts w:hint="eastAsia" w:eastAsia="仿宋"/>
          <w:sz w:val="24"/>
          <w:lang w:val="en-US" w:eastAsia="zh-CN"/>
        </w:rPr>
        <w:t>13.</w:t>
      </w:r>
      <w:r>
        <w:rPr>
          <w:rFonts w:eastAsia="仿宋"/>
          <w:sz w:val="24"/>
        </w:rPr>
        <w:t>3000V转接面板1套；</w:t>
      </w:r>
    </w:p>
    <w:p w14:paraId="56A85E35">
      <w:pPr>
        <w:widowControl/>
        <w:snapToGrid w:val="0"/>
        <w:spacing w:line="380" w:lineRule="exact"/>
        <w:ind w:firstLine="480" w:firstLineChars="200"/>
        <w:rPr>
          <w:rFonts w:eastAsia="仿宋"/>
          <w:sz w:val="24"/>
        </w:rPr>
      </w:pPr>
      <w:r>
        <w:rPr>
          <w:rFonts w:eastAsia="仿宋"/>
          <w:sz w:val="24"/>
        </w:rPr>
        <w:t>14.超高压和超高流转接面板1套；</w:t>
      </w:r>
    </w:p>
    <w:p w14:paraId="034853A1">
      <w:pPr>
        <w:widowControl/>
        <w:snapToGrid w:val="0"/>
        <w:spacing w:line="380" w:lineRule="exact"/>
        <w:ind w:firstLine="480" w:firstLineChars="200"/>
        <w:rPr>
          <w:rFonts w:eastAsia="仿宋"/>
          <w:sz w:val="24"/>
        </w:rPr>
      </w:pPr>
      <w:r>
        <w:rPr>
          <w:rFonts w:eastAsia="仿宋"/>
          <w:sz w:val="24"/>
        </w:rPr>
        <w:t>15.精密针座系统不少于6套；</w:t>
      </w:r>
    </w:p>
    <w:p w14:paraId="6BEE75A0">
      <w:pPr>
        <w:widowControl/>
        <w:snapToGrid w:val="0"/>
        <w:spacing w:line="380" w:lineRule="exact"/>
        <w:ind w:firstLine="480" w:firstLineChars="200"/>
        <w:rPr>
          <w:rFonts w:eastAsia="仿宋"/>
          <w:sz w:val="24"/>
        </w:rPr>
      </w:pPr>
      <w:r>
        <w:rPr>
          <w:rFonts w:eastAsia="仿宋"/>
          <w:sz w:val="24"/>
        </w:rPr>
        <w:t>16.集成气浮隔振平台不少于1套；</w:t>
      </w:r>
    </w:p>
    <w:p w14:paraId="02895C58">
      <w:pPr>
        <w:widowControl/>
        <w:snapToGrid w:val="0"/>
        <w:spacing w:line="380" w:lineRule="exact"/>
        <w:ind w:firstLine="480" w:firstLineChars="200"/>
        <w:rPr>
          <w:rFonts w:eastAsia="仿宋"/>
          <w:sz w:val="24"/>
        </w:rPr>
      </w:pPr>
      <w:r>
        <w:rPr>
          <w:rFonts w:eastAsia="仿宋"/>
          <w:sz w:val="24"/>
        </w:rPr>
        <w:t>17.必要的真空和CDA系统不少于1套；</w:t>
      </w:r>
    </w:p>
    <w:p w14:paraId="4264E6D5">
      <w:pPr>
        <w:widowControl/>
        <w:snapToGrid w:val="0"/>
        <w:spacing w:line="380" w:lineRule="exact"/>
        <w:ind w:firstLine="480" w:firstLineChars="200"/>
        <w:rPr>
          <w:rFonts w:eastAsia="仿宋"/>
          <w:sz w:val="24"/>
        </w:rPr>
      </w:pPr>
      <w:r>
        <w:rPr>
          <w:rFonts w:eastAsia="仿宋"/>
          <w:sz w:val="24"/>
        </w:rPr>
        <w:t>五、设备工作条件</w:t>
      </w:r>
    </w:p>
    <w:p w14:paraId="52D5F111">
      <w:pPr>
        <w:widowControl/>
        <w:snapToGrid w:val="0"/>
        <w:spacing w:line="380" w:lineRule="exact"/>
        <w:ind w:firstLine="480" w:firstLineChars="200"/>
        <w:rPr>
          <w:rFonts w:eastAsia="仿宋"/>
          <w:sz w:val="24"/>
        </w:rPr>
      </w:pPr>
      <w:r>
        <w:rPr>
          <w:rFonts w:eastAsia="仿宋"/>
          <w:sz w:val="24"/>
        </w:rPr>
        <w:t>设备将在温度</w:t>
      </w:r>
      <w:r>
        <w:rPr>
          <w:rFonts w:hint="eastAsia" w:eastAsia="仿宋"/>
          <w:sz w:val="24"/>
          <w:lang w:eastAsia="zh-CN"/>
        </w:rPr>
        <w:t>22℃±2℃</w:t>
      </w:r>
      <w:r>
        <w:rPr>
          <w:rFonts w:eastAsia="仿宋"/>
          <w:sz w:val="24"/>
        </w:rPr>
        <w:t>、湿度不大于40%~60%的实验室中运行，因此，设备中的各组成部分必须以此工作环境为基础进行参数优化，并保证能够在此工作环境中长时间稳定运行，各项指标满足实验所需。</w:t>
      </w:r>
    </w:p>
    <w:p w14:paraId="75EEFAE8">
      <w:pPr>
        <w:pStyle w:val="2"/>
        <w:ind w:firstLine="482"/>
        <w:rPr>
          <w:rFonts w:eastAsia="仿宋"/>
          <w:sz w:val="24"/>
          <w:szCs w:val="24"/>
        </w:rPr>
      </w:pPr>
      <w:r>
        <w:rPr>
          <w:rFonts w:eastAsia="仿宋"/>
          <w:sz w:val="24"/>
          <w:szCs w:val="24"/>
        </w:rPr>
        <w:t>设备8：高温高湿高压（HAST）测试设备</w:t>
      </w:r>
    </w:p>
    <w:p w14:paraId="5A843278">
      <w:pPr>
        <w:widowControl/>
        <w:snapToGrid w:val="0"/>
        <w:spacing w:line="380" w:lineRule="exact"/>
        <w:ind w:firstLine="480" w:firstLineChars="200"/>
        <w:rPr>
          <w:rFonts w:eastAsia="仿宋"/>
          <w:sz w:val="24"/>
          <w:lang w:eastAsia="zh-HK"/>
        </w:rPr>
      </w:pPr>
      <w:bookmarkStart w:id="39" w:name="_Hlk201224522"/>
      <w:bookmarkStart w:id="40" w:name="_Toc163088711"/>
      <w:bookmarkStart w:id="41" w:name="_Hlk200285105"/>
      <w:r>
        <w:rPr>
          <w:rFonts w:eastAsia="仿宋"/>
          <w:sz w:val="24"/>
        </w:rPr>
        <w:t>一、</w:t>
      </w:r>
      <w:r>
        <w:rPr>
          <w:rFonts w:eastAsia="仿宋"/>
          <w:sz w:val="24"/>
          <w:lang w:eastAsia="zh-HK"/>
        </w:rPr>
        <w:t>设备概述</w:t>
      </w:r>
    </w:p>
    <w:p w14:paraId="0E6F0535">
      <w:pPr>
        <w:widowControl/>
        <w:snapToGrid w:val="0"/>
        <w:spacing w:line="380" w:lineRule="exact"/>
        <w:ind w:firstLine="480" w:firstLineChars="200"/>
        <w:rPr>
          <w:rFonts w:eastAsia="仿宋"/>
          <w:sz w:val="24"/>
          <w:lang w:eastAsia="zh-HK"/>
        </w:rPr>
      </w:pPr>
      <w:r>
        <w:rPr>
          <w:rFonts w:eastAsia="仿宋"/>
          <w:sz w:val="24"/>
        </w:rPr>
        <w:t>1.</w:t>
      </w:r>
      <w:r>
        <w:rPr>
          <w:rFonts w:eastAsia="仿宋"/>
          <w:sz w:val="24"/>
          <w:lang w:eastAsia="zh-HK"/>
        </w:rPr>
        <w:t>该设备主要应用于各种大中小功率半导体器件、二、三极管、MOSFET、IPM、DSC、SiC模块等HAST高加速应力试验。</w:t>
      </w:r>
    </w:p>
    <w:p w14:paraId="588A9396">
      <w:pPr>
        <w:widowControl/>
        <w:snapToGrid w:val="0"/>
        <w:spacing w:line="380" w:lineRule="exact"/>
        <w:ind w:firstLine="480" w:firstLineChars="200"/>
        <w:rPr>
          <w:rFonts w:eastAsia="仿宋"/>
          <w:sz w:val="24"/>
          <w:lang w:eastAsia="zh-HK"/>
        </w:rPr>
      </w:pPr>
      <w:r>
        <w:rPr>
          <w:rFonts w:eastAsia="仿宋"/>
          <w:sz w:val="24"/>
        </w:rPr>
        <w:t>2.</w:t>
      </w:r>
      <w:r>
        <w:rPr>
          <w:rFonts w:eastAsia="仿宋"/>
          <w:sz w:val="24"/>
          <w:lang w:eastAsia="zh-HK"/>
        </w:rPr>
        <w:t>适应各类功率半导体器件的测试，包括注硅凝胶器件、塑封器件、金属封装器件、贴片式封装器件等。</w:t>
      </w:r>
    </w:p>
    <w:p w14:paraId="7AE85426">
      <w:pPr>
        <w:widowControl/>
        <w:snapToGrid w:val="0"/>
        <w:spacing w:line="380" w:lineRule="exact"/>
        <w:ind w:firstLine="480" w:firstLineChars="200"/>
        <w:rPr>
          <w:rFonts w:eastAsia="仿宋"/>
          <w:sz w:val="24"/>
          <w:lang w:eastAsia="zh-HK"/>
        </w:rPr>
      </w:pPr>
      <w:r>
        <w:rPr>
          <w:rFonts w:eastAsia="仿宋"/>
          <w:sz w:val="24"/>
        </w:rPr>
        <w:t>二、</w:t>
      </w:r>
      <w:r>
        <w:rPr>
          <w:rFonts w:eastAsia="仿宋"/>
          <w:sz w:val="24"/>
          <w:lang w:eastAsia="zh-HK"/>
        </w:rPr>
        <w:t>设备功能</w:t>
      </w:r>
    </w:p>
    <w:bookmarkEnd w:id="39"/>
    <w:tbl>
      <w:tblPr>
        <w:tblStyle w:val="8"/>
        <w:tblW w:w="4764" w:type="pct"/>
        <w:jc w:val="center"/>
        <w:tblLayout w:type="autofit"/>
        <w:tblCellMar>
          <w:top w:w="0" w:type="dxa"/>
          <w:left w:w="108" w:type="dxa"/>
          <w:bottom w:w="0" w:type="dxa"/>
          <w:right w:w="108" w:type="dxa"/>
        </w:tblCellMar>
      </w:tblPr>
      <w:tblGrid>
        <w:gridCol w:w="2199"/>
        <w:gridCol w:w="5921"/>
      </w:tblGrid>
      <w:tr w14:paraId="6C009BDD">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4EA2FB9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75C7D21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w:t>
            </w:r>
          </w:p>
        </w:tc>
      </w:tr>
      <w:bookmarkEnd w:id="40"/>
      <w:bookmarkEnd w:id="41"/>
      <w:tr w14:paraId="0F930C58">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09EFA192">
            <w:pPr>
              <w:keepNext w:val="0"/>
              <w:keepLines w:val="0"/>
              <w:suppressLineNumbers w:val="0"/>
              <w:spacing w:before="0" w:beforeAutospacing="0" w:after="0" w:afterAutospacing="0"/>
              <w:ind w:left="0" w:right="0"/>
              <w:jc w:val="center"/>
              <w:rPr>
                <w:rFonts w:hint="eastAsia" w:ascii="仿宋" w:hAnsi="仿宋" w:eastAsia="仿宋" w:cs="仿宋"/>
                <w:szCs w:val="22"/>
              </w:rPr>
            </w:pPr>
            <w:bookmarkStart w:id="42" w:name="_Hlk200285006"/>
            <w:bookmarkStart w:id="43" w:name="_Hlk163073732"/>
            <w:r>
              <w:rPr>
                <w:rFonts w:hint="eastAsia" w:ascii="仿宋" w:hAnsi="仿宋" w:eastAsia="仿宋" w:cs="仿宋"/>
                <w:szCs w:val="22"/>
              </w:rPr>
              <w:t>适用标准</w:t>
            </w:r>
            <w:bookmarkEnd w:id="42"/>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4B3C7E5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JESD22-A101、AEC-Q101、AQG324</w:t>
            </w:r>
          </w:p>
        </w:tc>
      </w:tr>
      <w:tr w14:paraId="40A2BE35">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147D944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试验箱品牌</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52001ED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ESPEC、平山等</w:t>
            </w:r>
          </w:p>
        </w:tc>
      </w:tr>
      <w:tr w14:paraId="3511C4AA">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750B965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控制方式</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4318BDB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系统采用单片机+计算机的控制方式，可以对施加到每块老化板的电压和每个试验器件的漏电流进行检测记录。</w:t>
            </w:r>
          </w:p>
          <w:p w14:paraId="4CF3976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可以对试验箱的温度、湿度进行检测、记录。</w:t>
            </w:r>
          </w:p>
        </w:tc>
      </w:tr>
      <w:tr w14:paraId="7D525015">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4F57B8E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计算机</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55782C2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系统采用计算机进行操作控制</w:t>
            </w:r>
          </w:p>
        </w:tc>
      </w:tr>
      <w:tr w14:paraId="5591430C">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1DB438B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电压、漏电流、温度</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2652D58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支持试验每通道电压/工位漏电流检测/试验箱温度检测</w:t>
            </w:r>
          </w:p>
        </w:tc>
      </w:tr>
      <w:tr w14:paraId="36724151">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5A8BC93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插板状态</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0696CAD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支持老化板插板状态检测</w:t>
            </w:r>
          </w:p>
        </w:tc>
      </w:tr>
      <w:tr w14:paraId="01EEE540">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0218996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回路通断状态</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22A4CAD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支持回路通断状态检测</w:t>
            </w:r>
          </w:p>
        </w:tc>
      </w:tr>
      <w:tr w14:paraId="7A2642F8">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7FC81FE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驱动板通信状态</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7E8DA0F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支持驱动板通信状态检测</w:t>
            </w:r>
          </w:p>
        </w:tc>
      </w:tr>
      <w:tr w14:paraId="04C472E7">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50979BD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击穿保护</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3AEC728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每工位高压击穿保护</w:t>
            </w:r>
          </w:p>
        </w:tc>
      </w:tr>
      <w:tr w14:paraId="56F4D710">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6C53F73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试验报告</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4267258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具备测试数据自动生成可编辑试验报告</w:t>
            </w:r>
          </w:p>
        </w:tc>
      </w:tr>
      <w:tr w14:paraId="53A40821">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26A1425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漏电流</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2CEE85E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可实时监控每工位漏电流并描绘出漏电曲线</w:t>
            </w:r>
          </w:p>
        </w:tc>
      </w:tr>
      <w:tr w14:paraId="486B5383">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5E27008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负压关断</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69548E6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每通道独立</w:t>
            </w:r>
          </w:p>
        </w:tc>
      </w:tr>
      <w:tr w14:paraId="234E5E64">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7997FAD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各单位状态</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674024C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试验前设备各单位状态检测（电源通道、插板）；（老化板正确插入时，系统会显示有插板，该通道才可以工作）</w:t>
            </w:r>
          </w:p>
        </w:tc>
      </w:tr>
      <w:tr w14:paraId="65227D76">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4C5CC45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参数状态</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297174E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可集中实时显示每通道状态的状态参数；（所有工位状态参数可实时显示，显示接口和数据采集独立运行）</w:t>
            </w:r>
          </w:p>
        </w:tc>
      </w:tr>
      <w:tr w14:paraId="1ABBD406">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1FA1431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刷新、采样间隔</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347FED6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支持Vr/Ir/Ta等参数实时刷新，可根据需要设置数据采样间隔时间，间隔时间可设为1秒到9999分钟</w:t>
            </w:r>
          </w:p>
        </w:tc>
      </w:tr>
      <w:tr w14:paraId="496B0075">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659CA44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数据保存</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250DB91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支持原始数据以自定义格式记录数据保存于硬盘中，配套相应的软件可根据记录绘制漏电曲线和生成Excel数据报表。最大记录数＞999999个</w:t>
            </w:r>
          </w:p>
        </w:tc>
      </w:tr>
      <w:tr w14:paraId="4917BAEB">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6EF3845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自动备份</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47C9814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系统具有数据自动备份功能，意外断电不会丢失数据</w:t>
            </w:r>
          </w:p>
        </w:tc>
      </w:tr>
      <w:tr w14:paraId="05783F5C">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0C15BC7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意外断电</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1823616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支持意外断电时系统自动切断总电源，供电时需要人为操作恢复系统正常工作</w:t>
            </w:r>
          </w:p>
        </w:tc>
      </w:tr>
      <w:tr w14:paraId="2D9AD60B">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0E462D5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漏电保护</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07EE6C0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设备供电部分有漏电保护开关，整机外壳安全接地</w:t>
            </w:r>
          </w:p>
        </w:tc>
      </w:tr>
      <w:tr w14:paraId="39FF00BE">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34213F4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数据采集</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1E0FD23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可实时监控每工位漏电流并描绘出漏电曲线。具备器件库、数据库、批次信息、运行进程、试验状态、插板检测、采样间隔设置等</w:t>
            </w:r>
          </w:p>
        </w:tc>
      </w:tr>
      <w:tr w14:paraId="1C83D00E">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69C3211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上下电模式</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67BFF8C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电源支持人工手动调节电源进行试验参数设置同时支持通过系统软件设置好的试验条件，系统自动控制加载电源（多种上下电模式）</w:t>
            </w:r>
          </w:p>
        </w:tc>
      </w:tr>
      <w:tr w14:paraId="095641E6">
        <w:tblPrEx>
          <w:tblCellMar>
            <w:top w:w="0" w:type="dxa"/>
            <w:left w:w="108" w:type="dxa"/>
            <w:bottom w:w="0" w:type="dxa"/>
            <w:right w:w="108" w:type="dxa"/>
          </w:tblCellMar>
        </w:tblPrEx>
        <w:trPr>
          <w:trHeight w:val="448" w:hRule="atLeast"/>
          <w:jc w:val="center"/>
        </w:trPr>
        <w:tc>
          <w:tcPr>
            <w:tcW w:w="1354" w:type="pct"/>
            <w:tcBorders>
              <w:top w:val="single" w:color="auto" w:sz="4" w:space="0"/>
              <w:left w:val="single" w:color="auto" w:sz="4" w:space="0"/>
              <w:bottom w:val="single" w:color="auto" w:sz="4" w:space="0"/>
              <w:right w:val="single" w:color="auto" w:sz="4" w:space="0"/>
            </w:tcBorders>
            <w:shd w:val="clear" w:color="auto" w:fill="FFFFFF"/>
            <w:vAlign w:val="center"/>
          </w:tcPr>
          <w:p w14:paraId="463D4BC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备品备件</w:t>
            </w:r>
          </w:p>
        </w:tc>
        <w:tc>
          <w:tcPr>
            <w:tcW w:w="3645" w:type="pct"/>
            <w:tcBorders>
              <w:top w:val="single" w:color="auto" w:sz="4" w:space="0"/>
              <w:left w:val="single" w:color="auto" w:sz="4" w:space="0"/>
              <w:bottom w:val="single" w:color="auto" w:sz="4" w:space="0"/>
              <w:right w:val="single" w:color="auto" w:sz="4" w:space="0"/>
            </w:tcBorders>
            <w:shd w:val="clear" w:color="auto" w:fill="FFFFFF"/>
            <w:vAlign w:val="center"/>
          </w:tcPr>
          <w:p w14:paraId="2D7AA39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免费提供1年内所需备品备件</w:t>
            </w:r>
          </w:p>
          <w:p w14:paraId="1DE8FB3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提供5年内备品备件清单及报价</w:t>
            </w:r>
          </w:p>
        </w:tc>
      </w:tr>
    </w:tbl>
    <w:p w14:paraId="58EAD003">
      <w:pPr>
        <w:widowControl/>
        <w:snapToGrid w:val="0"/>
        <w:spacing w:line="380" w:lineRule="exact"/>
        <w:ind w:firstLine="480" w:firstLineChars="200"/>
        <w:rPr>
          <w:rFonts w:eastAsia="仿宋"/>
          <w:sz w:val="24"/>
          <w:lang w:eastAsia="zh-HK"/>
        </w:rPr>
      </w:pPr>
      <w:bookmarkStart w:id="44" w:name="_Hlk201224603"/>
      <w:r>
        <w:rPr>
          <w:rFonts w:eastAsia="仿宋"/>
          <w:sz w:val="24"/>
        </w:rPr>
        <w:t>三、</w:t>
      </w:r>
      <w:r>
        <w:rPr>
          <w:rFonts w:eastAsia="仿宋"/>
          <w:sz w:val="24"/>
          <w:lang w:eastAsia="zh-HK"/>
        </w:rPr>
        <w:t>主要技术参数</w:t>
      </w:r>
    </w:p>
    <w:bookmarkEnd w:id="44"/>
    <w:tbl>
      <w:tblPr>
        <w:tblStyle w:val="8"/>
        <w:tblW w:w="4746" w:type="pct"/>
        <w:jc w:val="center"/>
        <w:tblLayout w:type="autofit"/>
        <w:tblCellMar>
          <w:top w:w="0" w:type="dxa"/>
          <w:left w:w="108" w:type="dxa"/>
          <w:bottom w:w="0" w:type="dxa"/>
          <w:right w:w="108" w:type="dxa"/>
        </w:tblCellMar>
      </w:tblPr>
      <w:tblGrid>
        <w:gridCol w:w="2280"/>
        <w:gridCol w:w="5809"/>
      </w:tblGrid>
      <w:tr w14:paraId="4E11C899">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7F62F33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32E7619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w:t>
            </w:r>
          </w:p>
        </w:tc>
      </w:tr>
      <w:tr w14:paraId="119955C2">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3EA2692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总通道数</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0380708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≥4通道</w:t>
            </w:r>
          </w:p>
        </w:tc>
      </w:tr>
      <w:tr w14:paraId="5C9C17DF">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2B3FA50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★反偏电压</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3CEA565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≥3000V</w:t>
            </w:r>
          </w:p>
        </w:tc>
      </w:tr>
      <w:tr w14:paraId="32761940">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7462945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★温度范围</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76A924E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＋105 ～＋14</w:t>
            </w:r>
            <w:r>
              <w:rPr>
                <w:rFonts w:hint="eastAsia" w:ascii="仿宋" w:hAnsi="仿宋" w:eastAsia="仿宋" w:cs="仿宋"/>
                <w:szCs w:val="22"/>
                <w:lang w:val="en-US" w:eastAsia="zh-CN"/>
              </w:rPr>
              <w:t>0</w:t>
            </w:r>
            <w:r>
              <w:rPr>
                <w:rFonts w:hint="eastAsia" w:ascii="仿宋" w:hAnsi="仿宋" w:eastAsia="仿宋" w:cs="仿宋"/>
                <w:szCs w:val="22"/>
              </w:rPr>
              <w:t xml:space="preserve"> ℃</w:t>
            </w:r>
          </w:p>
        </w:tc>
      </w:tr>
      <w:tr w14:paraId="172BC66E">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34CD728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★湿度范围</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0A4A544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75～100 %rh</w:t>
            </w:r>
          </w:p>
        </w:tc>
      </w:tr>
      <w:tr w14:paraId="18101262">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087C417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★压力范围</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5486335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0.020 ～ 0.196 MPa(Gauge) </w:t>
            </w:r>
          </w:p>
        </w:tc>
      </w:tr>
      <w:tr w14:paraId="1CA1B665">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77B6165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★温度波动</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044CBC5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≤±0.3 ℃</w:t>
            </w:r>
          </w:p>
        </w:tc>
      </w:tr>
      <w:tr w14:paraId="0EBB88B1">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2E7E7DB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★温度均匀度</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4ADB2E6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≤±3.0℃</w:t>
            </w:r>
          </w:p>
        </w:tc>
      </w:tr>
      <w:tr w14:paraId="2F12AD69">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42B82D4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★湿度波动</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23F8CB0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≤±2.5 %rh</w:t>
            </w:r>
          </w:p>
        </w:tc>
      </w:tr>
      <w:tr w14:paraId="77952FDA">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68107D7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内尺寸</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5B1D178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≥7</w:t>
            </w:r>
            <w:r>
              <w:rPr>
                <w:rFonts w:hint="eastAsia" w:ascii="仿宋" w:hAnsi="仿宋" w:eastAsia="仿宋" w:cs="仿宋"/>
                <w:szCs w:val="22"/>
                <w:lang w:val="en-US" w:eastAsia="zh-CN"/>
              </w:rPr>
              <w:t>5</w:t>
            </w:r>
            <w:r>
              <w:rPr>
                <w:rFonts w:hint="eastAsia" w:ascii="仿宋" w:hAnsi="仿宋" w:eastAsia="仿宋" w:cs="仿宋"/>
                <w:szCs w:val="22"/>
              </w:rPr>
              <w:t>L</w:t>
            </w:r>
          </w:p>
        </w:tc>
      </w:tr>
      <w:tr w14:paraId="0059ECD3">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1FB67C4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3000V电源数量</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52992A8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2台</w:t>
            </w:r>
          </w:p>
        </w:tc>
      </w:tr>
      <w:tr w14:paraId="4FEEEADC">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2C2A65C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设备用电电压（输入电源电压）</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67210C5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200VAC～240VAC，47Hz～63Hz</w:t>
            </w:r>
          </w:p>
        </w:tc>
      </w:tr>
      <w:tr w14:paraId="486D83F0">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75AD3CF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输出电压</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6C4656E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高压试验区200V-3000V</w:t>
            </w:r>
          </w:p>
        </w:tc>
      </w:tr>
      <w:tr w14:paraId="445B627A">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69BC067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输出电流</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4E014C5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高压试验区0~0.6A</w:t>
            </w:r>
          </w:p>
        </w:tc>
      </w:tr>
      <w:tr w14:paraId="0329A08F">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261E434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电压分辩率</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6C46BCE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≤1V</w:t>
            </w:r>
          </w:p>
        </w:tc>
      </w:tr>
      <w:tr w14:paraId="7AAF057D">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69CF649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★电压指示精度</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4D1ED74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≤0.2%±2LSB</w:t>
            </w:r>
          </w:p>
        </w:tc>
      </w:tr>
      <w:tr w14:paraId="6FF662F1">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6806625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★电流指示精度</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7C77247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≤0.5%±2LSB</w:t>
            </w:r>
          </w:p>
        </w:tc>
      </w:tr>
      <w:tr w14:paraId="6210E966">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222B972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★负载调整率</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23F4DE4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≤0.5%±2LSB</w:t>
            </w:r>
          </w:p>
        </w:tc>
      </w:tr>
      <w:tr w14:paraId="2F189A6B">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2BD817F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★纹波</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77D55BF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≤0.1%FS</w:t>
            </w:r>
          </w:p>
        </w:tc>
      </w:tr>
      <w:tr w14:paraId="2FEBA9D6">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60125BD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工作模式</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4984F9D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恒压恒流两种模式可切换</w:t>
            </w:r>
          </w:p>
        </w:tc>
      </w:tr>
      <w:tr w14:paraId="0D6D4C7C">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7BCF629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电压检测范围要求</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699BCF3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高压试验区200V-3000V</w:t>
            </w:r>
          </w:p>
        </w:tc>
      </w:tr>
      <w:tr w14:paraId="6582BE09">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3DDA699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电流检测范围要求</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21AD213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100nA~50.0mA；分辨率需要划分3~4个档位，采样精度精度：1％±2LSB</w:t>
            </w:r>
          </w:p>
          <w:p w14:paraId="533C160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测试时电流的量程是根据当前实际所测的漏电流自动选择分档</w:t>
            </w:r>
          </w:p>
        </w:tc>
      </w:tr>
      <w:tr w14:paraId="72E1EAA6">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6B111EA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高压试验区每个通道(试验区)监测点数量</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2A276E6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≥40个</w:t>
            </w:r>
          </w:p>
        </w:tc>
      </w:tr>
      <w:tr w14:paraId="507E3228">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701AAFE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通讯</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54384F8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采用以太网通讯接口，TCP/IP协议，连接控制计算机</w:t>
            </w:r>
          </w:p>
        </w:tc>
      </w:tr>
      <w:tr w14:paraId="36B8E838">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5FDA7F0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工位</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4F4DFED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≥40工位×4通道=160工位</w:t>
            </w:r>
          </w:p>
        </w:tc>
      </w:tr>
      <w:tr w14:paraId="73AA2E2E">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67FA2FC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保护</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345C0FC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板上装有速熔陶瓷保险丝，当被试器件短路时，保险丝熔断保护</w:t>
            </w:r>
          </w:p>
        </w:tc>
      </w:tr>
      <w:tr w14:paraId="3B318AA2">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45A3DD4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电网电压</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47FC864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AC220V或380V</w:t>
            </w:r>
          </w:p>
        </w:tc>
      </w:tr>
      <w:tr w14:paraId="09D85063">
        <w:tblPrEx>
          <w:tblCellMar>
            <w:top w:w="0" w:type="dxa"/>
            <w:left w:w="108" w:type="dxa"/>
            <w:bottom w:w="0" w:type="dxa"/>
            <w:right w:w="108" w:type="dxa"/>
          </w:tblCellMar>
        </w:tblPrEx>
        <w:trPr>
          <w:trHeight w:val="448" w:hRule="atLeast"/>
          <w:jc w:val="center"/>
        </w:trPr>
        <w:tc>
          <w:tcPr>
            <w:tcW w:w="1409" w:type="pct"/>
            <w:tcBorders>
              <w:top w:val="single" w:color="auto" w:sz="4" w:space="0"/>
              <w:left w:val="single" w:color="auto" w:sz="4" w:space="0"/>
              <w:bottom w:val="single" w:color="auto" w:sz="4" w:space="0"/>
              <w:right w:val="single" w:color="auto" w:sz="4" w:space="0"/>
            </w:tcBorders>
            <w:shd w:val="clear" w:color="auto" w:fill="FFFFFF"/>
            <w:vAlign w:val="center"/>
          </w:tcPr>
          <w:p w14:paraId="550848A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电网频率</w:t>
            </w:r>
          </w:p>
        </w:tc>
        <w:tc>
          <w:tcPr>
            <w:tcW w:w="3590" w:type="pct"/>
            <w:tcBorders>
              <w:top w:val="single" w:color="auto" w:sz="4" w:space="0"/>
              <w:left w:val="single" w:color="auto" w:sz="4" w:space="0"/>
              <w:bottom w:val="single" w:color="auto" w:sz="4" w:space="0"/>
              <w:right w:val="single" w:color="auto" w:sz="4" w:space="0"/>
            </w:tcBorders>
            <w:shd w:val="clear" w:color="auto" w:fill="FFFFFF"/>
            <w:vAlign w:val="center"/>
          </w:tcPr>
          <w:p w14:paraId="06E3197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50Hz±10Hz</w:t>
            </w:r>
          </w:p>
        </w:tc>
      </w:tr>
      <w:bookmarkEnd w:id="43"/>
    </w:tbl>
    <w:p w14:paraId="388BC1A2">
      <w:pPr>
        <w:widowControl/>
        <w:snapToGrid w:val="0"/>
        <w:spacing w:line="380" w:lineRule="exact"/>
        <w:ind w:firstLine="480" w:firstLineChars="200"/>
        <w:rPr>
          <w:rFonts w:eastAsia="仿宋"/>
          <w:sz w:val="24"/>
        </w:rPr>
      </w:pPr>
      <w:r>
        <w:rPr>
          <w:rFonts w:eastAsia="仿宋"/>
          <w:sz w:val="24"/>
        </w:rPr>
        <w:t>四、配置清单</w:t>
      </w:r>
    </w:p>
    <w:tbl>
      <w:tblPr>
        <w:tblStyle w:val="8"/>
        <w:tblW w:w="84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1"/>
        <w:gridCol w:w="6154"/>
        <w:gridCol w:w="1276"/>
      </w:tblGrid>
      <w:tr w14:paraId="71C6D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6C1AA26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6154" w:type="dxa"/>
            <w:vAlign w:val="center"/>
          </w:tcPr>
          <w:p w14:paraId="001578B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名    称</w:t>
            </w:r>
          </w:p>
        </w:tc>
        <w:tc>
          <w:tcPr>
            <w:tcW w:w="1276" w:type="dxa"/>
            <w:vAlign w:val="center"/>
          </w:tcPr>
          <w:p w14:paraId="00ED602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数量</w:t>
            </w:r>
          </w:p>
        </w:tc>
      </w:tr>
      <w:tr w14:paraId="129C9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09C1028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w:t>
            </w:r>
          </w:p>
        </w:tc>
        <w:tc>
          <w:tcPr>
            <w:tcW w:w="6154" w:type="dxa"/>
            <w:vAlign w:val="center"/>
          </w:tcPr>
          <w:p w14:paraId="6D6658E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高压加速老化系统主机</w:t>
            </w:r>
          </w:p>
        </w:tc>
        <w:tc>
          <w:tcPr>
            <w:tcW w:w="1276" w:type="dxa"/>
            <w:vAlign w:val="center"/>
          </w:tcPr>
          <w:p w14:paraId="297F70B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一套</w:t>
            </w:r>
          </w:p>
        </w:tc>
      </w:tr>
      <w:tr w14:paraId="64FF3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470DA15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6154" w:type="dxa"/>
            <w:vAlign w:val="center"/>
          </w:tcPr>
          <w:p w14:paraId="589ADA5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高压加速老化箱</w:t>
            </w:r>
          </w:p>
        </w:tc>
        <w:tc>
          <w:tcPr>
            <w:tcW w:w="1276" w:type="dxa"/>
            <w:vAlign w:val="center"/>
          </w:tcPr>
          <w:p w14:paraId="012B67A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1台</w:t>
            </w:r>
          </w:p>
        </w:tc>
      </w:tr>
      <w:tr w14:paraId="6F8CE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7208595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6154" w:type="dxa"/>
            <w:vAlign w:val="center"/>
          </w:tcPr>
          <w:p w14:paraId="3C02035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驱动板</w:t>
            </w:r>
          </w:p>
        </w:tc>
        <w:tc>
          <w:tcPr>
            <w:tcW w:w="1276" w:type="dxa"/>
            <w:vAlign w:val="center"/>
          </w:tcPr>
          <w:p w14:paraId="3A52C9E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4块</w:t>
            </w:r>
          </w:p>
        </w:tc>
      </w:tr>
      <w:tr w14:paraId="098B7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1065515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6154" w:type="dxa"/>
            <w:vAlign w:val="center"/>
          </w:tcPr>
          <w:p w14:paraId="2F58E5C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工控计算机（主流配置、标准键盘、鼠标）</w:t>
            </w:r>
          </w:p>
          <w:p w14:paraId="4B3A9D5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≥I5+256G固态+2T机械，至少可存储连续试验一年的测试数据）</w:t>
            </w:r>
          </w:p>
        </w:tc>
        <w:tc>
          <w:tcPr>
            <w:tcW w:w="1276" w:type="dxa"/>
            <w:vAlign w:val="center"/>
          </w:tcPr>
          <w:p w14:paraId="0A8070A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027B0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7CDE21E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6154" w:type="dxa"/>
            <w:vAlign w:val="center"/>
          </w:tcPr>
          <w:p w14:paraId="151A114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显示器DELL 17寸</w:t>
            </w:r>
          </w:p>
        </w:tc>
        <w:tc>
          <w:tcPr>
            <w:tcW w:w="1276" w:type="dxa"/>
            <w:vAlign w:val="center"/>
          </w:tcPr>
          <w:p w14:paraId="6E08C78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1台</w:t>
            </w:r>
          </w:p>
        </w:tc>
      </w:tr>
      <w:tr w14:paraId="5F5A8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69C2378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6154" w:type="dxa"/>
            <w:vAlign w:val="center"/>
          </w:tcPr>
          <w:p w14:paraId="13E0D7A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老化控制单元</w:t>
            </w:r>
          </w:p>
        </w:tc>
        <w:tc>
          <w:tcPr>
            <w:tcW w:w="1276" w:type="dxa"/>
            <w:vAlign w:val="center"/>
          </w:tcPr>
          <w:p w14:paraId="637F60F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6C164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4219B81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6154" w:type="dxa"/>
            <w:vAlign w:val="center"/>
          </w:tcPr>
          <w:p w14:paraId="202812A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系统强电控制（含漏电保护装置和空气开关）</w:t>
            </w:r>
          </w:p>
        </w:tc>
        <w:tc>
          <w:tcPr>
            <w:tcW w:w="1276" w:type="dxa"/>
            <w:vAlign w:val="center"/>
          </w:tcPr>
          <w:p w14:paraId="0C85D40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343EF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74D20D5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6154" w:type="dxa"/>
            <w:vAlign w:val="center"/>
          </w:tcPr>
          <w:p w14:paraId="1E67077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设备安全运行控制系统（运行指示灯、烟雾传感器）</w:t>
            </w:r>
          </w:p>
        </w:tc>
        <w:tc>
          <w:tcPr>
            <w:tcW w:w="1276" w:type="dxa"/>
            <w:vAlign w:val="center"/>
          </w:tcPr>
          <w:p w14:paraId="625B76C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77837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0787BC1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6154" w:type="dxa"/>
            <w:vAlign w:val="center"/>
          </w:tcPr>
          <w:p w14:paraId="56AE20E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BSD静电保护装置（含静定手环）</w:t>
            </w:r>
          </w:p>
        </w:tc>
        <w:tc>
          <w:tcPr>
            <w:tcW w:w="1276" w:type="dxa"/>
            <w:vAlign w:val="center"/>
          </w:tcPr>
          <w:p w14:paraId="6C340D2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26E2F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1A05544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二</w:t>
            </w:r>
          </w:p>
        </w:tc>
        <w:tc>
          <w:tcPr>
            <w:tcW w:w="6154" w:type="dxa"/>
            <w:vAlign w:val="center"/>
          </w:tcPr>
          <w:p w14:paraId="17A013B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老化板</w:t>
            </w:r>
          </w:p>
        </w:tc>
        <w:tc>
          <w:tcPr>
            <w:tcW w:w="1276" w:type="dxa"/>
            <w:vAlign w:val="center"/>
          </w:tcPr>
          <w:p w14:paraId="12548A44">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r w14:paraId="2345D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78C93E18">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6154" w:type="dxa"/>
            <w:vAlign w:val="center"/>
          </w:tcPr>
          <w:p w14:paraId="20A0F25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老化板配置（根据实际需求配置）</w:t>
            </w:r>
          </w:p>
        </w:tc>
        <w:tc>
          <w:tcPr>
            <w:tcW w:w="1276" w:type="dxa"/>
            <w:vAlign w:val="center"/>
          </w:tcPr>
          <w:p w14:paraId="61BD362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4块</w:t>
            </w:r>
          </w:p>
        </w:tc>
      </w:tr>
      <w:tr w14:paraId="49818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586261E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三</w:t>
            </w:r>
          </w:p>
        </w:tc>
        <w:tc>
          <w:tcPr>
            <w:tcW w:w="6154" w:type="dxa"/>
            <w:vAlign w:val="center"/>
          </w:tcPr>
          <w:p w14:paraId="0583299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文件交付清单</w:t>
            </w:r>
          </w:p>
        </w:tc>
        <w:tc>
          <w:tcPr>
            <w:tcW w:w="1276" w:type="dxa"/>
            <w:vAlign w:val="center"/>
          </w:tcPr>
          <w:p w14:paraId="1C01CC95">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r w14:paraId="47870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27C2D5A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6154" w:type="dxa"/>
            <w:vAlign w:val="center"/>
          </w:tcPr>
          <w:p w14:paraId="112257D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系统操作手册</w:t>
            </w:r>
          </w:p>
        </w:tc>
        <w:tc>
          <w:tcPr>
            <w:tcW w:w="1276" w:type="dxa"/>
            <w:vAlign w:val="center"/>
          </w:tcPr>
          <w:p w14:paraId="0F2E88F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19536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578ADB6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6154" w:type="dxa"/>
            <w:vAlign w:val="center"/>
          </w:tcPr>
          <w:p w14:paraId="597365C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老化电源用户手册</w:t>
            </w:r>
          </w:p>
        </w:tc>
        <w:tc>
          <w:tcPr>
            <w:tcW w:w="1276" w:type="dxa"/>
            <w:vAlign w:val="center"/>
          </w:tcPr>
          <w:p w14:paraId="5563595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35EB7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69F4C22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6154" w:type="dxa"/>
            <w:vAlign w:val="center"/>
          </w:tcPr>
          <w:p w14:paraId="763430E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高压加速老化试验箱资料</w:t>
            </w:r>
          </w:p>
        </w:tc>
        <w:tc>
          <w:tcPr>
            <w:tcW w:w="1276" w:type="dxa"/>
            <w:vAlign w:val="center"/>
          </w:tcPr>
          <w:p w14:paraId="1F38859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293AF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439E750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6154" w:type="dxa"/>
            <w:vAlign w:val="center"/>
          </w:tcPr>
          <w:p w14:paraId="5285044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老化板使用说明</w:t>
            </w:r>
          </w:p>
        </w:tc>
        <w:tc>
          <w:tcPr>
            <w:tcW w:w="1276" w:type="dxa"/>
            <w:vAlign w:val="center"/>
          </w:tcPr>
          <w:p w14:paraId="59EEE86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0BDEA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341748D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6154" w:type="dxa"/>
            <w:vAlign w:val="center"/>
          </w:tcPr>
          <w:p w14:paraId="6E32C7E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计量鉴定规程</w:t>
            </w:r>
          </w:p>
        </w:tc>
        <w:tc>
          <w:tcPr>
            <w:tcW w:w="1276" w:type="dxa"/>
            <w:vAlign w:val="center"/>
          </w:tcPr>
          <w:p w14:paraId="757F68B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06363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5F3352A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6154" w:type="dxa"/>
            <w:vAlign w:val="center"/>
          </w:tcPr>
          <w:p w14:paraId="3670071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合格证书</w:t>
            </w:r>
          </w:p>
        </w:tc>
        <w:tc>
          <w:tcPr>
            <w:tcW w:w="1276" w:type="dxa"/>
            <w:vAlign w:val="center"/>
          </w:tcPr>
          <w:p w14:paraId="1452953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4FB75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22D9C72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6154" w:type="dxa"/>
            <w:vAlign w:val="center"/>
          </w:tcPr>
          <w:p w14:paraId="4A1CDD2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保修单</w:t>
            </w:r>
          </w:p>
        </w:tc>
        <w:tc>
          <w:tcPr>
            <w:tcW w:w="1276" w:type="dxa"/>
            <w:vAlign w:val="center"/>
          </w:tcPr>
          <w:p w14:paraId="12BA313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240D1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981" w:type="dxa"/>
            <w:vAlign w:val="center"/>
          </w:tcPr>
          <w:p w14:paraId="01A9DA0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6154" w:type="dxa"/>
            <w:vAlign w:val="center"/>
          </w:tcPr>
          <w:p w14:paraId="10BE326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控制软件安装光盘</w:t>
            </w:r>
          </w:p>
        </w:tc>
        <w:tc>
          <w:tcPr>
            <w:tcW w:w="1276" w:type="dxa"/>
            <w:vAlign w:val="center"/>
          </w:tcPr>
          <w:p w14:paraId="444E199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7CF25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81" w:type="dxa"/>
            <w:vAlign w:val="center"/>
          </w:tcPr>
          <w:p w14:paraId="0CEC9A0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9</w:t>
            </w:r>
          </w:p>
        </w:tc>
        <w:tc>
          <w:tcPr>
            <w:tcW w:w="6154" w:type="dxa"/>
            <w:vAlign w:val="center"/>
          </w:tcPr>
          <w:p w14:paraId="3702113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装箱单</w:t>
            </w:r>
          </w:p>
        </w:tc>
        <w:tc>
          <w:tcPr>
            <w:tcW w:w="1276" w:type="dxa"/>
            <w:vAlign w:val="center"/>
          </w:tcPr>
          <w:p w14:paraId="70186BB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bl>
    <w:p w14:paraId="443CD805">
      <w:pPr>
        <w:pStyle w:val="2"/>
        <w:ind w:firstLine="482"/>
        <w:rPr>
          <w:rFonts w:eastAsia="仿宋"/>
          <w:sz w:val="24"/>
          <w:szCs w:val="24"/>
        </w:rPr>
      </w:pPr>
      <w:r>
        <w:rPr>
          <w:rFonts w:eastAsia="仿宋"/>
          <w:sz w:val="24"/>
          <w:szCs w:val="24"/>
        </w:rPr>
        <w:t>设备9：功率器件HTRB测试设备（功率器件HTRB&amp;HTGB试验系统）</w:t>
      </w:r>
    </w:p>
    <w:p w14:paraId="7D165532">
      <w:pPr>
        <w:widowControl/>
        <w:snapToGrid w:val="0"/>
        <w:spacing w:line="380" w:lineRule="exact"/>
        <w:ind w:firstLine="480" w:firstLineChars="200"/>
        <w:rPr>
          <w:rFonts w:eastAsia="仿宋"/>
          <w:sz w:val="24"/>
          <w:lang w:eastAsia="zh-HK"/>
        </w:rPr>
      </w:pPr>
      <w:bookmarkStart w:id="45" w:name="_Hlk200285065"/>
      <w:r>
        <w:rPr>
          <w:rFonts w:eastAsia="仿宋"/>
          <w:sz w:val="24"/>
        </w:rPr>
        <w:t>一、</w:t>
      </w:r>
      <w:r>
        <w:rPr>
          <w:rFonts w:eastAsia="仿宋"/>
          <w:sz w:val="24"/>
          <w:lang w:eastAsia="zh-HK"/>
        </w:rPr>
        <w:t>设备概述</w:t>
      </w:r>
    </w:p>
    <w:p w14:paraId="5F83E1C1">
      <w:pPr>
        <w:widowControl/>
        <w:snapToGrid w:val="0"/>
        <w:spacing w:line="380" w:lineRule="exact"/>
        <w:ind w:firstLine="480" w:firstLineChars="200"/>
        <w:rPr>
          <w:rFonts w:eastAsia="仿宋"/>
          <w:sz w:val="24"/>
          <w:lang w:eastAsia="zh-HK"/>
        </w:rPr>
      </w:pPr>
      <w:r>
        <w:rPr>
          <w:rFonts w:eastAsia="仿宋"/>
          <w:sz w:val="24"/>
        </w:rPr>
        <w:t>1.</w:t>
      </w:r>
      <w:r>
        <w:rPr>
          <w:rFonts w:eastAsia="仿宋"/>
          <w:sz w:val="24"/>
          <w:lang w:eastAsia="zh-HK"/>
        </w:rPr>
        <w:t>该设备主要应用于各种大中小功率半导体器件、二、三极管、MOSFET、IPM、DSC、SiC模块等HTRB高温反偏试验。</w:t>
      </w:r>
    </w:p>
    <w:p w14:paraId="1B322693">
      <w:pPr>
        <w:widowControl/>
        <w:snapToGrid w:val="0"/>
        <w:spacing w:line="380" w:lineRule="exact"/>
        <w:ind w:firstLine="480" w:firstLineChars="200"/>
        <w:rPr>
          <w:rFonts w:eastAsia="仿宋"/>
          <w:sz w:val="24"/>
          <w:lang w:eastAsia="zh-HK"/>
        </w:rPr>
      </w:pPr>
      <w:r>
        <w:rPr>
          <w:rFonts w:eastAsia="仿宋"/>
          <w:sz w:val="24"/>
        </w:rPr>
        <w:t>2.</w:t>
      </w:r>
      <w:r>
        <w:rPr>
          <w:rFonts w:eastAsia="仿宋"/>
          <w:sz w:val="24"/>
          <w:lang w:eastAsia="zh-HK"/>
        </w:rPr>
        <w:t>适应各类功率半导体器件的测试，包括注硅凝胶器件、塑封器件、金属封装器件、贴片式封装器件等。</w:t>
      </w:r>
    </w:p>
    <w:p w14:paraId="46DDBF30">
      <w:pPr>
        <w:widowControl/>
        <w:snapToGrid w:val="0"/>
        <w:spacing w:line="380" w:lineRule="exact"/>
        <w:ind w:firstLine="480" w:firstLineChars="200"/>
        <w:rPr>
          <w:rFonts w:eastAsia="仿宋"/>
          <w:sz w:val="24"/>
          <w:lang w:eastAsia="zh-HK"/>
        </w:rPr>
      </w:pPr>
      <w:r>
        <w:rPr>
          <w:rFonts w:eastAsia="仿宋"/>
          <w:sz w:val="24"/>
        </w:rPr>
        <w:t>二、</w:t>
      </w:r>
      <w:r>
        <w:rPr>
          <w:rFonts w:eastAsia="仿宋"/>
          <w:sz w:val="24"/>
          <w:lang w:eastAsia="zh-HK"/>
        </w:rPr>
        <w:t>设备功能</w:t>
      </w:r>
    </w:p>
    <w:bookmarkEnd w:id="45"/>
    <w:tbl>
      <w:tblPr>
        <w:tblStyle w:val="8"/>
        <w:tblW w:w="4735" w:type="pct"/>
        <w:tblInd w:w="294" w:type="dxa"/>
        <w:tblLayout w:type="autofit"/>
        <w:tblCellMar>
          <w:top w:w="0" w:type="dxa"/>
          <w:left w:w="108" w:type="dxa"/>
          <w:bottom w:w="0" w:type="dxa"/>
          <w:right w:w="108" w:type="dxa"/>
        </w:tblCellMar>
      </w:tblPr>
      <w:tblGrid>
        <w:gridCol w:w="2311"/>
        <w:gridCol w:w="5759"/>
      </w:tblGrid>
      <w:tr w14:paraId="52F46EE8">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0CC9FFA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227AD38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w:t>
            </w:r>
          </w:p>
        </w:tc>
      </w:tr>
      <w:tr w14:paraId="48DAB3A0">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4933500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适用标准</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46D5CA9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AEC-Q101、AEC-Q102、AQG324、JEDEC、 JESD 22-A108、JEDEC、MIL-STD-750、GJB 128、IEC等</w:t>
            </w:r>
          </w:p>
        </w:tc>
      </w:tr>
      <w:tr w14:paraId="3877B970">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4DF9238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试验箱品牌</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17A8774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ESPEC、平山等</w:t>
            </w:r>
          </w:p>
        </w:tc>
      </w:tr>
      <w:tr w14:paraId="5CD3E703">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7570077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噪音</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78A534B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设备背面1米测量≤75dB</w:t>
            </w:r>
          </w:p>
        </w:tc>
      </w:tr>
      <w:tr w14:paraId="7071C883">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5DDDCCF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输入电源</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0AB6E51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AC220V±22V，电网频率：50Hz±10Hz</w:t>
            </w:r>
          </w:p>
        </w:tc>
      </w:tr>
      <w:tr w14:paraId="79A3563A">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7991ECD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IPC</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198531B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不低于CPU: I5；八核/内存16G/固态硬盘不低于1T/键盘鼠标/15英寸液晶显示器。正版Windows系统/设备运行软件</w:t>
            </w:r>
          </w:p>
        </w:tc>
      </w:tr>
      <w:tr w14:paraId="61A32B15">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120710A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电压、漏电流、温度</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31D3E41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支持试验每通道电压/工位漏电流检测/试验箱温度检测</w:t>
            </w:r>
          </w:p>
        </w:tc>
      </w:tr>
      <w:tr w14:paraId="077DD8E5">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2D540B2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插板状态</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60FB85C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支持老化板插板状态检测</w:t>
            </w:r>
          </w:p>
        </w:tc>
      </w:tr>
      <w:tr w14:paraId="21C069A2">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07A8181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回路通断状态</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45B1B05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支持回路通断状态检测</w:t>
            </w:r>
          </w:p>
        </w:tc>
      </w:tr>
      <w:tr w14:paraId="0CAD2F51">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6527F1F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驱动板通信状态</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1B4F98C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支持驱动板通信状态检测</w:t>
            </w:r>
          </w:p>
        </w:tc>
      </w:tr>
      <w:tr w14:paraId="3B096EA9">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1C00B7C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击穿保护</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639FBC9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每工位高压击穿保护</w:t>
            </w:r>
          </w:p>
        </w:tc>
      </w:tr>
      <w:tr w14:paraId="7A17DE4F">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2A81A60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试验报告</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4126F16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具备测试数据自动生成可编辑试验报告</w:t>
            </w:r>
          </w:p>
        </w:tc>
      </w:tr>
      <w:tr w14:paraId="45324D8B">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657EED5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漏电流</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15C8B37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可实时监控每工位漏电流并描绘出漏电曲线</w:t>
            </w:r>
          </w:p>
        </w:tc>
      </w:tr>
      <w:tr w14:paraId="38542F30">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2CDFBD4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负压关断</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700D054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每通道独立，下桥都需要独立的负压关断（隔离电源）</w:t>
            </w:r>
          </w:p>
        </w:tc>
      </w:tr>
      <w:tr w14:paraId="6F9A337E">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73CD3EF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各单位状态</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0D885BF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试验前设备各单位状态检测（电源通道、插板）；（老化板正确插入时，系统会显示有插板，该通道才可以工作）</w:t>
            </w:r>
          </w:p>
        </w:tc>
      </w:tr>
      <w:tr w14:paraId="6B454CEE">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4DE92F7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参数状态</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11B4D77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可集中实时显示每通道状态的状态参数；（所有工位状态参数可实时显示，显示接口和数据采集独立运行）</w:t>
            </w:r>
          </w:p>
        </w:tc>
      </w:tr>
      <w:tr w14:paraId="7ABF3470">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7F68718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刷新、采样间隔</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31AF407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支持Vr/Ir/Ta等参数实时刷新，可根据需要设置数据采样间隔时间，间隔时间可设为10秒到9999分钟</w:t>
            </w:r>
          </w:p>
        </w:tc>
      </w:tr>
      <w:tr w14:paraId="55B6B711">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4056485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数据保存</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1692BC2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支持原始数据以自定义格式记录数据保存于硬盘中，配套相应的软件可根据记录绘制漏电曲线和生成Excel数据报表。最大记录数＞999999个</w:t>
            </w:r>
          </w:p>
        </w:tc>
      </w:tr>
      <w:tr w14:paraId="6BC0B22C">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6D466A4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自动备份</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6B05416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系统具有数据自动备份功能，意外断电不会丢失数据</w:t>
            </w:r>
          </w:p>
        </w:tc>
      </w:tr>
      <w:tr w14:paraId="4632BD95">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5175A6E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意外断电</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2B5F29F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支持意外断电时系统自动切断总电源，供电时需要人为操作恢复系统正常工作</w:t>
            </w:r>
          </w:p>
        </w:tc>
      </w:tr>
      <w:tr w14:paraId="78FFE999">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34CFBD5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漏电保护</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780DB1A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设备供电部分有漏电保护开关，整机外壳安全接地</w:t>
            </w:r>
          </w:p>
        </w:tc>
      </w:tr>
      <w:tr w14:paraId="22EB36B4">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48E0A14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数据采集</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4C070B1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可实时监控每工位漏电流并描绘出漏电曲线。具备器件库、数据库、批次信息、运行进程、试验状态、插板检测、采样间隔设置等</w:t>
            </w:r>
          </w:p>
        </w:tc>
      </w:tr>
      <w:tr w14:paraId="05EF244F">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14AA1AE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上下电模式</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64D3AB9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电源支持人工手动调节电源进行试验参数设置同时支持通过系统软件设置好的试验条件，系统自动控制加载电源（多种上下电模式）</w:t>
            </w:r>
          </w:p>
        </w:tc>
      </w:tr>
      <w:tr w14:paraId="337AB685">
        <w:tblPrEx>
          <w:tblCellMar>
            <w:top w:w="0" w:type="dxa"/>
            <w:left w:w="108" w:type="dxa"/>
            <w:bottom w:w="0" w:type="dxa"/>
            <w:right w:w="108" w:type="dxa"/>
          </w:tblCellMar>
        </w:tblPrEx>
        <w:trPr>
          <w:trHeight w:val="450" w:hRule="atLeast"/>
        </w:trPr>
        <w:tc>
          <w:tcPr>
            <w:tcW w:w="1432" w:type="pct"/>
            <w:tcBorders>
              <w:top w:val="single" w:color="auto" w:sz="4" w:space="0"/>
              <w:left w:val="single" w:color="auto" w:sz="4" w:space="0"/>
              <w:bottom w:val="single" w:color="auto" w:sz="4" w:space="0"/>
              <w:right w:val="single" w:color="auto" w:sz="4" w:space="0"/>
            </w:tcBorders>
            <w:shd w:val="clear" w:color="auto" w:fill="FFFFFF"/>
            <w:vAlign w:val="center"/>
          </w:tcPr>
          <w:p w14:paraId="61657AE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备品备件</w:t>
            </w:r>
          </w:p>
        </w:tc>
        <w:tc>
          <w:tcPr>
            <w:tcW w:w="3567" w:type="pct"/>
            <w:tcBorders>
              <w:top w:val="single" w:color="auto" w:sz="4" w:space="0"/>
              <w:left w:val="single" w:color="auto" w:sz="4" w:space="0"/>
              <w:bottom w:val="single" w:color="auto" w:sz="4" w:space="0"/>
              <w:right w:val="single" w:color="auto" w:sz="4" w:space="0"/>
            </w:tcBorders>
            <w:shd w:val="clear" w:color="auto" w:fill="FFFFFF"/>
            <w:vAlign w:val="center"/>
          </w:tcPr>
          <w:p w14:paraId="592CBD6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免费提供1年内所需备品备件</w:t>
            </w:r>
          </w:p>
          <w:p w14:paraId="0ECC608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提供5年内备品备件清单及报价</w:t>
            </w:r>
          </w:p>
        </w:tc>
      </w:tr>
    </w:tbl>
    <w:p w14:paraId="1F8670E6">
      <w:pPr>
        <w:widowControl/>
        <w:snapToGrid w:val="0"/>
        <w:spacing w:line="380" w:lineRule="exact"/>
        <w:ind w:firstLine="480" w:firstLineChars="200"/>
        <w:rPr>
          <w:rFonts w:eastAsia="仿宋"/>
          <w:sz w:val="24"/>
          <w:lang w:eastAsia="zh-HK"/>
        </w:rPr>
      </w:pPr>
      <w:r>
        <w:rPr>
          <w:rFonts w:eastAsia="仿宋"/>
          <w:sz w:val="24"/>
        </w:rPr>
        <w:t>三、</w:t>
      </w:r>
      <w:r>
        <w:rPr>
          <w:rFonts w:eastAsia="仿宋"/>
          <w:sz w:val="24"/>
          <w:lang w:eastAsia="zh-HK"/>
        </w:rPr>
        <w:t>主要技术参数</w:t>
      </w:r>
    </w:p>
    <w:tbl>
      <w:tblPr>
        <w:tblStyle w:val="8"/>
        <w:tblW w:w="4718" w:type="pct"/>
        <w:jc w:val="center"/>
        <w:tblLayout w:type="autofit"/>
        <w:tblCellMar>
          <w:top w:w="0" w:type="dxa"/>
          <w:left w:w="108" w:type="dxa"/>
          <w:bottom w:w="0" w:type="dxa"/>
          <w:right w:w="108" w:type="dxa"/>
        </w:tblCellMar>
      </w:tblPr>
      <w:tblGrid>
        <w:gridCol w:w="2120"/>
        <w:gridCol w:w="5921"/>
      </w:tblGrid>
      <w:tr w14:paraId="4FA3451E">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0E1E2F7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6378C2A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w:t>
            </w:r>
          </w:p>
        </w:tc>
      </w:tr>
      <w:tr w14:paraId="11047288">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78B7723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总通道数</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79E03D5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≥8通道</w:t>
            </w:r>
          </w:p>
        </w:tc>
      </w:tr>
      <w:tr w14:paraId="79ACB2C5">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5C9ECF1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温度范围</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59CE742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环境温度＋20℃～＋200℃</w:t>
            </w:r>
          </w:p>
        </w:tc>
      </w:tr>
      <w:tr w14:paraId="79DC1DEF">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53EFFE4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温度波动度</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5C1CEC2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±0.1℃ at ＋100℃，±0.2℃ at ＋200℃</w:t>
            </w:r>
          </w:p>
        </w:tc>
      </w:tr>
      <w:tr w14:paraId="071B28C1">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5BEBFBB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温度偏差</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57C98C8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 at ＋100℃ ，±1.5℃ at ＋200℃</w:t>
            </w:r>
          </w:p>
        </w:tc>
      </w:tr>
      <w:tr w14:paraId="63018D89">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6D1B391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温度上升时间</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34AD5D3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环境温度至＋200℃：30分钟以内</w:t>
            </w:r>
          </w:p>
        </w:tc>
      </w:tr>
      <w:tr w14:paraId="523014A7">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460258D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外壳</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7969F7A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防锈处理冷轧钢板</w:t>
            </w:r>
          </w:p>
        </w:tc>
      </w:tr>
      <w:tr w14:paraId="575FB311">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09A12EA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内槽</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5AEDB1C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不锈钢板</w:t>
            </w:r>
          </w:p>
        </w:tc>
      </w:tr>
      <w:tr w14:paraId="3CDDFF81">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6CDAD3E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容积</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3C3D5AA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≥216L</w:t>
            </w:r>
          </w:p>
        </w:tc>
      </w:tr>
      <w:tr w14:paraId="3EBFC1B8">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304CEE8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2000V/0.6A电源数量</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0059F12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≥8台（正负各4台）</w:t>
            </w:r>
          </w:p>
        </w:tc>
      </w:tr>
      <w:tr w14:paraId="76FC5118">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28BB7A3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输出电压</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302EC389">
            <w:pPr>
              <w:keepNext w:val="0"/>
              <w:keepLines w:val="0"/>
              <w:suppressLineNumbers w:val="0"/>
              <w:spacing w:before="0" w:beforeAutospacing="0" w:after="0" w:afterAutospacing="0"/>
              <w:ind w:left="0" w:right="0"/>
              <w:jc w:val="left"/>
              <w:rPr>
                <w:rFonts w:hint="eastAsia" w:ascii="仿宋" w:hAnsi="仿宋" w:eastAsia="仿宋" w:cs="仿宋"/>
                <w:szCs w:val="22"/>
                <w:lang w:val="en-US" w:eastAsia="zh-CN"/>
              </w:rPr>
            </w:pPr>
            <w:r>
              <w:rPr>
                <w:rFonts w:hint="eastAsia" w:ascii="仿宋" w:hAnsi="仿宋" w:eastAsia="仿宋" w:cs="仿宋"/>
                <w:szCs w:val="22"/>
              </w:rPr>
              <w:t>高压试验区200V-2000V（半桥测试模式）；</w:t>
            </w:r>
          </w:p>
          <w:p w14:paraId="56FFC7E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4000V（单管测试模式）</w:t>
            </w:r>
          </w:p>
        </w:tc>
      </w:tr>
      <w:tr w14:paraId="69C8DDFF">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05B8506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输出电流</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763346C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高压试验区0~0.6A</w:t>
            </w:r>
          </w:p>
        </w:tc>
      </w:tr>
      <w:tr w14:paraId="05EB8928">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72A4AF0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电压分辩率</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4424869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≤1V</w:t>
            </w:r>
          </w:p>
        </w:tc>
      </w:tr>
      <w:tr w14:paraId="314DD562">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10342B0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电压指示精度</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5D1B5EE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≤0.2%±2LSB</w:t>
            </w:r>
          </w:p>
        </w:tc>
      </w:tr>
      <w:tr w14:paraId="66A093C4">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2FBAF7B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电流指示精度</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4A15ED2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≤0.5%±2LSB</w:t>
            </w:r>
          </w:p>
        </w:tc>
      </w:tr>
      <w:tr w14:paraId="16A6CDE2">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3A0ABAD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负载调整率</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422D2C5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≤0.5%±2LSB</w:t>
            </w:r>
          </w:p>
        </w:tc>
      </w:tr>
      <w:tr w14:paraId="7366688C">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54242DB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纹波电压</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78C70C1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纹波≤0.1%FS</w:t>
            </w:r>
          </w:p>
        </w:tc>
      </w:tr>
      <w:tr w14:paraId="1197C7A0">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1FE2551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工作模式</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021E686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恒压恒流两种模式可切换</w:t>
            </w:r>
          </w:p>
        </w:tc>
      </w:tr>
      <w:tr w14:paraId="5190C50F">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5DAE7BE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程控调节分辩率</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61AA133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1V</w:t>
            </w:r>
          </w:p>
        </w:tc>
      </w:tr>
      <w:tr w14:paraId="371E0319">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45917CA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电压检测范围要求</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4E5C5CD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高压试验区200V~2000V（支持上下桥同时测试）</w:t>
            </w:r>
          </w:p>
        </w:tc>
      </w:tr>
      <w:tr w14:paraId="3EFEEAF0">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58FBFB3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电流检测范围要求</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2439ADA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100nA~50.0mA；分辩率和采样精度按档区分依次如下：</w:t>
            </w:r>
          </w:p>
          <w:p w14:paraId="364F3D3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分辨率需要划分3~4个档位，采样精度精度：1％±2LSB</w:t>
            </w:r>
          </w:p>
          <w:p w14:paraId="0AB4E3B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测试时电流的量程是根据当前实际所测的漏电流自动选择分档</w:t>
            </w:r>
          </w:p>
        </w:tc>
      </w:tr>
      <w:tr w14:paraId="1E17E326">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779F69C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每个通道(试验区)监测点数量</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61B90D1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≥24个</w:t>
            </w:r>
          </w:p>
        </w:tc>
      </w:tr>
      <w:tr w14:paraId="39EC2DEC">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0CC2B35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负压关断</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746AA84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每工位都需要独立的负压关断（隔离电源）</w:t>
            </w:r>
          </w:p>
        </w:tc>
      </w:tr>
      <w:tr w14:paraId="7AC0514B">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5A9E5D4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上下桥测试漏电监控</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0C37754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支持上下桥同时测试，每桥均可独立监控漏电流</w:t>
            </w:r>
          </w:p>
        </w:tc>
      </w:tr>
      <w:tr w14:paraId="21F81C57">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57937FF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通讯</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0D1EB8F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采用以太网通讯接口，TCP/IP协议，连接控制计算机</w:t>
            </w:r>
          </w:p>
        </w:tc>
      </w:tr>
      <w:tr w14:paraId="3233482A">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7CDC071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结温监控</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5596C28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系统具备结温计算功能</w:t>
            </w:r>
          </w:p>
        </w:tc>
      </w:tr>
      <w:tr w14:paraId="6F9619E8">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22E1DF9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工位</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4C9396C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≥12工位（含上下桥，每桥均可独立监控漏电流）</w:t>
            </w:r>
          </w:p>
        </w:tc>
      </w:tr>
      <w:tr w14:paraId="32F40AA5">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47C2BB9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测试版材质</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45D8E9A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聚酰亚胺（Polymide）板材，Tg260℃</w:t>
            </w:r>
          </w:p>
        </w:tc>
      </w:tr>
      <w:tr w14:paraId="336C29A7">
        <w:tblPrEx>
          <w:tblCellMar>
            <w:top w:w="0" w:type="dxa"/>
            <w:left w:w="108" w:type="dxa"/>
            <w:bottom w:w="0" w:type="dxa"/>
            <w:right w:w="108" w:type="dxa"/>
          </w:tblCellMar>
        </w:tblPrEx>
        <w:trPr>
          <w:trHeight w:val="448" w:hRule="atLeast"/>
          <w:jc w:val="center"/>
        </w:trPr>
        <w:tc>
          <w:tcPr>
            <w:tcW w:w="1318" w:type="pct"/>
            <w:tcBorders>
              <w:top w:val="single" w:color="auto" w:sz="4" w:space="0"/>
              <w:left w:val="single" w:color="auto" w:sz="4" w:space="0"/>
              <w:bottom w:val="single" w:color="auto" w:sz="4" w:space="0"/>
              <w:right w:val="single" w:color="auto" w:sz="4" w:space="0"/>
            </w:tcBorders>
            <w:shd w:val="clear" w:color="auto" w:fill="FFFFFF"/>
            <w:vAlign w:val="center"/>
          </w:tcPr>
          <w:p w14:paraId="32ECFF9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保护</w:t>
            </w:r>
          </w:p>
        </w:tc>
        <w:tc>
          <w:tcPr>
            <w:tcW w:w="3681" w:type="pct"/>
            <w:tcBorders>
              <w:top w:val="single" w:color="auto" w:sz="4" w:space="0"/>
              <w:left w:val="single" w:color="auto" w:sz="4" w:space="0"/>
              <w:bottom w:val="single" w:color="auto" w:sz="4" w:space="0"/>
              <w:right w:val="single" w:color="auto" w:sz="4" w:space="0"/>
            </w:tcBorders>
            <w:shd w:val="clear" w:color="auto" w:fill="FFFFFF"/>
            <w:vAlign w:val="center"/>
          </w:tcPr>
          <w:p w14:paraId="6B6C54D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板上装有速熔陶瓷保险丝，当被试器件短路时，保险丝熔断保护</w:t>
            </w:r>
          </w:p>
        </w:tc>
      </w:tr>
    </w:tbl>
    <w:p w14:paraId="04AEFCD8">
      <w:pPr>
        <w:pStyle w:val="2"/>
        <w:ind w:firstLine="482"/>
        <w:rPr>
          <w:rFonts w:eastAsia="仿宋"/>
          <w:sz w:val="24"/>
          <w:szCs w:val="24"/>
        </w:rPr>
      </w:pPr>
      <w:r>
        <w:rPr>
          <w:rFonts w:eastAsia="仿宋"/>
          <w:sz w:val="24"/>
          <w:szCs w:val="24"/>
        </w:rPr>
        <w:t>设备10：功率器件HTGB测试设备（功率器件HTRB&amp;HTGB试验系统）</w:t>
      </w:r>
    </w:p>
    <w:p w14:paraId="19F4E766">
      <w:pPr>
        <w:widowControl/>
        <w:snapToGrid w:val="0"/>
        <w:spacing w:line="380" w:lineRule="exact"/>
        <w:ind w:firstLine="480" w:firstLineChars="200"/>
        <w:rPr>
          <w:rFonts w:eastAsia="仿宋"/>
          <w:sz w:val="24"/>
          <w:lang w:eastAsia="zh-HK"/>
        </w:rPr>
      </w:pPr>
      <w:r>
        <w:rPr>
          <w:rFonts w:eastAsia="仿宋"/>
          <w:sz w:val="24"/>
        </w:rPr>
        <w:t>一、</w:t>
      </w:r>
      <w:r>
        <w:rPr>
          <w:rFonts w:eastAsia="仿宋"/>
          <w:sz w:val="24"/>
          <w:lang w:eastAsia="zh-HK"/>
        </w:rPr>
        <w:t>设备概述</w:t>
      </w:r>
    </w:p>
    <w:p w14:paraId="13BD9937">
      <w:pPr>
        <w:widowControl/>
        <w:snapToGrid w:val="0"/>
        <w:spacing w:line="380" w:lineRule="exact"/>
        <w:ind w:firstLine="480" w:firstLineChars="200"/>
        <w:rPr>
          <w:rFonts w:eastAsia="仿宋"/>
          <w:sz w:val="24"/>
          <w:lang w:eastAsia="zh-HK"/>
        </w:rPr>
      </w:pPr>
      <w:r>
        <w:rPr>
          <w:rFonts w:eastAsia="仿宋"/>
          <w:sz w:val="24"/>
        </w:rPr>
        <w:t>1.</w:t>
      </w:r>
      <w:r>
        <w:rPr>
          <w:rFonts w:eastAsia="仿宋"/>
          <w:sz w:val="24"/>
          <w:lang w:eastAsia="zh-HK"/>
        </w:rPr>
        <w:t>该设备主要应用于各种大中小功率半导体器件、二、三极管、MOSFET、IPM、DSC、SiC模块等HTGB高温栅偏试验。</w:t>
      </w:r>
    </w:p>
    <w:p w14:paraId="613EC79E">
      <w:pPr>
        <w:widowControl/>
        <w:snapToGrid w:val="0"/>
        <w:spacing w:line="380" w:lineRule="exact"/>
        <w:ind w:firstLine="480" w:firstLineChars="200"/>
        <w:rPr>
          <w:rFonts w:eastAsia="仿宋"/>
          <w:sz w:val="24"/>
          <w:lang w:eastAsia="zh-HK"/>
        </w:rPr>
      </w:pPr>
      <w:r>
        <w:rPr>
          <w:rFonts w:eastAsia="仿宋"/>
          <w:sz w:val="24"/>
        </w:rPr>
        <w:t>2.</w:t>
      </w:r>
      <w:r>
        <w:rPr>
          <w:rFonts w:eastAsia="仿宋"/>
          <w:sz w:val="24"/>
          <w:lang w:eastAsia="zh-HK"/>
        </w:rPr>
        <w:t>适应各类功率半导体器件的测试，包括注硅凝胶器件、塑封器件、金属封装器件、贴片式封装器件等。</w:t>
      </w:r>
    </w:p>
    <w:p w14:paraId="37FF0A8A">
      <w:pPr>
        <w:widowControl/>
        <w:snapToGrid w:val="0"/>
        <w:spacing w:line="380" w:lineRule="exact"/>
        <w:ind w:firstLine="480" w:firstLineChars="200"/>
        <w:rPr>
          <w:rFonts w:eastAsia="仿宋"/>
          <w:sz w:val="24"/>
          <w:lang w:eastAsia="zh-HK"/>
        </w:rPr>
      </w:pPr>
      <w:r>
        <w:rPr>
          <w:rFonts w:eastAsia="仿宋"/>
          <w:sz w:val="24"/>
        </w:rPr>
        <w:t>二、</w:t>
      </w:r>
      <w:r>
        <w:rPr>
          <w:rFonts w:eastAsia="仿宋"/>
          <w:sz w:val="24"/>
          <w:lang w:eastAsia="zh-HK"/>
        </w:rPr>
        <w:t>设备功能</w:t>
      </w:r>
    </w:p>
    <w:p w14:paraId="7F0E524A">
      <w:pPr>
        <w:widowControl/>
        <w:snapToGrid w:val="0"/>
        <w:spacing w:line="380" w:lineRule="exact"/>
        <w:ind w:firstLine="480" w:firstLineChars="200"/>
        <w:rPr>
          <w:rFonts w:eastAsia="仿宋"/>
          <w:sz w:val="24"/>
          <w:lang w:eastAsia="zh-HK"/>
        </w:rPr>
      </w:pPr>
      <w:r>
        <w:rPr>
          <w:rFonts w:eastAsia="仿宋"/>
          <w:sz w:val="24"/>
          <w:lang w:eastAsia="zh-HK"/>
        </w:rPr>
        <w:t>严格符合相应的 AEC-Q101、AEC-Q102、AQG324、JEDEC、 JESD 22-A108、MIL-STD-750、GJB 128等试验标准要求</w:t>
      </w:r>
    </w:p>
    <w:tbl>
      <w:tblPr>
        <w:tblStyle w:val="8"/>
        <w:tblW w:w="4805" w:type="pct"/>
        <w:jc w:val="center"/>
        <w:tblLayout w:type="autofit"/>
        <w:tblCellMar>
          <w:top w:w="0" w:type="dxa"/>
          <w:left w:w="108" w:type="dxa"/>
          <w:bottom w:w="0" w:type="dxa"/>
          <w:right w:w="108" w:type="dxa"/>
        </w:tblCellMar>
      </w:tblPr>
      <w:tblGrid>
        <w:gridCol w:w="2269"/>
        <w:gridCol w:w="5921"/>
      </w:tblGrid>
      <w:tr w14:paraId="420A6FAF">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2133517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18A200B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w:t>
            </w:r>
          </w:p>
        </w:tc>
      </w:tr>
      <w:tr w14:paraId="34B781EB">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4A554DE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试验标准</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2EFB195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AEC-Q101、AQG324、JEDEC、 JESD 22-A108、MIL-STD-750、GJB 128等</w:t>
            </w:r>
          </w:p>
        </w:tc>
      </w:tr>
      <w:tr w14:paraId="7807EC2D">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4FEE22A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试验箱品牌</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427D2E0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ESPEC、平山等</w:t>
            </w:r>
          </w:p>
        </w:tc>
      </w:tr>
      <w:tr w14:paraId="11B095F0">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49D83D8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输入电源</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54CEE97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AC220V±22V，电网频率：50Hz±10Hz</w:t>
            </w:r>
          </w:p>
        </w:tc>
      </w:tr>
      <w:tr w14:paraId="485CBDB4">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6519769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IPC</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604D4CD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不低于CPU: I5；八核/内存16G/固态硬盘不低于1T/键盘鼠标/15英寸液晶显示器。正版Windows系统/设备运行软件</w:t>
            </w:r>
          </w:p>
        </w:tc>
      </w:tr>
      <w:tr w14:paraId="205A8623">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035C9DB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电压、漏电流、温度</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0373AE5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支持试验每通道电压/工位漏电流检测/试验箱温度检测</w:t>
            </w:r>
          </w:p>
        </w:tc>
      </w:tr>
      <w:tr w14:paraId="347F76EF">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151114D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插板状态</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390F9E6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支持老化板插板状态检测</w:t>
            </w:r>
          </w:p>
        </w:tc>
      </w:tr>
      <w:tr w14:paraId="27F30D12">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793D477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回路通断状态</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43CFF95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支持回路通断状态检测</w:t>
            </w:r>
          </w:p>
        </w:tc>
      </w:tr>
      <w:tr w14:paraId="2B8D2C2D">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4E3E130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驱动板通信状态</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1F1D3B2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支持驱动板通信状态检测</w:t>
            </w:r>
          </w:p>
        </w:tc>
      </w:tr>
      <w:tr w14:paraId="00AE8185">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733D37D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击穿保护</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0B5FAD6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每工位高压击穿保护</w:t>
            </w:r>
          </w:p>
        </w:tc>
      </w:tr>
      <w:tr w14:paraId="7EC57F79">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3E922BA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试验报告</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776BC1E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具备测试数据自动生成可编辑试验报告</w:t>
            </w:r>
          </w:p>
        </w:tc>
      </w:tr>
      <w:tr w14:paraId="0F6CB574">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3891DEB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漏电流</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058AC96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可实时监控每工位漏电流并描绘出漏电曲线</w:t>
            </w:r>
          </w:p>
        </w:tc>
      </w:tr>
      <w:tr w14:paraId="6D83CE4D">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144D838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各单位状态</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35F7E77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试验前设备各单位状态检测（电源通道、插板）；（老化板正确插入时，系统会显示有插板，该通道才可以工作）</w:t>
            </w:r>
          </w:p>
        </w:tc>
      </w:tr>
      <w:tr w14:paraId="50DE580B">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37B6A8C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参数状态</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246A12F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可集中实时显示每通道状态的状态参数；（所有工位状态参数可实时显示，显示接口和数据采集独立运行）</w:t>
            </w:r>
          </w:p>
        </w:tc>
      </w:tr>
      <w:tr w14:paraId="588B4D3C">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700FB13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刷新、采样间隔</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67BF230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支持Vr/Ir/Ta等参数实时刷新，可根据需要设置数据采样间隔时间，间隔时间可设为10秒到9999分钟</w:t>
            </w:r>
          </w:p>
        </w:tc>
      </w:tr>
      <w:tr w14:paraId="44E3E452">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04D6F58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数据保存</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5ED1EA5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支持原始数始以自定义格式记录数据保存于硬盘中，配套相应的软件可根据记录绘制漏电曲线和生成Excel数据报表。最大记录数＞999999个</w:t>
            </w:r>
          </w:p>
        </w:tc>
      </w:tr>
      <w:tr w14:paraId="719BDFB8">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07CF27D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自动备份</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151B3C1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系统具有数据自动备份功能，意外断电不会丢失数据</w:t>
            </w:r>
          </w:p>
        </w:tc>
      </w:tr>
      <w:tr w14:paraId="7C16A76B">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00E3EEF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意外断电</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0EF4675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支持意外断电时系统自动切断总电源，供电时需要人为操作恢复系统正常工作</w:t>
            </w:r>
          </w:p>
        </w:tc>
      </w:tr>
      <w:tr w14:paraId="03CA6C09">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351BBC1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漏电保护</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19BA8DC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设备供电部分有漏电保护开关，整机外壳安全接地</w:t>
            </w:r>
          </w:p>
        </w:tc>
      </w:tr>
      <w:tr w14:paraId="22E6D120">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4B32134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数据采集</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14AE307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可实时监控每工位漏电流并描绘出漏电曲线。具备器件库、数据库、批次信息、运行进程、试验状态、插板检测、采样间隔设置等</w:t>
            </w:r>
          </w:p>
        </w:tc>
      </w:tr>
      <w:tr w14:paraId="46963633">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63DD4D4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上下电模式</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5E40BA2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电源支持人工手动调节电源进行试验参数设置，同时支持通过系统软件设置好的试验条件，系统自动控制加载电源（多种上下电模式）</w:t>
            </w:r>
          </w:p>
        </w:tc>
      </w:tr>
      <w:tr w14:paraId="513CF539">
        <w:tblPrEx>
          <w:tblCellMar>
            <w:top w:w="0" w:type="dxa"/>
            <w:left w:w="108" w:type="dxa"/>
            <w:bottom w:w="0" w:type="dxa"/>
            <w:right w:w="108" w:type="dxa"/>
          </w:tblCellMar>
        </w:tblPrEx>
        <w:trPr>
          <w:trHeight w:val="448" w:hRule="atLeast"/>
          <w:jc w:val="center"/>
        </w:trPr>
        <w:tc>
          <w:tcPr>
            <w:tcW w:w="1385" w:type="pct"/>
            <w:tcBorders>
              <w:top w:val="single" w:color="auto" w:sz="4" w:space="0"/>
              <w:left w:val="single" w:color="auto" w:sz="4" w:space="0"/>
              <w:bottom w:val="single" w:color="auto" w:sz="4" w:space="0"/>
              <w:right w:val="single" w:color="auto" w:sz="4" w:space="0"/>
            </w:tcBorders>
            <w:shd w:val="clear" w:color="auto" w:fill="FFFFFF"/>
            <w:vAlign w:val="center"/>
          </w:tcPr>
          <w:p w14:paraId="5BAAC81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备品备件</w:t>
            </w:r>
          </w:p>
        </w:tc>
        <w:tc>
          <w:tcPr>
            <w:tcW w:w="3614" w:type="pct"/>
            <w:tcBorders>
              <w:top w:val="single" w:color="auto" w:sz="4" w:space="0"/>
              <w:left w:val="single" w:color="auto" w:sz="4" w:space="0"/>
              <w:bottom w:val="single" w:color="auto" w:sz="4" w:space="0"/>
              <w:right w:val="single" w:color="auto" w:sz="4" w:space="0"/>
            </w:tcBorders>
            <w:shd w:val="clear" w:color="auto" w:fill="FFFFFF"/>
            <w:vAlign w:val="center"/>
          </w:tcPr>
          <w:p w14:paraId="20AF7B5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免费提供1年内所需备品备件</w:t>
            </w:r>
          </w:p>
          <w:p w14:paraId="49E961C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提供5年内备品备件清单及报价</w:t>
            </w:r>
          </w:p>
        </w:tc>
      </w:tr>
    </w:tbl>
    <w:p w14:paraId="2484D7C6">
      <w:pPr>
        <w:widowControl/>
        <w:snapToGrid w:val="0"/>
        <w:spacing w:line="380" w:lineRule="exact"/>
        <w:ind w:firstLine="480" w:firstLineChars="200"/>
        <w:rPr>
          <w:rFonts w:eastAsia="仿宋"/>
          <w:sz w:val="24"/>
          <w:lang w:eastAsia="zh-HK"/>
        </w:rPr>
      </w:pPr>
      <w:r>
        <w:rPr>
          <w:rFonts w:eastAsia="仿宋"/>
          <w:sz w:val="24"/>
        </w:rPr>
        <w:t>三、</w:t>
      </w:r>
      <w:r>
        <w:rPr>
          <w:rFonts w:eastAsia="仿宋"/>
          <w:sz w:val="24"/>
          <w:lang w:eastAsia="zh-HK"/>
        </w:rPr>
        <w:t>主要技术参数</w:t>
      </w:r>
    </w:p>
    <w:tbl>
      <w:tblPr>
        <w:tblStyle w:val="8"/>
        <w:tblW w:w="4814" w:type="pct"/>
        <w:jc w:val="center"/>
        <w:tblLayout w:type="autofit"/>
        <w:tblCellMar>
          <w:top w:w="0" w:type="dxa"/>
          <w:left w:w="108" w:type="dxa"/>
          <w:bottom w:w="0" w:type="dxa"/>
          <w:right w:w="108" w:type="dxa"/>
        </w:tblCellMar>
      </w:tblPr>
      <w:tblGrid>
        <w:gridCol w:w="2283"/>
        <w:gridCol w:w="5922"/>
      </w:tblGrid>
      <w:tr w14:paraId="6CDFEDB9">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26988F3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53864DC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w:t>
            </w:r>
          </w:p>
        </w:tc>
      </w:tr>
      <w:tr w14:paraId="3053E1F5">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07BC600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总通道数</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26050E6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≥8通道</w:t>
            </w:r>
          </w:p>
        </w:tc>
      </w:tr>
      <w:tr w14:paraId="3E974068">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350A711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噪音</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271E54B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设备背面1米测量≤75dB</w:t>
            </w:r>
          </w:p>
        </w:tc>
      </w:tr>
      <w:tr w14:paraId="46E886B3">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66ABE78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温度范围</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2B225D0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环境温度＋20℃～＋200℃</w:t>
            </w:r>
          </w:p>
        </w:tc>
      </w:tr>
      <w:tr w14:paraId="4E546450">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44B13EE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温度波动度</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646329C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±0.2℃</w:t>
            </w:r>
          </w:p>
        </w:tc>
      </w:tr>
      <w:tr w14:paraId="2C0DEDA7">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7AD4CE1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温度偏差</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1163DE9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 at ＋100℃ ，±1.5℃ at ＋200℃</w:t>
            </w:r>
          </w:p>
        </w:tc>
      </w:tr>
      <w:tr w14:paraId="026D1285">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241E539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温度上升时间</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0DAFD6B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环境温度至＋200℃：30分钟以内</w:t>
            </w:r>
          </w:p>
        </w:tc>
      </w:tr>
      <w:tr w14:paraId="5781365B">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4374516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外壳</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2AC548F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防锈处理冷轧钢板</w:t>
            </w:r>
          </w:p>
        </w:tc>
      </w:tr>
      <w:tr w14:paraId="1070A702">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7C73B8C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内槽</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0D10A16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不锈钢板</w:t>
            </w:r>
          </w:p>
        </w:tc>
      </w:tr>
      <w:tr w14:paraId="2916A465">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3F47A65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容积</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4A382CD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≥216L</w:t>
            </w:r>
          </w:p>
        </w:tc>
      </w:tr>
      <w:tr w14:paraId="34DC03BA">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2F8F250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60V/1A电源数量</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39AAE0D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≥4台线性电源</w:t>
            </w:r>
          </w:p>
        </w:tc>
      </w:tr>
      <w:tr w14:paraId="24E8DC51">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5B809EE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输出电压</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61AB376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0~±60V</w:t>
            </w:r>
          </w:p>
        </w:tc>
      </w:tr>
      <w:tr w14:paraId="1EA5104D">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0ADDC4C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输出电流</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39AEA13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0~1A</w:t>
            </w:r>
          </w:p>
        </w:tc>
      </w:tr>
      <w:tr w14:paraId="0F732510">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142F74B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电压分辩率</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5DD1D3D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0.01V</w:t>
            </w:r>
          </w:p>
        </w:tc>
      </w:tr>
      <w:tr w14:paraId="2CD2E302">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01ABD2C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电压指示精度</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2D794B7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≤0.2%±2LSB</w:t>
            </w:r>
          </w:p>
        </w:tc>
      </w:tr>
      <w:tr w14:paraId="28BFF7C4">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009291A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电流指示精度</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4AF1905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≤0.5%±2LSB</w:t>
            </w:r>
          </w:p>
        </w:tc>
      </w:tr>
      <w:tr w14:paraId="46B32258">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47CEF58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负载调整率</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2C80FDB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≤（0.1%+2LSB）</w:t>
            </w:r>
          </w:p>
        </w:tc>
      </w:tr>
      <w:tr w14:paraId="1D71AA2B">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05850E8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纹波电压</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5D54347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纹波≤100mV</w:t>
            </w:r>
          </w:p>
        </w:tc>
      </w:tr>
      <w:tr w14:paraId="3CEBDD35">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619999A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工作模式</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1E6F99D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恒压恒流两种模式可切换</w:t>
            </w:r>
          </w:p>
        </w:tc>
      </w:tr>
      <w:tr w14:paraId="7CE3559E">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14D721C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程控调节分辩率</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2830524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0.01V</w:t>
            </w:r>
          </w:p>
        </w:tc>
      </w:tr>
      <w:tr w14:paraId="524136FF">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4F0D9AF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电压检测范围要求</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71716F2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0V~±60V</w:t>
            </w:r>
          </w:p>
        </w:tc>
      </w:tr>
      <w:tr w14:paraId="22E870C8">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2572451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电流检测范围要求</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5F1BF11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1nA~200uA；分辩率和采样精度按档区分依次如下：</w:t>
            </w:r>
          </w:p>
          <w:p w14:paraId="2CF7F56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分辨率需要划分3~4个档位，采样精度精度：1％±2LSB</w:t>
            </w:r>
          </w:p>
          <w:p w14:paraId="1B5E325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测试时电流的量程是根据当前实际所测的漏电流自动选择分档</w:t>
            </w:r>
          </w:p>
        </w:tc>
      </w:tr>
      <w:tr w14:paraId="2E2DC9DD">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2AE0077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每个通道(试验区)监测点数量</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3B8D833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≥24个</w:t>
            </w:r>
          </w:p>
        </w:tc>
      </w:tr>
      <w:tr w14:paraId="47630C88">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59F1605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通讯</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483012C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采用以太网通讯接口，TCP/IP协议，连接控制计算机</w:t>
            </w:r>
          </w:p>
        </w:tc>
      </w:tr>
      <w:tr w14:paraId="37D12EB8">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4DEEF6B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结温监控</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39B58EE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系统具备结温计算功能</w:t>
            </w:r>
          </w:p>
        </w:tc>
      </w:tr>
      <w:tr w14:paraId="476521C8">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44F4F4E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工位</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7FA22D5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≥24工位（均可独立监控漏电流）</w:t>
            </w:r>
          </w:p>
        </w:tc>
      </w:tr>
      <w:tr w14:paraId="57D3C6D0">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046FCD6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材质</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784BCE7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聚酰亚胺（Polymide）板材，Tg260℃</w:t>
            </w:r>
          </w:p>
        </w:tc>
      </w:tr>
      <w:tr w14:paraId="5008CF67">
        <w:tblPrEx>
          <w:tblCellMar>
            <w:top w:w="0" w:type="dxa"/>
            <w:left w:w="108" w:type="dxa"/>
            <w:bottom w:w="0" w:type="dxa"/>
            <w:right w:w="108" w:type="dxa"/>
          </w:tblCellMar>
        </w:tblPrEx>
        <w:trPr>
          <w:trHeight w:val="448" w:hRule="atLeast"/>
          <w:jc w:val="center"/>
        </w:trPr>
        <w:tc>
          <w:tcPr>
            <w:tcW w:w="1391" w:type="pct"/>
            <w:tcBorders>
              <w:top w:val="single" w:color="auto" w:sz="4" w:space="0"/>
              <w:left w:val="single" w:color="auto" w:sz="4" w:space="0"/>
              <w:bottom w:val="single" w:color="auto" w:sz="4" w:space="0"/>
              <w:right w:val="single" w:color="auto" w:sz="4" w:space="0"/>
            </w:tcBorders>
            <w:shd w:val="clear" w:color="auto" w:fill="FFFFFF"/>
            <w:vAlign w:val="center"/>
          </w:tcPr>
          <w:p w14:paraId="264EE17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保护</w:t>
            </w:r>
          </w:p>
        </w:tc>
        <w:tc>
          <w:tcPr>
            <w:tcW w:w="3608" w:type="pct"/>
            <w:tcBorders>
              <w:top w:val="single" w:color="auto" w:sz="4" w:space="0"/>
              <w:left w:val="single" w:color="auto" w:sz="4" w:space="0"/>
              <w:bottom w:val="single" w:color="auto" w:sz="4" w:space="0"/>
              <w:right w:val="single" w:color="auto" w:sz="4" w:space="0"/>
            </w:tcBorders>
            <w:shd w:val="clear" w:color="auto" w:fill="FFFFFF"/>
            <w:vAlign w:val="center"/>
          </w:tcPr>
          <w:p w14:paraId="0C9D458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板上装有速熔陶瓷保险丝，当被试器件短路时，保险丝熔断保护</w:t>
            </w:r>
          </w:p>
        </w:tc>
      </w:tr>
    </w:tbl>
    <w:p w14:paraId="39D96A86">
      <w:pPr>
        <w:pStyle w:val="2"/>
        <w:ind w:firstLine="482"/>
        <w:rPr>
          <w:rFonts w:eastAsia="仿宋"/>
          <w:sz w:val="24"/>
          <w:szCs w:val="24"/>
        </w:rPr>
      </w:pPr>
      <w:r>
        <w:rPr>
          <w:rFonts w:eastAsia="仿宋"/>
          <w:sz w:val="24"/>
          <w:szCs w:val="24"/>
        </w:rPr>
        <w:t>设备11：宽温度功率循环设备</w:t>
      </w:r>
    </w:p>
    <w:p w14:paraId="233FB7A1">
      <w:pPr>
        <w:widowControl/>
        <w:snapToGrid w:val="0"/>
        <w:spacing w:line="380" w:lineRule="exact"/>
        <w:ind w:firstLine="480" w:firstLineChars="200"/>
        <w:rPr>
          <w:rFonts w:eastAsia="仿宋"/>
          <w:sz w:val="24"/>
          <w:lang w:eastAsia="zh-HK"/>
        </w:rPr>
      </w:pPr>
      <w:r>
        <w:rPr>
          <w:rFonts w:eastAsia="仿宋"/>
          <w:sz w:val="24"/>
        </w:rPr>
        <w:t>一、</w:t>
      </w:r>
      <w:r>
        <w:rPr>
          <w:rFonts w:eastAsia="仿宋"/>
          <w:sz w:val="24"/>
          <w:lang w:eastAsia="zh-HK"/>
        </w:rPr>
        <w:t>设备概述</w:t>
      </w:r>
    </w:p>
    <w:p w14:paraId="7EE512FB">
      <w:pPr>
        <w:widowControl/>
        <w:snapToGrid w:val="0"/>
        <w:spacing w:line="380" w:lineRule="exact"/>
        <w:ind w:firstLine="480" w:firstLineChars="200"/>
        <w:rPr>
          <w:rFonts w:eastAsia="仿宋"/>
          <w:sz w:val="24"/>
          <w:lang w:eastAsia="zh-HK"/>
        </w:rPr>
      </w:pPr>
      <w:r>
        <w:rPr>
          <w:rFonts w:eastAsia="仿宋"/>
          <w:sz w:val="24"/>
        </w:rPr>
        <w:t>1.</w:t>
      </w:r>
      <w:r>
        <w:rPr>
          <w:rFonts w:eastAsia="仿宋"/>
          <w:sz w:val="24"/>
          <w:lang w:eastAsia="zh-HK"/>
        </w:rPr>
        <w:t>适用于Si/SiC/GaN材料的IGBT/DIODE/MOSFET等器件的秒级功率循环（PCsec）、分钟级功率循环（PCmin）、K曲线、热阻测试、瞬态热阻抗测试。</w:t>
      </w:r>
    </w:p>
    <w:p w14:paraId="0B170963">
      <w:pPr>
        <w:widowControl/>
        <w:snapToGrid w:val="0"/>
        <w:spacing w:line="380" w:lineRule="exact"/>
        <w:ind w:firstLine="480" w:firstLineChars="200"/>
        <w:rPr>
          <w:rFonts w:eastAsia="仿宋"/>
          <w:sz w:val="24"/>
          <w:lang w:eastAsia="zh-HK"/>
        </w:rPr>
      </w:pPr>
      <w:r>
        <w:rPr>
          <w:rFonts w:eastAsia="仿宋"/>
          <w:sz w:val="24"/>
        </w:rPr>
        <w:t>2.</w:t>
      </w:r>
      <w:r>
        <w:rPr>
          <w:rFonts w:eastAsia="仿宋"/>
          <w:sz w:val="24"/>
          <w:lang w:eastAsia="zh-HK"/>
        </w:rPr>
        <w:t>适应各类功率半导体器件的测试，包括注硅凝胶器件、塑封器件、金属封装器件、贴片式封装器件等。</w:t>
      </w:r>
    </w:p>
    <w:p w14:paraId="4E5AE808">
      <w:pPr>
        <w:widowControl/>
        <w:snapToGrid w:val="0"/>
        <w:spacing w:line="380" w:lineRule="exact"/>
        <w:ind w:firstLine="480" w:firstLineChars="200"/>
        <w:rPr>
          <w:rFonts w:eastAsia="仿宋"/>
          <w:sz w:val="24"/>
          <w:lang w:eastAsia="zh-HK"/>
        </w:rPr>
      </w:pPr>
      <w:r>
        <w:rPr>
          <w:rFonts w:eastAsia="仿宋"/>
          <w:sz w:val="24"/>
        </w:rPr>
        <w:t>二、</w:t>
      </w:r>
      <w:r>
        <w:rPr>
          <w:rFonts w:eastAsia="仿宋"/>
          <w:sz w:val="24"/>
          <w:lang w:eastAsia="zh-HK"/>
        </w:rPr>
        <w:t>设备功能及主要参数</w:t>
      </w:r>
    </w:p>
    <w:tbl>
      <w:tblPr>
        <w:tblStyle w:val="8"/>
        <w:tblW w:w="4716" w:type="pct"/>
        <w:jc w:val="center"/>
        <w:tblLayout w:type="autofit"/>
        <w:tblCellMar>
          <w:top w:w="0" w:type="dxa"/>
          <w:left w:w="108" w:type="dxa"/>
          <w:bottom w:w="0" w:type="dxa"/>
          <w:right w:w="108" w:type="dxa"/>
        </w:tblCellMar>
      </w:tblPr>
      <w:tblGrid>
        <w:gridCol w:w="2038"/>
        <w:gridCol w:w="6000"/>
      </w:tblGrid>
      <w:tr w14:paraId="4B52AB0F">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4405178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4C09F97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w:t>
            </w:r>
          </w:p>
        </w:tc>
      </w:tr>
      <w:tr w14:paraId="52527ACD">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704607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实验标准</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41AAF32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JESD51-1、JESD51-14、MIL-STD-750E、GJB128A、AEC-Q101、AQG324</w:t>
            </w:r>
          </w:p>
        </w:tc>
      </w:tr>
      <w:tr w14:paraId="7529C31A">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6B22CA9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噪音</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31662DC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设备背面1米测量≤75dB</w:t>
            </w:r>
          </w:p>
        </w:tc>
      </w:tr>
      <w:tr w14:paraId="1C62FBC6">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3F6C0E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输入电源</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09A3806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AC380V±20V，电网频率：50Hz±10Hz</w:t>
            </w:r>
          </w:p>
        </w:tc>
      </w:tr>
      <w:tr w14:paraId="020221D8">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56C8FAB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IPC</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0B8C907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不低于CPU: I7；八核/内存16G/硬盘不低于1T/键盘鼠标/21英寸液晶显示器。正版Windows系统/设备运行软件</w:t>
            </w:r>
          </w:p>
        </w:tc>
      </w:tr>
      <w:tr w14:paraId="149296BD">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4517FF1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总通道数</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5093F31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≥12通道</w:t>
            </w:r>
          </w:p>
        </w:tc>
      </w:tr>
      <w:tr w14:paraId="26EEAEAB">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25673F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液冷板数量</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46A1876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≥3个</w:t>
            </w:r>
          </w:p>
        </w:tc>
      </w:tr>
      <w:tr w14:paraId="1EF9B081">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D66CF0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液冷板尺寸</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1D8B1DC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≥300×400mm</w:t>
            </w:r>
          </w:p>
        </w:tc>
      </w:tr>
      <w:tr w14:paraId="3CD4FB08">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C3171A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电源</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74C9B3C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设备配置3台电源；</w:t>
            </w:r>
          </w:p>
          <w:p w14:paraId="203892B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输出电压范围：0~10V，精度：额定电压的0.05%；</w:t>
            </w:r>
          </w:p>
          <w:p w14:paraId="6753EF6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输出电流范围：0~1000A，精度：额定电流的0.3%</w:t>
            </w:r>
          </w:p>
          <w:p w14:paraId="1306E2E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具有过压、欠压、过流、短路和超温保护功能，过压保护点、过流保护点可设；</w:t>
            </w:r>
          </w:p>
          <w:p w14:paraId="361F233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采用程控方式，可根据老化器件的试验条件自动步进加载电源输出，避免浪涌冲击。</w:t>
            </w:r>
          </w:p>
        </w:tc>
      </w:tr>
      <w:tr w14:paraId="2E3C5897">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78BA071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测试电流源数量、规格</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2CC598D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3路（每个通道对应1路）；电流的范围是20mA~1000mA，控制精度：≦0.5％±0.2mA；该电流源用于稳态热阻测试、瞬态热阻测试、PCsec功率循环试验、PCmin功率循环试验</w:t>
            </w:r>
          </w:p>
        </w:tc>
      </w:tr>
      <w:tr w14:paraId="4C283F12">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3BAB436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电压测量单元数量、规格</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74E4C34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12套（每个器件对应1套）；</w:t>
            </w:r>
          </w:p>
          <w:p w14:paraId="1B11731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电压测量范围：0.02V~10.00V；</w:t>
            </w:r>
          </w:p>
          <w:p w14:paraId="76CEFFB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分辩率：10uV；</w:t>
            </w:r>
          </w:p>
          <w:p w14:paraId="037952C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测量精度：≦±150uV（小于0.1mV±0.1%）；</w:t>
            </w:r>
          </w:p>
          <w:p w14:paraId="6DB905B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采样间隔时间：最小1us</w:t>
            </w:r>
          </w:p>
        </w:tc>
      </w:tr>
      <w:tr w14:paraId="059895A1">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4124BC6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温度测量装置数量、规格</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5DD41AD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24路（每个通道8路，共计24路）；</w:t>
            </w:r>
          </w:p>
          <w:p w14:paraId="5DC0810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每个冷板：进水口、出水口、平台中心配K型热电偶用来监测器件Tc；</w:t>
            </w:r>
          </w:p>
          <w:p w14:paraId="637D6AB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一组Tc用外接备用热电偶；</w:t>
            </w:r>
          </w:p>
          <w:p w14:paraId="7A53498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预留温度接口：每个通道预留3路温度接口，可接Pt100、热敏电阻等；</w:t>
            </w:r>
          </w:p>
          <w:p w14:paraId="26FE269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温度测量范围：-20℃~200℃，</w:t>
            </w:r>
          </w:p>
          <w:p w14:paraId="27E3937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精度：0.2%±0.2℃</w:t>
            </w:r>
          </w:p>
        </w:tc>
      </w:tr>
      <w:tr w14:paraId="0F0AA54C">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491F56B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开关控制数量、规格</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0E8B8EB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3套；用于热阻测试和功率循环试验时加热电流的开通和关断；</w:t>
            </w:r>
          </w:p>
          <w:p w14:paraId="252010C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Ton/Toff时间：0.1秒~999秒；</w:t>
            </w:r>
          </w:p>
          <w:p w14:paraId="572846C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小于50ms的脉冲开启时间；</w:t>
            </w:r>
          </w:p>
          <w:p w14:paraId="1A132BE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小于100us脉冲关闭时间</w:t>
            </w:r>
          </w:p>
        </w:tc>
      </w:tr>
      <w:tr w14:paraId="3AD95D8E">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A2524A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水路控制单元</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2BBB0C7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每路单独的水路控制单元（包含电磁阀、流量计等），共三路，水流量可通过软件自动调节；额外预留三路独立的外接水路接口，用于外接散热器试验</w:t>
            </w:r>
          </w:p>
          <w:p w14:paraId="17D2E7C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测试工位具备漏水检测功能，一旦有异常漏水现象，发出警报并自动切断设备电源</w:t>
            </w:r>
          </w:p>
        </w:tc>
      </w:tr>
      <w:tr w14:paraId="1A2199B3">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C3F3DE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互联</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6B94924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需要配套远程监控及管理操作系统</w:t>
            </w:r>
          </w:p>
        </w:tc>
      </w:tr>
      <w:tr w14:paraId="0A071859">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5ED3081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夹具</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6A7EC46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设备配置有导轨及锁紧夹具，可用于IPM、IGBT模块、SiC模块的固定。器件与冷板之间需有导热硅脂</w:t>
            </w:r>
          </w:p>
        </w:tc>
      </w:tr>
      <w:tr w14:paraId="7645066A">
        <w:tblPrEx>
          <w:tblCellMar>
            <w:top w:w="0" w:type="dxa"/>
            <w:left w:w="108" w:type="dxa"/>
            <w:bottom w:w="0" w:type="dxa"/>
            <w:right w:w="108" w:type="dxa"/>
          </w:tblCellMar>
        </w:tblPrEx>
        <w:trPr>
          <w:trHeight w:val="448" w:hRule="atLeas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FD62E7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稳态热阻测试</w:t>
            </w:r>
          </w:p>
        </w:tc>
      </w:tr>
      <w:tr w14:paraId="06CC6D53">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485ED94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测试标准</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7615D96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测量结温和壳温，Rthjc=（Tj-Tc）/Pw</w:t>
            </w:r>
          </w:p>
          <w:p w14:paraId="2EA8C67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参考标准：MIL-STD-750-3100</w:t>
            </w:r>
          </w:p>
        </w:tc>
      </w:tr>
      <w:tr w14:paraId="0CE028BB">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F65E85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测试电流</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20E7B82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范围 10~1000mA，精度≦1％±0.1mA，分辨率 0.1mA</w:t>
            </w:r>
          </w:p>
        </w:tc>
      </w:tr>
      <w:tr w14:paraId="63EF351B">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5AE1F48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加热电流</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7FA6502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范围 0~1000A，精度≦0.1% Set±0.3% range;，分辨率 0.1A</w:t>
            </w:r>
          </w:p>
        </w:tc>
      </w:tr>
      <w:tr w14:paraId="24B0DCFB">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30AC9A5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正向压降VF测量范围</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35AD093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0.0200V~4.0000V</w:t>
            </w:r>
          </w:p>
        </w:tc>
      </w:tr>
      <w:tr w14:paraId="3ED85902">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25EBBB9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电压测量精度</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2D5D515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≦±150uV，显示精度：10uV</w:t>
            </w:r>
          </w:p>
        </w:tc>
      </w:tr>
      <w:tr w14:paraId="120FCD84">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E2878C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电压测量频率</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2CDBBD1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1MHz，每次取样间隔时间：最小1us</w:t>
            </w:r>
          </w:p>
        </w:tc>
      </w:tr>
      <w:tr w14:paraId="3A9B6989">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F89775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结温测量精度</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7C97EEE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≦0.1℃</w:t>
            </w:r>
          </w:p>
        </w:tc>
      </w:tr>
      <w:tr w14:paraId="13723143">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234408B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恒温系统</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0C5A66A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范围 -20~200℃，稳定度±0.01℃，分辨率 0.01℃</w:t>
            </w:r>
          </w:p>
        </w:tc>
      </w:tr>
      <w:tr w14:paraId="29C57144">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3DEE8C0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温度测量范围（TA、Ta、TC、TL）</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0A0AB01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10.0℃~200℃，测量精度：0.2%±0.2℃</w:t>
            </w:r>
          </w:p>
          <w:p w14:paraId="2D5FCD8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器件附近空气温度（Ta）、管壳温度（TC）、管脚温度（TL）、测试时的环境 温度（TA），温度采集速度：1KHz</w:t>
            </w:r>
          </w:p>
        </w:tc>
      </w:tr>
      <w:tr w14:paraId="2F7CFE8F">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85D021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单次测试数量</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386A7D5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1个</w:t>
            </w:r>
          </w:p>
        </w:tc>
      </w:tr>
      <w:tr w14:paraId="38020114">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3D5E6A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测量方法</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2EC2623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关断加热电流后快速采样电压值，根据K系数曲线及采样间隔时间，回归出关断瞬间的结温值，并测量稳态工作时的TA、Ta、TL、TC值，可得到稳态热阻值</w:t>
            </w:r>
          </w:p>
        </w:tc>
      </w:tr>
      <w:tr w14:paraId="2EDD52BD">
        <w:tblPrEx>
          <w:tblCellMar>
            <w:top w:w="0" w:type="dxa"/>
            <w:left w:w="108" w:type="dxa"/>
            <w:bottom w:w="0" w:type="dxa"/>
            <w:right w:w="108" w:type="dxa"/>
          </w:tblCellMar>
        </w:tblPrEx>
        <w:trPr>
          <w:trHeight w:val="448" w:hRule="atLeas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05078F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瞬态热阻测试</w:t>
            </w:r>
          </w:p>
        </w:tc>
      </w:tr>
      <w:tr w14:paraId="5E7F0D61">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45EFDC8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标准</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329DA1D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双界面法测量，参考标准：JESD51-14</w:t>
            </w:r>
          </w:p>
        </w:tc>
      </w:tr>
      <w:tr w14:paraId="7AD88A13">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F5F6CD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测试电流</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378F6E8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范围 10~1000mA，精度≦1％±0.1mA，分辨率 0.1mA</w:t>
            </w:r>
          </w:p>
        </w:tc>
      </w:tr>
      <w:tr w14:paraId="40582493">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9815DA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加热电流</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523FFC6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范围 0~1000A，精度≦0.1% Set±0.3% range，分辨率 0.1A</w:t>
            </w:r>
          </w:p>
        </w:tc>
      </w:tr>
      <w:tr w14:paraId="219E2C04">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5BA72B7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正向压降VF测量范围</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6E83BDF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0.0200V~10.00V</w:t>
            </w:r>
          </w:p>
        </w:tc>
      </w:tr>
      <w:tr w14:paraId="232F82EB">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941954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电压测量精度</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302620C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≦±150uV，显示精度：10uV</w:t>
            </w:r>
          </w:p>
        </w:tc>
      </w:tr>
      <w:tr w14:paraId="7281C838">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129E31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电压测量频率</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3BB46C8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1MHz，每次取样间隔时间：最小1us</w:t>
            </w:r>
          </w:p>
        </w:tc>
      </w:tr>
      <w:tr w14:paraId="702B7979">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8B3548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结温测量精度</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44F076B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≦0.1℃</w:t>
            </w:r>
          </w:p>
        </w:tc>
      </w:tr>
      <w:tr w14:paraId="577F1965">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5113B2D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恒温系统</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24C913B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范围 -20~200℃，稳定度±0.01℃，分辨率 0.01℃</w:t>
            </w:r>
          </w:p>
        </w:tc>
      </w:tr>
      <w:tr w14:paraId="06E1E871">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6F160C6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测试能力</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7D1F50B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Zthjc、Zthja测试能力，显示积分、微分结构函数曲线，脉冲热阻测试曲线</w:t>
            </w:r>
          </w:p>
        </w:tc>
      </w:tr>
      <w:tr w14:paraId="3306F390">
        <w:tblPrEx>
          <w:tblCellMar>
            <w:top w:w="0" w:type="dxa"/>
            <w:left w:w="108" w:type="dxa"/>
            <w:bottom w:w="0" w:type="dxa"/>
            <w:right w:w="108" w:type="dxa"/>
          </w:tblCellMar>
        </w:tblPrEx>
        <w:trPr>
          <w:trHeight w:val="448" w:hRule="atLeas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97D6E9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功率循环测试</w:t>
            </w:r>
          </w:p>
        </w:tc>
      </w:tr>
      <w:tr w14:paraId="4896ED8A">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6B3264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通道</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1598241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整机配置3个测试通道，每个通道4颗器件，整机共可同时测试12颗器件</w:t>
            </w:r>
          </w:p>
        </w:tc>
      </w:tr>
      <w:tr w14:paraId="1B8170D4">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5EF5C5E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测试电流</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77BA4EA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范围 10~1000mA，精度≦0.5％±0.2mA，分辨率 0.1mA</w:t>
            </w:r>
          </w:p>
        </w:tc>
      </w:tr>
      <w:tr w14:paraId="083DEC8B">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72866C2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加热电流</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765C605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范围 0~1000A，通道并联后可提供最大3000A电流能力，精度≦0.1% Set±0.3% range;分辨率 0.1A</w:t>
            </w:r>
          </w:p>
        </w:tc>
      </w:tr>
      <w:tr w14:paraId="7D416D0C">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5CCDB64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正向压降VF测量范围</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5123A82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0.0200V~4.0000V</w:t>
            </w:r>
          </w:p>
        </w:tc>
      </w:tr>
      <w:tr w14:paraId="3E767D3D">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4D2CEA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电压测量精度</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0DFFFC5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≦±150uV，显示精度：10uV</w:t>
            </w:r>
          </w:p>
        </w:tc>
      </w:tr>
      <w:tr w14:paraId="0FAC62A8">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58BAAD0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电压测量频率</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50CC2D2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1MHz，每次取样间隔时间：最小1us</w:t>
            </w:r>
          </w:p>
        </w:tc>
      </w:tr>
      <w:tr w14:paraId="77130C3A">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52DB8F3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试验能力</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24979FA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具有秒级（PC sec）和分钟级（PC min）试验能力，试验过程中测量热阻值（瞬态热阻），并可生成微分积分结构函数，用于观察试验过程中的热阻值变化情况</w:t>
            </w:r>
          </w:p>
        </w:tc>
      </w:tr>
      <w:tr w14:paraId="24E1E091">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455EF33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结构函数</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4175E49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通过结构函数，快速得到循环过程中的缺陷、及对应的循环次数，失效原因等</w:t>
            </w:r>
          </w:p>
        </w:tc>
      </w:tr>
      <w:tr w14:paraId="65A49EC7">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241D4AB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循环模式</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56A62EA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支持多种功率循环模式：恒定电流、恒定功率、恒定结温差、恒定壳温差、恒定开关时间模式</w:t>
            </w:r>
          </w:p>
        </w:tc>
      </w:tr>
      <w:tr w14:paraId="01215E24">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4238D07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栅压单元</w:t>
            </w:r>
          </w:p>
          <w:p w14:paraId="0D0EEDC3">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6E758B2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栅极电压输出范围：-10V~+20V，</w:t>
            </w:r>
          </w:p>
          <w:p w14:paraId="4A0FCBA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栅极电压分辨率0.01V；</w:t>
            </w:r>
          </w:p>
          <w:p w14:paraId="7D62C8C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栅极电压控制精度：±（0.5%+50mV）；</w:t>
            </w:r>
          </w:p>
          <w:p w14:paraId="57E2CDF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栅压具备延迟关断功能，时间可设。</w:t>
            </w:r>
          </w:p>
          <w:p w14:paraId="40977BA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栅极电流测量范围：0.1μA-100μA，</w:t>
            </w:r>
          </w:p>
          <w:p w14:paraId="285AD13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栅极电流显示分辨率：100pA</w:t>
            </w:r>
          </w:p>
        </w:tc>
      </w:tr>
      <w:tr w14:paraId="3D90EB5D">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6240B5E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秒级功率循环测试</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240FEAD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结温测试：变速采样，最高1MHz，精度1℃，分辨率0.1℃;</w:t>
            </w:r>
          </w:p>
          <w:p w14:paraId="62EE65F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壳温测试：采样速度1KHz，精度2℃，分辨率0.1℃;</w:t>
            </w:r>
          </w:p>
          <w:p w14:paraId="6F9BCF5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典型条件：0.5s&lt;tcycle&lt;10s，Tjmax=150℃，ΔTjmax=80K，循环次数不限;</w:t>
            </w:r>
          </w:p>
          <w:p w14:paraId="1DD6912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老化模式：恒电流（最严酷），恒定结温Tjmax/ΔTjmax，恒定功率P;</w:t>
            </w:r>
          </w:p>
          <w:p w14:paraId="1D2D2AF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数据记录：加热电流IH，Ton，Toff，Tjmax，ΔTj，Tjmin，进水口、出水口温度 Tw，水流量 F，冷板温度，循环数，热阻值</w:t>
            </w:r>
          </w:p>
        </w:tc>
      </w:tr>
      <w:tr w14:paraId="2F29A68C">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6592887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分钟级功率循环测试</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6F0E0BC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结温测试：变速采样，最高1MHz，精度1℃，分辨率0.1℃;</w:t>
            </w:r>
          </w:p>
          <w:p w14:paraId="4D87E0B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壳温测试：采样速度1KHz，精度2℃，分辨率0.1℃;</w:t>
            </w:r>
          </w:p>
          <w:p w14:paraId="36276A0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典型条件：2min&lt;tcycle&lt;6min，TCmin=25℃，ΔTjmax=80K，循环次数不限;</w:t>
            </w:r>
          </w:p>
          <w:p w14:paraId="09F8DF7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老化模式：恒电流（最严酷），恒定结温TCmin/ΔTC，恒定功率P；</w:t>
            </w:r>
          </w:p>
          <w:p w14:paraId="27380EE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数据记录：加热电流IH，Ton，Toff，Tcmax，ΔTc，Tcmin，进水口、出水口温度 Tw，水流量 F，冷板温度，循环数，热阻值</w:t>
            </w:r>
          </w:p>
        </w:tc>
      </w:tr>
      <w:tr w14:paraId="04AEEE77">
        <w:tblPrEx>
          <w:tblCellMar>
            <w:top w:w="0" w:type="dxa"/>
            <w:left w:w="108" w:type="dxa"/>
            <w:bottom w:w="0" w:type="dxa"/>
            <w:right w:w="108" w:type="dxa"/>
          </w:tblCellMar>
        </w:tblPrEx>
        <w:trPr>
          <w:trHeight w:val="448" w:hRule="atLeas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30790A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冷水机</w:t>
            </w:r>
          </w:p>
        </w:tc>
      </w:tr>
      <w:tr w14:paraId="0F18D30A">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794EFCF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恒温系统温控精度</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3E7374B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≤±0.5℃（空载）</w:t>
            </w:r>
          </w:p>
        </w:tc>
      </w:tr>
      <w:tr w14:paraId="2F640E19">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659DE6A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温控范围</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49BE57A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5~80℃</w:t>
            </w:r>
          </w:p>
        </w:tc>
      </w:tr>
      <w:tr w14:paraId="4BB854AE">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6FA8FC9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标准制冷量</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3B224D7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15KW</w:t>
            </w:r>
          </w:p>
        </w:tc>
      </w:tr>
      <w:tr w14:paraId="5E47E32F">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7DEE501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结温测试误差</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245E71E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≤±2.0℃</w:t>
            </w:r>
          </w:p>
        </w:tc>
      </w:tr>
      <w:tr w14:paraId="4E71EB87">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4BB270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冷板及壳温测试误差</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5AF85FC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≤±2.0℃</w:t>
            </w:r>
          </w:p>
        </w:tc>
      </w:tr>
      <w:tr w14:paraId="1079A549">
        <w:tblPrEx>
          <w:tblCellMar>
            <w:top w:w="0" w:type="dxa"/>
            <w:left w:w="108" w:type="dxa"/>
            <w:bottom w:w="0" w:type="dxa"/>
            <w:right w:w="108" w:type="dxa"/>
          </w:tblCellMar>
        </w:tblPrEx>
        <w:trPr>
          <w:trHeight w:val="448" w:hRule="atLeas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441F56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油冷机</w:t>
            </w:r>
          </w:p>
        </w:tc>
      </w:tr>
      <w:tr w14:paraId="706A4C1A">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289CAD4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温度范围</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1469A45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-20~180℃</w:t>
            </w:r>
          </w:p>
        </w:tc>
      </w:tr>
      <w:tr w14:paraId="272A5837">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A9BD56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温度稳定性</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1FAA7ED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±0.01 ℃</w:t>
            </w:r>
          </w:p>
        </w:tc>
      </w:tr>
      <w:tr w14:paraId="1A58EB56">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29C9CCD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设置/显示分辨率</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4A22DE1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0.01 ℃</w:t>
            </w:r>
          </w:p>
        </w:tc>
      </w:tr>
      <w:tr w14:paraId="1FA45EE1">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296B4A1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加热功率</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76B6E06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≥2000W</w:t>
            </w:r>
          </w:p>
        </w:tc>
      </w:tr>
      <w:tr w14:paraId="3679BB1E">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8FC439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制冷功率</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540B557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≥440W/+20℃</w:t>
            </w:r>
          </w:p>
        </w:tc>
      </w:tr>
      <w:tr w14:paraId="52118041">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32B1D1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循环泵流量</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66CF058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8~27L/min</w:t>
            </w:r>
          </w:p>
        </w:tc>
      </w:tr>
      <w:tr w14:paraId="68526F63">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26B4839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循环泵，压力泵</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2EFC5B4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0.1~0.7bar</w:t>
            </w:r>
          </w:p>
        </w:tc>
      </w:tr>
      <w:tr w14:paraId="592A1947">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32D3B83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浴槽充液体积</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01B2CEB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21~30L</w:t>
            </w:r>
          </w:p>
        </w:tc>
      </w:tr>
      <w:tr w14:paraId="113CAD85">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35D14D9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重量</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6AEB24E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小于等于90kg</w:t>
            </w:r>
          </w:p>
        </w:tc>
      </w:tr>
      <w:tr w14:paraId="29F19901">
        <w:tblPrEx>
          <w:tblCellMar>
            <w:top w:w="0" w:type="dxa"/>
            <w:left w:w="108" w:type="dxa"/>
            <w:bottom w:w="0" w:type="dxa"/>
            <w:right w:w="108" w:type="dxa"/>
          </w:tblCellMar>
        </w:tblPrEx>
        <w:trPr>
          <w:trHeight w:val="448" w:hRule="atLeas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1E0790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存储与保护</w:t>
            </w:r>
          </w:p>
        </w:tc>
      </w:tr>
      <w:tr w14:paraId="0402473C">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98FDB1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测试中断</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199A189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在试验过程中可中断或继续，当继续试验时数据也保持连续</w:t>
            </w:r>
          </w:p>
        </w:tc>
      </w:tr>
      <w:tr w14:paraId="5EC91CA0">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C40735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存储</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5ACE004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选择试验数据在计算机的存储位置</w:t>
            </w:r>
          </w:p>
        </w:tc>
      </w:tr>
      <w:tr w14:paraId="7A1FBDE8">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7C26792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新建导入</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6FA32FB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每次试验可重新建立数据文件，也可在上次试验文件中续写</w:t>
            </w:r>
          </w:p>
        </w:tc>
      </w:tr>
      <w:tr w14:paraId="3D5DC916">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7E99A68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曲线</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24CE52D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所有的试验数据可汇集成需要的曲线</w:t>
            </w:r>
          </w:p>
        </w:tc>
      </w:tr>
      <w:tr w14:paraId="286D2633">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357A959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数据记录量</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1AE0DA9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≥100000次</w:t>
            </w:r>
          </w:p>
        </w:tc>
      </w:tr>
      <w:tr w14:paraId="6987635D">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6AEA33B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备份</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4F2EC28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系统具有数据自动备份功能</w:t>
            </w:r>
          </w:p>
        </w:tc>
      </w:tr>
      <w:tr w14:paraId="420922DF">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5833023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意外断电</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35FB931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意外断电时系统自动切断总电源，供电时需要人为操作恢复系统正常工作</w:t>
            </w:r>
          </w:p>
        </w:tc>
      </w:tr>
      <w:tr w14:paraId="3A46F3EE">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0631B39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烟雾保护</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1B3A125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设备配有烟雾传感器，当检测到烟雾时报警并切断保护</w:t>
            </w:r>
          </w:p>
        </w:tc>
      </w:tr>
      <w:tr w14:paraId="4E9C3DD4">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3F52466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UPS电源</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069AEEE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设备配置一台3KW的UPS，保证意外断电后工控机工作时间大于30分钟，保证工控机和逻辑板以及数据不丢失</w:t>
            </w:r>
          </w:p>
        </w:tc>
      </w:tr>
      <w:tr w14:paraId="5B8452F7">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685A8D9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超限停止</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0EC0FA9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样品特性变化超过限值后自动停止测试；</w:t>
            </w:r>
          </w:p>
          <w:p w14:paraId="4D1A927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可设定被试器件的最大结温、最大壳温、结温差、热阻值、Vcesat等，当超过时自动关断保护；设备配有漏电保护器及空气开关，对短路、过载及漏电等情况进行保护</w:t>
            </w:r>
          </w:p>
        </w:tc>
      </w:tr>
      <w:tr w14:paraId="31FCEEDC">
        <w:tblPrEx>
          <w:tblCellMar>
            <w:top w:w="0" w:type="dxa"/>
            <w:left w:w="108" w:type="dxa"/>
            <w:bottom w:w="0" w:type="dxa"/>
            <w:right w:w="108" w:type="dxa"/>
          </w:tblCellMar>
        </w:tblPrEx>
        <w:trPr>
          <w:trHeight w:val="448" w:hRule="atLeast"/>
          <w:jc w:val="center"/>
        </w:trPr>
        <w:tc>
          <w:tcPr>
            <w:tcW w:w="1268" w:type="pct"/>
            <w:tcBorders>
              <w:top w:val="single" w:color="auto" w:sz="4" w:space="0"/>
              <w:left w:val="single" w:color="auto" w:sz="4" w:space="0"/>
              <w:bottom w:val="single" w:color="auto" w:sz="4" w:space="0"/>
              <w:right w:val="single" w:color="auto" w:sz="4" w:space="0"/>
            </w:tcBorders>
            <w:shd w:val="clear" w:color="auto" w:fill="FFFFFF"/>
            <w:vAlign w:val="center"/>
          </w:tcPr>
          <w:p w14:paraId="1686FA8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备品备件</w:t>
            </w:r>
          </w:p>
        </w:tc>
        <w:tc>
          <w:tcPr>
            <w:tcW w:w="3731" w:type="pct"/>
            <w:tcBorders>
              <w:top w:val="single" w:color="auto" w:sz="4" w:space="0"/>
              <w:left w:val="single" w:color="auto" w:sz="4" w:space="0"/>
              <w:bottom w:val="single" w:color="auto" w:sz="4" w:space="0"/>
              <w:right w:val="single" w:color="auto" w:sz="4" w:space="0"/>
            </w:tcBorders>
            <w:shd w:val="clear" w:color="auto" w:fill="FFFFFF"/>
            <w:vAlign w:val="center"/>
          </w:tcPr>
          <w:p w14:paraId="5DF1F97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免费提供1年内所需备品备件</w:t>
            </w:r>
          </w:p>
          <w:p w14:paraId="522CBAA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提供5年内备品备件清单及报价</w:t>
            </w:r>
          </w:p>
        </w:tc>
      </w:tr>
    </w:tbl>
    <w:p w14:paraId="65B0DA5F">
      <w:pPr>
        <w:pStyle w:val="13"/>
        <w:ind w:left="0" w:firstLine="480" w:firstLineChars="200"/>
        <w:rPr>
          <w:rFonts w:ascii="Times New Roman" w:hAnsi="Times New Roman" w:eastAsia="仿宋" w:cs="Times New Roman"/>
          <w:sz w:val="24"/>
          <w:szCs w:val="20"/>
          <w:lang w:eastAsia="zh-HK"/>
        </w:rPr>
      </w:pPr>
      <w:r>
        <w:rPr>
          <w:rFonts w:ascii="Times New Roman" w:hAnsi="Times New Roman" w:eastAsia="仿宋" w:cs="Times New Roman"/>
          <w:sz w:val="24"/>
          <w:szCs w:val="20"/>
        </w:rPr>
        <w:t>三、</w:t>
      </w:r>
      <w:r>
        <w:rPr>
          <w:rFonts w:ascii="Times New Roman" w:hAnsi="Times New Roman" w:eastAsia="仿宋" w:cs="Times New Roman"/>
          <w:sz w:val="24"/>
          <w:szCs w:val="20"/>
          <w:lang w:eastAsia="zh-HK"/>
        </w:rPr>
        <w:t>配置清单</w:t>
      </w:r>
    </w:p>
    <w:tbl>
      <w:tblPr>
        <w:tblStyle w:val="8"/>
        <w:tblW w:w="82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0"/>
        <w:gridCol w:w="6302"/>
        <w:gridCol w:w="1092"/>
      </w:tblGrid>
      <w:tr w14:paraId="557D5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1906768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6302" w:type="dxa"/>
            <w:vAlign w:val="center"/>
          </w:tcPr>
          <w:p w14:paraId="7CF2653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名    称</w:t>
            </w:r>
          </w:p>
        </w:tc>
        <w:tc>
          <w:tcPr>
            <w:tcW w:w="1092" w:type="dxa"/>
            <w:vAlign w:val="center"/>
          </w:tcPr>
          <w:p w14:paraId="094F73F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数量</w:t>
            </w:r>
          </w:p>
        </w:tc>
      </w:tr>
      <w:tr w14:paraId="15B1E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0DCA5FF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w:t>
            </w:r>
          </w:p>
        </w:tc>
        <w:tc>
          <w:tcPr>
            <w:tcW w:w="6302" w:type="dxa"/>
            <w:vAlign w:val="center"/>
          </w:tcPr>
          <w:p w14:paraId="3A732A9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功率循环测试系统主机</w:t>
            </w:r>
          </w:p>
        </w:tc>
        <w:tc>
          <w:tcPr>
            <w:tcW w:w="1092" w:type="dxa"/>
            <w:vAlign w:val="center"/>
          </w:tcPr>
          <w:p w14:paraId="7B8A449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17808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4314E5A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6302" w:type="dxa"/>
            <w:vAlign w:val="center"/>
          </w:tcPr>
          <w:p w14:paraId="49DE51B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老化电源（10V/1000A ）TDK</w:t>
            </w:r>
          </w:p>
        </w:tc>
        <w:tc>
          <w:tcPr>
            <w:tcW w:w="1092" w:type="dxa"/>
            <w:vAlign w:val="center"/>
          </w:tcPr>
          <w:p w14:paraId="44FB3FC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3台</w:t>
            </w:r>
          </w:p>
        </w:tc>
      </w:tr>
      <w:tr w14:paraId="4C71A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79E8B92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6302" w:type="dxa"/>
            <w:vAlign w:val="center"/>
          </w:tcPr>
          <w:p w14:paraId="2094A9B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控制检测板</w:t>
            </w:r>
          </w:p>
        </w:tc>
        <w:tc>
          <w:tcPr>
            <w:tcW w:w="1092" w:type="dxa"/>
            <w:vAlign w:val="center"/>
          </w:tcPr>
          <w:p w14:paraId="70AA4B2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3块</w:t>
            </w:r>
          </w:p>
        </w:tc>
      </w:tr>
      <w:tr w14:paraId="27373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10E4CD8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2.1</w:t>
            </w:r>
          </w:p>
        </w:tc>
        <w:tc>
          <w:tcPr>
            <w:tcW w:w="6302" w:type="dxa"/>
            <w:vAlign w:val="center"/>
          </w:tcPr>
          <w:p w14:paraId="23D6875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控制单片机单元</w:t>
            </w:r>
          </w:p>
        </w:tc>
        <w:tc>
          <w:tcPr>
            <w:tcW w:w="1092" w:type="dxa"/>
            <w:vAlign w:val="center"/>
          </w:tcPr>
          <w:p w14:paraId="56929EF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1套/块</w:t>
            </w:r>
          </w:p>
        </w:tc>
      </w:tr>
      <w:tr w14:paraId="08E72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038CCCF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2.2</w:t>
            </w:r>
          </w:p>
        </w:tc>
        <w:tc>
          <w:tcPr>
            <w:tcW w:w="6302" w:type="dxa"/>
            <w:vAlign w:val="center"/>
          </w:tcPr>
          <w:p w14:paraId="284BE38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试验参数检测单元（4路包含电流、试验电压、壳温检测）</w:t>
            </w:r>
          </w:p>
        </w:tc>
        <w:tc>
          <w:tcPr>
            <w:tcW w:w="1092" w:type="dxa"/>
            <w:vAlign w:val="center"/>
          </w:tcPr>
          <w:p w14:paraId="1C567E4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3套/块</w:t>
            </w:r>
          </w:p>
        </w:tc>
      </w:tr>
      <w:tr w14:paraId="22B72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334B197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2.2.1</w:t>
            </w:r>
          </w:p>
        </w:tc>
        <w:tc>
          <w:tcPr>
            <w:tcW w:w="6302" w:type="dxa"/>
            <w:vAlign w:val="center"/>
          </w:tcPr>
          <w:p w14:paraId="48EE7CE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试验电流控制（4路）</w:t>
            </w:r>
          </w:p>
        </w:tc>
        <w:tc>
          <w:tcPr>
            <w:tcW w:w="1092" w:type="dxa"/>
            <w:vAlign w:val="center"/>
          </w:tcPr>
          <w:p w14:paraId="755B64C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3套/块</w:t>
            </w:r>
          </w:p>
        </w:tc>
      </w:tr>
      <w:tr w14:paraId="12C8C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07B4AA1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2.2.2</w:t>
            </w:r>
          </w:p>
        </w:tc>
        <w:tc>
          <w:tcPr>
            <w:tcW w:w="6302" w:type="dxa"/>
            <w:vAlign w:val="center"/>
          </w:tcPr>
          <w:p w14:paraId="5527040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试验电压、温度（4路）</w:t>
            </w:r>
          </w:p>
        </w:tc>
        <w:tc>
          <w:tcPr>
            <w:tcW w:w="1092" w:type="dxa"/>
            <w:vAlign w:val="center"/>
          </w:tcPr>
          <w:p w14:paraId="46835E2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1套/块</w:t>
            </w:r>
          </w:p>
        </w:tc>
      </w:tr>
      <w:tr w14:paraId="50A49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3A39F1A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2.2.3</w:t>
            </w:r>
          </w:p>
        </w:tc>
        <w:tc>
          <w:tcPr>
            <w:tcW w:w="6302" w:type="dxa"/>
            <w:vAlign w:val="center"/>
          </w:tcPr>
          <w:p w14:paraId="2F1BC2B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IGBT恒流控制电路（4路）</w:t>
            </w:r>
          </w:p>
        </w:tc>
        <w:tc>
          <w:tcPr>
            <w:tcW w:w="1092" w:type="dxa"/>
            <w:vAlign w:val="center"/>
          </w:tcPr>
          <w:p w14:paraId="41F5DF9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3套/块</w:t>
            </w:r>
          </w:p>
        </w:tc>
      </w:tr>
      <w:tr w14:paraId="47608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4276577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2.2.4</w:t>
            </w:r>
          </w:p>
        </w:tc>
        <w:tc>
          <w:tcPr>
            <w:tcW w:w="6302" w:type="dxa"/>
            <w:vAlign w:val="center"/>
          </w:tcPr>
          <w:p w14:paraId="78E0643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冷却系统（水流控制电磁阀、流量监测）</w:t>
            </w:r>
          </w:p>
        </w:tc>
        <w:tc>
          <w:tcPr>
            <w:tcW w:w="1092" w:type="dxa"/>
            <w:vAlign w:val="center"/>
          </w:tcPr>
          <w:p w14:paraId="088DE0B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1套/块</w:t>
            </w:r>
          </w:p>
        </w:tc>
      </w:tr>
      <w:tr w14:paraId="347C4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04E2AEA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2.2.5</w:t>
            </w:r>
          </w:p>
        </w:tc>
        <w:tc>
          <w:tcPr>
            <w:tcW w:w="6302" w:type="dxa"/>
            <w:vAlign w:val="center"/>
          </w:tcPr>
          <w:p w14:paraId="54D004A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冷却系统（油冷机直连试验平台）</w:t>
            </w:r>
          </w:p>
        </w:tc>
        <w:tc>
          <w:tcPr>
            <w:tcW w:w="1092" w:type="dxa"/>
            <w:vAlign w:val="center"/>
          </w:tcPr>
          <w:p w14:paraId="78FBB40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1套/块</w:t>
            </w:r>
          </w:p>
        </w:tc>
      </w:tr>
      <w:tr w14:paraId="1FD81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221B449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6302" w:type="dxa"/>
            <w:vAlign w:val="center"/>
          </w:tcPr>
          <w:p w14:paraId="6A8B69F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水冷机（安格斯风冷式AC-5H）</w:t>
            </w:r>
          </w:p>
        </w:tc>
        <w:tc>
          <w:tcPr>
            <w:tcW w:w="1092" w:type="dxa"/>
            <w:vAlign w:val="center"/>
          </w:tcPr>
          <w:p w14:paraId="697BF92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1台</w:t>
            </w:r>
          </w:p>
        </w:tc>
      </w:tr>
      <w:tr w14:paraId="71BDE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6CB4A21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6302" w:type="dxa"/>
            <w:vAlign w:val="center"/>
          </w:tcPr>
          <w:p w14:paraId="7569A24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油冷机（优莱博DD-449）</w:t>
            </w:r>
          </w:p>
        </w:tc>
        <w:tc>
          <w:tcPr>
            <w:tcW w:w="1092" w:type="dxa"/>
            <w:vAlign w:val="center"/>
          </w:tcPr>
          <w:p w14:paraId="0E65B32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1台</w:t>
            </w:r>
          </w:p>
        </w:tc>
      </w:tr>
      <w:tr w14:paraId="61DB6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tcPr>
          <w:p w14:paraId="50A9926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6302" w:type="dxa"/>
          </w:tcPr>
          <w:p w14:paraId="00EE8B8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整机控制单元</w:t>
            </w:r>
          </w:p>
        </w:tc>
        <w:tc>
          <w:tcPr>
            <w:tcW w:w="1092" w:type="dxa"/>
          </w:tcPr>
          <w:p w14:paraId="337B42F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2DA69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tcPr>
          <w:p w14:paraId="1232532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5.1</w:t>
            </w:r>
          </w:p>
        </w:tc>
        <w:tc>
          <w:tcPr>
            <w:tcW w:w="6302" w:type="dxa"/>
          </w:tcPr>
          <w:p w14:paraId="0A1BC10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主控单元</w:t>
            </w:r>
          </w:p>
        </w:tc>
        <w:tc>
          <w:tcPr>
            <w:tcW w:w="1092" w:type="dxa"/>
          </w:tcPr>
          <w:p w14:paraId="637FEC5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2534C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tcPr>
          <w:p w14:paraId="0051853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5.2</w:t>
            </w:r>
          </w:p>
        </w:tc>
        <w:tc>
          <w:tcPr>
            <w:tcW w:w="6302" w:type="dxa"/>
          </w:tcPr>
          <w:p w14:paraId="7C7D60D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系统校准数据单元</w:t>
            </w:r>
          </w:p>
        </w:tc>
        <w:tc>
          <w:tcPr>
            <w:tcW w:w="1092" w:type="dxa"/>
          </w:tcPr>
          <w:p w14:paraId="704A776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57B87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065BA33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6302" w:type="dxa"/>
            <w:vAlign w:val="center"/>
          </w:tcPr>
          <w:p w14:paraId="3563D06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恒温冷板及固定夹具</w:t>
            </w:r>
          </w:p>
        </w:tc>
        <w:tc>
          <w:tcPr>
            <w:tcW w:w="1092" w:type="dxa"/>
            <w:vAlign w:val="center"/>
          </w:tcPr>
          <w:p w14:paraId="51ABCFA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3套</w:t>
            </w:r>
          </w:p>
        </w:tc>
      </w:tr>
      <w:tr w14:paraId="5C282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tcBorders>
              <w:bottom w:val="single" w:color="000000" w:sz="4" w:space="0"/>
            </w:tcBorders>
            <w:vAlign w:val="center"/>
          </w:tcPr>
          <w:p w14:paraId="7F7491C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6302" w:type="dxa"/>
            <w:tcBorders>
              <w:bottom w:val="single" w:color="000000" w:sz="4" w:space="0"/>
            </w:tcBorders>
            <w:vAlign w:val="center"/>
          </w:tcPr>
          <w:p w14:paraId="64308C1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系统强电控制（含施耐德漏电保护装置、施耐德空气开关、菲尼克斯UPS（QUNINT4）+菲尼克斯电池24V20A待机20分钟）整。</w:t>
            </w:r>
          </w:p>
        </w:tc>
        <w:tc>
          <w:tcPr>
            <w:tcW w:w="1092" w:type="dxa"/>
            <w:tcBorders>
              <w:bottom w:val="single" w:color="000000" w:sz="4" w:space="0"/>
            </w:tcBorders>
            <w:vAlign w:val="center"/>
          </w:tcPr>
          <w:p w14:paraId="478AF05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70B0F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5304099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6302" w:type="dxa"/>
            <w:vAlign w:val="center"/>
          </w:tcPr>
          <w:p w14:paraId="18258CD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系统控制电源(菲尼克斯TRIO-PS-2G)</w:t>
            </w:r>
          </w:p>
        </w:tc>
        <w:tc>
          <w:tcPr>
            <w:tcW w:w="1092" w:type="dxa"/>
            <w:vAlign w:val="center"/>
          </w:tcPr>
          <w:p w14:paraId="4D5549E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3B618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7B74B7B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9</w:t>
            </w:r>
          </w:p>
        </w:tc>
        <w:tc>
          <w:tcPr>
            <w:tcW w:w="6302" w:type="dxa"/>
            <w:vAlign w:val="center"/>
          </w:tcPr>
          <w:p w14:paraId="54CD063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设备运行状态指示装置</w:t>
            </w:r>
          </w:p>
        </w:tc>
        <w:tc>
          <w:tcPr>
            <w:tcW w:w="1092" w:type="dxa"/>
            <w:vAlign w:val="center"/>
          </w:tcPr>
          <w:p w14:paraId="481E556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3E76B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3CF6C20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二</w:t>
            </w:r>
          </w:p>
        </w:tc>
        <w:tc>
          <w:tcPr>
            <w:tcW w:w="6302" w:type="dxa"/>
            <w:vAlign w:val="center"/>
          </w:tcPr>
          <w:p w14:paraId="0C6E83F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工控计算机（intel酷睿I9-12900+16G(DDR5)+1T(SSD)）</w:t>
            </w:r>
          </w:p>
        </w:tc>
        <w:tc>
          <w:tcPr>
            <w:tcW w:w="1092" w:type="dxa"/>
            <w:vAlign w:val="center"/>
          </w:tcPr>
          <w:p w14:paraId="0AB3FBA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1D3C9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5E52689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三</w:t>
            </w:r>
          </w:p>
        </w:tc>
        <w:tc>
          <w:tcPr>
            <w:tcW w:w="6302" w:type="dxa"/>
            <w:vAlign w:val="center"/>
          </w:tcPr>
          <w:p w14:paraId="5B40CB5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测试夹具</w:t>
            </w:r>
          </w:p>
        </w:tc>
        <w:tc>
          <w:tcPr>
            <w:tcW w:w="1092" w:type="dxa"/>
            <w:vAlign w:val="center"/>
          </w:tcPr>
          <w:p w14:paraId="5EEEEDE8">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r w14:paraId="0E679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41195D7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6302" w:type="dxa"/>
            <w:vAlign w:val="center"/>
          </w:tcPr>
          <w:p w14:paraId="1708003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电流测试导线、电压测试导线、测试夹具、工具</w:t>
            </w:r>
          </w:p>
        </w:tc>
        <w:tc>
          <w:tcPr>
            <w:tcW w:w="1092" w:type="dxa"/>
            <w:vAlign w:val="center"/>
          </w:tcPr>
          <w:p w14:paraId="7F7C811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1E130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471587F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四</w:t>
            </w:r>
          </w:p>
        </w:tc>
        <w:tc>
          <w:tcPr>
            <w:tcW w:w="6302" w:type="dxa"/>
            <w:vAlign w:val="center"/>
          </w:tcPr>
          <w:p w14:paraId="5A84E06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交付文件清单</w:t>
            </w:r>
          </w:p>
        </w:tc>
        <w:tc>
          <w:tcPr>
            <w:tcW w:w="1092" w:type="dxa"/>
            <w:vAlign w:val="center"/>
          </w:tcPr>
          <w:p w14:paraId="3B4965AB">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r w14:paraId="73057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12031B7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6302" w:type="dxa"/>
            <w:vAlign w:val="center"/>
          </w:tcPr>
          <w:p w14:paraId="11E77CD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名称</w:t>
            </w:r>
          </w:p>
        </w:tc>
        <w:tc>
          <w:tcPr>
            <w:tcW w:w="1092" w:type="dxa"/>
            <w:vAlign w:val="center"/>
          </w:tcPr>
          <w:p w14:paraId="0C30BAC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 量</w:t>
            </w:r>
          </w:p>
        </w:tc>
      </w:tr>
      <w:tr w14:paraId="046D7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0BE127D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6302" w:type="dxa"/>
            <w:vAlign w:val="center"/>
          </w:tcPr>
          <w:p w14:paraId="0F1A2F5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系统操作手册（含软件、硬件部分，维修说明，安装说明等）</w:t>
            </w:r>
          </w:p>
        </w:tc>
        <w:tc>
          <w:tcPr>
            <w:tcW w:w="1092" w:type="dxa"/>
            <w:vAlign w:val="center"/>
          </w:tcPr>
          <w:p w14:paraId="54CBB63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51C9A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308A725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6302" w:type="dxa"/>
            <w:vAlign w:val="center"/>
          </w:tcPr>
          <w:p w14:paraId="2666B55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老化电源用户手册</w:t>
            </w:r>
          </w:p>
        </w:tc>
        <w:tc>
          <w:tcPr>
            <w:tcW w:w="1092" w:type="dxa"/>
            <w:vAlign w:val="center"/>
          </w:tcPr>
          <w:p w14:paraId="0696947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3F41E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112B0A6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6302" w:type="dxa"/>
            <w:vAlign w:val="center"/>
          </w:tcPr>
          <w:p w14:paraId="465E463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制冷系统说明书</w:t>
            </w:r>
          </w:p>
        </w:tc>
        <w:tc>
          <w:tcPr>
            <w:tcW w:w="1092" w:type="dxa"/>
            <w:vAlign w:val="center"/>
          </w:tcPr>
          <w:p w14:paraId="4BBFA70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4DD1A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1194D99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6302" w:type="dxa"/>
            <w:vAlign w:val="center"/>
          </w:tcPr>
          <w:p w14:paraId="455E6EF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计量鉴定规程</w:t>
            </w:r>
          </w:p>
        </w:tc>
        <w:tc>
          <w:tcPr>
            <w:tcW w:w="1092" w:type="dxa"/>
            <w:vAlign w:val="center"/>
          </w:tcPr>
          <w:p w14:paraId="6E28426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56DDD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25B1799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6302" w:type="dxa"/>
            <w:vAlign w:val="center"/>
          </w:tcPr>
          <w:p w14:paraId="403D3B4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合格证书</w:t>
            </w:r>
          </w:p>
        </w:tc>
        <w:tc>
          <w:tcPr>
            <w:tcW w:w="1092" w:type="dxa"/>
            <w:vAlign w:val="center"/>
          </w:tcPr>
          <w:p w14:paraId="0C01D5F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7BAF4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311DBEC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6302" w:type="dxa"/>
            <w:vAlign w:val="center"/>
          </w:tcPr>
          <w:p w14:paraId="5C77C57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保修单</w:t>
            </w:r>
          </w:p>
        </w:tc>
        <w:tc>
          <w:tcPr>
            <w:tcW w:w="1092" w:type="dxa"/>
            <w:vAlign w:val="center"/>
          </w:tcPr>
          <w:p w14:paraId="59380F8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6E030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0" w:type="dxa"/>
            <w:vAlign w:val="center"/>
          </w:tcPr>
          <w:p w14:paraId="3DC1139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6302" w:type="dxa"/>
            <w:vAlign w:val="center"/>
          </w:tcPr>
          <w:p w14:paraId="697B4A4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装箱单</w:t>
            </w:r>
          </w:p>
        </w:tc>
        <w:tc>
          <w:tcPr>
            <w:tcW w:w="1092" w:type="dxa"/>
            <w:vAlign w:val="center"/>
          </w:tcPr>
          <w:p w14:paraId="52DF7D0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bl>
    <w:p w14:paraId="21BC2B8D">
      <w:pPr>
        <w:pStyle w:val="2"/>
        <w:ind w:firstLine="482"/>
        <w:rPr>
          <w:rFonts w:eastAsia="仿宋"/>
          <w:sz w:val="24"/>
          <w:szCs w:val="24"/>
        </w:rPr>
      </w:pPr>
      <w:r>
        <w:rPr>
          <w:rFonts w:eastAsia="仿宋"/>
          <w:sz w:val="24"/>
          <w:szCs w:val="24"/>
        </w:rPr>
        <w:t>设备12：宽温度范围温度循环可靠性实验系统</w:t>
      </w:r>
    </w:p>
    <w:p w14:paraId="73C8B195">
      <w:pPr>
        <w:widowControl/>
        <w:snapToGrid w:val="0"/>
        <w:spacing w:line="380" w:lineRule="exact"/>
        <w:ind w:firstLine="480" w:firstLineChars="200"/>
        <w:rPr>
          <w:rFonts w:eastAsia="仿宋"/>
          <w:sz w:val="24"/>
          <w:lang w:eastAsia="zh-HK"/>
        </w:rPr>
      </w:pPr>
      <w:r>
        <w:rPr>
          <w:rFonts w:eastAsia="仿宋"/>
          <w:sz w:val="24"/>
        </w:rPr>
        <w:t>一、</w:t>
      </w:r>
      <w:r>
        <w:rPr>
          <w:rFonts w:eastAsia="仿宋"/>
          <w:sz w:val="24"/>
          <w:lang w:eastAsia="zh-HK"/>
        </w:rPr>
        <w:t>设备概述</w:t>
      </w:r>
    </w:p>
    <w:p w14:paraId="64774520">
      <w:pPr>
        <w:widowControl/>
        <w:snapToGrid w:val="0"/>
        <w:spacing w:line="380" w:lineRule="exact"/>
        <w:ind w:firstLine="480" w:firstLineChars="200"/>
        <w:rPr>
          <w:rFonts w:eastAsia="仿宋"/>
          <w:sz w:val="24"/>
          <w:lang w:eastAsia="zh-HK"/>
        </w:rPr>
      </w:pPr>
      <w:r>
        <w:rPr>
          <w:rFonts w:eastAsia="仿宋"/>
          <w:sz w:val="24"/>
          <w:lang w:eastAsia="zh-HK"/>
        </w:rPr>
        <w:t>本设备主要小型温度冲击试验系统采用了箱式结构，箱体内部有高温区和低温区，来对试验物品分别进行极冷、极热两种温度极限测试，具体的实现过程是将高温区的高温气体鼓吹至测试区的测试物品上，低温区也是如此，交替进行冷热冲击试验。冲击过程采用了上下移动的形式来实现，系统上半部分是高温区，系统下半部分是低温区，通过气动机构迅速将放置测试品的试验筐进行上下移动，来实现冷热交替温度变化冲击。满足IGBT、SiC等功率模块的温度变化冲击试验要求。</w:t>
      </w:r>
    </w:p>
    <w:p w14:paraId="382B33DA">
      <w:pPr>
        <w:widowControl/>
        <w:snapToGrid w:val="0"/>
        <w:spacing w:line="380" w:lineRule="exact"/>
        <w:ind w:firstLine="480" w:firstLineChars="200"/>
        <w:rPr>
          <w:rFonts w:eastAsia="仿宋"/>
          <w:sz w:val="24"/>
          <w:lang w:eastAsia="zh-HK"/>
        </w:rPr>
      </w:pPr>
      <w:r>
        <w:rPr>
          <w:rFonts w:eastAsia="仿宋"/>
          <w:sz w:val="24"/>
        </w:rPr>
        <w:t>二、</w:t>
      </w:r>
      <w:r>
        <w:rPr>
          <w:rFonts w:eastAsia="仿宋"/>
          <w:sz w:val="24"/>
          <w:lang w:eastAsia="zh-HK"/>
        </w:rPr>
        <w:t>设备功能</w:t>
      </w:r>
    </w:p>
    <w:tbl>
      <w:tblPr>
        <w:tblStyle w:val="8"/>
        <w:tblW w:w="8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828"/>
        <w:gridCol w:w="5918"/>
      </w:tblGrid>
      <w:tr w14:paraId="585F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8" w:type="dxa"/>
            <w:vAlign w:val="center"/>
          </w:tcPr>
          <w:p w14:paraId="5C1D073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1828" w:type="dxa"/>
            <w:vAlign w:val="center"/>
          </w:tcPr>
          <w:p w14:paraId="06481AE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项目</w:t>
            </w:r>
          </w:p>
        </w:tc>
        <w:tc>
          <w:tcPr>
            <w:tcW w:w="5918" w:type="dxa"/>
            <w:vAlign w:val="center"/>
          </w:tcPr>
          <w:p w14:paraId="11D5294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内容</w:t>
            </w:r>
          </w:p>
        </w:tc>
      </w:tr>
      <w:tr w14:paraId="3B41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5F3A472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1828" w:type="dxa"/>
            <w:vAlign w:val="center"/>
          </w:tcPr>
          <w:p w14:paraId="1E59901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试验区内容积</w:t>
            </w:r>
          </w:p>
        </w:tc>
        <w:tc>
          <w:tcPr>
            <w:tcW w:w="5918" w:type="dxa"/>
            <w:vAlign w:val="center"/>
          </w:tcPr>
          <w:p w14:paraId="1619889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≥10L</w:t>
            </w:r>
          </w:p>
        </w:tc>
      </w:tr>
      <w:tr w14:paraId="386C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5CB1691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1828" w:type="dxa"/>
            <w:vAlign w:val="center"/>
          </w:tcPr>
          <w:p w14:paraId="7530111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设备材质</w:t>
            </w:r>
          </w:p>
        </w:tc>
        <w:tc>
          <w:tcPr>
            <w:tcW w:w="5918" w:type="dxa"/>
            <w:vAlign w:val="center"/>
          </w:tcPr>
          <w:p w14:paraId="5C75024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外壳：防锈处理冷轧板。</w:t>
            </w:r>
          </w:p>
          <w:p w14:paraId="16D44ED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内箱：不锈钢板 (SUS304)。</w:t>
            </w:r>
          </w:p>
        </w:tc>
      </w:tr>
      <w:tr w14:paraId="18BB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50E2CAA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1828" w:type="dxa"/>
            <w:vAlign w:val="center"/>
          </w:tcPr>
          <w:p w14:paraId="496CDC9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试验区承重</w:t>
            </w:r>
          </w:p>
        </w:tc>
        <w:tc>
          <w:tcPr>
            <w:tcW w:w="5918" w:type="dxa"/>
            <w:vAlign w:val="center"/>
          </w:tcPr>
          <w:p w14:paraId="65C452E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 ㎏</w:t>
            </w:r>
          </w:p>
        </w:tc>
      </w:tr>
      <w:tr w14:paraId="25AE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6FC962E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1828" w:type="dxa"/>
            <w:vAlign w:val="center"/>
          </w:tcPr>
          <w:p w14:paraId="7637EFD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提篮（试验框）数量</w:t>
            </w:r>
          </w:p>
        </w:tc>
        <w:tc>
          <w:tcPr>
            <w:tcW w:w="5918" w:type="dxa"/>
            <w:vAlign w:val="center"/>
          </w:tcPr>
          <w:p w14:paraId="28A7541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2个</w:t>
            </w:r>
          </w:p>
        </w:tc>
      </w:tr>
      <w:tr w14:paraId="60DD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71460B7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1828" w:type="dxa"/>
            <w:vAlign w:val="center"/>
          </w:tcPr>
          <w:p w14:paraId="43D28C3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提篮尺寸</w:t>
            </w:r>
          </w:p>
        </w:tc>
        <w:tc>
          <w:tcPr>
            <w:tcW w:w="5918" w:type="dxa"/>
            <w:vAlign w:val="center"/>
          </w:tcPr>
          <w:p w14:paraId="289E699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≥W320×H140×D230 ㎜</w:t>
            </w:r>
          </w:p>
        </w:tc>
      </w:tr>
      <w:tr w14:paraId="3CD2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05F35ED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1828" w:type="dxa"/>
            <w:vAlign w:val="center"/>
          </w:tcPr>
          <w:p w14:paraId="519C683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提篮材质</w:t>
            </w:r>
          </w:p>
        </w:tc>
        <w:tc>
          <w:tcPr>
            <w:tcW w:w="5918" w:type="dxa"/>
            <w:vAlign w:val="center"/>
          </w:tcPr>
          <w:p w14:paraId="3B95A16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不锈钢(SUS 304)</w:t>
            </w:r>
          </w:p>
        </w:tc>
      </w:tr>
      <w:tr w14:paraId="0B39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709ABC9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1828" w:type="dxa"/>
            <w:vAlign w:val="center"/>
          </w:tcPr>
          <w:p w14:paraId="306A5F4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提篮承重</w:t>
            </w:r>
          </w:p>
        </w:tc>
        <w:tc>
          <w:tcPr>
            <w:tcW w:w="5918" w:type="dxa"/>
            <w:vAlign w:val="center"/>
          </w:tcPr>
          <w:p w14:paraId="7F6CD83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每个 2 ㎏</w:t>
            </w:r>
          </w:p>
        </w:tc>
      </w:tr>
      <w:tr w14:paraId="501D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372F828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1828" w:type="dxa"/>
            <w:vAlign w:val="center"/>
          </w:tcPr>
          <w:p w14:paraId="6DAFB62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门</w:t>
            </w:r>
          </w:p>
        </w:tc>
        <w:tc>
          <w:tcPr>
            <w:tcW w:w="5918" w:type="dxa"/>
            <w:vAlign w:val="center"/>
          </w:tcPr>
          <w:p w14:paraId="16CB24D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门把手(右把手、左铰链)、门锁机构部件，2套</w:t>
            </w:r>
          </w:p>
        </w:tc>
      </w:tr>
      <w:tr w14:paraId="23BD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6C0A91C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9</w:t>
            </w:r>
          </w:p>
        </w:tc>
        <w:tc>
          <w:tcPr>
            <w:tcW w:w="1828" w:type="dxa"/>
            <w:vAlign w:val="center"/>
          </w:tcPr>
          <w:p w14:paraId="020A15C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电缆孔</w:t>
            </w:r>
          </w:p>
        </w:tc>
        <w:tc>
          <w:tcPr>
            <w:tcW w:w="5918" w:type="dxa"/>
            <w:vAlign w:val="center"/>
          </w:tcPr>
          <w:p w14:paraId="1661C6E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内径 φ 50 ㎜、本体右侧面，1个</w:t>
            </w:r>
          </w:p>
        </w:tc>
      </w:tr>
      <w:tr w14:paraId="2B46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60313D8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10</w:t>
            </w:r>
          </w:p>
        </w:tc>
        <w:tc>
          <w:tcPr>
            <w:tcW w:w="1828" w:type="dxa"/>
            <w:vAlign w:val="center"/>
          </w:tcPr>
          <w:p w14:paraId="026C6EC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开关</w:t>
            </w:r>
          </w:p>
        </w:tc>
        <w:tc>
          <w:tcPr>
            <w:tcW w:w="5918" w:type="dxa"/>
            <w:vAlign w:val="center"/>
          </w:tcPr>
          <w:p w14:paraId="18DBDF4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380V或220V，带漏电保护器。</w:t>
            </w:r>
          </w:p>
        </w:tc>
      </w:tr>
      <w:tr w14:paraId="587A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2A180F1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11</w:t>
            </w:r>
          </w:p>
        </w:tc>
        <w:tc>
          <w:tcPr>
            <w:tcW w:w="1828" w:type="dxa"/>
            <w:vAlign w:val="center"/>
          </w:tcPr>
          <w:p w14:paraId="07E00AA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加热器</w:t>
            </w:r>
          </w:p>
        </w:tc>
        <w:tc>
          <w:tcPr>
            <w:tcW w:w="5918" w:type="dxa"/>
            <w:vAlign w:val="center"/>
          </w:tcPr>
          <w:p w14:paraId="4FA64C1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高温试验箱：电热丝加热器</w:t>
            </w:r>
          </w:p>
          <w:p w14:paraId="1E7C6A4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低温试验箱：电热丝加热器</w:t>
            </w:r>
          </w:p>
        </w:tc>
      </w:tr>
      <w:tr w14:paraId="3BD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5A7704E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12</w:t>
            </w:r>
          </w:p>
        </w:tc>
        <w:tc>
          <w:tcPr>
            <w:tcW w:w="1828" w:type="dxa"/>
            <w:vAlign w:val="center"/>
          </w:tcPr>
          <w:p w14:paraId="4C04416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冷冻机组</w:t>
            </w:r>
          </w:p>
        </w:tc>
        <w:tc>
          <w:tcPr>
            <w:tcW w:w="5918" w:type="dxa"/>
            <w:vAlign w:val="center"/>
          </w:tcPr>
          <w:p w14:paraId="54EF939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冷冻方式：机械式二元冷冻</w:t>
            </w:r>
          </w:p>
          <w:p w14:paraId="10913FB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压缩机：旋片式、2.2kW、2台。（或等效冷冻能力）</w:t>
            </w:r>
          </w:p>
          <w:p w14:paraId="6F60125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冷媒：R508A、R404A（或等效环保冷媒）。</w:t>
            </w:r>
          </w:p>
          <w:p w14:paraId="45AFED6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冷凝器：空冷冷凝器（采用风冷式冷却方式）、1台。</w:t>
            </w:r>
          </w:p>
          <w:p w14:paraId="5E84144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级联冷凝器：1台</w:t>
            </w:r>
          </w:p>
          <w:p w14:paraId="7E3E407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冷冻能力控制机器：1台</w:t>
            </w:r>
          </w:p>
        </w:tc>
      </w:tr>
      <w:tr w14:paraId="4FEF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7E2360F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13</w:t>
            </w:r>
          </w:p>
        </w:tc>
        <w:tc>
          <w:tcPr>
            <w:tcW w:w="1828" w:type="dxa"/>
            <w:vAlign w:val="center"/>
          </w:tcPr>
          <w:p w14:paraId="1C2B3D7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脚 轮</w:t>
            </w:r>
          </w:p>
        </w:tc>
        <w:tc>
          <w:tcPr>
            <w:tcW w:w="5918" w:type="dxa"/>
            <w:vAlign w:val="center"/>
          </w:tcPr>
          <w:p w14:paraId="23C3402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自由移动轮（带调整脚）</w:t>
            </w:r>
          </w:p>
        </w:tc>
      </w:tr>
      <w:tr w14:paraId="6ACB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04901BA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14</w:t>
            </w:r>
          </w:p>
        </w:tc>
        <w:tc>
          <w:tcPr>
            <w:tcW w:w="1828" w:type="dxa"/>
            <w:vAlign w:val="center"/>
          </w:tcPr>
          <w:p w14:paraId="5B6FD0E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带触摸屏7.0 英寸彩色LCD</w:t>
            </w:r>
          </w:p>
        </w:tc>
        <w:tc>
          <w:tcPr>
            <w:tcW w:w="5918" w:type="dxa"/>
            <w:vAlign w:val="center"/>
          </w:tcPr>
          <w:p w14:paraId="3BBB95F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背光 LED（寿命 50,000 小时）</w:t>
            </w:r>
          </w:p>
          <w:p w14:paraId="2A2E87B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显示方式 TFT 回路</w:t>
            </w:r>
          </w:p>
          <w:p w14:paraId="75666EC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显示像素 800×480（WVGA）</w:t>
            </w:r>
          </w:p>
        </w:tc>
      </w:tr>
      <w:tr w14:paraId="0F7C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6D95B7E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15</w:t>
            </w:r>
          </w:p>
        </w:tc>
        <w:tc>
          <w:tcPr>
            <w:tcW w:w="1828" w:type="dxa"/>
            <w:vAlign w:val="center"/>
          </w:tcPr>
          <w:p w14:paraId="4F721A2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状态显示 LED</w:t>
            </w:r>
          </w:p>
        </w:tc>
        <w:tc>
          <w:tcPr>
            <w:tcW w:w="5918" w:type="dxa"/>
            <w:vAlign w:val="center"/>
          </w:tcPr>
          <w:p w14:paraId="3014A8C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外部存储指示灯、通信指示灯、定时预约指示灯、电源指示灯</w:t>
            </w:r>
          </w:p>
        </w:tc>
      </w:tr>
      <w:tr w14:paraId="1CE4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4B0D467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16</w:t>
            </w:r>
          </w:p>
        </w:tc>
        <w:tc>
          <w:tcPr>
            <w:tcW w:w="1828" w:type="dxa"/>
            <w:vAlign w:val="center"/>
          </w:tcPr>
          <w:p w14:paraId="1C27BE7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温度控制功能</w:t>
            </w:r>
          </w:p>
        </w:tc>
        <w:tc>
          <w:tcPr>
            <w:tcW w:w="5918" w:type="dxa"/>
            <w:vAlign w:val="center"/>
          </w:tcPr>
          <w:p w14:paraId="2EE6734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控制方式：PID 控制</w:t>
            </w:r>
          </w:p>
          <w:p w14:paraId="0507DE9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温度输入：试验区(JIS T 型热电偶）</w:t>
            </w:r>
          </w:p>
          <w:p w14:paraId="3448139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输入功能：</w:t>
            </w:r>
          </w:p>
          <w:p w14:paraId="3C00C75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100ms 高速采样功能</w:t>
            </w:r>
          </w:p>
          <w:p w14:paraId="5DF38CA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断线检测功能</w:t>
            </w:r>
          </w:p>
          <w:p w14:paraId="039D262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调整功能：</w:t>
            </w:r>
          </w:p>
          <w:p w14:paraId="7352D7B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温度偏离设定功能</w:t>
            </w:r>
          </w:p>
          <w:p w14:paraId="450AFD2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调整范围 ±5.0℃</w:t>
            </w:r>
          </w:p>
          <w:p w14:paraId="6D3CE6E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设定分辨率 0.1℃</w:t>
            </w:r>
          </w:p>
        </w:tc>
      </w:tr>
      <w:tr w14:paraId="60F7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5EF5448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17</w:t>
            </w:r>
          </w:p>
        </w:tc>
        <w:tc>
          <w:tcPr>
            <w:tcW w:w="1828" w:type="dxa"/>
            <w:vAlign w:val="center"/>
          </w:tcPr>
          <w:p w14:paraId="514F1A5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模式设定</w:t>
            </w:r>
          </w:p>
        </w:tc>
        <w:tc>
          <w:tcPr>
            <w:tcW w:w="5918" w:type="dxa"/>
            <w:vAlign w:val="center"/>
          </w:tcPr>
          <w:p w14:paraId="0A33B4D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可设定数：40模式</w:t>
            </w:r>
          </w:p>
          <w:p w14:paraId="57C296F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循环数：每个模式1～9999个循环</w:t>
            </w:r>
          </w:p>
          <w:p w14:paraId="5D4EA45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设定范围：</w:t>
            </w:r>
          </w:p>
          <w:p w14:paraId="18A0043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预热：+60℃～+205℃、以 1℃为单位</w:t>
            </w:r>
          </w:p>
          <w:p w14:paraId="461B04A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预冷：-82℃～0℃、以 1℃为单位</w:t>
            </w:r>
          </w:p>
          <w:p w14:paraId="299E84D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高温曝露：+60℃～+205℃、以 1℃为单位</w:t>
            </w:r>
          </w:p>
          <w:p w14:paraId="253DA1F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低温曝露：-77℃～0℃、以 1℃为单位</w:t>
            </w:r>
          </w:p>
          <w:p w14:paraId="264A4D9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曝露时间设定：0小时１分～99小时59分、以1分为单位</w:t>
            </w:r>
          </w:p>
          <w:p w14:paraId="3DA31B9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传感器位置：上风口、下风口</w:t>
            </w:r>
          </w:p>
          <w:p w14:paraId="0E5465D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节能运行设定</w:t>
            </w:r>
          </w:p>
          <w:p w14:paraId="7751FAA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曝露时间保证、曝露时间缩短</w:t>
            </w:r>
          </w:p>
          <w:p w14:paraId="20DE2D6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结束条件：可任意选择试验结束条件</w:t>
            </w:r>
          </w:p>
          <w:p w14:paraId="0107EF3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停止、除霜后停止、准备状态</w:t>
            </w:r>
          </w:p>
          <w:p w14:paraId="3EC237C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试验中断设定</w:t>
            </w:r>
          </w:p>
          <w:p w14:paraId="1B31F2B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除霜模式设定</w:t>
            </w:r>
          </w:p>
          <w:p w14:paraId="126365D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时间信号输出 1、2</w:t>
            </w:r>
          </w:p>
          <w:p w14:paraId="399A1C9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温度过升防止、温度过冷防止</w:t>
            </w:r>
          </w:p>
        </w:tc>
      </w:tr>
      <w:tr w14:paraId="32AE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24F89F1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18</w:t>
            </w:r>
          </w:p>
        </w:tc>
        <w:tc>
          <w:tcPr>
            <w:tcW w:w="1828" w:type="dxa"/>
            <w:vAlign w:val="center"/>
          </w:tcPr>
          <w:p w14:paraId="1BFB46D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语言</w:t>
            </w:r>
          </w:p>
        </w:tc>
        <w:tc>
          <w:tcPr>
            <w:tcW w:w="5918" w:type="dxa"/>
            <w:vAlign w:val="center"/>
          </w:tcPr>
          <w:p w14:paraId="467CAD6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日语、英语、中文（简体）、中文（繁体）、韩语</w:t>
            </w:r>
          </w:p>
          <w:p w14:paraId="5013916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（无须重启，可通过画面设定切换语言）</w:t>
            </w:r>
          </w:p>
        </w:tc>
      </w:tr>
      <w:tr w14:paraId="634B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4587246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19</w:t>
            </w:r>
          </w:p>
        </w:tc>
        <w:tc>
          <w:tcPr>
            <w:tcW w:w="1828" w:type="dxa"/>
            <w:vAlign w:val="center"/>
          </w:tcPr>
          <w:p w14:paraId="1457D90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标准功能</w:t>
            </w:r>
          </w:p>
        </w:tc>
        <w:tc>
          <w:tcPr>
            <w:tcW w:w="5918" w:type="dxa"/>
            <w:vAlign w:val="center"/>
          </w:tcPr>
          <w:p w14:paraId="40DB098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基本功能：</w:t>
            </w:r>
          </w:p>
          <w:p w14:paraId="5590F62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运行操作、语言、报警、信息、附件（时间累积器）、日程（预约设定）、功能帮助、报警帮助、箱内监视（温度、外部输出）、追溯、quick access</w:t>
            </w:r>
          </w:p>
          <w:p w14:paraId="18BB7FB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管理设定功能：</w:t>
            </w:r>
          </w:p>
          <w:p w14:paraId="6A1F146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预约设定、采样设定、保护设定、带重置的计时器、通知功能、通知列表/报警列表、版本信息、定期保养维护一览、ADD ON/系统更新历史、维护设定、追溯设定、附件（时间累积器）</w:t>
            </w:r>
          </w:p>
          <w:p w14:paraId="0D6A0B6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维护功能：</w:t>
            </w:r>
          </w:p>
          <w:p w14:paraId="225B9AA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通信功能（LAN 设定）、设定到达判定条件、传感器校正・设定、装置运行动作设定、画面设定、语言设定、声音设定、日期・屏幕设定、用户密码登录、装置详细设定、quick acess 设定</w:t>
            </w:r>
          </w:p>
        </w:tc>
      </w:tr>
      <w:tr w14:paraId="6C49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66110AA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20</w:t>
            </w:r>
          </w:p>
        </w:tc>
        <w:tc>
          <w:tcPr>
            <w:tcW w:w="1828" w:type="dxa"/>
            <w:vAlign w:val="center"/>
          </w:tcPr>
          <w:p w14:paraId="6D1670B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通信功能</w:t>
            </w:r>
          </w:p>
        </w:tc>
        <w:tc>
          <w:tcPr>
            <w:tcW w:w="5918" w:type="dxa"/>
            <w:vAlign w:val="center"/>
          </w:tcPr>
          <w:p w14:paraId="273AD71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通信功能（RS-485、RS-232C、GPIB）、辅助冷却</w:t>
            </w:r>
          </w:p>
        </w:tc>
      </w:tr>
      <w:tr w14:paraId="5071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dxa"/>
            <w:vAlign w:val="center"/>
          </w:tcPr>
          <w:p w14:paraId="78C0F43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21</w:t>
            </w:r>
          </w:p>
        </w:tc>
        <w:tc>
          <w:tcPr>
            <w:tcW w:w="1828" w:type="dxa"/>
            <w:vAlign w:val="center"/>
          </w:tcPr>
          <w:p w14:paraId="56D5522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外部存储端口</w:t>
            </w:r>
          </w:p>
        </w:tc>
        <w:tc>
          <w:tcPr>
            <w:tcW w:w="5918" w:type="dxa"/>
            <w:vAlign w:val="center"/>
          </w:tcPr>
          <w:p w14:paraId="2A2CC92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对应功能：</w:t>
            </w:r>
          </w:p>
          <w:p w14:paraId="74E1496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采样写入设定</w:t>
            </w:r>
          </w:p>
          <w:p w14:paraId="2E2AA5A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模式写入/读取</w:t>
            </w:r>
          </w:p>
          <w:p w14:paraId="08F0FA6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追溯写入</w:t>
            </w:r>
          </w:p>
          <w:p w14:paraId="270256D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ADD ON /系统更新</w:t>
            </w:r>
          </w:p>
          <w:p w14:paraId="628364F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对应PC 应用： pattern manager Lite</w:t>
            </w:r>
          </w:p>
        </w:tc>
      </w:tr>
      <w:tr w14:paraId="18D7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708" w:type="dxa"/>
            <w:vAlign w:val="center"/>
          </w:tcPr>
          <w:p w14:paraId="2D5D9A1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22</w:t>
            </w:r>
          </w:p>
        </w:tc>
        <w:tc>
          <w:tcPr>
            <w:tcW w:w="1828" w:type="dxa"/>
            <w:vAlign w:val="center"/>
          </w:tcPr>
          <w:p w14:paraId="1767614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网络功能</w:t>
            </w:r>
          </w:p>
        </w:tc>
        <w:tc>
          <w:tcPr>
            <w:tcW w:w="5918" w:type="dxa"/>
            <w:vAlign w:val="center"/>
          </w:tcPr>
          <w:p w14:paraId="25C0DE5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Web 应用：</w:t>
            </w:r>
          </w:p>
          <w:p w14:paraId="2DEF144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监视功能、设定功能、运行操作功能、数据收录功能、管理设定功能、维护设定功能邮件通知功能</w:t>
            </w:r>
          </w:p>
          <w:p w14:paraId="6E66D0C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对应浏览器：Windows Internet Explorer 11</w:t>
            </w:r>
          </w:p>
        </w:tc>
      </w:tr>
      <w:tr w14:paraId="439F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708" w:type="dxa"/>
            <w:vAlign w:val="center"/>
          </w:tcPr>
          <w:p w14:paraId="7708F06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23</w:t>
            </w:r>
          </w:p>
        </w:tc>
        <w:tc>
          <w:tcPr>
            <w:tcW w:w="1828" w:type="dxa"/>
            <w:vAlign w:val="center"/>
          </w:tcPr>
          <w:p w14:paraId="297EE57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满足标准</w:t>
            </w:r>
          </w:p>
        </w:tc>
        <w:tc>
          <w:tcPr>
            <w:tcW w:w="5918" w:type="dxa"/>
            <w:vAlign w:val="center"/>
          </w:tcPr>
          <w:p w14:paraId="156DF5F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JESD22-A104、AEC-Q101、IEC 60749-25等</w:t>
            </w:r>
          </w:p>
        </w:tc>
      </w:tr>
      <w:tr w14:paraId="23A8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708" w:type="dxa"/>
            <w:vAlign w:val="center"/>
          </w:tcPr>
          <w:p w14:paraId="0B3F7A5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24</w:t>
            </w:r>
          </w:p>
        </w:tc>
        <w:tc>
          <w:tcPr>
            <w:tcW w:w="1828" w:type="dxa"/>
            <w:vAlign w:val="center"/>
          </w:tcPr>
          <w:p w14:paraId="5D9D652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备品备件</w:t>
            </w:r>
          </w:p>
        </w:tc>
        <w:tc>
          <w:tcPr>
            <w:tcW w:w="5918" w:type="dxa"/>
            <w:vAlign w:val="center"/>
          </w:tcPr>
          <w:p w14:paraId="625C1EE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免费提供1年内所需备品备件</w:t>
            </w:r>
          </w:p>
          <w:p w14:paraId="6F512CB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提供5年内备品备件清单及报价</w:t>
            </w:r>
          </w:p>
        </w:tc>
      </w:tr>
    </w:tbl>
    <w:p w14:paraId="7E6B1577">
      <w:pPr>
        <w:widowControl/>
        <w:snapToGrid w:val="0"/>
        <w:spacing w:line="380" w:lineRule="exact"/>
        <w:ind w:firstLine="480" w:firstLineChars="200"/>
        <w:rPr>
          <w:rFonts w:eastAsia="仿宋"/>
          <w:sz w:val="24"/>
          <w:lang w:eastAsia="zh-HK"/>
        </w:rPr>
      </w:pPr>
      <w:r>
        <w:rPr>
          <w:rFonts w:eastAsia="仿宋"/>
          <w:sz w:val="24"/>
        </w:rPr>
        <w:t>三、</w:t>
      </w:r>
      <w:r>
        <w:rPr>
          <w:rFonts w:eastAsia="仿宋"/>
          <w:sz w:val="24"/>
          <w:lang w:eastAsia="zh-HK"/>
        </w:rPr>
        <w:t>主要技术参数</w:t>
      </w:r>
    </w:p>
    <w:tbl>
      <w:tblPr>
        <w:tblStyle w:val="8"/>
        <w:tblW w:w="8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141"/>
        <w:gridCol w:w="1557"/>
        <w:gridCol w:w="5160"/>
      </w:tblGrid>
      <w:tr w14:paraId="207C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6" w:type="dxa"/>
            <w:vAlign w:val="center"/>
          </w:tcPr>
          <w:p w14:paraId="60928FAF">
            <w:pPr>
              <w:keepNext w:val="0"/>
              <w:keepLines w:val="0"/>
              <w:suppressLineNumbers w:val="0"/>
              <w:spacing w:before="0" w:beforeAutospacing="0" w:after="0" w:afterAutospacing="0"/>
              <w:ind w:left="0" w:right="0"/>
              <w:rPr>
                <w:rFonts w:hint="eastAsia"/>
                <w:szCs w:val="22"/>
              </w:rPr>
            </w:pPr>
            <w:r>
              <w:rPr>
                <w:rFonts w:hint="eastAsia"/>
                <w:szCs w:val="22"/>
              </w:rPr>
              <w:t>序号</w:t>
            </w:r>
          </w:p>
        </w:tc>
        <w:tc>
          <w:tcPr>
            <w:tcW w:w="2698" w:type="dxa"/>
            <w:gridSpan w:val="2"/>
            <w:vAlign w:val="center"/>
          </w:tcPr>
          <w:p w14:paraId="03D090CC">
            <w:pPr>
              <w:keepNext w:val="0"/>
              <w:keepLines w:val="0"/>
              <w:suppressLineNumbers w:val="0"/>
              <w:spacing w:before="0" w:beforeAutospacing="0" w:after="0" w:afterAutospacing="0"/>
              <w:ind w:left="0" w:right="0" w:firstLine="422"/>
              <w:jc w:val="center"/>
              <w:rPr>
                <w:rFonts w:hint="eastAsia" w:eastAsia="仿宋"/>
                <w:b/>
                <w:bCs/>
                <w:kern w:val="0"/>
                <w:szCs w:val="21"/>
              </w:rPr>
            </w:pPr>
            <w:r>
              <w:rPr>
                <w:rFonts w:hint="eastAsia" w:eastAsia="仿宋"/>
                <w:b/>
                <w:bCs/>
                <w:kern w:val="0"/>
                <w:szCs w:val="21"/>
              </w:rPr>
              <w:t>项目</w:t>
            </w:r>
          </w:p>
        </w:tc>
        <w:tc>
          <w:tcPr>
            <w:tcW w:w="5160" w:type="dxa"/>
            <w:vAlign w:val="center"/>
          </w:tcPr>
          <w:p w14:paraId="77FA4DC5">
            <w:pPr>
              <w:keepNext w:val="0"/>
              <w:keepLines w:val="0"/>
              <w:suppressLineNumbers w:val="0"/>
              <w:spacing w:before="0" w:beforeAutospacing="0" w:after="0" w:afterAutospacing="0"/>
              <w:ind w:left="0" w:right="0" w:firstLine="422"/>
              <w:jc w:val="center"/>
              <w:rPr>
                <w:rFonts w:hint="eastAsia" w:eastAsia="仿宋"/>
                <w:b/>
                <w:bCs/>
                <w:kern w:val="0"/>
                <w:szCs w:val="21"/>
              </w:rPr>
            </w:pPr>
            <w:r>
              <w:rPr>
                <w:rFonts w:hint="eastAsia" w:eastAsia="仿宋"/>
                <w:b/>
                <w:bCs/>
                <w:kern w:val="0"/>
                <w:szCs w:val="21"/>
              </w:rPr>
              <w:t>具体指标</w:t>
            </w:r>
          </w:p>
        </w:tc>
      </w:tr>
      <w:tr w14:paraId="5722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76" w:type="dxa"/>
            <w:vAlign w:val="center"/>
          </w:tcPr>
          <w:p w14:paraId="79F7D4F7">
            <w:pPr>
              <w:keepNext w:val="0"/>
              <w:keepLines w:val="0"/>
              <w:suppressLineNumbers w:val="0"/>
              <w:spacing w:before="0" w:beforeAutospacing="0" w:after="0" w:afterAutospacing="0"/>
              <w:ind w:left="0" w:right="0"/>
              <w:jc w:val="center"/>
              <w:rPr>
                <w:rFonts w:hint="eastAsia"/>
                <w:szCs w:val="22"/>
              </w:rPr>
            </w:pPr>
            <w:r>
              <w:rPr>
                <w:rFonts w:hint="eastAsia"/>
                <w:szCs w:val="22"/>
              </w:rPr>
              <w:t>1</w:t>
            </w:r>
          </w:p>
        </w:tc>
        <w:tc>
          <w:tcPr>
            <w:tcW w:w="1141" w:type="dxa"/>
            <w:vMerge w:val="restart"/>
            <w:vAlign w:val="center"/>
          </w:tcPr>
          <w:p w14:paraId="52C8185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高温实验箱</w:t>
            </w:r>
          </w:p>
        </w:tc>
        <w:tc>
          <w:tcPr>
            <w:tcW w:w="1557" w:type="dxa"/>
            <w:vAlign w:val="center"/>
          </w:tcPr>
          <w:p w14:paraId="1A8C1B9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预热上限</w:t>
            </w:r>
          </w:p>
        </w:tc>
        <w:tc>
          <w:tcPr>
            <w:tcW w:w="5160" w:type="dxa"/>
            <w:vAlign w:val="center"/>
          </w:tcPr>
          <w:p w14:paraId="1599A41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＋330℃</w:t>
            </w:r>
          </w:p>
        </w:tc>
      </w:tr>
      <w:tr w14:paraId="15F0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6" w:type="dxa"/>
            <w:vAlign w:val="center"/>
          </w:tcPr>
          <w:p w14:paraId="12090BF7">
            <w:pPr>
              <w:keepNext w:val="0"/>
              <w:keepLines w:val="0"/>
              <w:suppressLineNumbers w:val="0"/>
              <w:spacing w:before="0" w:beforeAutospacing="0" w:after="0" w:afterAutospacing="0"/>
              <w:ind w:left="0" w:right="0"/>
              <w:jc w:val="center"/>
              <w:rPr>
                <w:rFonts w:hint="eastAsia"/>
                <w:szCs w:val="22"/>
              </w:rPr>
            </w:pPr>
            <w:r>
              <w:rPr>
                <w:rFonts w:hint="eastAsia"/>
                <w:szCs w:val="22"/>
              </w:rPr>
              <w:t>2</w:t>
            </w:r>
          </w:p>
        </w:tc>
        <w:tc>
          <w:tcPr>
            <w:tcW w:w="1141" w:type="dxa"/>
            <w:vMerge w:val="continue"/>
            <w:vAlign w:val="center"/>
          </w:tcPr>
          <w:p w14:paraId="349DAB58">
            <w:pPr>
              <w:keepNext w:val="0"/>
              <w:keepLines w:val="0"/>
              <w:suppressLineNumbers w:val="0"/>
              <w:spacing w:before="0" w:beforeAutospacing="0" w:after="0" w:afterAutospacing="0"/>
              <w:ind w:left="0" w:right="0"/>
              <w:jc w:val="left"/>
              <w:rPr>
                <w:rFonts w:hint="eastAsia" w:ascii="仿宋" w:hAnsi="仿宋" w:eastAsia="仿宋" w:cs="仿宋"/>
                <w:szCs w:val="22"/>
              </w:rPr>
            </w:pPr>
          </w:p>
        </w:tc>
        <w:tc>
          <w:tcPr>
            <w:tcW w:w="1557" w:type="dxa"/>
            <w:vAlign w:val="center"/>
          </w:tcPr>
          <w:p w14:paraId="4B2B9FF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温度上升时间</w:t>
            </w:r>
          </w:p>
        </w:tc>
        <w:tc>
          <w:tcPr>
            <w:tcW w:w="5160" w:type="dxa"/>
            <w:vAlign w:val="center"/>
          </w:tcPr>
          <w:p w14:paraId="2363CEB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常温→＋300℃（设定：+330℃） 60 分钟以内</w:t>
            </w:r>
          </w:p>
        </w:tc>
      </w:tr>
      <w:tr w14:paraId="578B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76" w:type="dxa"/>
            <w:vAlign w:val="center"/>
          </w:tcPr>
          <w:p w14:paraId="4A3B2101">
            <w:pPr>
              <w:keepNext w:val="0"/>
              <w:keepLines w:val="0"/>
              <w:suppressLineNumbers w:val="0"/>
              <w:spacing w:before="0" w:beforeAutospacing="0" w:after="0" w:afterAutospacing="0"/>
              <w:ind w:left="0" w:right="0"/>
              <w:jc w:val="center"/>
              <w:rPr>
                <w:rFonts w:hint="eastAsia"/>
                <w:szCs w:val="22"/>
              </w:rPr>
            </w:pPr>
            <w:r>
              <w:rPr>
                <w:rFonts w:hint="eastAsia"/>
                <w:szCs w:val="22"/>
              </w:rPr>
              <w:t>3</w:t>
            </w:r>
          </w:p>
        </w:tc>
        <w:tc>
          <w:tcPr>
            <w:tcW w:w="1141" w:type="dxa"/>
            <w:vMerge w:val="continue"/>
            <w:vAlign w:val="center"/>
          </w:tcPr>
          <w:p w14:paraId="5290E86F">
            <w:pPr>
              <w:keepNext w:val="0"/>
              <w:keepLines w:val="0"/>
              <w:suppressLineNumbers w:val="0"/>
              <w:spacing w:before="0" w:beforeAutospacing="0" w:after="0" w:afterAutospacing="0"/>
              <w:ind w:left="0" w:right="0"/>
              <w:jc w:val="left"/>
              <w:rPr>
                <w:rFonts w:hint="eastAsia" w:ascii="仿宋" w:hAnsi="仿宋" w:eastAsia="仿宋" w:cs="仿宋"/>
                <w:szCs w:val="22"/>
              </w:rPr>
            </w:pPr>
          </w:p>
        </w:tc>
        <w:tc>
          <w:tcPr>
            <w:tcW w:w="1557" w:type="dxa"/>
            <w:vAlign w:val="center"/>
          </w:tcPr>
          <w:p w14:paraId="1312490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预冷下限</w:t>
            </w:r>
          </w:p>
        </w:tc>
        <w:tc>
          <w:tcPr>
            <w:tcW w:w="5160" w:type="dxa"/>
            <w:vAlign w:val="center"/>
          </w:tcPr>
          <w:p w14:paraId="5F3862C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－77℃</w:t>
            </w:r>
          </w:p>
        </w:tc>
      </w:tr>
      <w:tr w14:paraId="059F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76" w:type="dxa"/>
            <w:vAlign w:val="center"/>
          </w:tcPr>
          <w:p w14:paraId="1518D705">
            <w:pPr>
              <w:keepNext w:val="0"/>
              <w:keepLines w:val="0"/>
              <w:suppressLineNumbers w:val="0"/>
              <w:spacing w:before="0" w:beforeAutospacing="0" w:after="0" w:afterAutospacing="0"/>
              <w:ind w:left="0" w:right="0"/>
              <w:jc w:val="center"/>
              <w:rPr>
                <w:rFonts w:hint="eastAsia"/>
                <w:szCs w:val="22"/>
              </w:rPr>
            </w:pPr>
            <w:r>
              <w:rPr>
                <w:rFonts w:hint="eastAsia"/>
                <w:szCs w:val="22"/>
              </w:rPr>
              <w:t>4</w:t>
            </w:r>
          </w:p>
        </w:tc>
        <w:tc>
          <w:tcPr>
            <w:tcW w:w="1141" w:type="dxa"/>
            <w:vMerge w:val="continue"/>
            <w:vAlign w:val="center"/>
          </w:tcPr>
          <w:p w14:paraId="629BE57A">
            <w:pPr>
              <w:keepNext w:val="0"/>
              <w:keepLines w:val="0"/>
              <w:suppressLineNumbers w:val="0"/>
              <w:spacing w:before="0" w:beforeAutospacing="0" w:after="0" w:afterAutospacing="0"/>
              <w:ind w:left="0" w:right="0"/>
              <w:jc w:val="left"/>
              <w:rPr>
                <w:rFonts w:hint="eastAsia" w:ascii="仿宋" w:hAnsi="仿宋" w:eastAsia="仿宋" w:cs="仿宋"/>
                <w:szCs w:val="22"/>
              </w:rPr>
            </w:pPr>
          </w:p>
        </w:tc>
        <w:tc>
          <w:tcPr>
            <w:tcW w:w="1557" w:type="dxa"/>
            <w:vAlign w:val="center"/>
          </w:tcPr>
          <w:p w14:paraId="1B3526D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温度下降时间</w:t>
            </w:r>
          </w:p>
        </w:tc>
        <w:tc>
          <w:tcPr>
            <w:tcW w:w="5160" w:type="dxa"/>
            <w:vAlign w:val="center"/>
          </w:tcPr>
          <w:p w14:paraId="650EDD1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常温→－65℃ （设定：-77℃） 90 分钟以内</w:t>
            </w:r>
          </w:p>
        </w:tc>
      </w:tr>
      <w:tr w14:paraId="65F3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76" w:type="dxa"/>
            <w:vAlign w:val="center"/>
          </w:tcPr>
          <w:p w14:paraId="23824F8F">
            <w:pPr>
              <w:keepNext w:val="0"/>
              <w:keepLines w:val="0"/>
              <w:suppressLineNumbers w:val="0"/>
              <w:spacing w:before="0" w:beforeAutospacing="0" w:after="0" w:afterAutospacing="0"/>
              <w:ind w:left="0" w:right="0"/>
              <w:jc w:val="center"/>
              <w:rPr>
                <w:rFonts w:hint="eastAsia"/>
                <w:szCs w:val="22"/>
              </w:rPr>
            </w:pPr>
            <w:r>
              <w:rPr>
                <w:rFonts w:hint="eastAsia"/>
                <w:szCs w:val="22"/>
              </w:rPr>
              <w:t>5</w:t>
            </w:r>
          </w:p>
        </w:tc>
        <w:tc>
          <w:tcPr>
            <w:tcW w:w="1141" w:type="dxa"/>
            <w:vMerge w:val="restart"/>
            <w:vAlign w:val="center"/>
          </w:tcPr>
          <w:p w14:paraId="71B2CD7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试验区</w:t>
            </w:r>
          </w:p>
        </w:tc>
        <w:tc>
          <w:tcPr>
            <w:tcW w:w="1557" w:type="dxa"/>
            <w:vAlign w:val="center"/>
          </w:tcPr>
          <w:p w14:paraId="64D2C9F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试验区高温曝露温度范围</w:t>
            </w:r>
          </w:p>
        </w:tc>
        <w:tc>
          <w:tcPr>
            <w:tcW w:w="5160" w:type="dxa"/>
            <w:vAlign w:val="center"/>
          </w:tcPr>
          <w:p w14:paraId="67223A0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＋60℃～＋300℃</w:t>
            </w:r>
          </w:p>
        </w:tc>
      </w:tr>
      <w:tr w14:paraId="1705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76" w:type="dxa"/>
            <w:vAlign w:val="center"/>
          </w:tcPr>
          <w:p w14:paraId="184EB0BE">
            <w:pPr>
              <w:keepNext w:val="0"/>
              <w:keepLines w:val="0"/>
              <w:suppressLineNumbers w:val="0"/>
              <w:spacing w:before="0" w:beforeAutospacing="0" w:after="0" w:afterAutospacing="0"/>
              <w:ind w:left="0" w:right="0"/>
              <w:jc w:val="center"/>
              <w:rPr>
                <w:rFonts w:hint="eastAsia"/>
                <w:szCs w:val="22"/>
              </w:rPr>
            </w:pPr>
            <w:r>
              <w:rPr>
                <w:rFonts w:hint="eastAsia"/>
                <w:szCs w:val="22"/>
              </w:rPr>
              <w:t>6</w:t>
            </w:r>
          </w:p>
        </w:tc>
        <w:tc>
          <w:tcPr>
            <w:tcW w:w="1141" w:type="dxa"/>
            <w:vMerge w:val="continue"/>
            <w:vAlign w:val="center"/>
          </w:tcPr>
          <w:p w14:paraId="1CE3C3D2">
            <w:pPr>
              <w:keepNext w:val="0"/>
              <w:keepLines w:val="0"/>
              <w:suppressLineNumbers w:val="0"/>
              <w:spacing w:before="0" w:beforeAutospacing="0" w:after="0" w:afterAutospacing="0"/>
              <w:ind w:left="0" w:right="0"/>
              <w:jc w:val="left"/>
              <w:rPr>
                <w:rFonts w:hint="eastAsia" w:ascii="仿宋" w:hAnsi="仿宋" w:eastAsia="仿宋" w:cs="仿宋"/>
                <w:szCs w:val="22"/>
              </w:rPr>
            </w:pPr>
          </w:p>
        </w:tc>
        <w:tc>
          <w:tcPr>
            <w:tcW w:w="1557" w:type="dxa"/>
            <w:vAlign w:val="center"/>
          </w:tcPr>
          <w:p w14:paraId="7D41730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试验区低温曝露温度范围</w:t>
            </w:r>
          </w:p>
        </w:tc>
        <w:tc>
          <w:tcPr>
            <w:tcW w:w="5160" w:type="dxa"/>
            <w:vAlign w:val="center"/>
          </w:tcPr>
          <w:p w14:paraId="6844554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－65℃～0℃</w:t>
            </w:r>
          </w:p>
        </w:tc>
      </w:tr>
      <w:tr w14:paraId="1C4B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76" w:type="dxa"/>
            <w:vAlign w:val="center"/>
          </w:tcPr>
          <w:p w14:paraId="4BC0BDF8">
            <w:pPr>
              <w:keepNext w:val="0"/>
              <w:keepLines w:val="0"/>
              <w:suppressLineNumbers w:val="0"/>
              <w:spacing w:before="0" w:beforeAutospacing="0" w:after="0" w:afterAutospacing="0"/>
              <w:ind w:left="0" w:right="0" w:firstLine="420"/>
              <w:jc w:val="center"/>
              <w:rPr>
                <w:rFonts w:hint="eastAsia" w:eastAsia="仿宋"/>
                <w:color w:val="000000"/>
                <w:kern w:val="0"/>
                <w:szCs w:val="21"/>
              </w:rPr>
            </w:pPr>
          </w:p>
        </w:tc>
        <w:tc>
          <w:tcPr>
            <w:tcW w:w="1141" w:type="dxa"/>
            <w:vMerge w:val="continue"/>
            <w:vAlign w:val="center"/>
          </w:tcPr>
          <w:p w14:paraId="3E7BE291">
            <w:pPr>
              <w:keepNext w:val="0"/>
              <w:keepLines w:val="0"/>
              <w:suppressLineNumbers w:val="0"/>
              <w:spacing w:before="0" w:beforeAutospacing="0" w:after="0" w:afterAutospacing="0"/>
              <w:ind w:left="0" w:right="0"/>
              <w:jc w:val="left"/>
              <w:rPr>
                <w:rFonts w:hint="eastAsia" w:ascii="仿宋" w:hAnsi="仿宋" w:eastAsia="仿宋" w:cs="仿宋"/>
                <w:szCs w:val="22"/>
              </w:rPr>
            </w:pPr>
          </w:p>
        </w:tc>
        <w:tc>
          <w:tcPr>
            <w:tcW w:w="1557" w:type="dxa"/>
            <w:vAlign w:val="center"/>
          </w:tcPr>
          <w:p w14:paraId="49E736A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温度变动幅度</w:t>
            </w:r>
          </w:p>
        </w:tc>
        <w:tc>
          <w:tcPr>
            <w:tcW w:w="5160" w:type="dxa"/>
            <w:vAlign w:val="center"/>
          </w:tcPr>
          <w:p w14:paraId="209C22B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w:t>
            </w:r>
          </w:p>
        </w:tc>
      </w:tr>
      <w:tr w14:paraId="4644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76" w:type="dxa"/>
            <w:vAlign w:val="center"/>
          </w:tcPr>
          <w:p w14:paraId="6592DE88">
            <w:pPr>
              <w:keepNext w:val="0"/>
              <w:keepLines w:val="0"/>
              <w:suppressLineNumbers w:val="0"/>
              <w:spacing w:before="0" w:beforeAutospacing="0" w:after="0" w:afterAutospacing="0"/>
              <w:ind w:left="0" w:right="0"/>
              <w:jc w:val="center"/>
              <w:rPr>
                <w:rFonts w:hint="eastAsia"/>
                <w:szCs w:val="22"/>
              </w:rPr>
            </w:pPr>
            <w:r>
              <w:rPr>
                <w:rFonts w:hint="eastAsia"/>
                <w:szCs w:val="22"/>
              </w:rPr>
              <w:t>7</w:t>
            </w:r>
          </w:p>
        </w:tc>
        <w:tc>
          <w:tcPr>
            <w:tcW w:w="2698" w:type="dxa"/>
            <w:gridSpan w:val="2"/>
            <w:vAlign w:val="center"/>
          </w:tcPr>
          <w:p w14:paraId="499D0AB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温度恢复性能 (2 温区)</w:t>
            </w:r>
          </w:p>
        </w:tc>
        <w:tc>
          <w:tcPr>
            <w:tcW w:w="5160" w:type="dxa"/>
            <w:vAlign w:val="center"/>
          </w:tcPr>
          <w:p w14:paraId="0805B33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 试验条件</w:t>
            </w:r>
          </w:p>
          <w:p w14:paraId="3721AA5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高温曝露：＋150℃，30 分钟</w:t>
            </w:r>
          </w:p>
          <w:p w14:paraId="22BE8F2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低温曝露：－65℃，30分钟</w:t>
            </w:r>
          </w:p>
          <w:p w14:paraId="1243353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传感器位置：试样 上风口</w:t>
            </w:r>
          </w:p>
          <w:p w14:paraId="09EDCAB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试样：塑料封装IC，2kg。</w:t>
            </w:r>
          </w:p>
          <w:p w14:paraId="160E991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 温度恢复时间：5分钟内。</w:t>
            </w:r>
          </w:p>
        </w:tc>
      </w:tr>
      <w:tr w14:paraId="0242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76" w:type="dxa"/>
            <w:vAlign w:val="center"/>
          </w:tcPr>
          <w:p w14:paraId="35DCF69F">
            <w:pPr>
              <w:keepNext w:val="0"/>
              <w:keepLines w:val="0"/>
              <w:suppressLineNumbers w:val="0"/>
              <w:spacing w:before="0" w:beforeAutospacing="0" w:after="0" w:afterAutospacing="0"/>
              <w:ind w:left="0" w:right="0"/>
              <w:jc w:val="center"/>
              <w:rPr>
                <w:rFonts w:hint="eastAsia"/>
                <w:szCs w:val="22"/>
              </w:rPr>
            </w:pPr>
            <w:r>
              <w:rPr>
                <w:rFonts w:hint="eastAsia"/>
                <w:szCs w:val="22"/>
              </w:rPr>
              <w:t>8</w:t>
            </w:r>
          </w:p>
        </w:tc>
        <w:tc>
          <w:tcPr>
            <w:tcW w:w="2698" w:type="dxa"/>
            <w:gridSpan w:val="2"/>
            <w:vAlign w:val="center"/>
          </w:tcPr>
          <w:p w14:paraId="3025ECC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试验区移动时间</w:t>
            </w:r>
          </w:p>
        </w:tc>
        <w:tc>
          <w:tcPr>
            <w:tcW w:w="5160" w:type="dxa"/>
            <w:vAlign w:val="center"/>
          </w:tcPr>
          <w:p w14:paraId="498E943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 秒以内 (高温试验箱和低温试验箱间的移动时间)</w:t>
            </w:r>
          </w:p>
        </w:tc>
      </w:tr>
      <w:tr w14:paraId="35F4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76" w:type="dxa"/>
            <w:vAlign w:val="center"/>
          </w:tcPr>
          <w:p w14:paraId="51AD6D9D">
            <w:pPr>
              <w:keepNext w:val="0"/>
              <w:keepLines w:val="0"/>
              <w:suppressLineNumbers w:val="0"/>
              <w:spacing w:before="0" w:beforeAutospacing="0" w:after="0" w:afterAutospacing="0"/>
              <w:ind w:left="0" w:right="0"/>
              <w:jc w:val="center"/>
              <w:rPr>
                <w:rFonts w:hint="eastAsia"/>
                <w:szCs w:val="22"/>
              </w:rPr>
            </w:pPr>
            <w:r>
              <w:rPr>
                <w:rFonts w:hint="eastAsia"/>
                <w:szCs w:val="22"/>
              </w:rPr>
              <w:t>9</w:t>
            </w:r>
          </w:p>
        </w:tc>
        <w:tc>
          <w:tcPr>
            <w:tcW w:w="2698" w:type="dxa"/>
            <w:gridSpan w:val="2"/>
            <w:vAlign w:val="center"/>
          </w:tcPr>
          <w:p w14:paraId="3401B2C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噪音</w:t>
            </w:r>
          </w:p>
        </w:tc>
        <w:tc>
          <w:tcPr>
            <w:tcW w:w="5160" w:type="dxa"/>
            <w:vAlign w:val="center"/>
          </w:tcPr>
          <w:p w14:paraId="0C5397F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60dB以下</w:t>
            </w:r>
          </w:p>
          <w:p w14:paraId="3162B7A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测定在安静的室内进行，为装置正面1m、高1.2m 处的值。</w:t>
            </w:r>
          </w:p>
        </w:tc>
      </w:tr>
      <w:tr w14:paraId="1DF4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76" w:type="dxa"/>
            <w:vAlign w:val="center"/>
          </w:tcPr>
          <w:p w14:paraId="6D8E50FD">
            <w:pPr>
              <w:keepNext w:val="0"/>
              <w:keepLines w:val="0"/>
              <w:suppressLineNumbers w:val="0"/>
              <w:spacing w:before="0" w:beforeAutospacing="0" w:after="0" w:afterAutospacing="0"/>
              <w:ind w:left="0" w:right="0"/>
              <w:jc w:val="center"/>
              <w:rPr>
                <w:rFonts w:hint="eastAsia"/>
                <w:szCs w:val="22"/>
              </w:rPr>
            </w:pPr>
            <w:r>
              <w:rPr>
                <w:rFonts w:hint="eastAsia"/>
                <w:szCs w:val="22"/>
              </w:rPr>
              <w:t>10</w:t>
            </w:r>
          </w:p>
        </w:tc>
        <w:tc>
          <w:tcPr>
            <w:tcW w:w="1141" w:type="dxa"/>
            <w:vMerge w:val="restart"/>
            <w:vAlign w:val="center"/>
          </w:tcPr>
          <w:p w14:paraId="5E6143F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显示精度</w:t>
            </w:r>
          </w:p>
        </w:tc>
        <w:tc>
          <w:tcPr>
            <w:tcW w:w="1557" w:type="dxa"/>
            <w:vAlign w:val="center"/>
          </w:tcPr>
          <w:p w14:paraId="4A93886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温度精度</w:t>
            </w:r>
          </w:p>
        </w:tc>
        <w:tc>
          <w:tcPr>
            <w:tcW w:w="5160" w:type="dxa"/>
            <w:vAlign w:val="center"/>
          </w:tcPr>
          <w:p w14:paraId="409D9C7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测定精度 ±0.3℃</w:t>
            </w:r>
          </w:p>
          <w:p w14:paraId="074F87C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显示精度（全量程）%FS+1digit</w:t>
            </w:r>
          </w:p>
          <w:p w14:paraId="1BE49F8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（环境温度为 +23℃±1℃时）</w:t>
            </w:r>
          </w:p>
        </w:tc>
      </w:tr>
      <w:tr w14:paraId="7AE8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76" w:type="dxa"/>
            <w:vAlign w:val="center"/>
          </w:tcPr>
          <w:p w14:paraId="7ECC45EC">
            <w:pPr>
              <w:keepNext w:val="0"/>
              <w:keepLines w:val="0"/>
              <w:suppressLineNumbers w:val="0"/>
              <w:spacing w:before="0" w:beforeAutospacing="0" w:after="0" w:afterAutospacing="0"/>
              <w:ind w:left="0" w:right="0"/>
              <w:jc w:val="center"/>
              <w:rPr>
                <w:rFonts w:hint="eastAsia"/>
                <w:szCs w:val="22"/>
              </w:rPr>
            </w:pPr>
            <w:r>
              <w:rPr>
                <w:rFonts w:hint="eastAsia"/>
                <w:szCs w:val="22"/>
              </w:rPr>
              <w:t>11</w:t>
            </w:r>
          </w:p>
        </w:tc>
        <w:tc>
          <w:tcPr>
            <w:tcW w:w="1141" w:type="dxa"/>
            <w:vMerge w:val="continue"/>
            <w:vAlign w:val="center"/>
          </w:tcPr>
          <w:p w14:paraId="6701FC71">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1557" w:type="dxa"/>
            <w:vAlign w:val="center"/>
          </w:tcPr>
          <w:p w14:paraId="4150448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时间精度</w:t>
            </w:r>
          </w:p>
        </w:tc>
        <w:tc>
          <w:tcPr>
            <w:tcW w:w="5160" w:type="dxa"/>
            <w:vAlign w:val="center"/>
          </w:tcPr>
          <w:p w14:paraId="65E1C20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月差60秒以内（环境温度为 +23℃±1℃）</w:t>
            </w:r>
          </w:p>
        </w:tc>
      </w:tr>
    </w:tbl>
    <w:p w14:paraId="44A26FF3">
      <w:pPr>
        <w:pStyle w:val="2"/>
        <w:ind w:firstLine="482"/>
        <w:rPr>
          <w:rFonts w:eastAsia="仿宋"/>
          <w:sz w:val="24"/>
          <w:szCs w:val="24"/>
        </w:rPr>
      </w:pPr>
      <w:r>
        <w:rPr>
          <w:rFonts w:eastAsia="仿宋"/>
          <w:sz w:val="24"/>
          <w:szCs w:val="24"/>
        </w:rPr>
        <w:t>设备13：H3TRB高温高湿偏置试验系统</w:t>
      </w:r>
    </w:p>
    <w:p w14:paraId="68F96A0D">
      <w:pPr>
        <w:widowControl/>
        <w:snapToGrid w:val="0"/>
        <w:spacing w:line="380" w:lineRule="exact"/>
        <w:ind w:firstLine="480" w:firstLineChars="200"/>
        <w:rPr>
          <w:rFonts w:eastAsia="仿宋"/>
          <w:sz w:val="24"/>
          <w:lang w:eastAsia="zh-HK"/>
        </w:rPr>
      </w:pPr>
      <w:r>
        <w:rPr>
          <w:rFonts w:eastAsia="仿宋"/>
          <w:sz w:val="24"/>
        </w:rPr>
        <w:t>一、</w:t>
      </w:r>
      <w:r>
        <w:rPr>
          <w:rFonts w:eastAsia="仿宋"/>
          <w:sz w:val="24"/>
          <w:lang w:eastAsia="zh-HK"/>
        </w:rPr>
        <w:t>设备概述</w:t>
      </w:r>
    </w:p>
    <w:p w14:paraId="6A5F0EBF">
      <w:pPr>
        <w:widowControl/>
        <w:snapToGrid w:val="0"/>
        <w:spacing w:line="380" w:lineRule="exact"/>
        <w:ind w:firstLine="480" w:firstLineChars="200"/>
        <w:rPr>
          <w:rFonts w:eastAsia="仿宋"/>
          <w:sz w:val="24"/>
          <w:lang w:eastAsia="zh-HK"/>
        </w:rPr>
      </w:pPr>
      <w:r>
        <w:rPr>
          <w:rFonts w:eastAsia="仿宋"/>
          <w:sz w:val="24"/>
          <w:lang w:eastAsia="zh-HK"/>
        </w:rPr>
        <w:t>该设备主要应用于各种大中小功率半导体器件、二、三极管、MOSFET、IPM、DSC、SiC模块等进行上下桥进行H3TRB高温高湿反偏试验。</w:t>
      </w:r>
    </w:p>
    <w:p w14:paraId="08326961">
      <w:pPr>
        <w:widowControl/>
        <w:snapToGrid w:val="0"/>
        <w:spacing w:line="380" w:lineRule="exact"/>
        <w:ind w:firstLine="480" w:firstLineChars="200"/>
        <w:rPr>
          <w:rFonts w:eastAsia="仿宋"/>
          <w:sz w:val="24"/>
          <w:lang w:eastAsia="zh-HK"/>
        </w:rPr>
      </w:pPr>
      <w:r>
        <w:rPr>
          <w:rFonts w:eastAsia="仿宋"/>
          <w:sz w:val="24"/>
          <w:lang w:eastAsia="zh-HK"/>
        </w:rPr>
        <w:t>适应各类功率半导体器件的测试，包括注硅凝胶器件、塑封器件、金属封装器件、贴片式封装器件等。</w:t>
      </w:r>
    </w:p>
    <w:p w14:paraId="644CF394">
      <w:pPr>
        <w:widowControl/>
        <w:snapToGrid w:val="0"/>
        <w:spacing w:line="380" w:lineRule="exact"/>
        <w:ind w:firstLine="480" w:firstLineChars="200"/>
        <w:rPr>
          <w:rFonts w:eastAsia="仿宋"/>
          <w:sz w:val="24"/>
          <w:lang w:eastAsia="zh-HK"/>
        </w:rPr>
      </w:pPr>
      <w:r>
        <w:rPr>
          <w:rFonts w:eastAsia="仿宋"/>
          <w:sz w:val="24"/>
        </w:rPr>
        <w:t>二、</w:t>
      </w:r>
      <w:r>
        <w:rPr>
          <w:rFonts w:eastAsia="仿宋"/>
          <w:sz w:val="24"/>
          <w:lang w:eastAsia="zh-HK"/>
        </w:rPr>
        <w:t>设备功能</w:t>
      </w:r>
    </w:p>
    <w:tbl>
      <w:tblPr>
        <w:tblStyle w:val="8"/>
        <w:tblW w:w="4769" w:type="pct"/>
        <w:tblInd w:w="234" w:type="dxa"/>
        <w:tblLayout w:type="autofit"/>
        <w:tblCellMar>
          <w:top w:w="0" w:type="dxa"/>
          <w:left w:w="108" w:type="dxa"/>
          <w:bottom w:w="0" w:type="dxa"/>
          <w:right w:w="108" w:type="dxa"/>
        </w:tblCellMar>
      </w:tblPr>
      <w:tblGrid>
        <w:gridCol w:w="2369"/>
        <w:gridCol w:w="5759"/>
      </w:tblGrid>
      <w:tr w14:paraId="66C16169">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28E1C4B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7F60DEB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w:t>
            </w:r>
          </w:p>
        </w:tc>
      </w:tr>
      <w:tr w14:paraId="013B231B">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6DECCD0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适用标准</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02DABF5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JESD22-A101、AEC-Q101、MIL-STD-7500D、AQG324、QCT-1136-2020等</w:t>
            </w:r>
          </w:p>
        </w:tc>
      </w:tr>
      <w:tr w14:paraId="0A36B293">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650A26C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试验箱品牌</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78DAE5B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ESPEC、平山等</w:t>
            </w:r>
          </w:p>
        </w:tc>
      </w:tr>
      <w:tr w14:paraId="5EF011FB">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6AE1910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IPC</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204E6D5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不低于CPU: I5；八核/内存16G/固态硬盘不低于1T/键盘鼠标/15英寸液晶显示器。正版Windows系统/设备运行软件</w:t>
            </w:r>
          </w:p>
        </w:tc>
      </w:tr>
      <w:tr w14:paraId="1FFE3A91">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01FF634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通道数</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0B667DA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8通道</w:t>
            </w:r>
          </w:p>
        </w:tc>
      </w:tr>
      <w:tr w14:paraId="700E27B5">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415836E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电压、漏电流、温度</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2ACF487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支持试验每通道电压/工位漏电流检测/试验箱温度检测</w:t>
            </w:r>
          </w:p>
        </w:tc>
      </w:tr>
      <w:tr w14:paraId="356BBDB0">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6251B16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插板状态</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1981335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支持老化板插板状态检测</w:t>
            </w:r>
          </w:p>
        </w:tc>
      </w:tr>
      <w:tr w14:paraId="1E1D6A6E">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6DAEC4F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回路通断状态</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14CC8EA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支持回路通断状态检测</w:t>
            </w:r>
          </w:p>
        </w:tc>
      </w:tr>
      <w:tr w14:paraId="4B84CF50">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1299996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驱动板通信状态</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5B733D6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支持驱动板通信状态检测</w:t>
            </w:r>
          </w:p>
        </w:tc>
      </w:tr>
      <w:tr w14:paraId="207CA717">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3FBA72C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击穿保护</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53832E4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每工位高压击穿保护（每工位串联一个快熔陶瓷保险丝）</w:t>
            </w:r>
          </w:p>
        </w:tc>
      </w:tr>
      <w:tr w14:paraId="47F36CEC">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79ADB9F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试验报告</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2016DC1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具备测试数据自动生成可编辑试验报告</w:t>
            </w:r>
          </w:p>
        </w:tc>
      </w:tr>
      <w:tr w14:paraId="401ED4FA">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23E9AA2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漏电流</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226A1E5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可实时监控每工位漏电流并描绘出漏电曲线</w:t>
            </w:r>
          </w:p>
        </w:tc>
      </w:tr>
      <w:tr w14:paraId="1F24B8CA">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52D6C00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负压关断</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398AA21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每通道独立，下桥都需要独立的负压关断（隔离电源）</w:t>
            </w:r>
          </w:p>
        </w:tc>
      </w:tr>
      <w:tr w14:paraId="6B4138DD">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449EE3A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各单位状态</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55681AB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试验前设备各单位状态检测（电源通道、插板）；（老化板正确插入时，系统会显示有插板，该通道才可以工作）</w:t>
            </w:r>
          </w:p>
        </w:tc>
      </w:tr>
      <w:tr w14:paraId="40CCD937">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1E0C038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参数状态</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34DFDA6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可集中实时显示每通道状态的状态参数；（所有工位状态参数可实时显示，显示接口和数据采集独立运行）</w:t>
            </w:r>
          </w:p>
        </w:tc>
      </w:tr>
      <w:tr w14:paraId="20B07965">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2A4D486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刷新、采样间隔</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669277F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支持Vr/Ir/Ta等参数实时刷新，可根据需要设置数据采样间隔时间，间隔时间可设为10秒到9999分钟</w:t>
            </w:r>
          </w:p>
        </w:tc>
      </w:tr>
      <w:tr w14:paraId="02824272">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19861F8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数据保存</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11E1504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支持原始数据以自定义格式记录数据保存于硬盘中，配套相应的软件可根据记录绘制漏电曲线和生成Excel数据报表。最大记录数＞999999个</w:t>
            </w:r>
          </w:p>
        </w:tc>
      </w:tr>
      <w:tr w14:paraId="2E45A9CF">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29FEDC1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自动备份</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0C90E2E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系统具有数据自动备份功能，意外断电不会丢失数据</w:t>
            </w:r>
          </w:p>
        </w:tc>
      </w:tr>
      <w:tr w14:paraId="6811CA1E">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140A77A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意外断电</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50BAD2E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支持意外断电时系统自动切断总电源，供电时需要人为操作恢复系统正常工作</w:t>
            </w:r>
          </w:p>
        </w:tc>
      </w:tr>
      <w:tr w14:paraId="5F2B71C4">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522D11B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漏电保护</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6CEE541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设备供电部分有漏电保护开关，整机外壳安全接地</w:t>
            </w:r>
          </w:p>
        </w:tc>
      </w:tr>
      <w:tr w14:paraId="620D1C6E">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0395FEB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数据采集</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5BDDBAD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可实时监控每工位漏电流并描绘出漏电曲线。具备器件库、数据库、批次信息、运行进程、试验状态、插板检测、采样间隔设置等</w:t>
            </w:r>
          </w:p>
        </w:tc>
      </w:tr>
      <w:tr w14:paraId="58DA26A5">
        <w:tblPrEx>
          <w:tblCellMar>
            <w:top w:w="0" w:type="dxa"/>
            <w:left w:w="108" w:type="dxa"/>
            <w:bottom w:w="0" w:type="dxa"/>
            <w:right w:w="108" w:type="dxa"/>
          </w:tblCellMar>
        </w:tblPrEx>
        <w:trPr>
          <w:trHeight w:val="450" w:hRule="atLeast"/>
        </w:trPr>
        <w:tc>
          <w:tcPr>
            <w:tcW w:w="1457" w:type="pct"/>
            <w:tcBorders>
              <w:top w:val="single" w:color="auto" w:sz="4" w:space="0"/>
              <w:left w:val="single" w:color="auto" w:sz="4" w:space="0"/>
              <w:bottom w:val="single" w:color="auto" w:sz="4" w:space="0"/>
              <w:right w:val="single" w:color="auto" w:sz="4" w:space="0"/>
            </w:tcBorders>
            <w:shd w:val="clear" w:color="auto" w:fill="FFFFFF"/>
            <w:vAlign w:val="center"/>
          </w:tcPr>
          <w:p w14:paraId="46F84A7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上下电模式</w:t>
            </w:r>
          </w:p>
        </w:tc>
        <w:tc>
          <w:tcPr>
            <w:tcW w:w="3542" w:type="pct"/>
            <w:tcBorders>
              <w:top w:val="single" w:color="auto" w:sz="4" w:space="0"/>
              <w:left w:val="single" w:color="auto" w:sz="4" w:space="0"/>
              <w:bottom w:val="single" w:color="auto" w:sz="4" w:space="0"/>
              <w:right w:val="single" w:color="auto" w:sz="4" w:space="0"/>
            </w:tcBorders>
            <w:shd w:val="clear" w:color="auto" w:fill="FFFFFF"/>
            <w:vAlign w:val="center"/>
          </w:tcPr>
          <w:p w14:paraId="314DD8F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电源支持人工手动调节电源进行试验参数设置同时支持通过系统软件设置好的试验条件，系统自动控制加载电源（多种上下电模式）</w:t>
            </w:r>
          </w:p>
        </w:tc>
      </w:tr>
    </w:tbl>
    <w:p w14:paraId="1B6752DB">
      <w:pPr>
        <w:widowControl/>
        <w:ind w:left="480" w:firstLine="480"/>
        <w:rPr>
          <w:rFonts w:eastAsia="仿宋_GB2312"/>
          <w:sz w:val="24"/>
        </w:rPr>
      </w:pPr>
      <w:r>
        <w:rPr>
          <w:rFonts w:eastAsia="仿宋_GB2312"/>
          <w:sz w:val="24"/>
        </w:rPr>
        <w:t>三、主要技术参数</w:t>
      </w:r>
    </w:p>
    <w:tbl>
      <w:tblPr>
        <w:tblStyle w:val="8"/>
        <w:tblW w:w="4758" w:type="pct"/>
        <w:jc w:val="center"/>
        <w:tblLayout w:type="autofit"/>
        <w:tblCellMar>
          <w:top w:w="0" w:type="dxa"/>
          <w:left w:w="108" w:type="dxa"/>
          <w:bottom w:w="0" w:type="dxa"/>
          <w:right w:w="108" w:type="dxa"/>
        </w:tblCellMar>
      </w:tblPr>
      <w:tblGrid>
        <w:gridCol w:w="2264"/>
        <w:gridCol w:w="5846"/>
      </w:tblGrid>
      <w:tr w14:paraId="5CD3CA7D">
        <w:tblPrEx>
          <w:tblCellMar>
            <w:top w:w="0" w:type="dxa"/>
            <w:left w:w="108" w:type="dxa"/>
            <w:bottom w:w="0" w:type="dxa"/>
            <w:right w:w="108" w:type="dxa"/>
          </w:tblCellMar>
        </w:tblPrEx>
        <w:trPr>
          <w:trHeight w:val="448"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42BA562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1685B1A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w:t>
            </w:r>
          </w:p>
        </w:tc>
      </w:tr>
      <w:tr w14:paraId="41D4584E">
        <w:tblPrEx>
          <w:tblCellMar>
            <w:top w:w="0" w:type="dxa"/>
            <w:left w:w="108" w:type="dxa"/>
            <w:bottom w:w="0" w:type="dxa"/>
            <w:right w:w="108" w:type="dxa"/>
          </w:tblCellMar>
        </w:tblPrEx>
        <w:trPr>
          <w:trHeight w:val="448"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205D0E4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总通道数</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4C66FC9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≥8通道</w:t>
            </w:r>
          </w:p>
        </w:tc>
      </w:tr>
      <w:tr w14:paraId="0917140D">
        <w:tblPrEx>
          <w:tblCellMar>
            <w:top w:w="0" w:type="dxa"/>
            <w:left w:w="108" w:type="dxa"/>
            <w:bottom w:w="0" w:type="dxa"/>
            <w:right w:w="108" w:type="dxa"/>
          </w:tblCellMar>
        </w:tblPrEx>
        <w:trPr>
          <w:trHeight w:val="448"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042E2C2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噪音</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3786E9B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设备背面1米测量≤75dB</w:t>
            </w:r>
          </w:p>
        </w:tc>
      </w:tr>
      <w:tr w14:paraId="2708324E">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25AE018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温度范围</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180348E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－20℃～＋180℃</w:t>
            </w:r>
          </w:p>
        </w:tc>
      </w:tr>
      <w:tr w14:paraId="1AA98726">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632E5B0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温度波动度</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059DDAD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≤±0.5℃</w:t>
            </w:r>
          </w:p>
        </w:tc>
      </w:tr>
      <w:tr w14:paraId="4CC4E911">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04A9DBC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温度偏差</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745FCBB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±1.5℃ (-20℃～+150℃) ，±2.5℃ (150.1℃～180℃) </w:t>
            </w:r>
          </w:p>
        </w:tc>
      </w:tr>
      <w:tr w14:paraId="59002D46">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42965AA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湿度范围</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4700054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10%rh ～98%rh</w:t>
            </w:r>
          </w:p>
        </w:tc>
      </w:tr>
      <w:tr w14:paraId="67A51CD0">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52F2402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湿度偏差</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1E2A3A5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≤±2.5%rh</w:t>
            </w:r>
          </w:p>
        </w:tc>
      </w:tr>
      <w:tr w14:paraId="6F586E75">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700F828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容许发热负荷</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4495418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50W（箱内温湿度：＋85℃、85%rh 的情况下）</w:t>
            </w:r>
          </w:p>
        </w:tc>
      </w:tr>
      <w:tr w14:paraId="0CF2FAD1">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161B282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内尺寸</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6D3776C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≥W60×H80×D80 cm</w:t>
            </w:r>
          </w:p>
        </w:tc>
      </w:tr>
      <w:tr w14:paraId="4688515C">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398BF3E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供水要求</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46A913C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要求提供工业纯水，满足GB/TII4.1的EW-Ι要求</w:t>
            </w:r>
          </w:p>
        </w:tc>
      </w:tr>
      <w:tr w14:paraId="2A731E6A">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22F102B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电源数量</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01A8DE1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≥8台（正负各4台）</w:t>
            </w:r>
          </w:p>
        </w:tc>
      </w:tr>
      <w:tr w14:paraId="6F94EFD5">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5725431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设备用电电压（输入电源电压）</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100AB3A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200VAC～240VAC，47Hz～63Hz</w:t>
            </w:r>
          </w:p>
        </w:tc>
      </w:tr>
      <w:tr w14:paraId="30831673">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2A9387B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输出电压</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44F0A1B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高压试验区200V-2000V（半桥测试模式）；</w:t>
            </w:r>
          </w:p>
          <w:p w14:paraId="31F2A45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4000V（单管测试模式）</w:t>
            </w:r>
          </w:p>
        </w:tc>
      </w:tr>
      <w:tr w14:paraId="5B136B1D">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00F18AD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输出电流</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0F6E94B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高压试验区0~0.6A</w:t>
            </w:r>
          </w:p>
        </w:tc>
      </w:tr>
      <w:tr w14:paraId="20830644">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006B797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电压分辩率</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40201F9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≤1V</w:t>
            </w:r>
          </w:p>
        </w:tc>
      </w:tr>
      <w:tr w14:paraId="0665FE4F">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2197511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电压指示精度</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0174771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≤0.2%±2LSB</w:t>
            </w:r>
          </w:p>
        </w:tc>
      </w:tr>
      <w:tr w14:paraId="2CD7D322">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6B6C358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电流指示精度</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7D633C4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≤0.5%±2LSB</w:t>
            </w:r>
          </w:p>
        </w:tc>
      </w:tr>
      <w:tr w14:paraId="6C530A71">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1E9E1A9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负载调整率</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61E7122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≤0.5%±2LSB</w:t>
            </w:r>
          </w:p>
        </w:tc>
      </w:tr>
      <w:tr w14:paraId="21888EF6">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47BBD89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纹波电压</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4098C34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纹波≤0.1%FS</w:t>
            </w:r>
          </w:p>
        </w:tc>
      </w:tr>
      <w:tr w14:paraId="2B46FC95">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4834CEE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工作模式</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480921E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恒压恒流两种模式可切换</w:t>
            </w:r>
          </w:p>
        </w:tc>
      </w:tr>
      <w:tr w14:paraId="74B378F1">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78CB1F3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程控调节分辩率</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4AAC276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≤1V</w:t>
            </w:r>
          </w:p>
        </w:tc>
      </w:tr>
      <w:tr w14:paraId="76B839CF">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71E3235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电压检测范围要求</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33C99C9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高压试验区200V-2000V；</w:t>
            </w:r>
          </w:p>
          <w:p w14:paraId="3C1B181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上下桥同时测试时最大支持电压2000V</w:t>
            </w:r>
          </w:p>
        </w:tc>
      </w:tr>
      <w:tr w14:paraId="46B0ABE0">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3D9D438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电流检测范围要求</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17D02CB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100nA~50.0mA；分辩率和采样精度按档区分依次如下：</w:t>
            </w:r>
          </w:p>
          <w:p w14:paraId="680F093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分辨率需要划分3~4个档位，采样精度精度：1％±2LSB</w:t>
            </w:r>
          </w:p>
          <w:p w14:paraId="772FEF1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测试时电流的量程是根据当前实际所测的漏电流自动选择分档</w:t>
            </w:r>
          </w:p>
        </w:tc>
      </w:tr>
      <w:tr w14:paraId="63CB711F">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1D3DFE1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高压试验区每个通道(试验区)监测点数量</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37932B7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≥12个</w:t>
            </w:r>
          </w:p>
        </w:tc>
      </w:tr>
      <w:tr w14:paraId="46ECBF4C">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44FE62B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中高压试验区每个通道(试验区)监测点</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415BCFD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≥24个</w:t>
            </w:r>
          </w:p>
        </w:tc>
      </w:tr>
      <w:tr w14:paraId="35A70136">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47E1A76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上下桥测试漏电监控</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1D6663F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中高压试验区支持上下桥同时测试，每桥均可独立监控漏电流</w:t>
            </w:r>
          </w:p>
        </w:tc>
      </w:tr>
      <w:tr w14:paraId="7C31C7CD">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69A558C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通讯</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3A4F0A3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采用以太网通讯接口，TCP/IP协议，连接控制计算机</w:t>
            </w:r>
          </w:p>
        </w:tc>
      </w:tr>
      <w:tr w14:paraId="36A79F34">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02BE4CB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结温监控</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44E2A30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系统具备结温计算功能</w:t>
            </w:r>
          </w:p>
        </w:tc>
      </w:tr>
      <w:tr w14:paraId="162B8DDB">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377274B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工位</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4197FDE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≥12工位（含上下桥，每桥均可独立监控漏电流）</w:t>
            </w:r>
          </w:p>
        </w:tc>
      </w:tr>
      <w:tr w14:paraId="6ABB19B4">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37870BE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材质</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7E66DF6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聚酰亚胺（Polymide）板材，Tg260℃</w:t>
            </w:r>
          </w:p>
        </w:tc>
      </w:tr>
      <w:tr w14:paraId="0F1C1E14">
        <w:tblPrEx>
          <w:tblCellMar>
            <w:top w:w="0" w:type="dxa"/>
            <w:left w:w="108" w:type="dxa"/>
            <w:bottom w:w="0" w:type="dxa"/>
            <w:right w:w="108" w:type="dxa"/>
          </w:tblCellMar>
        </w:tblPrEx>
        <w:trPr>
          <w:trHeight w:val="450" w:hRule="atLeast"/>
          <w:jc w:val="center"/>
        </w:trPr>
        <w:tc>
          <w:tcPr>
            <w:tcW w:w="1396" w:type="pct"/>
            <w:tcBorders>
              <w:top w:val="single" w:color="auto" w:sz="4" w:space="0"/>
              <w:left w:val="single" w:color="auto" w:sz="4" w:space="0"/>
              <w:bottom w:val="single" w:color="auto" w:sz="4" w:space="0"/>
              <w:right w:val="single" w:color="auto" w:sz="4" w:space="0"/>
            </w:tcBorders>
            <w:shd w:val="clear" w:color="auto" w:fill="FFFFFF"/>
            <w:vAlign w:val="center"/>
          </w:tcPr>
          <w:p w14:paraId="7E69493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保护</w:t>
            </w:r>
          </w:p>
        </w:tc>
        <w:tc>
          <w:tcPr>
            <w:tcW w:w="3603" w:type="pct"/>
            <w:tcBorders>
              <w:top w:val="single" w:color="auto" w:sz="4" w:space="0"/>
              <w:left w:val="single" w:color="auto" w:sz="4" w:space="0"/>
              <w:bottom w:val="single" w:color="auto" w:sz="4" w:space="0"/>
              <w:right w:val="single" w:color="auto" w:sz="4" w:space="0"/>
            </w:tcBorders>
            <w:shd w:val="clear" w:color="auto" w:fill="FFFFFF"/>
            <w:vAlign w:val="center"/>
          </w:tcPr>
          <w:p w14:paraId="2CED3CE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板上装有速熔陶瓷保险丝，当被试器件短路时，保险丝熔断保护</w:t>
            </w:r>
          </w:p>
        </w:tc>
      </w:tr>
    </w:tbl>
    <w:p w14:paraId="4D39E27A">
      <w:pPr>
        <w:widowControl/>
        <w:snapToGrid w:val="0"/>
        <w:spacing w:line="380" w:lineRule="exact"/>
        <w:ind w:firstLine="480" w:firstLineChars="200"/>
        <w:rPr>
          <w:rFonts w:eastAsia="仿宋"/>
          <w:sz w:val="24"/>
          <w:lang w:eastAsia="zh-HK"/>
        </w:rPr>
      </w:pPr>
      <w:bookmarkStart w:id="46" w:name="_Hlk228091893"/>
      <w:r>
        <w:rPr>
          <w:rFonts w:eastAsia="仿宋"/>
          <w:sz w:val="24"/>
        </w:rPr>
        <w:t>四、</w:t>
      </w:r>
      <w:r>
        <w:rPr>
          <w:rFonts w:eastAsia="仿宋"/>
          <w:sz w:val="24"/>
          <w:lang w:eastAsia="zh-HK"/>
        </w:rPr>
        <w:t>配置清单</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2"/>
        <w:gridCol w:w="6493"/>
        <w:gridCol w:w="891"/>
      </w:tblGrid>
      <w:tr w14:paraId="2E132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20EC3E7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6493" w:type="dxa"/>
            <w:vAlign w:val="center"/>
          </w:tcPr>
          <w:p w14:paraId="237178F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名    称</w:t>
            </w:r>
          </w:p>
        </w:tc>
        <w:tc>
          <w:tcPr>
            <w:tcW w:w="891" w:type="dxa"/>
            <w:vAlign w:val="center"/>
          </w:tcPr>
          <w:p w14:paraId="7ED0E15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数量</w:t>
            </w:r>
          </w:p>
        </w:tc>
      </w:tr>
      <w:tr w14:paraId="0840A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2FAE45D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w:t>
            </w:r>
          </w:p>
        </w:tc>
        <w:tc>
          <w:tcPr>
            <w:tcW w:w="6493" w:type="dxa"/>
            <w:vAlign w:val="center"/>
          </w:tcPr>
          <w:p w14:paraId="7FFE4E8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高温高湿反偏老化系统主机</w:t>
            </w:r>
          </w:p>
        </w:tc>
        <w:tc>
          <w:tcPr>
            <w:tcW w:w="891" w:type="dxa"/>
            <w:vAlign w:val="center"/>
          </w:tcPr>
          <w:p w14:paraId="04972A3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一套</w:t>
            </w:r>
          </w:p>
        </w:tc>
      </w:tr>
      <w:tr w14:paraId="57DFE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5F457A0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6493" w:type="dxa"/>
            <w:vAlign w:val="center"/>
          </w:tcPr>
          <w:p w14:paraId="72701A6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高温湿热试验箱</w:t>
            </w:r>
          </w:p>
        </w:tc>
        <w:tc>
          <w:tcPr>
            <w:tcW w:w="891" w:type="dxa"/>
            <w:vAlign w:val="center"/>
          </w:tcPr>
          <w:p w14:paraId="46066D6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33D05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1156C1E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6493" w:type="dxa"/>
            <w:vAlign w:val="center"/>
          </w:tcPr>
          <w:p w14:paraId="390C1F8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驱动板</w:t>
            </w:r>
          </w:p>
        </w:tc>
        <w:tc>
          <w:tcPr>
            <w:tcW w:w="891" w:type="dxa"/>
            <w:vAlign w:val="center"/>
          </w:tcPr>
          <w:p w14:paraId="532A2D0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12块</w:t>
            </w:r>
          </w:p>
        </w:tc>
      </w:tr>
      <w:tr w14:paraId="47A0A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077B391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6493" w:type="dxa"/>
            <w:vAlign w:val="center"/>
          </w:tcPr>
          <w:p w14:paraId="1C6DF5A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工控计算机（主流配置、标准键盘、鼠标）</w:t>
            </w:r>
          </w:p>
          <w:p w14:paraId="12B53F2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≥I5+256G固态+2T机械，至少可存储连续试验一年的测试数据）</w:t>
            </w:r>
          </w:p>
        </w:tc>
        <w:tc>
          <w:tcPr>
            <w:tcW w:w="891" w:type="dxa"/>
            <w:vAlign w:val="center"/>
          </w:tcPr>
          <w:p w14:paraId="4CB7C9E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368ED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55827A8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6493" w:type="dxa"/>
            <w:vAlign w:val="center"/>
          </w:tcPr>
          <w:p w14:paraId="083AFFC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液晶显示器 </w:t>
            </w:r>
          </w:p>
        </w:tc>
        <w:tc>
          <w:tcPr>
            <w:tcW w:w="891" w:type="dxa"/>
            <w:vAlign w:val="center"/>
          </w:tcPr>
          <w:p w14:paraId="0ADA929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1台</w:t>
            </w:r>
          </w:p>
        </w:tc>
      </w:tr>
      <w:tr w14:paraId="2F4FA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09821B2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6493" w:type="dxa"/>
            <w:vAlign w:val="center"/>
          </w:tcPr>
          <w:p w14:paraId="56A7E62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老化控制单元</w:t>
            </w:r>
          </w:p>
        </w:tc>
        <w:tc>
          <w:tcPr>
            <w:tcW w:w="891" w:type="dxa"/>
            <w:vAlign w:val="center"/>
          </w:tcPr>
          <w:p w14:paraId="19DEFC2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1A39C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7FA384E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6493" w:type="dxa"/>
            <w:vAlign w:val="center"/>
          </w:tcPr>
          <w:p w14:paraId="5149E28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系统强电控制（含漏电保护装置和空气开关）</w:t>
            </w:r>
          </w:p>
        </w:tc>
        <w:tc>
          <w:tcPr>
            <w:tcW w:w="891" w:type="dxa"/>
            <w:vAlign w:val="center"/>
          </w:tcPr>
          <w:p w14:paraId="1BC9808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7A026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2D8483C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二</w:t>
            </w:r>
          </w:p>
        </w:tc>
        <w:tc>
          <w:tcPr>
            <w:tcW w:w="6493" w:type="dxa"/>
            <w:vAlign w:val="center"/>
          </w:tcPr>
          <w:p w14:paraId="31BE0AD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老化板</w:t>
            </w:r>
          </w:p>
        </w:tc>
        <w:tc>
          <w:tcPr>
            <w:tcW w:w="891" w:type="dxa"/>
            <w:vAlign w:val="center"/>
          </w:tcPr>
          <w:p w14:paraId="2C1017AD">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r w14:paraId="4F2A7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7A79CE17">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6493" w:type="dxa"/>
            <w:vAlign w:val="center"/>
          </w:tcPr>
          <w:p w14:paraId="6E7F229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老化板配置（根据实际需求配置）</w:t>
            </w:r>
          </w:p>
        </w:tc>
        <w:tc>
          <w:tcPr>
            <w:tcW w:w="891" w:type="dxa"/>
            <w:vAlign w:val="center"/>
          </w:tcPr>
          <w:p w14:paraId="5E7E06C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12块</w:t>
            </w:r>
          </w:p>
        </w:tc>
      </w:tr>
      <w:tr w14:paraId="6C423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53F6FBC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三</w:t>
            </w:r>
          </w:p>
        </w:tc>
        <w:tc>
          <w:tcPr>
            <w:tcW w:w="6493" w:type="dxa"/>
            <w:vAlign w:val="center"/>
          </w:tcPr>
          <w:p w14:paraId="0493BC9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文件交付清单</w:t>
            </w:r>
          </w:p>
        </w:tc>
        <w:tc>
          <w:tcPr>
            <w:tcW w:w="891" w:type="dxa"/>
            <w:vAlign w:val="center"/>
          </w:tcPr>
          <w:p w14:paraId="7AF94DF8">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r w14:paraId="0C6CE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3DCA71A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6493" w:type="dxa"/>
            <w:vAlign w:val="center"/>
          </w:tcPr>
          <w:p w14:paraId="034BE0B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系统操作手册</w:t>
            </w:r>
          </w:p>
        </w:tc>
        <w:tc>
          <w:tcPr>
            <w:tcW w:w="891" w:type="dxa"/>
            <w:vAlign w:val="center"/>
          </w:tcPr>
          <w:p w14:paraId="4D53078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30DB6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2E911FA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6493" w:type="dxa"/>
            <w:vAlign w:val="center"/>
          </w:tcPr>
          <w:p w14:paraId="71CDDCF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老化电源用户手册</w:t>
            </w:r>
          </w:p>
        </w:tc>
        <w:tc>
          <w:tcPr>
            <w:tcW w:w="891" w:type="dxa"/>
            <w:vAlign w:val="center"/>
          </w:tcPr>
          <w:p w14:paraId="1F1A3F3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53350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64E2C34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6493" w:type="dxa"/>
            <w:vAlign w:val="center"/>
          </w:tcPr>
          <w:p w14:paraId="7927998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高温湿热试验箱资料</w:t>
            </w:r>
          </w:p>
        </w:tc>
        <w:tc>
          <w:tcPr>
            <w:tcW w:w="891" w:type="dxa"/>
            <w:vAlign w:val="center"/>
          </w:tcPr>
          <w:p w14:paraId="6300BDB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46348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1D92703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6493" w:type="dxa"/>
            <w:vAlign w:val="center"/>
          </w:tcPr>
          <w:p w14:paraId="1A49BE0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老化板使用说明</w:t>
            </w:r>
          </w:p>
        </w:tc>
        <w:tc>
          <w:tcPr>
            <w:tcW w:w="891" w:type="dxa"/>
            <w:vAlign w:val="center"/>
          </w:tcPr>
          <w:p w14:paraId="7B3C1A1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13568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4E80EC8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6493" w:type="dxa"/>
            <w:vAlign w:val="center"/>
          </w:tcPr>
          <w:p w14:paraId="5482735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计量鉴定规程</w:t>
            </w:r>
          </w:p>
        </w:tc>
        <w:tc>
          <w:tcPr>
            <w:tcW w:w="891" w:type="dxa"/>
            <w:vAlign w:val="center"/>
          </w:tcPr>
          <w:p w14:paraId="6200E50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4656B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7F13490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6493" w:type="dxa"/>
            <w:vAlign w:val="center"/>
          </w:tcPr>
          <w:p w14:paraId="6B8B054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合格证书</w:t>
            </w:r>
          </w:p>
        </w:tc>
        <w:tc>
          <w:tcPr>
            <w:tcW w:w="891" w:type="dxa"/>
            <w:vAlign w:val="center"/>
          </w:tcPr>
          <w:p w14:paraId="6AA5925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32A9B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0556456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6493" w:type="dxa"/>
            <w:vAlign w:val="center"/>
          </w:tcPr>
          <w:p w14:paraId="3F60D5D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保修单</w:t>
            </w:r>
          </w:p>
        </w:tc>
        <w:tc>
          <w:tcPr>
            <w:tcW w:w="891" w:type="dxa"/>
            <w:vAlign w:val="center"/>
          </w:tcPr>
          <w:p w14:paraId="2FA2192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424A4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5F79908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6493" w:type="dxa"/>
            <w:vAlign w:val="center"/>
          </w:tcPr>
          <w:p w14:paraId="72F6884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控制软件安装光盘</w:t>
            </w:r>
          </w:p>
        </w:tc>
        <w:tc>
          <w:tcPr>
            <w:tcW w:w="891" w:type="dxa"/>
            <w:vAlign w:val="center"/>
          </w:tcPr>
          <w:p w14:paraId="5874AD4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586EA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32" w:type="dxa"/>
            <w:vAlign w:val="center"/>
          </w:tcPr>
          <w:p w14:paraId="656E4E5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9</w:t>
            </w:r>
          </w:p>
        </w:tc>
        <w:tc>
          <w:tcPr>
            <w:tcW w:w="6493" w:type="dxa"/>
            <w:vAlign w:val="center"/>
          </w:tcPr>
          <w:p w14:paraId="40B3ED2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装箱单</w:t>
            </w:r>
          </w:p>
        </w:tc>
        <w:tc>
          <w:tcPr>
            <w:tcW w:w="891" w:type="dxa"/>
            <w:vAlign w:val="center"/>
          </w:tcPr>
          <w:p w14:paraId="54BEA9C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bookmarkEnd w:id="46"/>
    </w:tbl>
    <w:p w14:paraId="0BB0AC57">
      <w:pPr>
        <w:pStyle w:val="2"/>
        <w:ind w:firstLine="482"/>
        <w:rPr>
          <w:rFonts w:eastAsia="仿宋"/>
          <w:sz w:val="24"/>
          <w:szCs w:val="24"/>
        </w:rPr>
      </w:pPr>
      <w:r>
        <w:rPr>
          <w:rFonts w:eastAsia="仿宋"/>
          <w:sz w:val="24"/>
          <w:szCs w:val="24"/>
        </w:rPr>
        <w:t>设备14：恒温恒湿实验箱</w:t>
      </w:r>
    </w:p>
    <w:p w14:paraId="784F9C25">
      <w:pPr>
        <w:widowControl/>
        <w:snapToGrid w:val="0"/>
        <w:spacing w:line="380" w:lineRule="exact"/>
        <w:ind w:firstLine="480" w:firstLineChars="200"/>
        <w:rPr>
          <w:rFonts w:eastAsia="仿宋"/>
          <w:sz w:val="24"/>
          <w:lang w:eastAsia="zh-HK"/>
        </w:rPr>
      </w:pPr>
      <w:r>
        <w:rPr>
          <w:rFonts w:eastAsia="仿宋"/>
          <w:sz w:val="24"/>
        </w:rPr>
        <w:t>一、</w:t>
      </w:r>
      <w:r>
        <w:rPr>
          <w:rFonts w:eastAsia="仿宋"/>
          <w:sz w:val="24"/>
          <w:lang w:eastAsia="zh-HK"/>
        </w:rPr>
        <w:t>设备概述</w:t>
      </w:r>
    </w:p>
    <w:p w14:paraId="454E817C">
      <w:pPr>
        <w:widowControl/>
        <w:snapToGrid w:val="0"/>
        <w:spacing w:line="380" w:lineRule="exact"/>
        <w:ind w:firstLine="480" w:firstLineChars="200"/>
        <w:rPr>
          <w:rFonts w:eastAsia="仿宋"/>
          <w:sz w:val="24"/>
          <w:lang w:eastAsia="zh-HK"/>
        </w:rPr>
      </w:pPr>
      <w:r>
        <w:rPr>
          <w:rFonts w:eastAsia="仿宋"/>
          <w:sz w:val="24"/>
        </w:rPr>
        <w:t>1.</w:t>
      </w:r>
      <w:r>
        <w:rPr>
          <w:rFonts w:eastAsia="仿宋"/>
          <w:sz w:val="24"/>
          <w:lang w:eastAsia="zh-HK"/>
        </w:rPr>
        <w:t>该设备主要应用于各种大中小功率半导体器件、二、三极管、MOSFET、IPM、DSC、SiC模块等进行上下桥进行恒温恒湿试验。</w:t>
      </w:r>
    </w:p>
    <w:p w14:paraId="11FEA93B">
      <w:pPr>
        <w:widowControl/>
        <w:snapToGrid w:val="0"/>
        <w:spacing w:line="380" w:lineRule="exact"/>
        <w:ind w:firstLine="480" w:firstLineChars="200"/>
        <w:rPr>
          <w:rFonts w:eastAsia="仿宋"/>
          <w:sz w:val="24"/>
          <w:lang w:eastAsia="zh-HK"/>
        </w:rPr>
      </w:pPr>
      <w:r>
        <w:rPr>
          <w:rFonts w:eastAsia="仿宋"/>
          <w:sz w:val="24"/>
        </w:rPr>
        <w:t>2.</w:t>
      </w:r>
      <w:r>
        <w:rPr>
          <w:rFonts w:eastAsia="仿宋"/>
          <w:sz w:val="24"/>
          <w:lang w:eastAsia="zh-HK"/>
        </w:rPr>
        <w:t>适应各类功率半导体器件的测试，包括注硅凝胶器件、塑封器件、金属封装器件、贴片式封装器件等。</w:t>
      </w:r>
    </w:p>
    <w:p w14:paraId="5A866639">
      <w:pPr>
        <w:widowControl/>
        <w:snapToGrid w:val="0"/>
        <w:spacing w:line="380" w:lineRule="exact"/>
        <w:ind w:firstLine="480" w:firstLineChars="200"/>
        <w:rPr>
          <w:rFonts w:eastAsia="仿宋"/>
          <w:sz w:val="24"/>
          <w:lang w:eastAsia="zh-HK"/>
        </w:rPr>
      </w:pPr>
      <w:r>
        <w:rPr>
          <w:rFonts w:eastAsia="仿宋"/>
          <w:sz w:val="24"/>
        </w:rPr>
        <w:t>二、</w:t>
      </w:r>
      <w:r>
        <w:rPr>
          <w:rFonts w:eastAsia="仿宋"/>
          <w:sz w:val="24"/>
          <w:lang w:eastAsia="zh-HK"/>
        </w:rPr>
        <w:t>设备功能</w:t>
      </w:r>
    </w:p>
    <w:tbl>
      <w:tblPr>
        <w:tblStyle w:val="8"/>
        <w:tblW w:w="4681" w:type="pct"/>
        <w:tblInd w:w="378" w:type="dxa"/>
        <w:tblLayout w:type="autofit"/>
        <w:tblCellMar>
          <w:top w:w="0" w:type="dxa"/>
          <w:left w:w="108" w:type="dxa"/>
          <w:bottom w:w="0" w:type="dxa"/>
          <w:right w:w="108" w:type="dxa"/>
        </w:tblCellMar>
      </w:tblPr>
      <w:tblGrid>
        <w:gridCol w:w="2229"/>
        <w:gridCol w:w="5749"/>
      </w:tblGrid>
      <w:tr w14:paraId="4C3D0C6B">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1D5148F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154EE25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w:t>
            </w:r>
          </w:p>
        </w:tc>
      </w:tr>
      <w:tr w14:paraId="24F4A1A3">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0906615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适用标准</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015B202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JESD22-A101、AEC-Q101、MIL-STD-7500D、AQG324、QCT-1136-2020等</w:t>
            </w:r>
          </w:p>
        </w:tc>
      </w:tr>
      <w:tr w14:paraId="684BD8F6">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353C194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试验箱品牌</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13E75B8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ESPEC、平山等</w:t>
            </w:r>
          </w:p>
        </w:tc>
      </w:tr>
      <w:tr w14:paraId="581CF681">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3EBE741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IPC</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455B942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不低于CPU: I5；八核/内存16G/固态硬盘不低于1T/键盘鼠标/15英寸液晶显示器。正版Windows系统/设备运行软件</w:t>
            </w:r>
          </w:p>
        </w:tc>
      </w:tr>
      <w:tr w14:paraId="60984AA7">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5C71953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通道数</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3D30B1E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8通道</w:t>
            </w:r>
          </w:p>
        </w:tc>
      </w:tr>
      <w:tr w14:paraId="1A82A922">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0CEB283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电压、漏电流、温度</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2010B23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支持试验每通道电压/工位漏电流检测/试验箱温度检测</w:t>
            </w:r>
          </w:p>
        </w:tc>
      </w:tr>
      <w:tr w14:paraId="25DF2976">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5AF52F1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插板状态</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1F88024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支持老化板插板状态检测</w:t>
            </w:r>
          </w:p>
        </w:tc>
      </w:tr>
      <w:tr w14:paraId="794656FA">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449CCB8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回路通断状态</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33B85B7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支持回路通断状态检测</w:t>
            </w:r>
          </w:p>
        </w:tc>
      </w:tr>
      <w:tr w14:paraId="11BE9AE9">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5F2EAD9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驱动板通信状态</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567C4BD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支持驱动板通信状态检测</w:t>
            </w:r>
          </w:p>
        </w:tc>
      </w:tr>
      <w:tr w14:paraId="396B37B4">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07F5595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击穿保护</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389E12C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每工位高压击穿保护（每工位串联一个快熔陶瓷保险丝）</w:t>
            </w:r>
          </w:p>
        </w:tc>
      </w:tr>
      <w:tr w14:paraId="5C06DAF4">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08973EC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试验报告</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680E603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具备测试数据自动生成可编辑试验报告</w:t>
            </w:r>
          </w:p>
        </w:tc>
      </w:tr>
      <w:tr w14:paraId="00CD7DDE">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053C382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漏电流</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1113B91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可实时监控每工位漏电流并描绘出漏电曲线</w:t>
            </w:r>
          </w:p>
        </w:tc>
      </w:tr>
      <w:tr w14:paraId="5EF3E5CE">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686DCD0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负压关断</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4C57375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每通道独立，下桥都需要独立的负压关断（隔离电源）</w:t>
            </w:r>
          </w:p>
        </w:tc>
      </w:tr>
      <w:tr w14:paraId="53629CD0">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6D99CE3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各单位状态</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47AB07E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试验前设备各单位状态检测（电源通道、插板）；（老化板正确插入时，系统会显示有插板，该通道才可以工作）</w:t>
            </w:r>
          </w:p>
        </w:tc>
      </w:tr>
      <w:tr w14:paraId="47BCA71D">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1092B6A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参数状态</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4942648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可集中实时显示每通道状态的状态参数；（所有工位状态参数可实时显示，显示接口和数据采集独立运行）</w:t>
            </w:r>
          </w:p>
        </w:tc>
      </w:tr>
      <w:tr w14:paraId="1BD955C3">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4CA29A1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刷新、采样间隔</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58047AD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支持Vr/Ir/Ta等参数实时刷新，可根据需要设置数据采样间隔时间，间隔时间可设为10秒到9999分钟</w:t>
            </w:r>
          </w:p>
        </w:tc>
      </w:tr>
      <w:tr w14:paraId="338F926D">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6DA9401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数据保存</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7467DAA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支持原始数据以自定义格式记录数据保存于硬盘中，配套相应的软件可根据记录绘制漏电曲线和生成Excel数据报表。最大记录数＞999999个</w:t>
            </w:r>
          </w:p>
        </w:tc>
      </w:tr>
      <w:tr w14:paraId="195F92AE">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280804C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自动备份</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2851C6B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系统具有数据自动备份功能，意外断电不会丢失数据</w:t>
            </w:r>
          </w:p>
        </w:tc>
      </w:tr>
      <w:tr w14:paraId="21EB3911">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07A4696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意外断电</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562C0EE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支持意外断电时系统自动切断总电源，供电时需要人为操作恢复系统正常工作</w:t>
            </w:r>
          </w:p>
        </w:tc>
      </w:tr>
      <w:tr w14:paraId="461742FD">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3CD4BF6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漏电保护</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090587A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设备供电部分有漏电保护开关，整机外壳安全接地</w:t>
            </w:r>
          </w:p>
        </w:tc>
      </w:tr>
      <w:tr w14:paraId="50BB32CF">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656E567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数据采集</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2758792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可实时监控每工位漏电流并描绘出漏电曲线。具备器件库、数据库、批次信息、运行进程、试验状态、插板检测、采样间隔设置等</w:t>
            </w:r>
          </w:p>
        </w:tc>
      </w:tr>
      <w:tr w14:paraId="7DF4956F">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4D72DED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上下电模式</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7FF387C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电源支持人工手动调节电源进行试验参数设置同时支持通过系统软件设置好的试验条件，系统自动控制加载电源（多种上下电模式）</w:t>
            </w:r>
          </w:p>
        </w:tc>
      </w:tr>
      <w:tr w14:paraId="5AD76D63">
        <w:tblPrEx>
          <w:tblCellMar>
            <w:top w:w="0" w:type="dxa"/>
            <w:left w:w="108" w:type="dxa"/>
            <w:bottom w:w="0" w:type="dxa"/>
            <w:right w:w="108" w:type="dxa"/>
          </w:tblCellMar>
        </w:tblPrEx>
        <w:trPr>
          <w:trHeight w:val="450" w:hRule="atLeast"/>
        </w:trPr>
        <w:tc>
          <w:tcPr>
            <w:tcW w:w="1397" w:type="pct"/>
            <w:tcBorders>
              <w:top w:val="single" w:color="auto" w:sz="4" w:space="0"/>
              <w:left w:val="single" w:color="auto" w:sz="4" w:space="0"/>
              <w:bottom w:val="single" w:color="auto" w:sz="4" w:space="0"/>
              <w:right w:val="single" w:color="auto" w:sz="4" w:space="0"/>
            </w:tcBorders>
            <w:shd w:val="clear" w:color="auto" w:fill="FFFFFF"/>
            <w:vAlign w:val="center"/>
          </w:tcPr>
          <w:p w14:paraId="41478D2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备品备件</w:t>
            </w:r>
          </w:p>
        </w:tc>
        <w:tc>
          <w:tcPr>
            <w:tcW w:w="3602" w:type="pct"/>
            <w:tcBorders>
              <w:top w:val="single" w:color="auto" w:sz="4" w:space="0"/>
              <w:left w:val="single" w:color="auto" w:sz="4" w:space="0"/>
              <w:bottom w:val="single" w:color="auto" w:sz="4" w:space="0"/>
              <w:right w:val="single" w:color="auto" w:sz="4" w:space="0"/>
            </w:tcBorders>
            <w:shd w:val="clear" w:color="auto" w:fill="FFFFFF"/>
            <w:vAlign w:val="center"/>
          </w:tcPr>
          <w:p w14:paraId="5740DCA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免费提供1年内所需备品备件</w:t>
            </w:r>
          </w:p>
          <w:p w14:paraId="2A1B00D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提供5年内备品备件清单及报价</w:t>
            </w:r>
          </w:p>
        </w:tc>
      </w:tr>
    </w:tbl>
    <w:p w14:paraId="1AEDC093">
      <w:pPr>
        <w:widowControl/>
        <w:snapToGrid w:val="0"/>
        <w:spacing w:line="380" w:lineRule="exact"/>
        <w:ind w:firstLine="480" w:firstLineChars="200"/>
        <w:rPr>
          <w:rFonts w:eastAsia="仿宋"/>
          <w:sz w:val="24"/>
          <w:lang w:eastAsia="zh-HK"/>
        </w:rPr>
      </w:pPr>
      <w:r>
        <w:rPr>
          <w:rFonts w:eastAsia="仿宋"/>
          <w:sz w:val="24"/>
        </w:rPr>
        <w:t>三、</w:t>
      </w:r>
      <w:r>
        <w:rPr>
          <w:rFonts w:eastAsia="仿宋"/>
          <w:sz w:val="24"/>
          <w:lang w:eastAsia="zh-HK"/>
        </w:rPr>
        <w:t>主要技术参数</w:t>
      </w:r>
    </w:p>
    <w:tbl>
      <w:tblPr>
        <w:tblStyle w:val="8"/>
        <w:tblW w:w="4681" w:type="pct"/>
        <w:tblInd w:w="330" w:type="dxa"/>
        <w:tblLayout w:type="autofit"/>
        <w:tblCellMar>
          <w:top w:w="0" w:type="dxa"/>
          <w:left w:w="108" w:type="dxa"/>
          <w:bottom w:w="0" w:type="dxa"/>
          <w:right w:w="108" w:type="dxa"/>
        </w:tblCellMar>
      </w:tblPr>
      <w:tblGrid>
        <w:gridCol w:w="2277"/>
        <w:gridCol w:w="5701"/>
      </w:tblGrid>
      <w:tr w14:paraId="6B5FFF52">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4A49129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内容</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47FE95C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w:t>
            </w:r>
          </w:p>
        </w:tc>
      </w:tr>
      <w:tr w14:paraId="2FC477DF">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4040ECE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总通道数</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7111949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≥8通道</w:t>
            </w:r>
          </w:p>
        </w:tc>
      </w:tr>
      <w:tr w14:paraId="1B461B44">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1A204C8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噪音</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7126C90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设备背面1米测量≤75dB</w:t>
            </w:r>
          </w:p>
        </w:tc>
      </w:tr>
      <w:tr w14:paraId="3E327446">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66B91F9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温度范围</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35B43C0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－20℃～＋180℃</w:t>
            </w:r>
          </w:p>
        </w:tc>
      </w:tr>
      <w:tr w14:paraId="51DE4BED">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0B0B044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温度波动度</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1883A91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≤±0.5℃</w:t>
            </w:r>
          </w:p>
        </w:tc>
      </w:tr>
      <w:tr w14:paraId="2E700BED">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0B39D09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温度偏差</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7CDC512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±1.5℃ (-20℃～+150℃) ，±2.5℃ (150.1℃～180℃) </w:t>
            </w:r>
          </w:p>
        </w:tc>
      </w:tr>
      <w:tr w14:paraId="3541D1FE">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53C8EFD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湿度范围</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3446005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10%rh ～98%rh</w:t>
            </w:r>
          </w:p>
        </w:tc>
      </w:tr>
      <w:tr w14:paraId="1EC2E4C5">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4041B64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湿度偏差</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57DEAAC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≤±2.5%rh</w:t>
            </w:r>
          </w:p>
        </w:tc>
      </w:tr>
      <w:tr w14:paraId="11F2ACBF">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18FB8E3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容许发热负荷</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33D9DFD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50W （箱内温湿度：＋85℃、85%rh 的情况下）</w:t>
            </w:r>
          </w:p>
        </w:tc>
      </w:tr>
      <w:tr w14:paraId="6D221940">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3444D67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内尺寸</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26AF729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≥W60 × H80 × D80 cm</w:t>
            </w:r>
          </w:p>
        </w:tc>
      </w:tr>
      <w:tr w14:paraId="271E7009">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77F5D7C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供水要求</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4DADB80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要求提供工业纯水，满足GB/TII4.1的EW-Ι要求</w:t>
            </w:r>
          </w:p>
        </w:tc>
      </w:tr>
      <w:tr w14:paraId="01C5EBFF">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411AB8A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电源数量</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6ED609F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≥8台（正负各4台）</w:t>
            </w:r>
          </w:p>
        </w:tc>
      </w:tr>
      <w:tr w14:paraId="4474DA9C">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49C4936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设备用电电压（输入电源电压）</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02BD9CA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200VAC～240VAC，47Hz～63Hz</w:t>
            </w:r>
          </w:p>
        </w:tc>
      </w:tr>
      <w:tr w14:paraId="6D3CE0F2">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6D4261A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输出电压</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6515C2B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高压试验区200V-2000V</w:t>
            </w:r>
          </w:p>
        </w:tc>
      </w:tr>
      <w:tr w14:paraId="5593800B">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7232DFF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输出电流</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2C2B8F9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高压试验区0~0.6A</w:t>
            </w:r>
          </w:p>
        </w:tc>
      </w:tr>
      <w:tr w14:paraId="5851C751">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1D8FCBB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电压分辩率</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7E93F13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≤1V</w:t>
            </w:r>
          </w:p>
        </w:tc>
      </w:tr>
      <w:tr w14:paraId="07F79313">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48C95CD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电压指示精度</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1376EFB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≤0.2%±2LSB</w:t>
            </w:r>
          </w:p>
        </w:tc>
      </w:tr>
      <w:tr w14:paraId="6EFDF047">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4D02B62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电流指示精度</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41FB1BA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≤0.5%±2LSB</w:t>
            </w:r>
          </w:p>
        </w:tc>
      </w:tr>
      <w:tr w14:paraId="3AE478FE">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69AA7F9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负载调整率</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1D2BD15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≤0.5%±2LSB</w:t>
            </w:r>
          </w:p>
        </w:tc>
      </w:tr>
      <w:tr w14:paraId="3A5C7434">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51E4BD9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纹波电压</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7FB51D2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纹波≤0.1%FS</w:t>
            </w:r>
          </w:p>
        </w:tc>
      </w:tr>
      <w:tr w14:paraId="4B420DF5">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2D44856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工作模式</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330E655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恒压恒流两种模式可切换</w:t>
            </w:r>
          </w:p>
        </w:tc>
      </w:tr>
      <w:tr w14:paraId="600F344B">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663AAEC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程控调节分辩率</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167C45C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≤1V</w:t>
            </w:r>
          </w:p>
        </w:tc>
      </w:tr>
      <w:tr w14:paraId="108408E3">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10CD94E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电压检测范围要求</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3FC957F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高压试验区200V-2000V；</w:t>
            </w:r>
          </w:p>
          <w:p w14:paraId="4E1BF4A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上下桥同时测试时最大支持电压2000V；</w:t>
            </w:r>
          </w:p>
          <w:p w14:paraId="5133CE1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4000V（单管测试模式）。</w:t>
            </w:r>
          </w:p>
        </w:tc>
      </w:tr>
      <w:tr w14:paraId="6F837C22">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0D0DD9A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电流检测范围要求</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508C9EE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100nA~50.0mA；分辩率和采样精度按档区分依次如下：</w:t>
            </w:r>
          </w:p>
          <w:p w14:paraId="2033828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分辨率需要划分3~4个档位，采样精度精度：1％±2LSB</w:t>
            </w:r>
          </w:p>
          <w:p w14:paraId="698EA2F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测试时电流的量程是根据当前实际所测的漏电流自动选择分档</w:t>
            </w:r>
          </w:p>
        </w:tc>
      </w:tr>
      <w:tr w14:paraId="5D5BDB15">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297082F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高压试验区每个通道(试验区)监测点数量</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39AA21C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≥12个</w:t>
            </w:r>
          </w:p>
        </w:tc>
      </w:tr>
      <w:tr w14:paraId="7808EECB">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4F754AB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中高压试验区每个通道(试验区)监测点</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7437C98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≥24个</w:t>
            </w:r>
          </w:p>
        </w:tc>
      </w:tr>
      <w:tr w14:paraId="7940382E">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316FCB8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上下桥测试漏电监控</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5451191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中高压试验区支持上下桥同时测试，每桥均可独立监控漏电流</w:t>
            </w:r>
          </w:p>
        </w:tc>
      </w:tr>
      <w:tr w14:paraId="0EA1EA6D">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5215F45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通讯</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6F65CFF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采用以太网通讯接口，TCP/IP协议，连接控制计算机</w:t>
            </w:r>
          </w:p>
        </w:tc>
      </w:tr>
      <w:tr w14:paraId="584B2CE4">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6B9490A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结温监控</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3DED3EA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系统具备结温计算功能</w:t>
            </w:r>
          </w:p>
        </w:tc>
      </w:tr>
      <w:tr w14:paraId="04CE7691">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7F44ACA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工位</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3E91678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≥12工位（含上下桥，每桥均可独立监控漏电流）</w:t>
            </w:r>
          </w:p>
        </w:tc>
      </w:tr>
      <w:tr w14:paraId="0A3048CC">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375A4EC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材质</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48777AA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聚酰亚胺（Polymide）板材，Tg260℃</w:t>
            </w:r>
          </w:p>
        </w:tc>
      </w:tr>
      <w:tr w14:paraId="7723BC77">
        <w:tblPrEx>
          <w:tblCellMar>
            <w:top w:w="0" w:type="dxa"/>
            <w:left w:w="108" w:type="dxa"/>
            <w:bottom w:w="0" w:type="dxa"/>
            <w:right w:w="108" w:type="dxa"/>
          </w:tblCellMar>
        </w:tblPrEx>
        <w:trPr>
          <w:trHeight w:val="450" w:hRule="atLeast"/>
        </w:trPr>
        <w:tc>
          <w:tcPr>
            <w:tcW w:w="1427" w:type="pct"/>
            <w:tcBorders>
              <w:top w:val="single" w:color="auto" w:sz="4" w:space="0"/>
              <w:left w:val="single" w:color="auto" w:sz="4" w:space="0"/>
              <w:bottom w:val="single" w:color="auto" w:sz="4" w:space="0"/>
              <w:right w:val="single" w:color="auto" w:sz="4" w:space="0"/>
            </w:tcBorders>
            <w:shd w:val="clear" w:color="auto" w:fill="FFFFFF"/>
            <w:vAlign w:val="center"/>
          </w:tcPr>
          <w:p w14:paraId="7B31AB0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保护</w:t>
            </w:r>
          </w:p>
        </w:tc>
        <w:tc>
          <w:tcPr>
            <w:tcW w:w="3572" w:type="pct"/>
            <w:tcBorders>
              <w:top w:val="single" w:color="auto" w:sz="4" w:space="0"/>
              <w:left w:val="single" w:color="auto" w:sz="4" w:space="0"/>
              <w:bottom w:val="single" w:color="auto" w:sz="4" w:space="0"/>
              <w:right w:val="single" w:color="auto" w:sz="4" w:space="0"/>
            </w:tcBorders>
            <w:shd w:val="clear" w:color="auto" w:fill="FFFFFF"/>
            <w:vAlign w:val="center"/>
          </w:tcPr>
          <w:p w14:paraId="3322AD6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板上装有速熔陶瓷保险丝，当被试器件短路时，保险丝熔断保护</w:t>
            </w:r>
          </w:p>
        </w:tc>
      </w:tr>
    </w:tbl>
    <w:p w14:paraId="7F7DA0A2">
      <w:pPr>
        <w:widowControl/>
        <w:snapToGrid w:val="0"/>
        <w:spacing w:line="380" w:lineRule="exact"/>
        <w:ind w:firstLine="480" w:firstLineChars="200"/>
        <w:rPr>
          <w:rFonts w:eastAsia="仿宋"/>
          <w:sz w:val="24"/>
        </w:rPr>
      </w:pPr>
      <w:r>
        <w:rPr>
          <w:rFonts w:eastAsia="仿宋"/>
          <w:sz w:val="24"/>
        </w:rPr>
        <w:t>四、配置清单</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
        <w:gridCol w:w="6459"/>
        <w:gridCol w:w="910"/>
      </w:tblGrid>
      <w:tr w14:paraId="1FE33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3251069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6459" w:type="dxa"/>
            <w:vAlign w:val="center"/>
          </w:tcPr>
          <w:p w14:paraId="0BD55D4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名    称</w:t>
            </w:r>
          </w:p>
        </w:tc>
        <w:tc>
          <w:tcPr>
            <w:tcW w:w="910" w:type="dxa"/>
            <w:vAlign w:val="center"/>
          </w:tcPr>
          <w:p w14:paraId="4C2D180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数量</w:t>
            </w:r>
          </w:p>
        </w:tc>
      </w:tr>
      <w:tr w14:paraId="4DB10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33B8A19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w:t>
            </w:r>
          </w:p>
        </w:tc>
        <w:tc>
          <w:tcPr>
            <w:tcW w:w="6459" w:type="dxa"/>
            <w:vAlign w:val="center"/>
          </w:tcPr>
          <w:p w14:paraId="4C9DE0C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高温高湿反偏老化系统主机</w:t>
            </w:r>
          </w:p>
        </w:tc>
        <w:tc>
          <w:tcPr>
            <w:tcW w:w="910" w:type="dxa"/>
            <w:vAlign w:val="center"/>
          </w:tcPr>
          <w:p w14:paraId="72D48F7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一套</w:t>
            </w:r>
          </w:p>
        </w:tc>
      </w:tr>
      <w:tr w14:paraId="216E4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09663D8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6459" w:type="dxa"/>
            <w:vAlign w:val="center"/>
          </w:tcPr>
          <w:p w14:paraId="7E35994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高温湿热试验箱</w:t>
            </w:r>
          </w:p>
        </w:tc>
        <w:tc>
          <w:tcPr>
            <w:tcW w:w="910" w:type="dxa"/>
            <w:vAlign w:val="center"/>
          </w:tcPr>
          <w:p w14:paraId="017F6C9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7D984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0D63AA0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6459" w:type="dxa"/>
            <w:vAlign w:val="center"/>
          </w:tcPr>
          <w:p w14:paraId="6DDCB36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驱动板</w:t>
            </w:r>
          </w:p>
        </w:tc>
        <w:tc>
          <w:tcPr>
            <w:tcW w:w="910" w:type="dxa"/>
            <w:vAlign w:val="center"/>
          </w:tcPr>
          <w:p w14:paraId="3BCE57C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12块</w:t>
            </w:r>
          </w:p>
        </w:tc>
      </w:tr>
      <w:tr w14:paraId="1CB5C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1AD2DC7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6459" w:type="dxa"/>
            <w:vAlign w:val="center"/>
          </w:tcPr>
          <w:p w14:paraId="34FCDAA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工控计算机（主流配置、标准键盘、鼠标）</w:t>
            </w:r>
          </w:p>
          <w:p w14:paraId="6A7D69E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≥I5+256G固态+2T机械，至少可存储连续试验一年的测试数据）</w:t>
            </w:r>
          </w:p>
        </w:tc>
        <w:tc>
          <w:tcPr>
            <w:tcW w:w="910" w:type="dxa"/>
            <w:vAlign w:val="center"/>
          </w:tcPr>
          <w:p w14:paraId="3EA5972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16362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21B38A1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6459" w:type="dxa"/>
            <w:vAlign w:val="center"/>
          </w:tcPr>
          <w:p w14:paraId="3596B7D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液晶显示器 </w:t>
            </w:r>
          </w:p>
        </w:tc>
        <w:tc>
          <w:tcPr>
            <w:tcW w:w="910" w:type="dxa"/>
            <w:vAlign w:val="center"/>
          </w:tcPr>
          <w:p w14:paraId="48C8F70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1台</w:t>
            </w:r>
          </w:p>
        </w:tc>
      </w:tr>
      <w:tr w14:paraId="5016E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202B140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6459" w:type="dxa"/>
            <w:vAlign w:val="center"/>
          </w:tcPr>
          <w:p w14:paraId="4A59995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老化控制单元</w:t>
            </w:r>
          </w:p>
        </w:tc>
        <w:tc>
          <w:tcPr>
            <w:tcW w:w="910" w:type="dxa"/>
            <w:vAlign w:val="center"/>
          </w:tcPr>
          <w:p w14:paraId="5EBD389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66683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1C0C7C9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6459" w:type="dxa"/>
            <w:vAlign w:val="center"/>
          </w:tcPr>
          <w:p w14:paraId="2A9B162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系统强电控制（含漏电保护装置和空气开关）</w:t>
            </w:r>
          </w:p>
        </w:tc>
        <w:tc>
          <w:tcPr>
            <w:tcW w:w="910" w:type="dxa"/>
            <w:vAlign w:val="center"/>
          </w:tcPr>
          <w:p w14:paraId="1096365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0A407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269A0EC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二</w:t>
            </w:r>
          </w:p>
        </w:tc>
        <w:tc>
          <w:tcPr>
            <w:tcW w:w="6459" w:type="dxa"/>
            <w:vAlign w:val="center"/>
          </w:tcPr>
          <w:p w14:paraId="13D31D4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老化板</w:t>
            </w:r>
          </w:p>
        </w:tc>
        <w:tc>
          <w:tcPr>
            <w:tcW w:w="910" w:type="dxa"/>
            <w:vAlign w:val="center"/>
          </w:tcPr>
          <w:p w14:paraId="4280BF10">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r w14:paraId="6E4D3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5F3B46A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6459" w:type="dxa"/>
            <w:vAlign w:val="center"/>
          </w:tcPr>
          <w:p w14:paraId="3CEA4A3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老化板配置（根据实际需求配置）</w:t>
            </w:r>
          </w:p>
        </w:tc>
        <w:tc>
          <w:tcPr>
            <w:tcW w:w="910" w:type="dxa"/>
            <w:vAlign w:val="center"/>
          </w:tcPr>
          <w:p w14:paraId="14D4685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12块</w:t>
            </w:r>
          </w:p>
        </w:tc>
      </w:tr>
      <w:tr w14:paraId="78505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06D8E9C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三</w:t>
            </w:r>
          </w:p>
        </w:tc>
        <w:tc>
          <w:tcPr>
            <w:tcW w:w="6459" w:type="dxa"/>
            <w:vAlign w:val="center"/>
          </w:tcPr>
          <w:p w14:paraId="7B1DAAF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文件交付清单</w:t>
            </w:r>
          </w:p>
        </w:tc>
        <w:tc>
          <w:tcPr>
            <w:tcW w:w="910" w:type="dxa"/>
            <w:vAlign w:val="center"/>
          </w:tcPr>
          <w:p w14:paraId="174384CC">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r w14:paraId="61068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2E67A6A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6459" w:type="dxa"/>
            <w:vAlign w:val="center"/>
          </w:tcPr>
          <w:p w14:paraId="0B38D5E3">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系统操作手册</w:t>
            </w:r>
          </w:p>
        </w:tc>
        <w:tc>
          <w:tcPr>
            <w:tcW w:w="910" w:type="dxa"/>
            <w:vAlign w:val="center"/>
          </w:tcPr>
          <w:p w14:paraId="317FA53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045B2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37523E6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6459" w:type="dxa"/>
            <w:vAlign w:val="center"/>
          </w:tcPr>
          <w:p w14:paraId="6342DC9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老化电源用户手册</w:t>
            </w:r>
          </w:p>
        </w:tc>
        <w:tc>
          <w:tcPr>
            <w:tcW w:w="910" w:type="dxa"/>
            <w:vAlign w:val="center"/>
          </w:tcPr>
          <w:p w14:paraId="1A9570C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0BA1D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6E72204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6459" w:type="dxa"/>
            <w:vAlign w:val="center"/>
          </w:tcPr>
          <w:p w14:paraId="1D0F8DF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高温湿热试验箱资料</w:t>
            </w:r>
          </w:p>
        </w:tc>
        <w:tc>
          <w:tcPr>
            <w:tcW w:w="910" w:type="dxa"/>
            <w:vAlign w:val="center"/>
          </w:tcPr>
          <w:p w14:paraId="0CA4069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0B77D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20FAAE0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6459" w:type="dxa"/>
            <w:vAlign w:val="center"/>
          </w:tcPr>
          <w:p w14:paraId="6245E3B7">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老化板使用说明</w:t>
            </w:r>
          </w:p>
        </w:tc>
        <w:tc>
          <w:tcPr>
            <w:tcW w:w="910" w:type="dxa"/>
            <w:vAlign w:val="center"/>
          </w:tcPr>
          <w:p w14:paraId="767C6A3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r>
      <w:tr w14:paraId="38740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73A75EC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6459" w:type="dxa"/>
            <w:vAlign w:val="center"/>
          </w:tcPr>
          <w:p w14:paraId="74343CE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计量鉴定规程</w:t>
            </w:r>
          </w:p>
        </w:tc>
        <w:tc>
          <w:tcPr>
            <w:tcW w:w="910" w:type="dxa"/>
            <w:vAlign w:val="center"/>
          </w:tcPr>
          <w:p w14:paraId="52732B5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23228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0CB6D16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6459" w:type="dxa"/>
            <w:vAlign w:val="center"/>
          </w:tcPr>
          <w:p w14:paraId="2F01EDF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合格证书</w:t>
            </w:r>
          </w:p>
        </w:tc>
        <w:tc>
          <w:tcPr>
            <w:tcW w:w="910" w:type="dxa"/>
            <w:vAlign w:val="center"/>
          </w:tcPr>
          <w:p w14:paraId="55E8296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6D778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01B6941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6459" w:type="dxa"/>
            <w:vAlign w:val="center"/>
          </w:tcPr>
          <w:p w14:paraId="1415180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保修单</w:t>
            </w:r>
          </w:p>
        </w:tc>
        <w:tc>
          <w:tcPr>
            <w:tcW w:w="910" w:type="dxa"/>
            <w:vAlign w:val="center"/>
          </w:tcPr>
          <w:p w14:paraId="720A6C7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15233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4923B07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6459" w:type="dxa"/>
            <w:vAlign w:val="center"/>
          </w:tcPr>
          <w:p w14:paraId="6BDAA00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控制软件安装光盘</w:t>
            </w:r>
          </w:p>
        </w:tc>
        <w:tc>
          <w:tcPr>
            <w:tcW w:w="910" w:type="dxa"/>
            <w:vAlign w:val="center"/>
          </w:tcPr>
          <w:p w14:paraId="6429972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r w14:paraId="15957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29" w:type="dxa"/>
            <w:vAlign w:val="center"/>
          </w:tcPr>
          <w:p w14:paraId="4F22309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9</w:t>
            </w:r>
          </w:p>
        </w:tc>
        <w:tc>
          <w:tcPr>
            <w:tcW w:w="6459" w:type="dxa"/>
            <w:vAlign w:val="center"/>
          </w:tcPr>
          <w:p w14:paraId="555621B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装箱单</w:t>
            </w:r>
          </w:p>
        </w:tc>
        <w:tc>
          <w:tcPr>
            <w:tcW w:w="910" w:type="dxa"/>
            <w:vAlign w:val="center"/>
          </w:tcPr>
          <w:p w14:paraId="27462A8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1份</w:t>
            </w:r>
          </w:p>
        </w:tc>
      </w:tr>
    </w:tbl>
    <w:p w14:paraId="04CA2E5D">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0949574D">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项目四：先进封装平台设备采购项目</w:t>
      </w:r>
    </w:p>
    <w:p w14:paraId="0694CD0D">
      <w:pPr>
        <w:pStyle w:val="2"/>
        <w:ind w:firstLine="482"/>
        <w:rPr>
          <w:rFonts w:eastAsia="仿宋"/>
          <w:sz w:val="24"/>
          <w:szCs w:val="24"/>
        </w:rPr>
      </w:pPr>
      <w:r>
        <w:rPr>
          <w:rFonts w:eastAsia="仿宋"/>
          <w:sz w:val="24"/>
          <w:szCs w:val="24"/>
        </w:rPr>
        <w:t>设备1：</w:t>
      </w:r>
      <w:r>
        <w:rPr>
          <w:rFonts w:hint="eastAsia" w:eastAsia="仿宋"/>
          <w:sz w:val="24"/>
          <w:szCs w:val="24"/>
          <w:lang w:eastAsia="zh-CN"/>
        </w:rPr>
        <w:t>高精度光刻机</w:t>
      </w:r>
    </w:p>
    <w:p w14:paraId="2CE119CB">
      <w:pPr>
        <w:spacing w:line="360" w:lineRule="auto"/>
        <w:rPr>
          <w:rFonts w:eastAsia="仿宋"/>
          <w:sz w:val="24"/>
        </w:rPr>
      </w:pPr>
      <w:r>
        <w:rPr>
          <w:rFonts w:hint="eastAsia" w:eastAsia="仿宋"/>
          <w:sz w:val="24"/>
        </w:rPr>
        <w:t>一、设备概述</w:t>
      </w:r>
    </w:p>
    <w:p w14:paraId="051E859B">
      <w:pPr>
        <w:spacing w:line="360" w:lineRule="auto"/>
        <w:rPr>
          <w:rFonts w:eastAsia="仿宋"/>
          <w:sz w:val="24"/>
        </w:rPr>
      </w:pPr>
      <w:r>
        <w:rPr>
          <w:rFonts w:hint="eastAsia" w:eastAsia="仿宋"/>
          <w:sz w:val="24"/>
        </w:rPr>
        <w:t>本次采购设备具备将设计图形精确转移到涂有光刻胶的衬底上的能力，适用于化合物半导体、6inch、8inch晶圆等基材，实现线路图形光刻工艺。系统具备自动对位、自动传输，可实现高质量、高精度、高均匀性、高一致性和低缺陷的光刻工艺。</w:t>
      </w:r>
    </w:p>
    <w:p w14:paraId="20433DE5">
      <w:pPr>
        <w:spacing w:line="360" w:lineRule="auto"/>
        <w:rPr>
          <w:rFonts w:eastAsia="仿宋"/>
          <w:sz w:val="24"/>
        </w:rPr>
      </w:pPr>
      <w:r>
        <w:rPr>
          <w:rFonts w:hint="eastAsia" w:eastAsia="仿宋"/>
          <w:sz w:val="24"/>
        </w:rPr>
        <w:t>二、设备组成</w:t>
      </w:r>
    </w:p>
    <w:p w14:paraId="0440F010">
      <w:pPr>
        <w:spacing w:line="360" w:lineRule="auto"/>
        <w:rPr>
          <w:rFonts w:eastAsia="仿宋"/>
          <w:sz w:val="24"/>
        </w:rPr>
      </w:pPr>
      <w:r>
        <w:rPr>
          <w:rFonts w:hint="eastAsia" w:eastAsia="仿宋"/>
          <w:sz w:val="24"/>
        </w:rPr>
        <w:t>1.曝光系统：包含光源及光路系统（含光束整形、匀光或投影光学组件等）。</w:t>
      </w:r>
    </w:p>
    <w:p w14:paraId="4047F4D7">
      <w:pPr>
        <w:spacing w:line="360" w:lineRule="auto"/>
        <w:rPr>
          <w:rFonts w:eastAsia="仿宋"/>
          <w:sz w:val="24"/>
        </w:rPr>
      </w:pPr>
      <w:r>
        <w:rPr>
          <w:rFonts w:hint="eastAsia" w:eastAsia="仿宋"/>
          <w:sz w:val="24"/>
        </w:rPr>
        <w:t>2.精密运动平台：高精度机械运动平台，用于承载基板并完成曝光路径扫描或步进运动。</w:t>
      </w:r>
    </w:p>
    <w:p w14:paraId="2EA9701A">
      <w:pPr>
        <w:spacing w:line="360" w:lineRule="auto"/>
        <w:rPr>
          <w:rFonts w:eastAsia="仿宋"/>
          <w:sz w:val="24"/>
        </w:rPr>
      </w:pPr>
      <w:r>
        <w:rPr>
          <w:rFonts w:hint="eastAsia" w:eastAsia="仿宋"/>
          <w:sz w:val="24"/>
        </w:rPr>
        <w:t>3.自动传输系统：物料搬运与定位机构，包含双臂机械手、预对准模组。</w:t>
      </w:r>
    </w:p>
    <w:p w14:paraId="6EBDDAF7">
      <w:pPr>
        <w:spacing w:line="360" w:lineRule="auto"/>
        <w:rPr>
          <w:rFonts w:eastAsia="仿宋"/>
          <w:sz w:val="24"/>
        </w:rPr>
      </w:pPr>
      <w:r>
        <w:rPr>
          <w:rFonts w:hint="eastAsia" w:eastAsia="仿宋"/>
          <w:sz w:val="24"/>
        </w:rPr>
        <w:t>4.自动对位系统：基于高分辨率CCD的背面对准及表面标记对准系统。</w:t>
      </w:r>
    </w:p>
    <w:p w14:paraId="7001DE76">
      <w:pPr>
        <w:spacing w:line="360" w:lineRule="auto"/>
        <w:rPr>
          <w:rFonts w:eastAsia="仿宋"/>
          <w:sz w:val="24"/>
        </w:rPr>
      </w:pPr>
      <w:r>
        <w:rPr>
          <w:rFonts w:hint="eastAsia" w:eastAsia="仿宋"/>
          <w:sz w:val="24"/>
        </w:rPr>
        <w:t>5.环控系统：控制设备内部温度与正压，保证曝光稳定性。</w:t>
      </w:r>
    </w:p>
    <w:p w14:paraId="2A321FA6">
      <w:pPr>
        <w:spacing w:line="360" w:lineRule="auto"/>
        <w:rPr>
          <w:rFonts w:eastAsia="仿宋"/>
          <w:sz w:val="24"/>
        </w:rPr>
      </w:pPr>
      <w:r>
        <w:rPr>
          <w:rFonts w:hint="eastAsia" w:eastAsia="仿宋"/>
          <w:sz w:val="24"/>
        </w:rPr>
        <w:t>6.控制系统与软件：包含图形数据处理软件、设备操作软件及硬件控制系统</w:t>
      </w:r>
    </w:p>
    <w:p w14:paraId="2C66BA55">
      <w:pPr>
        <w:spacing w:line="360" w:lineRule="auto"/>
        <w:rPr>
          <w:rFonts w:eastAsia="仿宋"/>
          <w:sz w:val="24"/>
        </w:rPr>
      </w:pPr>
      <w:r>
        <w:rPr>
          <w:rFonts w:hint="eastAsia" w:eastAsia="仿宋"/>
          <w:sz w:val="24"/>
        </w:rPr>
        <w:t>三、工艺要求及机台配置要求</w:t>
      </w:r>
    </w:p>
    <w:p w14:paraId="1A3CF466">
      <w:pPr>
        <w:spacing w:line="360" w:lineRule="auto"/>
        <w:rPr>
          <w:rFonts w:eastAsia="仿宋"/>
          <w:sz w:val="24"/>
        </w:rPr>
      </w:pPr>
      <w:r>
        <w:rPr>
          <w:rFonts w:hint="eastAsia" w:eastAsia="仿宋"/>
          <w:sz w:val="24"/>
        </w:rPr>
        <w:t>3.1 基本要求</w:t>
      </w:r>
    </w:p>
    <w:p w14:paraId="7C139E4C">
      <w:pPr>
        <w:spacing w:line="360" w:lineRule="auto"/>
        <w:rPr>
          <w:rFonts w:eastAsia="仿宋"/>
          <w:sz w:val="24"/>
        </w:rPr>
      </w:pPr>
      <w:r>
        <w:rPr>
          <w:rFonts w:hint="eastAsia" w:eastAsia="仿宋"/>
          <w:sz w:val="24"/>
        </w:rPr>
        <w:t>1)适用材料：包含但不限于光刻胶、PI胶（光敏聚酰亚胺）、光敏干膜等；</w:t>
      </w:r>
    </w:p>
    <w:p w14:paraId="4DCF3C43">
      <w:pPr>
        <w:spacing w:line="360" w:lineRule="auto"/>
        <w:rPr>
          <w:rFonts w:eastAsia="仿宋"/>
          <w:sz w:val="24"/>
        </w:rPr>
      </w:pPr>
      <w:r>
        <w:rPr>
          <w:rFonts w:hint="eastAsia" w:eastAsia="仿宋"/>
          <w:sz w:val="24"/>
        </w:rPr>
        <w:t>2)具备纳米Z轴自动聚焦曝光功能；</w:t>
      </w:r>
    </w:p>
    <w:p w14:paraId="000AD610">
      <w:pPr>
        <w:spacing w:line="360" w:lineRule="auto"/>
        <w:rPr>
          <w:rFonts w:eastAsia="仿宋"/>
          <w:sz w:val="24"/>
        </w:rPr>
      </w:pPr>
      <w:r>
        <w:rPr>
          <w:rFonts w:hint="eastAsia" w:eastAsia="仿宋"/>
          <w:sz w:val="24"/>
        </w:rPr>
        <w:t>3)支持基板厚度0.05mm-3.5mm；</w:t>
      </w:r>
    </w:p>
    <w:p w14:paraId="38A26782">
      <w:pPr>
        <w:spacing w:line="360" w:lineRule="auto"/>
        <w:rPr>
          <w:rFonts w:eastAsia="仿宋"/>
          <w:sz w:val="24"/>
        </w:rPr>
      </w:pPr>
      <w:r>
        <w:rPr>
          <w:rFonts w:hint="eastAsia" w:eastAsia="仿宋"/>
          <w:sz w:val="24"/>
        </w:rPr>
        <w:t>4)设备可曝光基片尺寸：≤8inch（6/8inch可自动传输）；</w:t>
      </w:r>
    </w:p>
    <w:p w14:paraId="2A7A6866">
      <w:pPr>
        <w:spacing w:line="360" w:lineRule="auto"/>
        <w:rPr>
          <w:rFonts w:eastAsia="仿宋"/>
          <w:sz w:val="24"/>
        </w:rPr>
      </w:pPr>
      <w:r>
        <w:rPr>
          <w:rFonts w:hint="eastAsia" w:eastAsia="仿宋"/>
          <w:sz w:val="24"/>
        </w:rPr>
        <w:t>5)传片重复精度：≤±300μm。</w:t>
      </w:r>
    </w:p>
    <w:p w14:paraId="63C9EF84">
      <w:pPr>
        <w:spacing w:line="360" w:lineRule="auto"/>
        <w:rPr>
          <w:rFonts w:eastAsia="仿宋"/>
          <w:sz w:val="24"/>
        </w:rPr>
      </w:pPr>
      <w:r>
        <w:rPr>
          <w:rFonts w:hint="eastAsia" w:eastAsia="仿宋"/>
          <w:sz w:val="24"/>
        </w:rPr>
        <w:t>3.2 技术规格</w:t>
      </w:r>
    </w:p>
    <w:p w14:paraId="72B02C73">
      <w:pPr>
        <w:spacing w:line="360" w:lineRule="auto"/>
        <w:rPr>
          <w:rFonts w:eastAsia="仿宋"/>
          <w:sz w:val="24"/>
        </w:rPr>
      </w:pPr>
      <w:r>
        <w:rPr>
          <w:rFonts w:hint="eastAsia" w:eastAsia="仿宋"/>
          <w:sz w:val="24"/>
        </w:rPr>
        <w:t>1)曝光光源：光源类型不限（可为激光、LED或汞灯等），功率和波长应能满足工艺需求；</w:t>
      </w:r>
    </w:p>
    <w:p w14:paraId="02A332E6">
      <w:pPr>
        <w:spacing w:line="360" w:lineRule="auto"/>
        <w:rPr>
          <w:rFonts w:eastAsia="仿宋"/>
          <w:sz w:val="24"/>
        </w:rPr>
      </w:pPr>
      <w:r>
        <w:rPr>
          <w:rFonts w:hint="eastAsia" w:eastAsia="仿宋"/>
          <w:sz w:val="24"/>
        </w:rPr>
        <w:t>2)光源寿命：优于10000h；</w:t>
      </w:r>
    </w:p>
    <w:p w14:paraId="13F96F7E">
      <w:pPr>
        <w:spacing w:line="360" w:lineRule="auto"/>
        <w:rPr>
          <w:rFonts w:eastAsia="仿宋"/>
          <w:sz w:val="24"/>
        </w:rPr>
      </w:pPr>
      <w:r>
        <w:rPr>
          <w:rFonts w:hint="eastAsia" w:eastAsia="仿宋"/>
          <w:sz w:val="24"/>
        </w:rPr>
        <w:t>3)曝光能量可调；</w:t>
      </w:r>
    </w:p>
    <w:p w14:paraId="118109CC">
      <w:pPr>
        <w:spacing w:line="360" w:lineRule="auto"/>
        <w:rPr>
          <w:rFonts w:hint="eastAsia" w:eastAsia="仿宋"/>
          <w:sz w:val="24"/>
        </w:rPr>
      </w:pPr>
      <w:r>
        <w:rPr>
          <w:rFonts w:hint="eastAsia" w:eastAsia="仿宋"/>
          <w:sz w:val="24"/>
        </w:rPr>
        <w:t>4)曝光面能量均匀性优于95%；</w:t>
      </w:r>
    </w:p>
    <w:p w14:paraId="242E9EE4">
      <w:pPr>
        <w:spacing w:line="360" w:lineRule="auto"/>
        <w:rPr>
          <w:rFonts w:eastAsia="仿宋"/>
          <w:sz w:val="24"/>
        </w:rPr>
      </w:pPr>
      <w:r>
        <w:rPr>
          <w:rFonts w:hint="eastAsia" w:eastAsia="仿宋"/>
          <w:sz w:val="24"/>
        </w:rPr>
        <w:t>5)最小线宽线距（解析能力）≤</w:t>
      </w:r>
      <w:r>
        <w:rPr>
          <w:rFonts w:hint="eastAsia" w:eastAsia="仿宋"/>
          <w:sz w:val="24"/>
          <w:lang w:val="en-US" w:eastAsia="zh-CN"/>
        </w:rPr>
        <w:t>5</w:t>
      </w:r>
      <w:r>
        <w:rPr>
          <w:rFonts w:hint="eastAsia" w:eastAsia="仿宋"/>
          <w:sz w:val="24"/>
        </w:rPr>
        <w:t>00nm；</w:t>
      </w:r>
    </w:p>
    <w:p w14:paraId="0C57C355">
      <w:pPr>
        <w:spacing w:line="360" w:lineRule="auto"/>
        <w:rPr>
          <w:rFonts w:eastAsia="仿宋"/>
          <w:sz w:val="24"/>
        </w:rPr>
      </w:pPr>
      <w:r>
        <w:rPr>
          <w:rFonts w:hint="eastAsia" w:eastAsia="仿宋"/>
          <w:sz w:val="24"/>
        </w:rPr>
        <w:t>6)</w:t>
      </w:r>
      <w:r>
        <w:rPr>
          <w:rFonts w:hint="eastAsia" w:eastAsia="仿宋"/>
          <w:sz w:val="24"/>
          <w:lang w:val="en-US" w:eastAsia="zh-CN"/>
        </w:rPr>
        <w:t>对准</w:t>
      </w:r>
      <w:r>
        <w:rPr>
          <w:rFonts w:hint="eastAsia" w:eastAsia="仿宋"/>
          <w:sz w:val="24"/>
        </w:rPr>
        <w:t>精度≤</w:t>
      </w:r>
      <w:r>
        <w:rPr>
          <w:rFonts w:hint="eastAsia" w:eastAsia="仿宋"/>
          <w:sz w:val="24"/>
          <w:lang w:val="en-US" w:eastAsia="zh-CN"/>
        </w:rPr>
        <w:t>±100</w:t>
      </w:r>
      <w:r>
        <w:rPr>
          <w:rFonts w:hint="eastAsia" w:eastAsia="仿宋"/>
          <w:sz w:val="24"/>
        </w:rPr>
        <w:t>nm；</w:t>
      </w:r>
    </w:p>
    <w:p w14:paraId="113B8A5E">
      <w:pPr>
        <w:spacing w:line="360" w:lineRule="auto"/>
        <w:rPr>
          <w:rFonts w:eastAsia="仿宋"/>
          <w:sz w:val="24"/>
        </w:rPr>
      </w:pPr>
      <w:r>
        <w:rPr>
          <w:rFonts w:hint="eastAsia" w:eastAsia="仿宋"/>
          <w:sz w:val="24"/>
        </w:rPr>
        <w:t>7)镜头具备防尘、防雾化功能；</w:t>
      </w:r>
    </w:p>
    <w:p w14:paraId="7168F7E8">
      <w:pPr>
        <w:spacing w:line="360" w:lineRule="auto"/>
        <w:rPr>
          <w:rFonts w:eastAsia="仿宋"/>
          <w:sz w:val="24"/>
        </w:rPr>
      </w:pPr>
      <w:r>
        <w:rPr>
          <w:rFonts w:hint="eastAsia" w:eastAsia="仿宋"/>
          <w:sz w:val="24"/>
        </w:rPr>
        <w:t>8)镜头具备自动实时对焦功能，调整范围±100μm；</w:t>
      </w:r>
    </w:p>
    <w:p w14:paraId="01D6EA1D">
      <w:pPr>
        <w:spacing w:line="360" w:lineRule="auto"/>
        <w:rPr>
          <w:rFonts w:eastAsia="仿宋"/>
          <w:sz w:val="24"/>
        </w:rPr>
      </w:pPr>
      <w:r>
        <w:rPr>
          <w:rFonts w:hint="eastAsia" w:eastAsia="仿宋"/>
          <w:sz w:val="24"/>
        </w:rPr>
        <w:t>9)支持Wafer尺寸：≤8inch；</w:t>
      </w:r>
    </w:p>
    <w:p w14:paraId="37286A82">
      <w:pPr>
        <w:spacing w:line="360" w:lineRule="auto"/>
        <w:rPr>
          <w:rFonts w:eastAsia="仿宋"/>
          <w:sz w:val="24"/>
        </w:rPr>
      </w:pPr>
      <w:r>
        <w:rPr>
          <w:rFonts w:hint="eastAsia" w:eastAsia="仿宋"/>
          <w:sz w:val="24"/>
        </w:rPr>
        <w:t>10)</w:t>
      </w:r>
      <w:r>
        <w:rPr>
          <w:rFonts w:hint="eastAsia" w:eastAsia="仿宋"/>
          <w:sz w:val="24"/>
        </w:rPr>
        <w:tab/>
      </w:r>
      <w:r>
        <w:rPr>
          <w:rFonts w:hint="eastAsia" w:eastAsia="仿宋"/>
          <w:sz w:val="24"/>
        </w:rPr>
        <w:t>具备自动识别MARK点的功能；</w:t>
      </w:r>
    </w:p>
    <w:p w14:paraId="451B4934">
      <w:pPr>
        <w:spacing w:line="360" w:lineRule="auto"/>
        <w:rPr>
          <w:rFonts w:eastAsia="仿宋"/>
          <w:sz w:val="24"/>
        </w:rPr>
      </w:pPr>
      <w:r>
        <w:rPr>
          <w:rFonts w:hint="eastAsia" w:eastAsia="仿宋"/>
          <w:sz w:val="24"/>
        </w:rPr>
        <w:t>11)</w:t>
      </w:r>
      <w:r>
        <w:rPr>
          <w:rFonts w:hint="eastAsia" w:eastAsia="仿宋"/>
          <w:sz w:val="24"/>
        </w:rPr>
        <w:tab/>
      </w:r>
      <w:r>
        <w:rPr>
          <w:rFonts w:hint="eastAsia" w:eastAsia="仿宋"/>
          <w:sz w:val="24"/>
        </w:rPr>
        <w:t>具备自动对位和手动两种对位模式；</w:t>
      </w:r>
    </w:p>
    <w:p w14:paraId="3C279249">
      <w:pPr>
        <w:spacing w:line="360" w:lineRule="auto"/>
        <w:rPr>
          <w:rFonts w:eastAsia="仿宋"/>
          <w:sz w:val="24"/>
        </w:rPr>
      </w:pPr>
      <w:r>
        <w:rPr>
          <w:rFonts w:hint="eastAsia" w:eastAsia="仿宋"/>
          <w:sz w:val="24"/>
        </w:rPr>
        <w:t>12)</w:t>
      </w:r>
      <w:r>
        <w:rPr>
          <w:rFonts w:hint="eastAsia" w:eastAsia="仿宋"/>
          <w:sz w:val="24"/>
        </w:rPr>
        <w:tab/>
      </w:r>
      <w:r>
        <w:rPr>
          <w:rFonts w:hint="eastAsia" w:eastAsia="仿宋"/>
          <w:sz w:val="24"/>
        </w:rPr>
        <w:t>对位靶标数量≥3个；</w:t>
      </w:r>
    </w:p>
    <w:p w14:paraId="045A2D20">
      <w:pPr>
        <w:spacing w:line="360" w:lineRule="auto"/>
        <w:rPr>
          <w:rFonts w:eastAsia="仿宋"/>
          <w:sz w:val="24"/>
        </w:rPr>
      </w:pPr>
      <w:r>
        <w:rPr>
          <w:rFonts w:hint="eastAsia" w:eastAsia="仿宋"/>
          <w:sz w:val="24"/>
        </w:rPr>
        <w:t>13)</w:t>
      </w:r>
      <w:r>
        <w:rPr>
          <w:rFonts w:hint="eastAsia" w:eastAsia="仿宋"/>
          <w:sz w:val="24"/>
        </w:rPr>
        <w:tab/>
      </w:r>
      <w:r>
        <w:rPr>
          <w:rFonts w:hint="eastAsia" w:eastAsia="仿宋"/>
          <w:sz w:val="24"/>
        </w:rPr>
        <w:t>对位靶标类型：包含但不限于十字和圆形两种靶标样式（Mark尺寸0.2~0.5mm）；</w:t>
      </w:r>
    </w:p>
    <w:p w14:paraId="10309222">
      <w:pPr>
        <w:spacing w:line="360" w:lineRule="auto"/>
        <w:rPr>
          <w:rFonts w:eastAsia="仿宋"/>
          <w:sz w:val="24"/>
        </w:rPr>
      </w:pPr>
      <w:r>
        <w:rPr>
          <w:rFonts w:hint="eastAsia" w:eastAsia="仿宋"/>
          <w:sz w:val="24"/>
        </w:rPr>
        <w:t>14)</w:t>
      </w:r>
      <w:r>
        <w:rPr>
          <w:rFonts w:hint="eastAsia" w:eastAsia="仿宋"/>
          <w:sz w:val="24"/>
        </w:rPr>
        <w:tab/>
      </w:r>
      <w:r>
        <w:rPr>
          <w:rFonts w:hint="eastAsia" w:eastAsia="仿宋"/>
          <w:sz w:val="24"/>
        </w:rPr>
        <w:t>Load/Unload单元：双臂机械手，重复精度≤±0.15mm；</w:t>
      </w:r>
    </w:p>
    <w:p w14:paraId="1A410A9B">
      <w:pPr>
        <w:spacing w:line="360" w:lineRule="auto"/>
        <w:rPr>
          <w:rFonts w:hint="eastAsia" w:eastAsia="仿宋"/>
          <w:sz w:val="24"/>
        </w:rPr>
      </w:pPr>
      <w:r>
        <w:rPr>
          <w:rFonts w:hint="eastAsia" w:eastAsia="仿宋"/>
          <w:sz w:val="24"/>
        </w:rPr>
        <w:t>15)</w:t>
      </w:r>
      <w:r>
        <w:rPr>
          <w:rFonts w:hint="eastAsia" w:eastAsia="仿宋"/>
          <w:sz w:val="24"/>
        </w:rPr>
        <w:tab/>
      </w:r>
      <w:r>
        <w:rPr>
          <w:rFonts w:hint="eastAsia" w:eastAsia="仿宋"/>
          <w:sz w:val="24"/>
        </w:rPr>
        <w:t>Wafer Aligner预对准精度≤±0.15mm，合并放片误差≤0.3mm</w:t>
      </w:r>
      <w:r>
        <w:rPr>
          <w:rFonts w:hint="eastAsia" w:eastAsia="仿宋"/>
          <w:sz w:val="24"/>
          <w:lang w:eastAsia="zh-CN"/>
        </w:rPr>
        <w:t>；</w:t>
      </w:r>
    </w:p>
    <w:p w14:paraId="73FA1771">
      <w:pPr>
        <w:spacing w:line="360" w:lineRule="auto"/>
        <w:rPr>
          <w:rFonts w:hint="eastAsia" w:eastAsia="仿宋"/>
          <w:sz w:val="24"/>
          <w:lang w:val="en-US" w:eastAsia="zh-CN"/>
        </w:rPr>
      </w:pPr>
      <w:r>
        <w:rPr>
          <w:rFonts w:hint="eastAsia" w:eastAsia="仿宋"/>
          <w:sz w:val="24"/>
          <w:lang w:val="en-US" w:eastAsia="zh-CN"/>
        </w:rPr>
        <w:t>16）投影倍率：5：1；</w:t>
      </w:r>
    </w:p>
    <w:p w14:paraId="70C8ABDB">
      <w:pPr>
        <w:spacing w:line="360" w:lineRule="auto"/>
        <w:rPr>
          <w:rFonts w:hint="eastAsia" w:eastAsia="仿宋"/>
          <w:sz w:val="24"/>
          <w:lang w:val="en-US" w:eastAsia="zh-CN"/>
        </w:rPr>
      </w:pPr>
      <w:r>
        <w:rPr>
          <w:rFonts w:hint="eastAsia" w:eastAsia="仿宋"/>
          <w:sz w:val="24"/>
          <w:lang w:val="en-US" w:eastAsia="zh-CN"/>
        </w:rPr>
        <w:t>17）数值孔径 (NA)：0.45 至 0.63；</w:t>
      </w:r>
    </w:p>
    <w:p w14:paraId="06A8DB6D">
      <w:pPr>
        <w:spacing w:line="360" w:lineRule="auto"/>
        <w:rPr>
          <w:rFonts w:hint="default" w:eastAsia="仿宋"/>
          <w:sz w:val="24"/>
          <w:lang w:val="en-US" w:eastAsia="zh-CN"/>
        </w:rPr>
      </w:pPr>
      <w:r>
        <w:rPr>
          <w:rFonts w:hint="eastAsia" w:eastAsia="仿宋"/>
          <w:sz w:val="24"/>
          <w:lang w:val="en-US" w:eastAsia="zh-CN"/>
        </w:rPr>
        <w:t>18）最大曝光视场：22mm x 22mm。</w:t>
      </w:r>
    </w:p>
    <w:p w14:paraId="6B70B31A">
      <w:pPr>
        <w:spacing w:line="360" w:lineRule="auto"/>
        <w:rPr>
          <w:rFonts w:eastAsia="仿宋"/>
          <w:sz w:val="24"/>
        </w:rPr>
      </w:pPr>
      <w:r>
        <w:rPr>
          <w:rFonts w:hint="eastAsia" w:eastAsia="仿宋"/>
          <w:sz w:val="24"/>
        </w:rPr>
        <w:t>3.3 控制系统</w:t>
      </w:r>
    </w:p>
    <w:p w14:paraId="46EC7370">
      <w:pPr>
        <w:spacing w:line="360" w:lineRule="auto"/>
        <w:rPr>
          <w:rFonts w:eastAsia="仿宋"/>
          <w:sz w:val="24"/>
        </w:rPr>
      </w:pPr>
      <w:r>
        <w:rPr>
          <w:rFonts w:hint="eastAsia" w:eastAsia="仿宋"/>
          <w:sz w:val="24"/>
        </w:rPr>
        <w:t>1)具备环境温湿度监控功能；</w:t>
      </w:r>
    </w:p>
    <w:p w14:paraId="2E50D3DB">
      <w:pPr>
        <w:spacing w:line="360" w:lineRule="auto"/>
        <w:rPr>
          <w:rFonts w:eastAsia="仿宋"/>
          <w:sz w:val="24"/>
        </w:rPr>
      </w:pPr>
      <w:r>
        <w:rPr>
          <w:rFonts w:hint="eastAsia" w:eastAsia="仿宋"/>
          <w:sz w:val="24"/>
        </w:rPr>
        <w:t>2)配备空气过滤装置，腔内洁净度优于Class1000；</w:t>
      </w:r>
    </w:p>
    <w:p w14:paraId="7A88210E">
      <w:pPr>
        <w:spacing w:line="360" w:lineRule="auto"/>
        <w:rPr>
          <w:rFonts w:eastAsia="仿宋"/>
          <w:sz w:val="24"/>
        </w:rPr>
      </w:pPr>
      <w:r>
        <w:rPr>
          <w:rFonts w:hint="eastAsia" w:eastAsia="仿宋"/>
          <w:sz w:val="24"/>
        </w:rPr>
        <w:t>3)设备操作界面：包含但不限于产品生产界面、报警界面、产品参数设定界面、状态监控界面等；</w:t>
      </w:r>
    </w:p>
    <w:p w14:paraId="678468F0">
      <w:pPr>
        <w:spacing w:line="360" w:lineRule="auto"/>
        <w:rPr>
          <w:rFonts w:eastAsia="仿宋"/>
          <w:sz w:val="24"/>
        </w:rPr>
      </w:pPr>
      <w:r>
        <w:rPr>
          <w:rFonts w:hint="eastAsia" w:eastAsia="仿宋"/>
          <w:sz w:val="24"/>
        </w:rPr>
        <w:t>4)具备用户分级管理功能；</w:t>
      </w:r>
    </w:p>
    <w:p w14:paraId="7BD51C4E">
      <w:pPr>
        <w:spacing w:line="360" w:lineRule="auto"/>
        <w:rPr>
          <w:rFonts w:eastAsia="仿宋"/>
          <w:sz w:val="24"/>
        </w:rPr>
      </w:pPr>
      <w:r>
        <w:rPr>
          <w:rFonts w:hint="eastAsia" w:eastAsia="仿宋"/>
          <w:sz w:val="24"/>
        </w:rPr>
        <w:t>5)故障、生产工艺参数等记录应可长期保存备查；</w:t>
      </w:r>
    </w:p>
    <w:p w14:paraId="10DE4DC5">
      <w:pPr>
        <w:spacing w:line="360" w:lineRule="auto"/>
        <w:rPr>
          <w:rFonts w:eastAsia="仿宋"/>
          <w:sz w:val="24"/>
        </w:rPr>
      </w:pPr>
      <w:r>
        <w:rPr>
          <w:rFonts w:hint="eastAsia" w:eastAsia="仿宋"/>
          <w:sz w:val="24"/>
        </w:rPr>
        <w:t>6)设备具备报警功能；</w:t>
      </w:r>
    </w:p>
    <w:p w14:paraId="052AFBB6">
      <w:pPr>
        <w:spacing w:line="360" w:lineRule="auto"/>
        <w:rPr>
          <w:rFonts w:eastAsia="仿宋"/>
          <w:sz w:val="24"/>
        </w:rPr>
      </w:pPr>
      <w:r>
        <w:rPr>
          <w:rFonts w:hint="eastAsia" w:eastAsia="仿宋"/>
          <w:sz w:val="24"/>
        </w:rPr>
        <w:t>7)设备支持数据格式：包含但不限于GDS、ODB++、GERBER图形数据格式；</w:t>
      </w:r>
    </w:p>
    <w:p w14:paraId="5C50B13B">
      <w:pPr>
        <w:spacing w:line="360" w:lineRule="auto"/>
        <w:rPr>
          <w:rFonts w:eastAsia="仿宋"/>
          <w:sz w:val="24"/>
        </w:rPr>
      </w:pPr>
      <w:r>
        <w:rPr>
          <w:rFonts w:hint="eastAsia" w:eastAsia="仿宋"/>
          <w:sz w:val="24"/>
        </w:rPr>
        <w:t>8)设备曝光图形与原始图形文件一致性：满足连续累计转换≥100次不出现图形缺失。</w:t>
      </w:r>
    </w:p>
    <w:p w14:paraId="7460D879">
      <w:pPr>
        <w:pStyle w:val="2"/>
        <w:ind w:firstLine="482"/>
        <w:rPr>
          <w:rFonts w:eastAsia="仿宋"/>
          <w:sz w:val="24"/>
          <w:szCs w:val="24"/>
        </w:rPr>
      </w:pPr>
      <w:r>
        <w:rPr>
          <w:rFonts w:eastAsia="仿宋"/>
          <w:sz w:val="24"/>
          <w:szCs w:val="24"/>
        </w:rPr>
        <w:t>设备2：</w:t>
      </w:r>
      <w:r>
        <w:rPr>
          <w:rFonts w:hint="eastAsia" w:eastAsia="仿宋"/>
          <w:sz w:val="24"/>
          <w:szCs w:val="24"/>
        </w:rPr>
        <w:t>匀胶机1</w:t>
      </w:r>
    </w:p>
    <w:p w14:paraId="17EF56E3">
      <w:pPr>
        <w:widowControl/>
        <w:snapToGrid w:val="0"/>
        <w:spacing w:line="440" w:lineRule="exact"/>
        <w:ind w:firstLine="480" w:firstLineChars="200"/>
        <w:rPr>
          <w:rFonts w:eastAsia="仿宋"/>
          <w:sz w:val="24"/>
        </w:rPr>
      </w:pPr>
      <w:r>
        <w:rPr>
          <w:rFonts w:eastAsia="仿宋"/>
          <w:sz w:val="24"/>
        </w:rPr>
        <w:t>一、设备概述</w:t>
      </w:r>
    </w:p>
    <w:p w14:paraId="43718E10">
      <w:pPr>
        <w:widowControl/>
        <w:snapToGrid w:val="0"/>
        <w:spacing w:line="440" w:lineRule="exact"/>
        <w:ind w:firstLine="480" w:firstLineChars="200"/>
        <w:rPr>
          <w:rFonts w:eastAsia="仿宋"/>
          <w:sz w:val="24"/>
        </w:rPr>
      </w:pPr>
      <w:r>
        <w:rPr>
          <w:rFonts w:eastAsia="仿宋"/>
          <w:sz w:val="24"/>
        </w:rPr>
        <w:t>1.设备主要用于半导体制程中的光刻材料涂覆显影及相关工艺，提供友好的操作界面，定制化的流程配置以及实时监控技术，机器人自动化传输完成晶圆的对中，清洗，涂布，烘烤，冷却，存储等功能，可实现高质量、高精度、高均匀性、高一致性和无缺陷的涂胶显影工艺。</w:t>
      </w:r>
    </w:p>
    <w:p w14:paraId="072B8B6F">
      <w:pPr>
        <w:widowControl/>
        <w:snapToGrid w:val="0"/>
        <w:spacing w:line="440" w:lineRule="exact"/>
        <w:ind w:firstLine="480" w:firstLineChars="200"/>
        <w:rPr>
          <w:rFonts w:eastAsia="仿宋"/>
          <w:sz w:val="24"/>
        </w:rPr>
      </w:pPr>
      <w:r>
        <w:rPr>
          <w:rFonts w:eastAsia="仿宋"/>
          <w:sz w:val="24"/>
        </w:rPr>
        <w:t>2.设备作业基本流程：晶圆载片-涂胶-热板-冷板-曝光-热板-冷板-显影-晶圆回盒。</w:t>
      </w:r>
    </w:p>
    <w:p w14:paraId="09678C64">
      <w:pPr>
        <w:widowControl/>
        <w:snapToGrid w:val="0"/>
        <w:spacing w:line="440" w:lineRule="exact"/>
        <w:ind w:firstLine="480" w:firstLineChars="200"/>
        <w:rPr>
          <w:rFonts w:eastAsia="仿宋"/>
          <w:sz w:val="24"/>
        </w:rPr>
      </w:pPr>
      <w:r>
        <w:rPr>
          <w:rFonts w:eastAsia="仿宋"/>
          <w:sz w:val="24"/>
        </w:rPr>
        <w:t>二、设备使用环境</w:t>
      </w:r>
    </w:p>
    <w:p w14:paraId="70192D9B">
      <w:pPr>
        <w:widowControl/>
        <w:snapToGrid w:val="0"/>
        <w:spacing w:line="440" w:lineRule="exact"/>
        <w:ind w:firstLine="480" w:firstLineChars="200"/>
        <w:rPr>
          <w:rFonts w:eastAsia="仿宋"/>
          <w:sz w:val="24"/>
        </w:rPr>
      </w:pPr>
      <w:r>
        <w:rPr>
          <w:rFonts w:eastAsia="仿宋"/>
          <w:sz w:val="24"/>
        </w:rPr>
        <w:t>洁净室等级：Class 100。</w:t>
      </w:r>
    </w:p>
    <w:p w14:paraId="763B8EF1">
      <w:pPr>
        <w:widowControl/>
        <w:snapToGrid w:val="0"/>
        <w:spacing w:line="440" w:lineRule="exact"/>
        <w:ind w:firstLine="480" w:firstLineChars="200"/>
        <w:rPr>
          <w:rFonts w:eastAsia="仿宋"/>
          <w:sz w:val="24"/>
        </w:rPr>
      </w:pPr>
      <w:r>
        <w:rPr>
          <w:rFonts w:eastAsia="仿宋"/>
          <w:sz w:val="24"/>
        </w:rPr>
        <w:t>工作环境温度：23℃±3℃。</w:t>
      </w:r>
    </w:p>
    <w:p w14:paraId="62004C58">
      <w:pPr>
        <w:widowControl/>
        <w:snapToGrid w:val="0"/>
        <w:spacing w:line="440" w:lineRule="exact"/>
        <w:ind w:firstLine="480" w:firstLineChars="200"/>
        <w:rPr>
          <w:rFonts w:eastAsia="仿宋"/>
          <w:sz w:val="24"/>
        </w:rPr>
      </w:pPr>
      <w:r>
        <w:rPr>
          <w:rFonts w:eastAsia="仿宋"/>
          <w:sz w:val="24"/>
        </w:rPr>
        <w:t>环境相对湿度：50%±10%。</w:t>
      </w:r>
    </w:p>
    <w:p w14:paraId="760D6CD2">
      <w:pPr>
        <w:widowControl/>
        <w:snapToGrid w:val="0"/>
        <w:spacing w:line="440" w:lineRule="exact"/>
        <w:ind w:firstLine="480" w:firstLineChars="200"/>
        <w:rPr>
          <w:rFonts w:eastAsia="仿宋"/>
          <w:sz w:val="24"/>
        </w:rPr>
      </w:pPr>
      <w:r>
        <w:rPr>
          <w:rFonts w:eastAsia="仿宋"/>
          <w:sz w:val="24"/>
        </w:rPr>
        <w:t>三、适配产品信息</w:t>
      </w:r>
    </w:p>
    <w:p w14:paraId="073A25B9">
      <w:pPr>
        <w:widowControl/>
        <w:snapToGrid w:val="0"/>
        <w:spacing w:line="440" w:lineRule="exact"/>
        <w:ind w:firstLine="480" w:firstLineChars="200"/>
        <w:rPr>
          <w:rFonts w:eastAsia="仿宋"/>
          <w:sz w:val="24"/>
        </w:rPr>
      </w:pPr>
      <w:r>
        <w:rPr>
          <w:rFonts w:eastAsia="仿宋"/>
          <w:sz w:val="24"/>
        </w:rPr>
        <w:t>1.产品尺寸：8英寸；</w:t>
      </w:r>
    </w:p>
    <w:p w14:paraId="0AC9D464">
      <w:pPr>
        <w:widowControl/>
        <w:snapToGrid w:val="0"/>
        <w:spacing w:line="440" w:lineRule="exact"/>
        <w:ind w:firstLine="480" w:firstLineChars="200"/>
        <w:rPr>
          <w:rFonts w:eastAsia="仿宋"/>
          <w:sz w:val="24"/>
        </w:rPr>
      </w:pPr>
      <w:r>
        <w:rPr>
          <w:rFonts w:eastAsia="仿宋"/>
          <w:sz w:val="24"/>
        </w:rPr>
        <w:t>2.产品厚度：400μm-1200μm；</w:t>
      </w:r>
    </w:p>
    <w:p w14:paraId="2EC336BE">
      <w:pPr>
        <w:widowControl/>
        <w:snapToGrid w:val="0"/>
        <w:spacing w:line="440" w:lineRule="exact"/>
        <w:ind w:firstLine="480" w:firstLineChars="200"/>
        <w:rPr>
          <w:rFonts w:eastAsia="仿宋"/>
          <w:sz w:val="24"/>
        </w:rPr>
      </w:pPr>
      <w:r>
        <w:rPr>
          <w:rFonts w:eastAsia="仿宋"/>
          <w:sz w:val="24"/>
        </w:rPr>
        <w:t>3.产品类型：Notch；</w:t>
      </w:r>
    </w:p>
    <w:p w14:paraId="50FEF726">
      <w:pPr>
        <w:widowControl/>
        <w:snapToGrid w:val="0"/>
        <w:spacing w:line="440" w:lineRule="exact"/>
        <w:ind w:firstLine="480" w:firstLineChars="200"/>
        <w:rPr>
          <w:rFonts w:eastAsia="仿宋"/>
          <w:sz w:val="24"/>
        </w:rPr>
      </w:pPr>
      <w:r>
        <w:rPr>
          <w:rFonts w:eastAsia="仿宋"/>
          <w:sz w:val="24"/>
        </w:rPr>
        <w:t>4.产品材质：硅、碳化硅；</w:t>
      </w:r>
    </w:p>
    <w:p w14:paraId="37BA7361">
      <w:pPr>
        <w:widowControl/>
        <w:snapToGrid w:val="0"/>
        <w:spacing w:line="440" w:lineRule="exact"/>
        <w:ind w:firstLine="480" w:firstLineChars="200"/>
        <w:rPr>
          <w:rFonts w:eastAsia="仿宋"/>
          <w:sz w:val="24"/>
        </w:rPr>
      </w:pPr>
      <w:r>
        <w:rPr>
          <w:rFonts w:eastAsia="仿宋"/>
          <w:sz w:val="24"/>
        </w:rPr>
        <w:t>5.产品翘曲：≤300μm；</w:t>
      </w:r>
    </w:p>
    <w:p w14:paraId="123BD6BA">
      <w:pPr>
        <w:widowControl/>
        <w:snapToGrid w:val="0"/>
        <w:spacing w:line="440" w:lineRule="exact"/>
        <w:ind w:firstLine="480" w:firstLineChars="200"/>
        <w:rPr>
          <w:rFonts w:eastAsia="仿宋"/>
          <w:sz w:val="24"/>
        </w:rPr>
      </w:pPr>
      <w:r>
        <w:rPr>
          <w:rFonts w:eastAsia="仿宋"/>
          <w:sz w:val="24"/>
        </w:rPr>
        <w:t>四、设备配置及工艺规格要求</w:t>
      </w:r>
    </w:p>
    <w:tbl>
      <w:tblPr>
        <w:tblStyle w:val="8"/>
        <w:tblW w:w="8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268"/>
        <w:gridCol w:w="3550"/>
        <w:gridCol w:w="1508"/>
      </w:tblGrid>
      <w:tr w14:paraId="52F1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129" w:type="dxa"/>
            <w:noWrap/>
            <w:vAlign w:val="center"/>
          </w:tcPr>
          <w:p w14:paraId="5F8A472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2268" w:type="dxa"/>
            <w:noWrap/>
            <w:vAlign w:val="center"/>
          </w:tcPr>
          <w:p w14:paraId="7D85ED1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名称</w:t>
            </w:r>
          </w:p>
        </w:tc>
        <w:tc>
          <w:tcPr>
            <w:tcW w:w="3550" w:type="dxa"/>
            <w:noWrap/>
            <w:vAlign w:val="center"/>
          </w:tcPr>
          <w:p w14:paraId="3542496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规格需求</w:t>
            </w:r>
          </w:p>
        </w:tc>
        <w:tc>
          <w:tcPr>
            <w:tcW w:w="1508" w:type="dxa"/>
            <w:vAlign w:val="center"/>
          </w:tcPr>
          <w:p w14:paraId="7A9D20C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备注</w:t>
            </w:r>
          </w:p>
        </w:tc>
      </w:tr>
      <w:tr w14:paraId="484A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noWrap/>
            <w:vAlign w:val="center"/>
          </w:tcPr>
          <w:p w14:paraId="44D0EB7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4.1</w:t>
            </w:r>
          </w:p>
        </w:tc>
        <w:tc>
          <w:tcPr>
            <w:tcW w:w="2268" w:type="dxa"/>
            <w:vAlign w:val="center"/>
          </w:tcPr>
          <w:p w14:paraId="0E6F420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平均可利用时间</w:t>
            </w:r>
          </w:p>
        </w:tc>
        <w:tc>
          <w:tcPr>
            <w:tcW w:w="3550" w:type="dxa"/>
            <w:noWrap/>
            <w:vAlign w:val="center"/>
          </w:tcPr>
          <w:p w14:paraId="30759ED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≥90%</w:t>
            </w:r>
          </w:p>
        </w:tc>
        <w:tc>
          <w:tcPr>
            <w:tcW w:w="1508" w:type="dxa"/>
            <w:vAlign w:val="center"/>
          </w:tcPr>
          <w:p w14:paraId="32C4F98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r w14:paraId="1AD9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noWrap/>
            <w:vAlign w:val="center"/>
          </w:tcPr>
          <w:p w14:paraId="091068F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4.2</w:t>
            </w:r>
          </w:p>
        </w:tc>
        <w:tc>
          <w:tcPr>
            <w:tcW w:w="2268" w:type="dxa"/>
            <w:vAlign w:val="center"/>
          </w:tcPr>
          <w:p w14:paraId="35FAE65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平均无故障时间 MTBF</w:t>
            </w:r>
          </w:p>
        </w:tc>
        <w:tc>
          <w:tcPr>
            <w:tcW w:w="3550" w:type="dxa"/>
            <w:noWrap/>
            <w:vAlign w:val="center"/>
          </w:tcPr>
          <w:p w14:paraId="7B82A4E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≥200小时</w:t>
            </w:r>
          </w:p>
        </w:tc>
        <w:tc>
          <w:tcPr>
            <w:tcW w:w="1508" w:type="dxa"/>
            <w:vAlign w:val="center"/>
          </w:tcPr>
          <w:p w14:paraId="225C2B5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r w14:paraId="4CB8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noWrap/>
            <w:vAlign w:val="center"/>
          </w:tcPr>
          <w:p w14:paraId="17A7DCD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4.3</w:t>
            </w:r>
          </w:p>
        </w:tc>
        <w:tc>
          <w:tcPr>
            <w:tcW w:w="2268" w:type="dxa"/>
            <w:vAlign w:val="center"/>
          </w:tcPr>
          <w:p w14:paraId="671BB82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平均修复时间 MTTR</w:t>
            </w:r>
          </w:p>
        </w:tc>
        <w:tc>
          <w:tcPr>
            <w:tcW w:w="3550" w:type="dxa"/>
            <w:noWrap/>
            <w:vAlign w:val="center"/>
          </w:tcPr>
          <w:p w14:paraId="1070AB2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≤4小时</w:t>
            </w:r>
          </w:p>
        </w:tc>
        <w:tc>
          <w:tcPr>
            <w:tcW w:w="1508" w:type="dxa"/>
            <w:vAlign w:val="center"/>
          </w:tcPr>
          <w:p w14:paraId="60EE8FC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bl>
    <w:p w14:paraId="756568E6">
      <w:pPr>
        <w:widowControl/>
        <w:snapToGrid w:val="0"/>
        <w:spacing w:line="440" w:lineRule="exact"/>
        <w:ind w:firstLine="480" w:firstLineChars="200"/>
        <w:rPr>
          <w:rFonts w:eastAsia="仿宋_GB2312"/>
          <w:sz w:val="24"/>
        </w:rPr>
      </w:pPr>
      <w:r>
        <w:rPr>
          <w:rFonts w:eastAsia="仿宋_GB2312"/>
          <w:sz w:val="24"/>
        </w:rPr>
        <w:t>五、设备基本配置需求</w:t>
      </w:r>
    </w:p>
    <w:tbl>
      <w:tblPr>
        <w:tblStyle w:val="8"/>
        <w:tblW w:w="8614" w:type="dxa"/>
        <w:jc w:val="center"/>
        <w:tblLayout w:type="fixed"/>
        <w:tblCellMar>
          <w:top w:w="0" w:type="dxa"/>
          <w:left w:w="108" w:type="dxa"/>
          <w:bottom w:w="0" w:type="dxa"/>
          <w:right w:w="108" w:type="dxa"/>
        </w:tblCellMar>
      </w:tblPr>
      <w:tblGrid>
        <w:gridCol w:w="1134"/>
        <w:gridCol w:w="3823"/>
        <w:gridCol w:w="1559"/>
        <w:gridCol w:w="2098"/>
      </w:tblGrid>
      <w:tr w14:paraId="2D2A388C">
        <w:tblPrEx>
          <w:tblCellMar>
            <w:top w:w="0" w:type="dxa"/>
            <w:left w:w="108" w:type="dxa"/>
            <w:bottom w:w="0" w:type="dxa"/>
            <w:right w:w="108" w:type="dxa"/>
          </w:tblCellMar>
        </w:tblPrEx>
        <w:trPr>
          <w:cantSplit/>
          <w:trHeight w:val="470" w:hRule="atLeast"/>
          <w:jc w:val="center"/>
        </w:trPr>
        <w:tc>
          <w:tcPr>
            <w:tcW w:w="1134" w:type="dxa"/>
            <w:tcBorders>
              <w:top w:val="single" w:color="000000" w:sz="4" w:space="0"/>
              <w:left w:val="single" w:color="000000" w:sz="4" w:space="0"/>
              <w:right w:val="single" w:color="000000" w:sz="4" w:space="0"/>
            </w:tcBorders>
            <w:vAlign w:val="center"/>
          </w:tcPr>
          <w:p w14:paraId="751DFCD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3823" w:type="dxa"/>
            <w:tcBorders>
              <w:top w:val="single" w:color="000000" w:sz="4" w:space="0"/>
              <w:left w:val="single" w:color="000000" w:sz="4" w:space="0"/>
              <w:bottom w:val="single" w:color="000000" w:sz="4" w:space="0"/>
              <w:right w:val="single" w:color="000000" w:sz="4" w:space="0"/>
            </w:tcBorders>
            <w:vAlign w:val="center"/>
          </w:tcPr>
          <w:p w14:paraId="02C048F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名称</w:t>
            </w:r>
          </w:p>
        </w:tc>
        <w:tc>
          <w:tcPr>
            <w:tcW w:w="1559" w:type="dxa"/>
            <w:tcBorders>
              <w:top w:val="single" w:color="000000" w:sz="4" w:space="0"/>
              <w:left w:val="single" w:color="000000" w:sz="4" w:space="0"/>
              <w:bottom w:val="single" w:color="000000" w:sz="4" w:space="0"/>
              <w:right w:val="single" w:color="000000" w:sz="4" w:space="0"/>
            </w:tcBorders>
            <w:vAlign w:val="center"/>
          </w:tcPr>
          <w:p w14:paraId="79B485A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数量</w:t>
            </w:r>
          </w:p>
        </w:tc>
        <w:tc>
          <w:tcPr>
            <w:tcW w:w="2098" w:type="dxa"/>
            <w:tcBorders>
              <w:top w:val="single" w:color="000000" w:sz="4" w:space="0"/>
              <w:left w:val="single" w:color="000000" w:sz="4" w:space="0"/>
              <w:bottom w:val="single" w:color="000000" w:sz="4" w:space="0"/>
              <w:right w:val="single" w:color="000000" w:sz="4" w:space="0"/>
            </w:tcBorders>
            <w:vAlign w:val="center"/>
          </w:tcPr>
          <w:p w14:paraId="7655DB3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备注</w:t>
            </w:r>
          </w:p>
        </w:tc>
      </w:tr>
      <w:tr w14:paraId="4E069D36">
        <w:tblPrEx>
          <w:tblCellMar>
            <w:top w:w="0" w:type="dxa"/>
            <w:left w:w="108" w:type="dxa"/>
            <w:bottom w:w="0" w:type="dxa"/>
            <w:right w:w="108" w:type="dxa"/>
          </w:tblCellMar>
        </w:tblPrEx>
        <w:trPr>
          <w:cantSplit/>
          <w:trHeight w:val="90"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48C1259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5.1</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1A96231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片盒上料模块</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2D212BA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c>
          <w:tcPr>
            <w:tcW w:w="2098" w:type="dxa"/>
            <w:tcBorders>
              <w:top w:val="single" w:color="000000" w:sz="4" w:space="0"/>
              <w:left w:val="single" w:color="000000" w:sz="4" w:space="0"/>
              <w:bottom w:val="single" w:color="000000" w:sz="4" w:space="0"/>
              <w:right w:val="single" w:color="auto" w:sz="4" w:space="0"/>
            </w:tcBorders>
            <w:vAlign w:val="center"/>
          </w:tcPr>
          <w:p w14:paraId="0FAF63EF">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41C4CFF5">
        <w:tblPrEx>
          <w:tblCellMar>
            <w:top w:w="0" w:type="dxa"/>
            <w:left w:w="108" w:type="dxa"/>
            <w:bottom w:w="0" w:type="dxa"/>
            <w:right w:w="108" w:type="dxa"/>
          </w:tblCellMar>
        </w:tblPrEx>
        <w:trPr>
          <w:cantSplit/>
          <w:trHeight w:val="42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70B8A5D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5.2</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579D116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晶圆传送系统</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48B7859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c>
          <w:tcPr>
            <w:tcW w:w="2098" w:type="dxa"/>
            <w:tcBorders>
              <w:top w:val="single" w:color="000000" w:sz="4" w:space="0"/>
              <w:left w:val="single" w:color="000000" w:sz="4" w:space="0"/>
              <w:bottom w:val="single" w:color="000000" w:sz="4" w:space="0"/>
              <w:right w:val="single" w:color="auto" w:sz="4" w:space="0"/>
            </w:tcBorders>
            <w:vAlign w:val="center"/>
          </w:tcPr>
          <w:p w14:paraId="328F9F40">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26CCB0CC">
        <w:tblPrEx>
          <w:tblCellMar>
            <w:top w:w="0" w:type="dxa"/>
            <w:left w:w="108" w:type="dxa"/>
            <w:bottom w:w="0" w:type="dxa"/>
            <w:right w:w="108" w:type="dxa"/>
          </w:tblCellMar>
        </w:tblPrEx>
        <w:trPr>
          <w:cantSplit/>
          <w:trHeight w:val="42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129C6B0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5.3</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20ED65F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涂胶单元</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59CCBFA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c>
          <w:tcPr>
            <w:tcW w:w="2098" w:type="dxa"/>
            <w:tcBorders>
              <w:top w:val="single" w:color="000000" w:sz="4" w:space="0"/>
              <w:left w:val="single" w:color="000000" w:sz="4" w:space="0"/>
              <w:bottom w:val="single" w:color="000000" w:sz="4" w:space="0"/>
              <w:right w:val="single" w:color="auto" w:sz="4" w:space="0"/>
            </w:tcBorders>
            <w:vAlign w:val="center"/>
          </w:tcPr>
          <w:p w14:paraId="4056EFDF">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0A0B7495">
        <w:tblPrEx>
          <w:tblCellMar>
            <w:top w:w="0" w:type="dxa"/>
            <w:left w:w="108" w:type="dxa"/>
            <w:bottom w:w="0" w:type="dxa"/>
            <w:right w:w="108" w:type="dxa"/>
          </w:tblCellMar>
        </w:tblPrEx>
        <w:trPr>
          <w:cantSplit/>
          <w:trHeight w:val="28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77C086B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5.4</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11F8B31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显影单元</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37015A5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c>
          <w:tcPr>
            <w:tcW w:w="2098" w:type="dxa"/>
            <w:tcBorders>
              <w:top w:val="single" w:color="000000" w:sz="4" w:space="0"/>
              <w:left w:val="single" w:color="000000" w:sz="4" w:space="0"/>
              <w:bottom w:val="single" w:color="000000" w:sz="4" w:space="0"/>
              <w:right w:val="single" w:color="auto" w:sz="4" w:space="0"/>
            </w:tcBorders>
            <w:vAlign w:val="center"/>
          </w:tcPr>
          <w:p w14:paraId="5518BFED">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696956D8">
        <w:tblPrEx>
          <w:tblCellMar>
            <w:top w:w="0" w:type="dxa"/>
            <w:left w:w="108" w:type="dxa"/>
            <w:bottom w:w="0" w:type="dxa"/>
            <w:right w:w="108" w:type="dxa"/>
          </w:tblCellMar>
        </w:tblPrEx>
        <w:trPr>
          <w:cantSplit/>
          <w:trHeight w:val="290"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68C7A79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5.5</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6D98264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对中单元</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7725B81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c>
          <w:tcPr>
            <w:tcW w:w="2098" w:type="dxa"/>
            <w:tcBorders>
              <w:top w:val="single" w:color="000000" w:sz="4" w:space="0"/>
              <w:left w:val="single" w:color="000000" w:sz="4" w:space="0"/>
              <w:bottom w:val="single" w:color="000000" w:sz="4" w:space="0"/>
              <w:right w:val="single" w:color="auto" w:sz="4" w:space="0"/>
            </w:tcBorders>
            <w:vAlign w:val="center"/>
          </w:tcPr>
          <w:p w14:paraId="2FD37449">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4AD1755F">
        <w:tblPrEx>
          <w:tblCellMar>
            <w:top w:w="0" w:type="dxa"/>
            <w:left w:w="108" w:type="dxa"/>
            <w:bottom w:w="0" w:type="dxa"/>
            <w:right w:w="108" w:type="dxa"/>
          </w:tblCellMar>
        </w:tblPrEx>
        <w:trPr>
          <w:cantSplit/>
          <w:trHeight w:val="42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271E54F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5.6</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55FBC7A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低温热板</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20ABC43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2套</w:t>
            </w:r>
          </w:p>
        </w:tc>
        <w:tc>
          <w:tcPr>
            <w:tcW w:w="2098" w:type="dxa"/>
            <w:tcBorders>
              <w:top w:val="single" w:color="000000" w:sz="4" w:space="0"/>
              <w:left w:val="single" w:color="000000" w:sz="4" w:space="0"/>
              <w:bottom w:val="single" w:color="000000" w:sz="4" w:space="0"/>
              <w:right w:val="single" w:color="auto" w:sz="4" w:space="0"/>
            </w:tcBorders>
            <w:vAlign w:val="center"/>
          </w:tcPr>
          <w:p w14:paraId="7FA6A4D7">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74EC8877">
        <w:tblPrEx>
          <w:tblCellMar>
            <w:top w:w="0" w:type="dxa"/>
            <w:left w:w="108" w:type="dxa"/>
            <w:bottom w:w="0" w:type="dxa"/>
            <w:right w:w="108" w:type="dxa"/>
          </w:tblCellMar>
        </w:tblPrEx>
        <w:trPr>
          <w:cantSplit/>
          <w:trHeight w:val="42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1F3C518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5.7</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672672C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带盖热板</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559933B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2套</w:t>
            </w:r>
          </w:p>
        </w:tc>
        <w:tc>
          <w:tcPr>
            <w:tcW w:w="2098" w:type="dxa"/>
            <w:tcBorders>
              <w:top w:val="single" w:color="000000" w:sz="4" w:space="0"/>
              <w:left w:val="single" w:color="000000" w:sz="4" w:space="0"/>
              <w:bottom w:val="single" w:color="000000" w:sz="4" w:space="0"/>
              <w:right w:val="single" w:color="auto" w:sz="4" w:space="0"/>
            </w:tcBorders>
            <w:vAlign w:val="center"/>
          </w:tcPr>
          <w:p w14:paraId="7231E9A2">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36AA8C92">
        <w:tblPrEx>
          <w:tblCellMar>
            <w:top w:w="0" w:type="dxa"/>
            <w:left w:w="108" w:type="dxa"/>
            <w:bottom w:w="0" w:type="dxa"/>
            <w:right w:w="108" w:type="dxa"/>
          </w:tblCellMar>
        </w:tblPrEx>
        <w:trPr>
          <w:cantSplit/>
          <w:trHeight w:val="42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0F040F5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5.8</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7BFC5AA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冷板</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669A771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2套</w:t>
            </w:r>
          </w:p>
        </w:tc>
        <w:tc>
          <w:tcPr>
            <w:tcW w:w="2098" w:type="dxa"/>
            <w:tcBorders>
              <w:top w:val="single" w:color="000000" w:sz="4" w:space="0"/>
              <w:left w:val="single" w:color="000000" w:sz="4" w:space="0"/>
              <w:bottom w:val="single" w:color="000000" w:sz="4" w:space="0"/>
              <w:right w:val="single" w:color="auto" w:sz="4" w:space="0"/>
            </w:tcBorders>
            <w:vAlign w:val="center"/>
          </w:tcPr>
          <w:p w14:paraId="774D9F54">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415E35E5">
        <w:tblPrEx>
          <w:tblCellMar>
            <w:top w:w="0" w:type="dxa"/>
            <w:left w:w="108" w:type="dxa"/>
            <w:bottom w:w="0" w:type="dxa"/>
            <w:right w:w="108" w:type="dxa"/>
          </w:tblCellMar>
        </w:tblPrEx>
        <w:trPr>
          <w:cantSplit/>
          <w:trHeight w:val="42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3274F04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5.9</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36BA062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工控机</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398C8E6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c>
          <w:tcPr>
            <w:tcW w:w="2098" w:type="dxa"/>
            <w:tcBorders>
              <w:top w:val="single" w:color="000000" w:sz="4" w:space="0"/>
              <w:left w:val="single" w:color="000000" w:sz="4" w:space="0"/>
              <w:bottom w:val="single" w:color="000000" w:sz="4" w:space="0"/>
              <w:right w:val="single" w:color="auto" w:sz="4" w:space="0"/>
            </w:tcBorders>
            <w:vAlign w:val="center"/>
          </w:tcPr>
          <w:p w14:paraId="4DA7F6E6">
            <w:pPr>
              <w:keepNext w:val="0"/>
              <w:keepLines w:val="0"/>
              <w:suppressLineNumbers w:val="0"/>
              <w:spacing w:before="0" w:beforeAutospacing="0" w:after="0" w:afterAutospacing="0"/>
              <w:ind w:left="0" w:right="0"/>
              <w:jc w:val="left"/>
              <w:rPr>
                <w:rFonts w:hint="eastAsia" w:ascii="仿宋" w:hAnsi="仿宋" w:eastAsia="仿宋" w:cs="仿宋"/>
                <w:szCs w:val="22"/>
              </w:rPr>
            </w:pPr>
          </w:p>
        </w:tc>
      </w:tr>
    </w:tbl>
    <w:p w14:paraId="09130EBA">
      <w:pPr>
        <w:widowControl/>
        <w:snapToGrid w:val="0"/>
        <w:spacing w:line="440" w:lineRule="exact"/>
        <w:ind w:firstLine="480" w:firstLineChars="200"/>
        <w:rPr>
          <w:rFonts w:eastAsia="仿宋_GB2312"/>
          <w:sz w:val="24"/>
        </w:rPr>
      </w:pPr>
      <w:r>
        <w:rPr>
          <w:rFonts w:eastAsia="仿宋_GB2312"/>
          <w:sz w:val="24"/>
        </w:rPr>
        <w:t>六、设备配置需求</w:t>
      </w:r>
    </w:p>
    <w:tbl>
      <w:tblPr>
        <w:tblStyle w:val="8"/>
        <w:tblW w:w="8637" w:type="dxa"/>
        <w:jc w:val="center"/>
        <w:tblLayout w:type="fixed"/>
        <w:tblCellMar>
          <w:top w:w="0" w:type="dxa"/>
          <w:left w:w="108" w:type="dxa"/>
          <w:bottom w:w="0" w:type="dxa"/>
          <w:right w:w="108" w:type="dxa"/>
        </w:tblCellMar>
      </w:tblPr>
      <w:tblGrid>
        <w:gridCol w:w="988"/>
        <w:gridCol w:w="850"/>
        <w:gridCol w:w="992"/>
        <w:gridCol w:w="4820"/>
        <w:gridCol w:w="987"/>
      </w:tblGrid>
      <w:tr w14:paraId="0A94076C">
        <w:tblPrEx>
          <w:tblCellMar>
            <w:top w:w="0" w:type="dxa"/>
            <w:left w:w="108" w:type="dxa"/>
            <w:bottom w:w="0" w:type="dxa"/>
            <w:right w:w="108" w:type="dxa"/>
          </w:tblCellMar>
        </w:tblPrEx>
        <w:trPr>
          <w:cantSplit/>
          <w:trHeight w:val="403"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FFFFFF"/>
            <w:vAlign w:val="center"/>
          </w:tcPr>
          <w:p w14:paraId="2303E67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850" w:type="dxa"/>
            <w:tcBorders>
              <w:top w:val="single" w:color="auto" w:sz="4" w:space="0"/>
              <w:left w:val="single" w:color="auto" w:sz="4" w:space="0"/>
              <w:bottom w:val="single" w:color="auto" w:sz="4" w:space="0"/>
              <w:right w:val="single" w:color="auto" w:sz="4" w:space="0"/>
            </w:tcBorders>
            <w:shd w:val="clear" w:color="auto" w:fill="FFFFFF"/>
            <w:vAlign w:val="center"/>
          </w:tcPr>
          <w:p w14:paraId="15BC63D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名称</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53EFFBFF">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482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D9F2F2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功能与指标</w:t>
            </w:r>
          </w:p>
        </w:tc>
        <w:tc>
          <w:tcPr>
            <w:tcW w:w="9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278FD">
            <w:pPr>
              <w:keepNext w:val="0"/>
              <w:keepLines w:val="0"/>
              <w:suppressLineNumbers w:val="0"/>
              <w:adjustRightInd w:val="0"/>
              <w:snapToGrid w:val="0"/>
              <w:spacing w:before="0" w:beforeAutospacing="0" w:after="0" w:afterAutospacing="0" w:line="300" w:lineRule="exact"/>
              <w:ind w:left="0" w:right="0" w:firstLine="0"/>
              <w:jc w:val="center"/>
              <w:rPr>
                <w:rFonts w:hint="eastAsia" w:eastAsia="仿宋"/>
                <w:b/>
                <w:bCs/>
                <w:color w:val="000000"/>
                <w:szCs w:val="21"/>
              </w:rPr>
            </w:pPr>
            <w:r>
              <w:rPr>
                <w:rFonts w:hint="eastAsia" w:eastAsia="仿宋"/>
                <w:b/>
                <w:bCs/>
                <w:color w:val="000000"/>
                <w:szCs w:val="21"/>
              </w:rPr>
              <w:t>备注</w:t>
            </w:r>
          </w:p>
        </w:tc>
      </w:tr>
      <w:tr w14:paraId="4CEB1A0E">
        <w:tblPrEx>
          <w:tblCellMar>
            <w:top w:w="0" w:type="dxa"/>
            <w:left w:w="108" w:type="dxa"/>
            <w:bottom w:w="0" w:type="dxa"/>
            <w:right w:w="108" w:type="dxa"/>
          </w:tblCellMar>
        </w:tblPrEx>
        <w:trPr>
          <w:cantSplit/>
          <w:trHeight w:val="363" w:hRule="atLeast"/>
          <w:jc w:val="center"/>
        </w:trPr>
        <w:tc>
          <w:tcPr>
            <w:tcW w:w="98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CCB1F3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6EE292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片盒上料模块</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47FE92D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6.1.1</w:t>
            </w:r>
          </w:p>
        </w:tc>
        <w:tc>
          <w:tcPr>
            <w:tcW w:w="4820" w:type="dxa"/>
            <w:tcBorders>
              <w:top w:val="single" w:color="000000" w:sz="4" w:space="0"/>
              <w:left w:val="single" w:color="auto" w:sz="4" w:space="0"/>
              <w:bottom w:val="single" w:color="auto" w:sz="4" w:space="0"/>
              <w:right w:val="single" w:color="auto" w:sz="4" w:space="0"/>
            </w:tcBorders>
            <w:shd w:val="clear" w:color="auto" w:fill="FFFFFF"/>
            <w:noWrap/>
            <w:vAlign w:val="center"/>
          </w:tcPr>
          <w:p w14:paraId="57A0CA9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单元数量：1套</w:t>
            </w:r>
          </w:p>
        </w:tc>
        <w:tc>
          <w:tcPr>
            <w:tcW w:w="987" w:type="dxa"/>
            <w:vMerge w:val="restart"/>
            <w:tcBorders>
              <w:top w:val="single" w:color="auto" w:sz="4" w:space="0"/>
              <w:left w:val="single" w:color="auto" w:sz="4" w:space="0"/>
              <w:right w:val="single" w:color="auto" w:sz="4" w:space="0"/>
            </w:tcBorders>
            <w:shd w:val="clear" w:color="auto" w:fill="FFFFFF"/>
            <w:vAlign w:val="center"/>
          </w:tcPr>
          <w:p w14:paraId="18829C0B">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4C53FF66">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E7B6FF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112BF4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46F0803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6.1.2</w:t>
            </w:r>
          </w:p>
        </w:tc>
        <w:tc>
          <w:tcPr>
            <w:tcW w:w="48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D6A3E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片盒类型：Open cassette</w:t>
            </w:r>
          </w:p>
        </w:tc>
        <w:tc>
          <w:tcPr>
            <w:tcW w:w="987" w:type="dxa"/>
            <w:vMerge w:val="continue"/>
            <w:tcBorders>
              <w:left w:val="single" w:color="auto" w:sz="4" w:space="0"/>
              <w:right w:val="single" w:color="auto" w:sz="4" w:space="0"/>
            </w:tcBorders>
            <w:shd w:val="clear" w:color="auto" w:fill="FFFFFF"/>
            <w:vAlign w:val="center"/>
          </w:tcPr>
          <w:p w14:paraId="5E084005">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2E142AA2">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BCE742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3D99C7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45E111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6.1.3</w:t>
            </w:r>
          </w:p>
        </w:tc>
        <w:tc>
          <w:tcPr>
            <w:tcW w:w="48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5EC6CC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片盒槽数：25</w:t>
            </w:r>
          </w:p>
        </w:tc>
        <w:tc>
          <w:tcPr>
            <w:tcW w:w="987" w:type="dxa"/>
            <w:vMerge w:val="continue"/>
            <w:tcBorders>
              <w:left w:val="single" w:color="auto" w:sz="4" w:space="0"/>
              <w:right w:val="single" w:color="auto" w:sz="4" w:space="0"/>
            </w:tcBorders>
            <w:shd w:val="clear" w:color="auto" w:fill="FFFFFF"/>
            <w:vAlign w:val="center"/>
          </w:tcPr>
          <w:p w14:paraId="0D75F1EF">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3525491B">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2ABAB7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CBD863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2CEB59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6.1.4</w:t>
            </w:r>
          </w:p>
        </w:tc>
        <w:tc>
          <w:tcPr>
            <w:tcW w:w="48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C543E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配置晶圆滑出传感器</w:t>
            </w:r>
          </w:p>
        </w:tc>
        <w:tc>
          <w:tcPr>
            <w:tcW w:w="987" w:type="dxa"/>
            <w:vMerge w:val="continue"/>
            <w:tcBorders>
              <w:left w:val="single" w:color="auto" w:sz="4" w:space="0"/>
              <w:bottom w:val="single" w:color="auto" w:sz="4" w:space="0"/>
              <w:right w:val="single" w:color="auto" w:sz="4" w:space="0"/>
            </w:tcBorders>
            <w:shd w:val="clear" w:color="auto" w:fill="FFFFFF"/>
            <w:vAlign w:val="center"/>
          </w:tcPr>
          <w:p w14:paraId="6F21693C">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65F00C70">
        <w:tblPrEx>
          <w:tblCellMar>
            <w:top w:w="0" w:type="dxa"/>
            <w:left w:w="108" w:type="dxa"/>
            <w:bottom w:w="0" w:type="dxa"/>
            <w:right w:w="108" w:type="dxa"/>
          </w:tblCellMar>
        </w:tblPrEx>
        <w:trPr>
          <w:cantSplit/>
          <w:trHeight w:val="363" w:hRule="atLeast"/>
          <w:jc w:val="center"/>
        </w:trPr>
        <w:tc>
          <w:tcPr>
            <w:tcW w:w="98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8844AB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6.2</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622116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晶圆传送系统</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D8F1E1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6.2.1</w:t>
            </w:r>
          </w:p>
        </w:tc>
        <w:tc>
          <w:tcPr>
            <w:tcW w:w="4820" w:type="dxa"/>
            <w:tcBorders>
              <w:top w:val="single" w:color="auto" w:sz="4" w:space="0"/>
              <w:left w:val="single" w:color="auto" w:sz="4" w:space="0"/>
              <w:right w:val="single" w:color="auto" w:sz="4" w:space="0"/>
            </w:tcBorders>
            <w:shd w:val="clear" w:color="auto" w:fill="FFFFFF"/>
            <w:noWrap/>
            <w:vAlign w:val="center"/>
          </w:tcPr>
          <w:p w14:paraId="6FC9861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双手机器人（R1/R2/T/Z）</w:t>
            </w:r>
          </w:p>
        </w:tc>
        <w:tc>
          <w:tcPr>
            <w:tcW w:w="987" w:type="dxa"/>
            <w:vMerge w:val="restart"/>
            <w:tcBorders>
              <w:top w:val="single" w:color="auto" w:sz="4" w:space="0"/>
              <w:left w:val="single" w:color="auto" w:sz="4" w:space="0"/>
              <w:right w:val="single" w:color="auto" w:sz="4" w:space="0"/>
            </w:tcBorders>
            <w:shd w:val="clear" w:color="auto" w:fill="FFFFFF"/>
            <w:vAlign w:val="center"/>
          </w:tcPr>
          <w:p w14:paraId="2A324E96">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534FF9DA">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E98472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9F8498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912F66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6.2.2</w:t>
            </w:r>
          </w:p>
        </w:tc>
        <w:tc>
          <w:tcPr>
            <w:tcW w:w="4820" w:type="dxa"/>
            <w:tcBorders>
              <w:top w:val="single" w:color="000000" w:sz="4" w:space="0"/>
              <w:left w:val="single" w:color="auto" w:sz="4" w:space="0"/>
              <w:right w:val="single" w:color="auto" w:sz="4" w:space="0"/>
            </w:tcBorders>
            <w:shd w:val="clear" w:color="auto" w:fill="FFFFFF"/>
            <w:noWrap/>
            <w:vAlign w:val="center"/>
          </w:tcPr>
          <w:p w14:paraId="6C2A194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固定方式：真空吸附</w:t>
            </w:r>
          </w:p>
        </w:tc>
        <w:tc>
          <w:tcPr>
            <w:tcW w:w="987" w:type="dxa"/>
            <w:vMerge w:val="continue"/>
            <w:tcBorders>
              <w:left w:val="single" w:color="auto" w:sz="4" w:space="0"/>
              <w:right w:val="single" w:color="auto" w:sz="4" w:space="0"/>
            </w:tcBorders>
            <w:shd w:val="clear" w:color="auto" w:fill="FFFFFF"/>
            <w:vAlign w:val="center"/>
          </w:tcPr>
          <w:p w14:paraId="2922B34E">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1A644A6D">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E6C552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AB36C3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730780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6.2.3</w:t>
            </w:r>
          </w:p>
        </w:tc>
        <w:tc>
          <w:tcPr>
            <w:tcW w:w="4820" w:type="dxa"/>
            <w:tcBorders>
              <w:top w:val="single" w:color="000000" w:sz="4" w:space="0"/>
              <w:left w:val="single" w:color="auto" w:sz="4" w:space="0"/>
              <w:right w:val="single" w:color="auto" w:sz="4" w:space="0"/>
            </w:tcBorders>
            <w:shd w:val="clear" w:color="auto" w:fill="FFFFFF"/>
            <w:noWrap/>
            <w:vAlign w:val="center"/>
          </w:tcPr>
          <w:p w14:paraId="09145E7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重复定位精度：±0.1mm</w:t>
            </w:r>
          </w:p>
        </w:tc>
        <w:tc>
          <w:tcPr>
            <w:tcW w:w="987" w:type="dxa"/>
            <w:vMerge w:val="continue"/>
            <w:tcBorders>
              <w:left w:val="single" w:color="auto" w:sz="4" w:space="0"/>
              <w:right w:val="single" w:color="auto" w:sz="4" w:space="0"/>
            </w:tcBorders>
            <w:shd w:val="clear" w:color="auto" w:fill="FFFFFF"/>
            <w:vAlign w:val="center"/>
          </w:tcPr>
          <w:p w14:paraId="47D80878">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79C26D7F">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90EF35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FA4DAB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7E01DC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6.2.4</w:t>
            </w:r>
          </w:p>
        </w:tc>
        <w:tc>
          <w:tcPr>
            <w:tcW w:w="4820" w:type="dxa"/>
            <w:tcBorders>
              <w:top w:val="single" w:color="000000" w:sz="4" w:space="0"/>
              <w:left w:val="single" w:color="auto" w:sz="4" w:space="0"/>
              <w:right w:val="single" w:color="auto" w:sz="4" w:space="0"/>
            </w:tcBorders>
            <w:shd w:val="clear" w:color="auto" w:fill="FFFFFF"/>
            <w:noWrap/>
            <w:vAlign w:val="center"/>
          </w:tcPr>
          <w:p w14:paraId="4C62DB0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具备Mapping功能</w:t>
            </w:r>
          </w:p>
        </w:tc>
        <w:tc>
          <w:tcPr>
            <w:tcW w:w="987" w:type="dxa"/>
            <w:vMerge w:val="continue"/>
            <w:tcBorders>
              <w:left w:val="single" w:color="auto" w:sz="4" w:space="0"/>
              <w:bottom w:val="single" w:color="auto" w:sz="4" w:space="0"/>
              <w:right w:val="single" w:color="auto" w:sz="4" w:space="0"/>
            </w:tcBorders>
            <w:shd w:val="clear" w:color="auto" w:fill="FFFFFF"/>
            <w:vAlign w:val="center"/>
          </w:tcPr>
          <w:p w14:paraId="79E4A30D">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26C2E158">
        <w:tblPrEx>
          <w:tblCellMar>
            <w:top w:w="0" w:type="dxa"/>
            <w:left w:w="108" w:type="dxa"/>
            <w:bottom w:w="0" w:type="dxa"/>
            <w:right w:w="108" w:type="dxa"/>
          </w:tblCellMar>
        </w:tblPrEx>
        <w:trPr>
          <w:cantSplit/>
          <w:trHeight w:val="363"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9F464E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6.3</w:t>
            </w:r>
          </w:p>
        </w:tc>
        <w:tc>
          <w:tcPr>
            <w:tcW w:w="8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5D9ED2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对中单元</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415B7D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6.3.1</w:t>
            </w:r>
          </w:p>
        </w:tc>
        <w:tc>
          <w:tcPr>
            <w:tcW w:w="4820" w:type="dxa"/>
            <w:tcBorders>
              <w:top w:val="single" w:color="000000" w:sz="4" w:space="0"/>
              <w:left w:val="single" w:color="auto" w:sz="4" w:space="0"/>
              <w:bottom w:val="single" w:color="auto" w:sz="4" w:space="0"/>
              <w:right w:val="single" w:color="auto" w:sz="4" w:space="0"/>
            </w:tcBorders>
            <w:shd w:val="clear" w:color="auto" w:fill="FFFFFF"/>
            <w:noWrap/>
            <w:vAlign w:val="center"/>
          </w:tcPr>
          <w:p w14:paraId="0A1B5D7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对中精度：±0.2mm</w:t>
            </w:r>
          </w:p>
        </w:tc>
        <w:tc>
          <w:tcPr>
            <w:tcW w:w="987" w:type="dxa"/>
            <w:tcBorders>
              <w:top w:val="single" w:color="auto" w:sz="4" w:space="0"/>
              <w:left w:val="single" w:color="auto" w:sz="4" w:space="0"/>
              <w:bottom w:val="single" w:color="auto" w:sz="4" w:space="0"/>
              <w:right w:val="single" w:color="auto" w:sz="4" w:space="0"/>
            </w:tcBorders>
            <w:shd w:val="clear" w:color="auto" w:fill="FFFFFF"/>
            <w:vAlign w:val="center"/>
          </w:tcPr>
          <w:p w14:paraId="64332B1A">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0A161449">
        <w:tblPrEx>
          <w:tblCellMar>
            <w:top w:w="0" w:type="dxa"/>
            <w:left w:w="108" w:type="dxa"/>
            <w:bottom w:w="0" w:type="dxa"/>
            <w:right w:w="108" w:type="dxa"/>
          </w:tblCellMar>
        </w:tblPrEx>
        <w:trPr>
          <w:cantSplit/>
          <w:trHeight w:val="363" w:hRule="atLeast"/>
          <w:jc w:val="center"/>
        </w:trPr>
        <w:tc>
          <w:tcPr>
            <w:tcW w:w="98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8FE8C4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4D8A19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涂胶单元</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245077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6.4.1</w:t>
            </w:r>
          </w:p>
        </w:tc>
        <w:tc>
          <w:tcPr>
            <w:tcW w:w="4820" w:type="dxa"/>
            <w:tcBorders>
              <w:top w:val="single" w:color="auto" w:sz="4" w:space="0"/>
              <w:left w:val="single" w:color="auto" w:sz="4" w:space="0"/>
              <w:bottom w:val="single" w:color="000000" w:sz="4" w:space="0"/>
              <w:right w:val="single" w:color="000000" w:sz="4" w:space="0"/>
            </w:tcBorders>
            <w:shd w:val="clear" w:color="auto" w:fill="FFFFFF"/>
            <w:noWrap/>
            <w:vAlign w:val="center"/>
          </w:tcPr>
          <w:p w14:paraId="59C231F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旋转马达转速范围：最大6000rpm（正反转可设置）</w:t>
            </w:r>
          </w:p>
        </w:tc>
        <w:tc>
          <w:tcPr>
            <w:tcW w:w="987" w:type="dxa"/>
            <w:vMerge w:val="restart"/>
            <w:tcBorders>
              <w:top w:val="single" w:color="auto" w:sz="4" w:space="0"/>
              <w:left w:val="single" w:color="000000" w:sz="4" w:space="0"/>
              <w:right w:val="single" w:color="auto" w:sz="4" w:space="0"/>
            </w:tcBorders>
            <w:shd w:val="clear" w:color="auto" w:fill="FFFFFF"/>
            <w:vAlign w:val="center"/>
          </w:tcPr>
          <w:p w14:paraId="21FA4806">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5A1E9111">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89A2E6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959BF2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6405C3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6.4.2</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B0A854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旋转马达加速度范围：≥20000rpm/s</w:t>
            </w:r>
          </w:p>
        </w:tc>
        <w:tc>
          <w:tcPr>
            <w:tcW w:w="987" w:type="dxa"/>
            <w:vMerge w:val="continue"/>
            <w:tcBorders>
              <w:left w:val="single" w:color="000000" w:sz="4" w:space="0"/>
              <w:right w:val="single" w:color="auto" w:sz="4" w:space="0"/>
            </w:tcBorders>
            <w:shd w:val="clear" w:color="auto" w:fill="FFFFFF"/>
            <w:vAlign w:val="center"/>
          </w:tcPr>
          <w:p w14:paraId="0B5F4D48">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5CC741D9">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83D07C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30E847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670EDA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6.4.3</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B9AE08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旋转马达转速精度：≤±1rpm（50~6000rpm）</w:t>
            </w:r>
          </w:p>
        </w:tc>
        <w:tc>
          <w:tcPr>
            <w:tcW w:w="987" w:type="dxa"/>
            <w:vMerge w:val="continue"/>
            <w:tcBorders>
              <w:left w:val="single" w:color="000000" w:sz="4" w:space="0"/>
              <w:right w:val="single" w:color="auto" w:sz="4" w:space="0"/>
            </w:tcBorders>
            <w:shd w:val="clear" w:color="auto" w:fill="FFFFFF"/>
            <w:vAlign w:val="center"/>
          </w:tcPr>
          <w:p w14:paraId="1DF1D308">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0BA93771">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03F56D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22FB13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6FAFD08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6.4.4</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1E3C14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光刻胶数量：1路1000cp,1路5000cp</w:t>
            </w:r>
          </w:p>
        </w:tc>
        <w:tc>
          <w:tcPr>
            <w:tcW w:w="987" w:type="dxa"/>
            <w:vMerge w:val="continue"/>
            <w:tcBorders>
              <w:left w:val="single" w:color="000000" w:sz="4" w:space="0"/>
              <w:right w:val="single" w:color="auto" w:sz="4" w:space="0"/>
            </w:tcBorders>
            <w:shd w:val="clear" w:color="auto" w:fill="FFFFFF"/>
            <w:vAlign w:val="center"/>
          </w:tcPr>
          <w:p w14:paraId="2FBD08AE">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2EBE9BFB">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1D38F4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F517ED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230465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6.4.5</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35D70F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光刻胶的最大单次打胶量50ml</w:t>
            </w:r>
          </w:p>
          <w:p w14:paraId="4BC4BC9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打胶方式：电动胶泵</w:t>
            </w:r>
          </w:p>
        </w:tc>
        <w:tc>
          <w:tcPr>
            <w:tcW w:w="987" w:type="dxa"/>
            <w:vMerge w:val="continue"/>
            <w:tcBorders>
              <w:left w:val="single" w:color="000000" w:sz="4" w:space="0"/>
              <w:right w:val="single" w:color="auto" w:sz="4" w:space="0"/>
            </w:tcBorders>
            <w:shd w:val="clear" w:color="auto" w:fill="FFFFFF"/>
            <w:vAlign w:val="center"/>
          </w:tcPr>
          <w:p w14:paraId="2B4598A7">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397E0EF1">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F73697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28968C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3B46C3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6.4.6</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B513D3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低粘度光刻胶温度控制范围：10~40℃≤±0.2℃</w:t>
            </w:r>
          </w:p>
        </w:tc>
        <w:tc>
          <w:tcPr>
            <w:tcW w:w="987" w:type="dxa"/>
            <w:vMerge w:val="continue"/>
            <w:tcBorders>
              <w:left w:val="single" w:color="000000" w:sz="4" w:space="0"/>
              <w:right w:val="single" w:color="auto" w:sz="4" w:space="0"/>
            </w:tcBorders>
            <w:shd w:val="clear" w:color="auto" w:fill="FFFFFF"/>
            <w:vAlign w:val="center"/>
          </w:tcPr>
          <w:p w14:paraId="1FE9EACC">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0AB49B08">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E60F69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6C27F8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136AF7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6.4.7</w:t>
            </w:r>
          </w:p>
        </w:tc>
        <w:tc>
          <w:tcPr>
            <w:tcW w:w="4820"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9B8D26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具备晶圆洗边（EBR）功能，流量范围：10ml/min~50ml/min，切边精度5mm±0.3mm（wafer warpage&lt;±0.1mm），最小切边范围≤1.0mm</w:t>
            </w:r>
          </w:p>
        </w:tc>
        <w:tc>
          <w:tcPr>
            <w:tcW w:w="987" w:type="dxa"/>
            <w:vMerge w:val="continue"/>
            <w:tcBorders>
              <w:left w:val="single" w:color="000000" w:sz="4" w:space="0"/>
              <w:right w:val="single" w:color="auto" w:sz="4" w:space="0"/>
            </w:tcBorders>
            <w:shd w:val="clear" w:color="auto" w:fill="FFFFFF"/>
            <w:vAlign w:val="center"/>
          </w:tcPr>
          <w:p w14:paraId="18965D25">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58B4FB78">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CB17BB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7977C0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9B3B95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6.4.8</w:t>
            </w:r>
          </w:p>
        </w:tc>
        <w:tc>
          <w:tcPr>
            <w:tcW w:w="4820" w:type="dxa"/>
            <w:tcBorders>
              <w:top w:val="single" w:color="auto" w:sz="4" w:space="0"/>
              <w:left w:val="single" w:color="auto" w:sz="4" w:space="0"/>
              <w:bottom w:val="single" w:color="000000" w:sz="4" w:space="0"/>
              <w:right w:val="single" w:color="000000" w:sz="4" w:space="0"/>
            </w:tcBorders>
            <w:shd w:val="clear" w:color="auto" w:fill="FFFFFF"/>
            <w:noWrap/>
            <w:vAlign w:val="center"/>
          </w:tcPr>
          <w:p w14:paraId="261C3B8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具备晶圆背面清洗功能（BSR），流量范围：10ml/min~80ml/min±5%；胶嘴清洗保湿，自动清洗功能</w:t>
            </w:r>
          </w:p>
        </w:tc>
        <w:tc>
          <w:tcPr>
            <w:tcW w:w="987" w:type="dxa"/>
            <w:vMerge w:val="continue"/>
            <w:tcBorders>
              <w:left w:val="single" w:color="000000" w:sz="4" w:space="0"/>
              <w:right w:val="single" w:color="auto" w:sz="4" w:space="0"/>
            </w:tcBorders>
            <w:shd w:val="clear" w:color="auto" w:fill="FFFFFF"/>
            <w:vAlign w:val="center"/>
          </w:tcPr>
          <w:p w14:paraId="2A770052">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09CD0DC7">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96F248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A0BA7D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664FA5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6.4.9</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BB54DF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预湿（RRC）：超声波流量计流量检测，流量范围10ml/min~100ml/min ±5%；</w:t>
            </w:r>
          </w:p>
        </w:tc>
        <w:tc>
          <w:tcPr>
            <w:tcW w:w="987" w:type="dxa"/>
            <w:vMerge w:val="continue"/>
            <w:tcBorders>
              <w:left w:val="single" w:color="000000" w:sz="4" w:space="0"/>
              <w:right w:val="single" w:color="auto" w:sz="4" w:space="0"/>
            </w:tcBorders>
            <w:shd w:val="clear" w:color="auto" w:fill="FFFFFF"/>
            <w:vAlign w:val="center"/>
          </w:tcPr>
          <w:p w14:paraId="187717FA">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202F149B">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7F8797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49EDB6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638126C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6.4.10</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6C7A9D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光刻胶排废：废液桶收集，废液桶带液位检测，液满报警；</w:t>
            </w:r>
          </w:p>
        </w:tc>
        <w:tc>
          <w:tcPr>
            <w:tcW w:w="987" w:type="dxa"/>
            <w:vMerge w:val="continue"/>
            <w:tcBorders>
              <w:left w:val="single" w:color="000000" w:sz="4" w:space="0"/>
              <w:right w:val="single" w:color="auto" w:sz="4" w:space="0"/>
            </w:tcBorders>
            <w:shd w:val="clear" w:color="auto" w:fill="FFFFFF"/>
            <w:vAlign w:val="center"/>
          </w:tcPr>
          <w:p w14:paraId="4CA4F5AE">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61EE4E37">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9AED84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6E0C6B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73CBCC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6.4.11</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C2B6D1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单元配置排风压力及真空压力不足报警功能</w:t>
            </w:r>
          </w:p>
        </w:tc>
        <w:tc>
          <w:tcPr>
            <w:tcW w:w="987" w:type="dxa"/>
            <w:vMerge w:val="continue"/>
            <w:tcBorders>
              <w:left w:val="single" w:color="000000" w:sz="4" w:space="0"/>
              <w:right w:val="single" w:color="auto" w:sz="4" w:space="0"/>
            </w:tcBorders>
            <w:shd w:val="clear" w:color="auto" w:fill="FFFFFF"/>
            <w:vAlign w:val="center"/>
          </w:tcPr>
          <w:p w14:paraId="2A38766A">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706C1830">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274FA1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B36AEB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EA7DFB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6.4.12</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6A1EA0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稀释剂使用10L压力罐供液，配置0.1μm过滤器</w:t>
            </w:r>
          </w:p>
        </w:tc>
        <w:tc>
          <w:tcPr>
            <w:tcW w:w="987" w:type="dxa"/>
            <w:vMerge w:val="continue"/>
            <w:tcBorders>
              <w:left w:val="single" w:color="000000" w:sz="4" w:space="0"/>
              <w:right w:val="single" w:color="auto" w:sz="4" w:space="0"/>
            </w:tcBorders>
            <w:shd w:val="clear" w:color="auto" w:fill="FFFFFF"/>
            <w:vAlign w:val="center"/>
          </w:tcPr>
          <w:p w14:paraId="7735177D">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2902AE66">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276064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4D1143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60ADA29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6.4.13</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116CCB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配置一套HMDS增粘单元</w:t>
            </w:r>
          </w:p>
        </w:tc>
        <w:tc>
          <w:tcPr>
            <w:tcW w:w="987" w:type="dxa"/>
            <w:vMerge w:val="continue"/>
            <w:tcBorders>
              <w:left w:val="single" w:color="000000" w:sz="4" w:space="0"/>
              <w:right w:val="single" w:color="auto" w:sz="4" w:space="0"/>
            </w:tcBorders>
            <w:shd w:val="clear" w:color="auto" w:fill="FFFFFF"/>
            <w:vAlign w:val="center"/>
          </w:tcPr>
          <w:p w14:paraId="04E88EDF">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35E824B6">
        <w:tblPrEx>
          <w:tblCellMar>
            <w:top w:w="0" w:type="dxa"/>
            <w:left w:w="108" w:type="dxa"/>
            <w:bottom w:w="0" w:type="dxa"/>
            <w:right w:w="108" w:type="dxa"/>
          </w:tblCellMar>
        </w:tblPrEx>
        <w:trPr>
          <w:cantSplit/>
          <w:trHeight w:val="363" w:hRule="atLeast"/>
          <w:jc w:val="center"/>
        </w:trPr>
        <w:tc>
          <w:tcPr>
            <w:tcW w:w="98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CD4E14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6.5</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92FAFC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显影单元</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5156C5A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6.5.1</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69D8B1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旋转马达转速范围：最大6000rpm（正反转可设置）</w:t>
            </w:r>
          </w:p>
        </w:tc>
        <w:tc>
          <w:tcPr>
            <w:tcW w:w="987" w:type="dxa"/>
            <w:vMerge w:val="restart"/>
            <w:tcBorders>
              <w:top w:val="single" w:color="000000" w:sz="4" w:space="0"/>
              <w:left w:val="single" w:color="000000" w:sz="4" w:space="0"/>
              <w:right w:val="single" w:color="auto" w:sz="4" w:space="0"/>
            </w:tcBorders>
            <w:shd w:val="clear" w:color="auto" w:fill="FFFFFF"/>
            <w:vAlign w:val="center"/>
          </w:tcPr>
          <w:p w14:paraId="36673732">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6B18EF4F">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2D638B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77361E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691E613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6.5.2</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F9C477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旋转马达加速度范围：≥20000rpm/s</w:t>
            </w:r>
          </w:p>
        </w:tc>
        <w:tc>
          <w:tcPr>
            <w:tcW w:w="987" w:type="dxa"/>
            <w:vMerge w:val="continue"/>
            <w:tcBorders>
              <w:left w:val="single" w:color="000000" w:sz="4" w:space="0"/>
              <w:right w:val="single" w:color="auto" w:sz="4" w:space="0"/>
            </w:tcBorders>
            <w:shd w:val="clear" w:color="auto" w:fill="FFFFFF"/>
            <w:vAlign w:val="center"/>
          </w:tcPr>
          <w:p w14:paraId="5CA74431">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3B6674F2">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D5A3BA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8B5C68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CEDDC0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6.5.3</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1F1A12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旋转马达转速精度：≤±1rpm（50~6000rpm）</w:t>
            </w:r>
          </w:p>
        </w:tc>
        <w:tc>
          <w:tcPr>
            <w:tcW w:w="987" w:type="dxa"/>
            <w:vMerge w:val="continue"/>
            <w:tcBorders>
              <w:left w:val="single" w:color="000000" w:sz="4" w:space="0"/>
              <w:right w:val="single" w:color="auto" w:sz="4" w:space="0"/>
            </w:tcBorders>
            <w:shd w:val="clear" w:color="auto" w:fill="FFFFFF"/>
            <w:vAlign w:val="center"/>
          </w:tcPr>
          <w:p w14:paraId="12AB4651">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685831CB">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3E4FE3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A57C08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BC585C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6.5.4</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A9BB3F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显影液数量：2路</w:t>
            </w:r>
          </w:p>
        </w:tc>
        <w:tc>
          <w:tcPr>
            <w:tcW w:w="987" w:type="dxa"/>
            <w:vMerge w:val="continue"/>
            <w:tcBorders>
              <w:left w:val="single" w:color="000000" w:sz="4" w:space="0"/>
              <w:right w:val="single" w:color="auto" w:sz="4" w:space="0"/>
            </w:tcBorders>
            <w:shd w:val="clear" w:color="auto" w:fill="FFFFFF"/>
            <w:vAlign w:val="center"/>
          </w:tcPr>
          <w:p w14:paraId="59520B9C">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0DFB5AE8">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88F647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707A39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D6564E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6.5.5</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FAE71E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显影液温度控制范围：10~40℃≤±0.2℃</w:t>
            </w:r>
          </w:p>
        </w:tc>
        <w:tc>
          <w:tcPr>
            <w:tcW w:w="987" w:type="dxa"/>
            <w:vMerge w:val="continue"/>
            <w:tcBorders>
              <w:left w:val="single" w:color="000000" w:sz="4" w:space="0"/>
              <w:right w:val="single" w:color="auto" w:sz="4" w:space="0"/>
            </w:tcBorders>
            <w:shd w:val="clear" w:color="auto" w:fill="FFFFFF"/>
            <w:vAlign w:val="center"/>
          </w:tcPr>
          <w:p w14:paraId="7C5C6C5A">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1A149715">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0C1FCA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A8C67D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4ABF42F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6.5.6</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D8FC12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显影喷嘴：柱型；漂洗喷嘴：柱型</w:t>
            </w:r>
          </w:p>
        </w:tc>
        <w:tc>
          <w:tcPr>
            <w:tcW w:w="987" w:type="dxa"/>
            <w:vMerge w:val="continue"/>
            <w:tcBorders>
              <w:left w:val="single" w:color="000000" w:sz="4" w:space="0"/>
              <w:right w:val="single" w:color="auto" w:sz="4" w:space="0"/>
            </w:tcBorders>
            <w:shd w:val="clear" w:color="auto" w:fill="FFFFFF"/>
            <w:vAlign w:val="center"/>
          </w:tcPr>
          <w:p w14:paraId="6DF84228">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258C3327">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19C051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52993F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93D73A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6.5.7</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075FEA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具备晶圆背面清洗功能（BSR），流量范围：10ml/min~80ml/min±5%； </w:t>
            </w:r>
          </w:p>
        </w:tc>
        <w:tc>
          <w:tcPr>
            <w:tcW w:w="987" w:type="dxa"/>
            <w:vMerge w:val="continue"/>
            <w:tcBorders>
              <w:left w:val="single" w:color="000000" w:sz="4" w:space="0"/>
              <w:right w:val="single" w:color="auto" w:sz="4" w:space="0"/>
            </w:tcBorders>
            <w:shd w:val="clear" w:color="auto" w:fill="FFFFFF"/>
            <w:vAlign w:val="center"/>
          </w:tcPr>
          <w:p w14:paraId="6A4DE849">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19471336">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F6924A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11F7FD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51DBA70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6.5.8</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B1D670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显影液排废：本地收集</w:t>
            </w:r>
          </w:p>
          <w:p w14:paraId="6D814C5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废液系统配置独立排风功能</w:t>
            </w:r>
          </w:p>
        </w:tc>
        <w:tc>
          <w:tcPr>
            <w:tcW w:w="987" w:type="dxa"/>
            <w:vMerge w:val="continue"/>
            <w:tcBorders>
              <w:left w:val="single" w:color="000000" w:sz="4" w:space="0"/>
              <w:right w:val="single" w:color="auto" w:sz="4" w:space="0"/>
            </w:tcBorders>
            <w:shd w:val="clear" w:color="auto" w:fill="FFFFFF"/>
            <w:vAlign w:val="center"/>
          </w:tcPr>
          <w:p w14:paraId="4F403339">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17C44501">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4A656C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D13F32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AF205E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6.5.9</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3B2E6F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单元配置排风压力及真空压力不足报警功能</w:t>
            </w:r>
          </w:p>
        </w:tc>
        <w:tc>
          <w:tcPr>
            <w:tcW w:w="987" w:type="dxa"/>
            <w:vMerge w:val="continue"/>
            <w:tcBorders>
              <w:left w:val="single" w:color="000000" w:sz="4" w:space="0"/>
              <w:right w:val="single" w:color="auto" w:sz="4" w:space="0"/>
            </w:tcBorders>
            <w:shd w:val="clear" w:color="auto" w:fill="FFFFFF"/>
            <w:vAlign w:val="center"/>
          </w:tcPr>
          <w:p w14:paraId="2180D174">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486617C9">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79BF5E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A18F1B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FE00A7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6.5.10</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43DF33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显影液使用压力罐供液，显影液及漂洗液配置0.1μm过滤器</w:t>
            </w:r>
          </w:p>
        </w:tc>
        <w:tc>
          <w:tcPr>
            <w:tcW w:w="987" w:type="dxa"/>
            <w:vMerge w:val="continue"/>
            <w:tcBorders>
              <w:left w:val="single" w:color="000000" w:sz="4" w:space="0"/>
              <w:right w:val="single" w:color="auto" w:sz="4" w:space="0"/>
            </w:tcBorders>
            <w:shd w:val="clear" w:color="auto" w:fill="FFFFFF"/>
            <w:vAlign w:val="center"/>
          </w:tcPr>
          <w:p w14:paraId="64F9106D">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765221CB">
        <w:tblPrEx>
          <w:tblCellMar>
            <w:top w:w="0" w:type="dxa"/>
            <w:left w:w="108" w:type="dxa"/>
            <w:bottom w:w="0" w:type="dxa"/>
            <w:right w:w="108" w:type="dxa"/>
          </w:tblCellMar>
        </w:tblPrEx>
        <w:trPr>
          <w:cantSplit/>
          <w:trHeight w:val="363" w:hRule="atLeast"/>
          <w:jc w:val="center"/>
        </w:trPr>
        <w:tc>
          <w:tcPr>
            <w:tcW w:w="98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60A2CF8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6.6</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937097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低温热板</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47E4932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6.6.1</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3704A7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温度范围50℃~250℃， </w:t>
            </w:r>
          </w:p>
        </w:tc>
        <w:tc>
          <w:tcPr>
            <w:tcW w:w="987" w:type="dxa"/>
            <w:vMerge w:val="restart"/>
            <w:tcBorders>
              <w:top w:val="single" w:color="000000" w:sz="4" w:space="0"/>
              <w:left w:val="single" w:color="000000" w:sz="4" w:space="0"/>
              <w:right w:val="single" w:color="auto" w:sz="4" w:space="0"/>
            </w:tcBorders>
            <w:shd w:val="clear" w:color="auto" w:fill="FFFFFF"/>
            <w:vAlign w:val="center"/>
          </w:tcPr>
          <w:p w14:paraId="3756D58B">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33E0A760">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C39FD2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BD6F73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C28D5D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6.6.2</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A156E8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热板均匀性</w:t>
            </w:r>
          </w:p>
          <w:p w14:paraId="21CD841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50℃~120℃ ，均一性≤1.6℃；</w:t>
            </w:r>
          </w:p>
          <w:p w14:paraId="2404A8A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120.1℃~180℃，均一性≤2.0℃；</w:t>
            </w:r>
          </w:p>
          <w:p w14:paraId="22B0FD4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180.1℃~250℃，均一性≤3.5℃</w:t>
            </w:r>
          </w:p>
        </w:tc>
        <w:tc>
          <w:tcPr>
            <w:tcW w:w="987" w:type="dxa"/>
            <w:vMerge w:val="continue"/>
            <w:tcBorders>
              <w:top w:val="single" w:color="000000" w:sz="4" w:space="0"/>
              <w:left w:val="single" w:color="000000" w:sz="4" w:space="0"/>
              <w:right w:val="single" w:color="auto" w:sz="4" w:space="0"/>
            </w:tcBorders>
            <w:shd w:val="clear" w:color="auto" w:fill="FFFFFF"/>
            <w:vAlign w:val="center"/>
          </w:tcPr>
          <w:p w14:paraId="319EACC7">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4FBAEED9">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C0A002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42E56B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441A4B5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6.6.3</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3721BC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盘面采用硬质阳极氧化铝合金</w:t>
            </w:r>
          </w:p>
        </w:tc>
        <w:tc>
          <w:tcPr>
            <w:tcW w:w="987" w:type="dxa"/>
            <w:vMerge w:val="continue"/>
            <w:tcBorders>
              <w:left w:val="single" w:color="000000" w:sz="4" w:space="0"/>
              <w:right w:val="single" w:color="auto" w:sz="4" w:space="0"/>
            </w:tcBorders>
            <w:shd w:val="clear" w:color="auto" w:fill="FFFFFF"/>
            <w:vAlign w:val="center"/>
          </w:tcPr>
          <w:p w14:paraId="3E1A0CF2">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054A7700">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F23029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E6DCF2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529B80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6.6.4</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A383CB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接触间隙：0.1mm</w:t>
            </w:r>
          </w:p>
        </w:tc>
        <w:tc>
          <w:tcPr>
            <w:tcW w:w="987" w:type="dxa"/>
            <w:vMerge w:val="continue"/>
            <w:tcBorders>
              <w:left w:val="single" w:color="000000" w:sz="4" w:space="0"/>
              <w:right w:val="single" w:color="auto" w:sz="4" w:space="0"/>
            </w:tcBorders>
            <w:shd w:val="clear" w:color="auto" w:fill="FFFFFF"/>
            <w:vAlign w:val="center"/>
          </w:tcPr>
          <w:p w14:paraId="2E596169">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13C797E4">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D4DD51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C984C0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6AD68AE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6.6.5</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0CDE48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PIN升降方式：电机升降，程序可控晶圆与盘面的距离，实现阶段升降功能</w:t>
            </w:r>
          </w:p>
        </w:tc>
        <w:tc>
          <w:tcPr>
            <w:tcW w:w="987" w:type="dxa"/>
            <w:vMerge w:val="continue"/>
            <w:tcBorders>
              <w:left w:val="single" w:color="000000" w:sz="4" w:space="0"/>
              <w:right w:val="single" w:color="auto" w:sz="4" w:space="0"/>
            </w:tcBorders>
            <w:shd w:val="clear" w:color="auto" w:fill="FFFFFF"/>
            <w:vAlign w:val="center"/>
          </w:tcPr>
          <w:p w14:paraId="0BAA559C">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7D5ACD98">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813A9E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A87833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B05C52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6.6.6</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704556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具备独立调整排风的功能 </w:t>
            </w:r>
          </w:p>
        </w:tc>
        <w:tc>
          <w:tcPr>
            <w:tcW w:w="987" w:type="dxa"/>
            <w:vMerge w:val="continue"/>
            <w:tcBorders>
              <w:left w:val="single" w:color="000000" w:sz="4" w:space="0"/>
              <w:bottom w:val="single" w:color="000000" w:sz="4" w:space="0"/>
              <w:right w:val="single" w:color="auto" w:sz="4" w:space="0"/>
            </w:tcBorders>
            <w:shd w:val="clear" w:color="auto" w:fill="FFFFFF"/>
            <w:vAlign w:val="center"/>
          </w:tcPr>
          <w:p w14:paraId="0F0EB9B6">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3ABC7FCC">
        <w:tblPrEx>
          <w:tblCellMar>
            <w:top w:w="0" w:type="dxa"/>
            <w:left w:w="108" w:type="dxa"/>
            <w:bottom w:w="0" w:type="dxa"/>
            <w:right w:w="108" w:type="dxa"/>
          </w:tblCellMar>
        </w:tblPrEx>
        <w:trPr>
          <w:cantSplit/>
          <w:trHeight w:val="363" w:hRule="atLeast"/>
          <w:jc w:val="center"/>
        </w:trPr>
        <w:tc>
          <w:tcPr>
            <w:tcW w:w="98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6B5740A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6.7</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4A5E225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带盖热板</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DDB06E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6.7.1</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2A2958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上盖温度范围50℃~120℃</w:t>
            </w:r>
          </w:p>
          <w:p w14:paraId="7C55EC7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下盘体温度范围50℃~250℃</w:t>
            </w:r>
          </w:p>
        </w:tc>
        <w:tc>
          <w:tcPr>
            <w:tcW w:w="987" w:type="dxa"/>
            <w:vMerge w:val="restart"/>
            <w:tcBorders>
              <w:top w:val="single" w:color="000000" w:sz="4" w:space="0"/>
              <w:left w:val="single" w:color="000000" w:sz="4" w:space="0"/>
              <w:right w:val="single" w:color="auto" w:sz="4" w:space="0"/>
            </w:tcBorders>
            <w:shd w:val="clear" w:color="auto" w:fill="FFFFFF"/>
            <w:vAlign w:val="center"/>
          </w:tcPr>
          <w:p w14:paraId="3096FEDB">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2BEB51F7">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C65289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EEE0D6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05D367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6.7.2</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CBFBE3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下盘体均匀性</w:t>
            </w:r>
          </w:p>
          <w:p w14:paraId="73C6EC8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50℃~120℃，均一性≤1.6℃；</w:t>
            </w:r>
          </w:p>
          <w:p w14:paraId="2CAE38B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120.1℃~180℃，均一性≤2.0℃；</w:t>
            </w:r>
          </w:p>
          <w:p w14:paraId="6BE8E90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180.1℃~250℃，均一性≤3.5℃</w:t>
            </w:r>
          </w:p>
        </w:tc>
        <w:tc>
          <w:tcPr>
            <w:tcW w:w="987" w:type="dxa"/>
            <w:vMerge w:val="continue"/>
            <w:tcBorders>
              <w:left w:val="single" w:color="000000" w:sz="4" w:space="0"/>
              <w:right w:val="single" w:color="auto" w:sz="4" w:space="0"/>
            </w:tcBorders>
            <w:shd w:val="clear" w:color="auto" w:fill="FFFFFF"/>
            <w:vAlign w:val="center"/>
          </w:tcPr>
          <w:p w14:paraId="3FD52422">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5998B610">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19C503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78FB21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C0A142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6.7.3</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52E39E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盘面采用硬质阳极氧化铝合金</w:t>
            </w:r>
          </w:p>
        </w:tc>
        <w:tc>
          <w:tcPr>
            <w:tcW w:w="987" w:type="dxa"/>
            <w:vMerge w:val="continue"/>
            <w:tcBorders>
              <w:left w:val="single" w:color="000000" w:sz="4" w:space="0"/>
              <w:right w:val="single" w:color="auto" w:sz="4" w:space="0"/>
            </w:tcBorders>
            <w:shd w:val="clear" w:color="auto" w:fill="FFFFFF"/>
            <w:vAlign w:val="center"/>
          </w:tcPr>
          <w:p w14:paraId="762A445D">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4294F70E">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6B18D2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BFBCCC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918A6B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6.7.4</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49BF0D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接触间隙：0.1mm</w:t>
            </w:r>
          </w:p>
        </w:tc>
        <w:tc>
          <w:tcPr>
            <w:tcW w:w="987" w:type="dxa"/>
            <w:vMerge w:val="continue"/>
            <w:tcBorders>
              <w:left w:val="single" w:color="000000" w:sz="4" w:space="0"/>
              <w:right w:val="single" w:color="auto" w:sz="4" w:space="0"/>
            </w:tcBorders>
            <w:shd w:val="clear" w:color="auto" w:fill="FFFFFF"/>
            <w:vAlign w:val="center"/>
          </w:tcPr>
          <w:p w14:paraId="114AF975">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0BBEDD4D">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977CB7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4EC0EF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AC9D2C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6.7.5</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E1AC54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PIN升降方式：电机升降，程序可控晶圆与盘面的距离，实现阶段升降功能</w:t>
            </w:r>
          </w:p>
        </w:tc>
        <w:tc>
          <w:tcPr>
            <w:tcW w:w="987" w:type="dxa"/>
            <w:vMerge w:val="continue"/>
            <w:tcBorders>
              <w:left w:val="single" w:color="000000" w:sz="4" w:space="0"/>
              <w:right w:val="single" w:color="auto" w:sz="4" w:space="0"/>
            </w:tcBorders>
            <w:shd w:val="clear" w:color="auto" w:fill="FFFFFF"/>
            <w:vAlign w:val="center"/>
          </w:tcPr>
          <w:p w14:paraId="2788B1DF">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7B25ED4E">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A84AD9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7CB9A6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47F1C3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6.7.6</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B8F947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具备独立调整排风的功能 </w:t>
            </w:r>
          </w:p>
        </w:tc>
        <w:tc>
          <w:tcPr>
            <w:tcW w:w="987" w:type="dxa"/>
            <w:vMerge w:val="continue"/>
            <w:tcBorders>
              <w:left w:val="single" w:color="000000" w:sz="4" w:space="0"/>
              <w:bottom w:val="single" w:color="000000" w:sz="4" w:space="0"/>
              <w:right w:val="single" w:color="auto" w:sz="4" w:space="0"/>
            </w:tcBorders>
            <w:shd w:val="clear" w:color="auto" w:fill="FFFFFF"/>
            <w:vAlign w:val="center"/>
          </w:tcPr>
          <w:p w14:paraId="122A5766">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1F13AD05">
        <w:tblPrEx>
          <w:tblCellMar>
            <w:top w:w="0" w:type="dxa"/>
            <w:left w:w="108" w:type="dxa"/>
            <w:bottom w:w="0" w:type="dxa"/>
            <w:right w:w="108" w:type="dxa"/>
          </w:tblCellMar>
        </w:tblPrEx>
        <w:trPr>
          <w:cantSplit/>
          <w:trHeight w:val="363" w:hRule="atLeast"/>
          <w:jc w:val="center"/>
        </w:trPr>
        <w:tc>
          <w:tcPr>
            <w:tcW w:w="98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25AF4CF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6.8</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2DAE735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冷板</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1745D90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6.8.1</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0554C5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温度控制范围：20℃～25℃±0.2℃</w:t>
            </w:r>
          </w:p>
        </w:tc>
        <w:tc>
          <w:tcPr>
            <w:tcW w:w="987" w:type="dxa"/>
            <w:tcBorders>
              <w:top w:val="single" w:color="000000" w:sz="4" w:space="0"/>
              <w:left w:val="single" w:color="000000" w:sz="4" w:space="0"/>
              <w:right w:val="single" w:color="auto" w:sz="4" w:space="0"/>
            </w:tcBorders>
            <w:shd w:val="clear" w:color="auto" w:fill="FFFFFF"/>
            <w:vAlign w:val="center"/>
          </w:tcPr>
          <w:p w14:paraId="37D5A992">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26964A98">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32DA1D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48E2A8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119605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6.8.2</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547C4C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PIN升降方式：电机升降</w:t>
            </w:r>
          </w:p>
        </w:tc>
        <w:tc>
          <w:tcPr>
            <w:tcW w:w="987" w:type="dxa"/>
            <w:tcBorders>
              <w:left w:val="single" w:color="000000" w:sz="4" w:space="0"/>
              <w:bottom w:val="single" w:color="000000" w:sz="4" w:space="0"/>
              <w:right w:val="single" w:color="auto" w:sz="4" w:space="0"/>
            </w:tcBorders>
            <w:shd w:val="clear" w:color="auto" w:fill="FFFFFF"/>
            <w:vAlign w:val="center"/>
          </w:tcPr>
          <w:p w14:paraId="71B5CA32">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6BD1232D">
        <w:tblPrEx>
          <w:tblCellMar>
            <w:top w:w="0" w:type="dxa"/>
            <w:left w:w="108" w:type="dxa"/>
            <w:bottom w:w="0" w:type="dxa"/>
            <w:right w:w="108" w:type="dxa"/>
          </w:tblCellMar>
        </w:tblPrEx>
        <w:trPr>
          <w:cantSplit/>
          <w:trHeight w:val="363" w:hRule="atLeast"/>
          <w:jc w:val="center"/>
        </w:trPr>
        <w:tc>
          <w:tcPr>
            <w:tcW w:w="9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5B0231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6.9</w:t>
            </w:r>
          </w:p>
        </w:tc>
        <w:tc>
          <w:tcPr>
            <w:tcW w:w="8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2DB0C4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监控</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3D1A2B4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6.9.1</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3AA23A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设备自带视频监控功能，监控点为各spin腔体和机械手臂，监控视频保存时长≥3个月。</w:t>
            </w:r>
          </w:p>
        </w:tc>
        <w:tc>
          <w:tcPr>
            <w:tcW w:w="98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8C2E4A6">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6A278283">
        <w:tblPrEx>
          <w:tblCellMar>
            <w:top w:w="0" w:type="dxa"/>
            <w:left w:w="108" w:type="dxa"/>
            <w:bottom w:w="0" w:type="dxa"/>
            <w:right w:w="108" w:type="dxa"/>
          </w:tblCellMar>
        </w:tblPrEx>
        <w:trPr>
          <w:cantSplit/>
          <w:trHeight w:val="363" w:hRule="atLeast"/>
          <w:jc w:val="center"/>
        </w:trPr>
        <w:tc>
          <w:tcPr>
            <w:tcW w:w="98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5D06BF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6.10</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28AFE1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FFU</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6D9E457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6.10.1</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68D01C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数量:3个</w:t>
            </w:r>
          </w:p>
        </w:tc>
        <w:tc>
          <w:tcPr>
            <w:tcW w:w="987" w:type="dxa"/>
            <w:vMerge w:val="restart"/>
            <w:tcBorders>
              <w:top w:val="single" w:color="000000" w:sz="4" w:space="0"/>
              <w:left w:val="single" w:color="000000" w:sz="4" w:space="0"/>
              <w:bottom w:val="single" w:color="000000" w:sz="4" w:space="0"/>
              <w:right w:val="single" w:color="auto" w:sz="4" w:space="0"/>
            </w:tcBorders>
            <w:shd w:val="clear" w:color="auto" w:fill="FFFFFF"/>
            <w:vAlign w:val="center"/>
          </w:tcPr>
          <w:p w14:paraId="6195B4A5">
            <w:pPr>
              <w:keepNext w:val="0"/>
              <w:keepLines w:val="0"/>
              <w:widowControl/>
              <w:suppressLineNumbers w:val="0"/>
              <w:adjustRightInd w:val="0"/>
              <w:snapToGrid w:val="0"/>
              <w:spacing w:before="0" w:beforeAutospacing="0" w:after="0" w:afterAutospacing="0" w:line="300" w:lineRule="exact"/>
              <w:ind w:left="105" w:leftChars="50" w:right="0" w:firstLine="420"/>
              <w:jc w:val="center"/>
              <w:textAlignment w:val="center"/>
              <w:rPr>
                <w:rFonts w:hint="eastAsia" w:eastAsia="仿宋"/>
                <w:color w:val="000000"/>
                <w:szCs w:val="21"/>
              </w:rPr>
            </w:pPr>
          </w:p>
        </w:tc>
      </w:tr>
      <w:tr w14:paraId="566D260B">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BDA407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F5A546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42703F8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6.10.2</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08C6D5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精度为99.9995%（@≤0.2μm）</w:t>
            </w:r>
          </w:p>
        </w:tc>
        <w:tc>
          <w:tcPr>
            <w:tcW w:w="987" w:type="dxa"/>
            <w:vMerge w:val="continue"/>
            <w:tcBorders>
              <w:top w:val="single" w:color="000000" w:sz="4" w:space="0"/>
              <w:left w:val="single" w:color="000000" w:sz="4" w:space="0"/>
              <w:bottom w:val="single" w:color="000000" w:sz="4" w:space="0"/>
              <w:right w:val="single" w:color="auto" w:sz="4" w:space="0"/>
            </w:tcBorders>
            <w:shd w:val="clear" w:color="auto" w:fill="FFFFFF"/>
            <w:vAlign w:val="center"/>
          </w:tcPr>
          <w:p w14:paraId="4B55D344">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146CC71C">
        <w:tblPrEx>
          <w:tblCellMar>
            <w:top w:w="0" w:type="dxa"/>
            <w:left w:w="108" w:type="dxa"/>
            <w:bottom w:w="0" w:type="dxa"/>
            <w:right w:w="108" w:type="dxa"/>
          </w:tblCellMar>
        </w:tblPrEx>
        <w:trPr>
          <w:cantSplit/>
          <w:trHeight w:val="363" w:hRule="atLeast"/>
          <w:jc w:val="center"/>
        </w:trPr>
        <w:tc>
          <w:tcPr>
            <w:tcW w:w="98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2C794F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6.11</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1ECE87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控制系统</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A36B2B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6.11.1</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94865F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实现用户权限分级管理</w:t>
            </w:r>
          </w:p>
        </w:tc>
        <w:tc>
          <w:tcPr>
            <w:tcW w:w="98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92B01F3">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0E3FF27B">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B8E953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33F2AA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5DFFE57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6.11.2</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CABE79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系统显示屏可实时提示故障信息，工艺自动控制，能够监测参数，具有互锁等安全措施。</w:t>
            </w:r>
          </w:p>
        </w:tc>
        <w:tc>
          <w:tcPr>
            <w:tcW w:w="98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AC73287">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734CA529">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DA5D03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FED670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52878BD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6.11.3</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04674A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可对工艺配方进行创建、删除、修改等操作。</w:t>
            </w:r>
          </w:p>
        </w:tc>
        <w:tc>
          <w:tcPr>
            <w:tcW w:w="98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7A02C5C4">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7E813613">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83576B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F18DE2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4CA591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6.11.4</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DF4933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自动记录设备运行过程中事件，历史数据至少存储3个月。</w:t>
            </w:r>
          </w:p>
        </w:tc>
        <w:tc>
          <w:tcPr>
            <w:tcW w:w="98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64436190">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530ADB17">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0D2ADE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783FF7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47B6B7A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6.11.5</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AE8CA8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软件为自主开发，厂家具备对软件的维护能力，质保期内免费为客户进行软件版本迭代更新。</w:t>
            </w:r>
          </w:p>
        </w:tc>
        <w:tc>
          <w:tcPr>
            <w:tcW w:w="98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075F8D9">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58846279">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05E3FD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ED4231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00D6708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6.11.6</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BEAD53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故障、生产工艺参数等记录等应可长期保存备查。</w:t>
            </w:r>
          </w:p>
        </w:tc>
        <w:tc>
          <w:tcPr>
            <w:tcW w:w="98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6ACD74FD">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39118939">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202B9D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65E1E3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D9485F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6.11.7</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E4DB24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设备具备报警功能</w:t>
            </w:r>
          </w:p>
        </w:tc>
        <w:tc>
          <w:tcPr>
            <w:tcW w:w="98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8036E0B">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7B1C6DFC">
        <w:tblPrEx>
          <w:tblCellMar>
            <w:top w:w="0" w:type="dxa"/>
            <w:left w:w="108" w:type="dxa"/>
            <w:bottom w:w="0" w:type="dxa"/>
            <w:right w:w="108" w:type="dxa"/>
          </w:tblCellMar>
        </w:tblPrEx>
        <w:trPr>
          <w:cantSplit/>
          <w:trHeight w:val="363" w:hRule="atLeast"/>
          <w:jc w:val="center"/>
        </w:trPr>
        <w:tc>
          <w:tcPr>
            <w:tcW w:w="98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2F1DDC9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6.12</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280066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安全性要求</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47AE04E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6.12.1</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9EE391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具备报警和安全互锁功能。当互锁被触发时，系统会发出报警，操作屏上会提示报警信息。在安全级别较高的互锁条件或自动模式下触发互锁后，工艺会被终止，这时需要操作员排除问题并清除报警，之后重新初始化系统。互锁功能在手动模式下依然有效。系统自动记录全部报警和错误日志，可以在日志系统中查找历史记录。</w:t>
            </w:r>
          </w:p>
        </w:tc>
        <w:tc>
          <w:tcPr>
            <w:tcW w:w="98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7A9B1E65">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5D831159">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DC1521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79646A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D32707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6.12.2</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2382CD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紧急情况发生时，可以通过EMO回路紧急停止设备，减少人员设备伤害。</w:t>
            </w:r>
          </w:p>
        </w:tc>
        <w:tc>
          <w:tcPr>
            <w:tcW w:w="98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DB01B3E">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r w14:paraId="5C10896B">
        <w:tblPrEx>
          <w:tblCellMar>
            <w:top w:w="0" w:type="dxa"/>
            <w:left w:w="108" w:type="dxa"/>
            <w:bottom w:w="0" w:type="dxa"/>
            <w:right w:w="108" w:type="dxa"/>
          </w:tblCellMar>
        </w:tblPrEx>
        <w:trPr>
          <w:cantSplit/>
          <w:trHeight w:val="363" w:hRule="atLeast"/>
          <w:jc w:val="center"/>
        </w:trPr>
        <w:tc>
          <w:tcPr>
            <w:tcW w:w="98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49FD48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D9D25F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74A2C16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6.12.3</w:t>
            </w:r>
          </w:p>
        </w:tc>
        <w:tc>
          <w:tcPr>
            <w:tcW w:w="482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26EA8E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高温、高压部分都贴有危险标记以提醒注意；可活动和转动的机械部分都贴有危险标记以提醒注意。</w:t>
            </w:r>
          </w:p>
        </w:tc>
        <w:tc>
          <w:tcPr>
            <w:tcW w:w="98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43050F5">
            <w:pPr>
              <w:keepNext w:val="0"/>
              <w:keepLines w:val="0"/>
              <w:suppressLineNumbers w:val="0"/>
              <w:adjustRightInd w:val="0"/>
              <w:snapToGrid w:val="0"/>
              <w:spacing w:before="0" w:beforeAutospacing="0" w:after="0" w:afterAutospacing="0" w:line="300" w:lineRule="exact"/>
              <w:ind w:left="105" w:leftChars="50" w:right="0" w:firstLine="420"/>
              <w:jc w:val="center"/>
              <w:rPr>
                <w:rFonts w:hint="eastAsia" w:eastAsia="仿宋"/>
                <w:color w:val="000000"/>
                <w:szCs w:val="21"/>
              </w:rPr>
            </w:pPr>
          </w:p>
        </w:tc>
      </w:tr>
    </w:tbl>
    <w:p w14:paraId="2593D6C6">
      <w:pPr>
        <w:widowControl/>
        <w:snapToGrid w:val="0"/>
        <w:spacing w:line="440" w:lineRule="exact"/>
        <w:ind w:firstLine="480"/>
        <w:rPr>
          <w:rFonts w:eastAsia="仿宋_GB2312"/>
        </w:rPr>
      </w:pPr>
      <w:r>
        <w:rPr>
          <w:rFonts w:eastAsia="仿宋_GB2312"/>
        </w:rPr>
        <w:t>七、工艺要求及工艺</w:t>
      </w:r>
    </w:p>
    <w:tbl>
      <w:tblPr>
        <w:tblStyle w:val="9"/>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1134"/>
        <w:gridCol w:w="3261"/>
        <w:gridCol w:w="2409"/>
      </w:tblGrid>
      <w:tr w14:paraId="09D3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1" w:type="dxa"/>
            <w:vAlign w:val="center"/>
          </w:tcPr>
          <w:p w14:paraId="01D49B6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850" w:type="dxa"/>
            <w:vAlign w:val="center"/>
          </w:tcPr>
          <w:p w14:paraId="13FB0D5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指标</w:t>
            </w:r>
          </w:p>
        </w:tc>
        <w:tc>
          <w:tcPr>
            <w:tcW w:w="1134" w:type="dxa"/>
          </w:tcPr>
          <w:p w14:paraId="17DC474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3261" w:type="dxa"/>
            <w:vAlign w:val="center"/>
          </w:tcPr>
          <w:p w14:paraId="2C16E77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标准</w:t>
            </w:r>
          </w:p>
        </w:tc>
        <w:tc>
          <w:tcPr>
            <w:tcW w:w="2409" w:type="dxa"/>
            <w:vAlign w:val="center"/>
          </w:tcPr>
          <w:p w14:paraId="367B410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条件</w:t>
            </w:r>
          </w:p>
        </w:tc>
      </w:tr>
      <w:tr w14:paraId="2548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851" w:type="dxa"/>
            <w:vAlign w:val="center"/>
          </w:tcPr>
          <w:p w14:paraId="41A10A8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7.1</w:t>
            </w:r>
          </w:p>
        </w:tc>
        <w:tc>
          <w:tcPr>
            <w:tcW w:w="850" w:type="dxa"/>
            <w:vAlign w:val="center"/>
          </w:tcPr>
          <w:p w14:paraId="7A42471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低温热板</w:t>
            </w:r>
          </w:p>
        </w:tc>
        <w:tc>
          <w:tcPr>
            <w:tcW w:w="1134" w:type="dxa"/>
            <w:vAlign w:val="center"/>
          </w:tcPr>
          <w:p w14:paraId="2F1FDD2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7.1.1</w:t>
            </w:r>
          </w:p>
        </w:tc>
        <w:tc>
          <w:tcPr>
            <w:tcW w:w="3261" w:type="dxa"/>
            <w:vAlign w:val="center"/>
          </w:tcPr>
          <w:p w14:paraId="27CD4F8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50℃~120℃，均一性≤1.6℃；</w:t>
            </w:r>
          </w:p>
          <w:p w14:paraId="5663AE5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120.1℃~180℃，均一性≤2.0℃；</w:t>
            </w:r>
          </w:p>
          <w:p w14:paraId="669DE62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180.1℃~250℃，均一性≤3.5℃</w:t>
            </w:r>
          </w:p>
        </w:tc>
        <w:tc>
          <w:tcPr>
            <w:tcW w:w="2409" w:type="dxa"/>
            <w:vAlign w:val="center"/>
          </w:tcPr>
          <w:p w14:paraId="14DF8F7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测温仪的 ≥17个 探头均匀布置在热板有效工作区域的晶圆投影范围内。所有探头读数的平均值。</w:t>
            </w:r>
          </w:p>
        </w:tc>
      </w:tr>
      <w:tr w14:paraId="56D8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51" w:type="dxa"/>
            <w:vAlign w:val="center"/>
          </w:tcPr>
          <w:p w14:paraId="1AA9AC0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7.2</w:t>
            </w:r>
          </w:p>
        </w:tc>
        <w:tc>
          <w:tcPr>
            <w:tcW w:w="850" w:type="dxa"/>
            <w:vAlign w:val="center"/>
          </w:tcPr>
          <w:p w14:paraId="3CA69DA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带盖热板</w:t>
            </w:r>
          </w:p>
        </w:tc>
        <w:tc>
          <w:tcPr>
            <w:tcW w:w="1134" w:type="dxa"/>
            <w:vAlign w:val="center"/>
          </w:tcPr>
          <w:p w14:paraId="7593B6E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7.2.1</w:t>
            </w:r>
          </w:p>
        </w:tc>
        <w:tc>
          <w:tcPr>
            <w:tcW w:w="3261" w:type="dxa"/>
            <w:vAlign w:val="center"/>
          </w:tcPr>
          <w:p w14:paraId="19FF8C0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50℃~120℃，均一性≤1.6℃；</w:t>
            </w:r>
          </w:p>
          <w:p w14:paraId="3544110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120.1℃~180℃，均一性≤2.0℃；</w:t>
            </w:r>
          </w:p>
          <w:p w14:paraId="24E79E8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180.1℃~250℃，均一性≤3.5℃</w:t>
            </w:r>
          </w:p>
        </w:tc>
        <w:tc>
          <w:tcPr>
            <w:tcW w:w="2409" w:type="dxa"/>
            <w:vAlign w:val="center"/>
          </w:tcPr>
          <w:p w14:paraId="01742DF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测温仪的 ≥17个 探头均匀布置在热板有效工作区域的晶圆投影范围内。所有探头读数的平均值。</w:t>
            </w:r>
          </w:p>
        </w:tc>
      </w:tr>
      <w:tr w14:paraId="62D1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51" w:type="dxa"/>
            <w:vAlign w:val="center"/>
          </w:tcPr>
          <w:p w14:paraId="1B4538C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7.3</w:t>
            </w:r>
          </w:p>
        </w:tc>
        <w:tc>
          <w:tcPr>
            <w:tcW w:w="850" w:type="dxa"/>
            <w:vAlign w:val="center"/>
          </w:tcPr>
          <w:p w14:paraId="28119B8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冷板</w:t>
            </w:r>
          </w:p>
        </w:tc>
        <w:tc>
          <w:tcPr>
            <w:tcW w:w="1134" w:type="dxa"/>
            <w:vAlign w:val="center"/>
          </w:tcPr>
          <w:p w14:paraId="0366454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7.3.1</w:t>
            </w:r>
          </w:p>
        </w:tc>
        <w:tc>
          <w:tcPr>
            <w:tcW w:w="3261" w:type="dxa"/>
            <w:vAlign w:val="center"/>
          </w:tcPr>
          <w:p w14:paraId="23875E5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温度控制范围：20℃-25℃</w:t>
            </w:r>
          </w:p>
          <w:p w14:paraId="6AE8833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温度控制精度：≤±0.2℃</w:t>
            </w:r>
          </w:p>
        </w:tc>
        <w:tc>
          <w:tcPr>
            <w:tcW w:w="2409" w:type="dxa"/>
            <w:vAlign w:val="center"/>
          </w:tcPr>
          <w:p w14:paraId="7D1B0DD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测温仪的 ≥17个 探头均匀布置在冷板有效工作区域的晶圆投影范围内。所有探头读数的平均值。</w:t>
            </w:r>
          </w:p>
        </w:tc>
      </w:tr>
      <w:tr w14:paraId="075F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851" w:type="dxa"/>
            <w:vMerge w:val="restart"/>
            <w:vAlign w:val="center"/>
          </w:tcPr>
          <w:p w14:paraId="4628807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7.4</w:t>
            </w:r>
          </w:p>
        </w:tc>
        <w:tc>
          <w:tcPr>
            <w:tcW w:w="850" w:type="dxa"/>
            <w:vMerge w:val="restart"/>
            <w:vAlign w:val="center"/>
          </w:tcPr>
          <w:p w14:paraId="559517B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涂胶要求</w:t>
            </w:r>
          </w:p>
        </w:tc>
        <w:tc>
          <w:tcPr>
            <w:tcW w:w="1134" w:type="dxa"/>
            <w:vAlign w:val="center"/>
          </w:tcPr>
          <w:p w14:paraId="11A9CE8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7.4.1</w:t>
            </w:r>
          </w:p>
        </w:tc>
        <w:tc>
          <w:tcPr>
            <w:tcW w:w="3261" w:type="dxa"/>
            <w:vAlign w:val="center"/>
          </w:tcPr>
          <w:p w14:paraId="2A8D047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p w14:paraId="3E36B11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涂胶均一性（厚度：10000Å）：</w:t>
            </w:r>
          </w:p>
          <w:p w14:paraId="003AD75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（片内）：≤±3%；</w:t>
            </w:r>
          </w:p>
          <w:p w14:paraId="235BCC1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（片间）：≤±3%；</w:t>
            </w:r>
          </w:p>
          <w:p w14:paraId="07F934F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（批间）：≤±5%</w:t>
            </w:r>
          </w:p>
        </w:tc>
        <w:tc>
          <w:tcPr>
            <w:tcW w:w="2409" w:type="dxa"/>
            <w:vAlign w:val="center"/>
          </w:tcPr>
          <w:p w14:paraId="338B7AF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均一性测试公式：（Max-min）/（2*Avg）;取连续7天内任意3批晶圆，每片在距离边缘3mm内取19点测试。</w:t>
            </w:r>
          </w:p>
        </w:tc>
      </w:tr>
      <w:tr w14:paraId="2786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51" w:type="dxa"/>
            <w:vMerge w:val="continue"/>
            <w:vAlign w:val="center"/>
          </w:tcPr>
          <w:p w14:paraId="5A8AD0E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850" w:type="dxa"/>
            <w:vMerge w:val="continue"/>
            <w:vAlign w:val="center"/>
          </w:tcPr>
          <w:p w14:paraId="10B2331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1134" w:type="dxa"/>
            <w:vAlign w:val="center"/>
          </w:tcPr>
          <w:p w14:paraId="27FC9B0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7.4.2</w:t>
            </w:r>
          </w:p>
        </w:tc>
        <w:tc>
          <w:tcPr>
            <w:tcW w:w="3261" w:type="dxa"/>
            <w:vAlign w:val="center"/>
          </w:tcPr>
          <w:p w14:paraId="291A698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EBR精度：范围：1mm-5mm，精度＜±0.3mm</w:t>
            </w:r>
          </w:p>
        </w:tc>
        <w:tc>
          <w:tcPr>
            <w:tcW w:w="2409" w:type="dxa"/>
            <w:vAlign w:val="center"/>
          </w:tcPr>
          <w:p w14:paraId="7390EF8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在1mm、3mm、5mm三个设定值下，使用自动边缘检测仪测量晶圆边缘多点宽度，其平均宽度与设定值的偏差及测量点间的极差。</w:t>
            </w:r>
          </w:p>
        </w:tc>
      </w:tr>
      <w:tr w14:paraId="7DA8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51" w:type="dxa"/>
            <w:vAlign w:val="center"/>
          </w:tcPr>
          <w:p w14:paraId="2605BEB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7.5</w:t>
            </w:r>
          </w:p>
        </w:tc>
        <w:tc>
          <w:tcPr>
            <w:tcW w:w="850" w:type="dxa"/>
            <w:vAlign w:val="center"/>
          </w:tcPr>
          <w:p w14:paraId="5F21B8F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显影要求</w:t>
            </w:r>
          </w:p>
        </w:tc>
        <w:tc>
          <w:tcPr>
            <w:tcW w:w="1134" w:type="dxa"/>
            <w:vAlign w:val="center"/>
          </w:tcPr>
          <w:p w14:paraId="35E9B81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7.5.1</w:t>
            </w:r>
          </w:p>
        </w:tc>
        <w:tc>
          <w:tcPr>
            <w:tcW w:w="3261" w:type="dxa"/>
            <w:vAlign w:val="center"/>
          </w:tcPr>
          <w:p w14:paraId="167D828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显影后CD均一性（厚度：10000Å，CD 1μm）；</w:t>
            </w:r>
          </w:p>
          <w:p w14:paraId="50BED722">
            <w:pPr>
              <w:keepNext w:val="0"/>
              <w:keepLines w:val="0"/>
              <w:widowControl/>
              <w:suppressLineNumbers w:val="0"/>
              <w:spacing w:before="0" w:beforeAutospacing="0" w:after="0" w:afterAutospacing="0"/>
              <w:ind w:left="0" w:right="0"/>
              <w:rPr>
                <w:rFonts w:hint="eastAsia" w:ascii="仿宋" w:hAnsi="仿宋" w:eastAsia="仿宋" w:cs="仿宋"/>
                <w:szCs w:val="22"/>
              </w:rPr>
            </w:pPr>
            <w:bookmarkStart w:id="47" w:name="OLE_LINK10"/>
            <w:r>
              <w:rPr>
                <w:rFonts w:hint="eastAsia" w:ascii="仿宋" w:hAnsi="仿宋" w:eastAsia="仿宋" w:cs="仿宋"/>
                <w:szCs w:val="22"/>
              </w:rPr>
              <w:t>（片内）：≤±3%；</w:t>
            </w:r>
          </w:p>
          <w:p w14:paraId="07E3371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（片间）：≤±3%</w:t>
            </w:r>
            <w:bookmarkEnd w:id="47"/>
            <w:r>
              <w:rPr>
                <w:rFonts w:hint="eastAsia" w:ascii="仿宋" w:hAnsi="仿宋" w:eastAsia="仿宋" w:cs="仿宋"/>
                <w:szCs w:val="22"/>
              </w:rPr>
              <w:t>，</w:t>
            </w:r>
          </w:p>
          <w:p w14:paraId="5E2812E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（批间）：≤±5%</w:t>
            </w:r>
          </w:p>
        </w:tc>
        <w:tc>
          <w:tcPr>
            <w:tcW w:w="2409" w:type="dxa"/>
            <w:vAlign w:val="center"/>
          </w:tcPr>
          <w:p w14:paraId="178DDFE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均一性测试公式：（Max-min）/（2*Avg）;取连续7天内任意3批晶圆，每片在距离边缘3mm内取19点测试。</w:t>
            </w:r>
          </w:p>
        </w:tc>
      </w:tr>
      <w:tr w14:paraId="241E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51" w:type="dxa"/>
            <w:vAlign w:val="center"/>
          </w:tcPr>
          <w:p w14:paraId="012E365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7.6</w:t>
            </w:r>
          </w:p>
        </w:tc>
        <w:tc>
          <w:tcPr>
            <w:tcW w:w="850" w:type="dxa"/>
            <w:vAlign w:val="center"/>
          </w:tcPr>
          <w:p w14:paraId="051524F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其他项目</w:t>
            </w:r>
          </w:p>
        </w:tc>
        <w:tc>
          <w:tcPr>
            <w:tcW w:w="1134" w:type="dxa"/>
            <w:vAlign w:val="center"/>
          </w:tcPr>
          <w:p w14:paraId="0BFEC4E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7.6.1</w:t>
            </w:r>
          </w:p>
        </w:tc>
        <w:tc>
          <w:tcPr>
            <w:tcW w:w="3261" w:type="dxa"/>
            <w:vAlign w:val="center"/>
          </w:tcPr>
          <w:p w14:paraId="4FA0F5A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液体喷出情况：所有液体（溶剂、显影液及水等）喷出时无气泡、无滴落、无漏液</w:t>
            </w:r>
          </w:p>
        </w:tc>
        <w:tc>
          <w:tcPr>
            <w:tcW w:w="2409" w:type="dxa"/>
            <w:vAlign w:val="center"/>
          </w:tcPr>
          <w:p w14:paraId="699B724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现场目视检查。</w:t>
            </w:r>
          </w:p>
        </w:tc>
      </w:tr>
    </w:tbl>
    <w:p w14:paraId="2AFD5C2A">
      <w:pPr>
        <w:spacing w:line="360" w:lineRule="auto"/>
        <w:ind w:firstLine="480"/>
        <w:rPr>
          <w:rFonts w:eastAsia="仿宋_GB2312"/>
          <w:sz w:val="24"/>
        </w:rPr>
      </w:pPr>
      <w:r>
        <w:rPr>
          <w:rFonts w:eastAsia="仿宋_GB2312"/>
          <w:sz w:val="24"/>
        </w:rPr>
        <w:t>八、关键元器件品牌推荐</w:t>
      </w:r>
    </w:p>
    <w:tbl>
      <w:tblPr>
        <w:tblStyle w:val="9"/>
        <w:tblW w:w="0" w:type="auto"/>
        <w:tblInd w:w="2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2"/>
        <w:gridCol w:w="4262"/>
      </w:tblGrid>
      <w:tr w14:paraId="5E11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7" w:type="dxa"/>
          </w:tcPr>
          <w:p w14:paraId="37152E0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部件</w:t>
            </w:r>
          </w:p>
        </w:tc>
        <w:tc>
          <w:tcPr>
            <w:tcW w:w="4316" w:type="dxa"/>
          </w:tcPr>
          <w:p w14:paraId="1DBF552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r>
      <w:tr w14:paraId="1D87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7" w:type="dxa"/>
          </w:tcPr>
          <w:p w14:paraId="41ACA8D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胶泵</w:t>
            </w:r>
          </w:p>
        </w:tc>
        <w:tc>
          <w:tcPr>
            <w:tcW w:w="4316" w:type="dxa"/>
          </w:tcPr>
          <w:p w14:paraId="7E75430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小金井同档次或以上品牌</w:t>
            </w:r>
          </w:p>
        </w:tc>
      </w:tr>
      <w:tr w14:paraId="2A8B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7" w:type="dxa"/>
          </w:tcPr>
          <w:p w14:paraId="2ED7ED0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过滤器</w:t>
            </w:r>
          </w:p>
        </w:tc>
        <w:tc>
          <w:tcPr>
            <w:tcW w:w="4316" w:type="dxa"/>
          </w:tcPr>
          <w:p w14:paraId="24C98D6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科百特/Pall同档次或以上品牌</w:t>
            </w:r>
          </w:p>
        </w:tc>
      </w:tr>
      <w:tr w14:paraId="6C65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7" w:type="dxa"/>
          </w:tcPr>
          <w:p w14:paraId="183DA38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电机</w:t>
            </w:r>
          </w:p>
        </w:tc>
        <w:tc>
          <w:tcPr>
            <w:tcW w:w="4316" w:type="dxa"/>
          </w:tcPr>
          <w:p w14:paraId="58978B4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松下/汇川同档次或以上品牌</w:t>
            </w:r>
          </w:p>
        </w:tc>
      </w:tr>
      <w:tr w14:paraId="27D6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7" w:type="dxa"/>
          </w:tcPr>
          <w:p w14:paraId="5EE8637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传感器</w:t>
            </w:r>
          </w:p>
        </w:tc>
        <w:tc>
          <w:tcPr>
            <w:tcW w:w="4316" w:type="dxa"/>
          </w:tcPr>
          <w:p w14:paraId="4010B42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欧姆龙同档次或以上品牌</w:t>
            </w:r>
          </w:p>
        </w:tc>
      </w:tr>
      <w:tr w14:paraId="3BB6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7" w:type="dxa"/>
          </w:tcPr>
          <w:p w14:paraId="62211CB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工控机</w:t>
            </w:r>
          </w:p>
        </w:tc>
        <w:tc>
          <w:tcPr>
            <w:tcW w:w="4316" w:type="dxa"/>
          </w:tcPr>
          <w:p w14:paraId="0F3E7EA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研华同档次或以上品牌</w:t>
            </w:r>
          </w:p>
        </w:tc>
      </w:tr>
      <w:tr w14:paraId="4219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7" w:type="dxa"/>
          </w:tcPr>
          <w:p w14:paraId="53823AA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机器人</w:t>
            </w:r>
          </w:p>
        </w:tc>
        <w:tc>
          <w:tcPr>
            <w:tcW w:w="4316" w:type="dxa"/>
          </w:tcPr>
          <w:p w14:paraId="0A9210B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富创得同档次或以上品牌</w:t>
            </w:r>
          </w:p>
        </w:tc>
      </w:tr>
    </w:tbl>
    <w:p w14:paraId="253F35B0">
      <w:pPr>
        <w:pStyle w:val="2"/>
        <w:ind w:firstLine="482"/>
        <w:rPr>
          <w:rFonts w:hint="eastAsia" w:eastAsia="宋体"/>
          <w:sz w:val="24"/>
          <w:szCs w:val="24"/>
          <w:lang w:eastAsia="zh-CN"/>
        </w:rPr>
      </w:pPr>
      <w:r>
        <w:rPr>
          <w:rFonts w:eastAsia="仿宋"/>
          <w:sz w:val="24"/>
          <w:szCs w:val="24"/>
        </w:rPr>
        <w:t>设备</w:t>
      </w:r>
      <w:r>
        <w:rPr>
          <w:rFonts w:hint="eastAsia" w:eastAsia="仿宋"/>
          <w:sz w:val="24"/>
          <w:szCs w:val="24"/>
        </w:rPr>
        <w:t>3</w:t>
      </w:r>
      <w:r>
        <w:rPr>
          <w:rFonts w:eastAsia="仿宋"/>
          <w:sz w:val="24"/>
          <w:szCs w:val="24"/>
        </w:rPr>
        <w:t>：</w:t>
      </w:r>
      <w:r>
        <w:rPr>
          <w:rFonts w:hint="eastAsia" w:eastAsia="仿宋"/>
          <w:sz w:val="24"/>
          <w:szCs w:val="24"/>
        </w:rPr>
        <w:t>匀胶机</w:t>
      </w:r>
      <w:r>
        <w:rPr>
          <w:rFonts w:hint="eastAsia" w:eastAsia="仿宋"/>
          <w:sz w:val="24"/>
          <w:szCs w:val="24"/>
          <w:lang w:val="en-US" w:eastAsia="zh-CN"/>
        </w:rPr>
        <w:t>2</w:t>
      </w:r>
    </w:p>
    <w:p w14:paraId="69FEC264">
      <w:pPr>
        <w:widowControl/>
        <w:snapToGrid w:val="0"/>
        <w:spacing w:line="440" w:lineRule="exact"/>
        <w:ind w:firstLine="480" w:firstLineChars="200"/>
        <w:rPr>
          <w:rFonts w:eastAsia="仿宋"/>
          <w:sz w:val="24"/>
        </w:rPr>
      </w:pPr>
      <w:r>
        <w:rPr>
          <w:rFonts w:eastAsia="仿宋"/>
          <w:sz w:val="24"/>
        </w:rPr>
        <w:t>一、设备概述</w:t>
      </w:r>
    </w:p>
    <w:p w14:paraId="56D80E63">
      <w:pPr>
        <w:widowControl/>
        <w:snapToGrid w:val="0"/>
        <w:spacing w:line="440" w:lineRule="exact"/>
        <w:ind w:firstLine="480" w:firstLineChars="200"/>
        <w:rPr>
          <w:rFonts w:eastAsia="仿宋"/>
          <w:sz w:val="24"/>
        </w:rPr>
      </w:pPr>
      <w:r>
        <w:rPr>
          <w:rFonts w:eastAsia="仿宋"/>
          <w:sz w:val="24"/>
        </w:rPr>
        <w:t>1.涂胶喷胶设备作业基本流程：晶圆载片-涂胶-热板-冷板-曝光-热板-冷板-晶圆回盒。</w:t>
      </w:r>
    </w:p>
    <w:p w14:paraId="73E52A69">
      <w:pPr>
        <w:widowControl/>
        <w:snapToGrid w:val="0"/>
        <w:spacing w:line="440" w:lineRule="exact"/>
        <w:ind w:firstLine="480" w:firstLineChars="200"/>
        <w:rPr>
          <w:rFonts w:eastAsia="仿宋"/>
          <w:sz w:val="24"/>
        </w:rPr>
      </w:pPr>
      <w:r>
        <w:rPr>
          <w:rFonts w:eastAsia="仿宋"/>
          <w:sz w:val="24"/>
        </w:rPr>
        <w:t>二、设备使用环境</w:t>
      </w:r>
    </w:p>
    <w:p w14:paraId="321B84EC">
      <w:pPr>
        <w:widowControl/>
        <w:snapToGrid w:val="0"/>
        <w:spacing w:line="440" w:lineRule="exact"/>
        <w:ind w:firstLine="480" w:firstLineChars="200"/>
        <w:rPr>
          <w:rFonts w:eastAsia="仿宋"/>
          <w:sz w:val="24"/>
        </w:rPr>
      </w:pPr>
      <w:r>
        <w:rPr>
          <w:rFonts w:eastAsia="仿宋"/>
          <w:sz w:val="24"/>
        </w:rPr>
        <w:t>洁净室等级：Class 100。</w:t>
      </w:r>
    </w:p>
    <w:p w14:paraId="0EABBC67">
      <w:pPr>
        <w:widowControl/>
        <w:snapToGrid w:val="0"/>
        <w:spacing w:line="440" w:lineRule="exact"/>
        <w:ind w:firstLine="480" w:firstLineChars="200"/>
        <w:rPr>
          <w:rFonts w:eastAsia="仿宋"/>
          <w:sz w:val="24"/>
        </w:rPr>
      </w:pPr>
      <w:r>
        <w:rPr>
          <w:rFonts w:eastAsia="仿宋"/>
          <w:sz w:val="24"/>
        </w:rPr>
        <w:t>工作环境温度：2</w:t>
      </w:r>
      <w:r>
        <w:rPr>
          <w:rFonts w:hint="eastAsia" w:eastAsia="仿宋"/>
          <w:sz w:val="24"/>
          <w:lang w:val="en-US" w:eastAsia="zh-CN"/>
        </w:rPr>
        <w:t>2</w:t>
      </w:r>
      <w:r>
        <w:rPr>
          <w:rFonts w:eastAsia="仿宋"/>
          <w:sz w:val="24"/>
        </w:rPr>
        <w:t>℃±</w:t>
      </w:r>
      <w:r>
        <w:rPr>
          <w:rFonts w:hint="eastAsia" w:eastAsia="仿宋"/>
          <w:sz w:val="24"/>
          <w:lang w:val="en-US" w:eastAsia="zh-CN"/>
        </w:rPr>
        <w:t>2</w:t>
      </w:r>
      <w:r>
        <w:rPr>
          <w:rFonts w:eastAsia="仿宋"/>
          <w:sz w:val="24"/>
        </w:rPr>
        <w:t>℃。</w:t>
      </w:r>
    </w:p>
    <w:p w14:paraId="238C59AA">
      <w:pPr>
        <w:widowControl/>
        <w:snapToGrid w:val="0"/>
        <w:spacing w:line="440" w:lineRule="exact"/>
        <w:ind w:firstLine="480" w:firstLineChars="200"/>
        <w:rPr>
          <w:rFonts w:eastAsia="仿宋"/>
          <w:sz w:val="24"/>
        </w:rPr>
      </w:pPr>
      <w:r>
        <w:rPr>
          <w:rFonts w:eastAsia="仿宋"/>
          <w:sz w:val="24"/>
        </w:rPr>
        <w:t>环境相对湿度：</w:t>
      </w:r>
      <w:r>
        <w:rPr>
          <w:rFonts w:hint="eastAsia" w:eastAsia="仿宋"/>
          <w:sz w:val="24"/>
          <w:lang w:val="en-US" w:eastAsia="zh-CN"/>
        </w:rPr>
        <w:t>40%~50</w:t>
      </w:r>
      <w:r>
        <w:rPr>
          <w:rFonts w:eastAsia="仿宋"/>
          <w:sz w:val="24"/>
        </w:rPr>
        <w:t>%。</w:t>
      </w:r>
    </w:p>
    <w:p w14:paraId="1343630E">
      <w:pPr>
        <w:widowControl/>
        <w:snapToGrid w:val="0"/>
        <w:spacing w:line="440" w:lineRule="exact"/>
        <w:ind w:firstLine="480" w:firstLineChars="200"/>
        <w:rPr>
          <w:rFonts w:eastAsia="仿宋"/>
          <w:sz w:val="24"/>
        </w:rPr>
      </w:pPr>
      <w:r>
        <w:rPr>
          <w:rFonts w:eastAsia="仿宋"/>
          <w:sz w:val="24"/>
        </w:rPr>
        <w:t>三、适配产品信息</w:t>
      </w:r>
    </w:p>
    <w:p w14:paraId="6B2F5928">
      <w:pPr>
        <w:widowControl/>
        <w:snapToGrid w:val="0"/>
        <w:spacing w:line="440" w:lineRule="exact"/>
        <w:ind w:firstLine="480" w:firstLineChars="200"/>
        <w:rPr>
          <w:rFonts w:eastAsia="仿宋"/>
          <w:sz w:val="24"/>
        </w:rPr>
      </w:pPr>
      <w:r>
        <w:rPr>
          <w:rFonts w:eastAsia="仿宋"/>
          <w:sz w:val="24"/>
        </w:rPr>
        <w:t>1. 产品尺寸：8英寸；</w:t>
      </w:r>
    </w:p>
    <w:p w14:paraId="6886C508">
      <w:pPr>
        <w:widowControl/>
        <w:snapToGrid w:val="0"/>
        <w:spacing w:line="440" w:lineRule="exact"/>
        <w:ind w:firstLine="480" w:firstLineChars="200"/>
        <w:rPr>
          <w:rFonts w:eastAsia="仿宋"/>
          <w:sz w:val="24"/>
        </w:rPr>
      </w:pPr>
      <w:r>
        <w:rPr>
          <w:rFonts w:eastAsia="仿宋"/>
          <w:sz w:val="24"/>
        </w:rPr>
        <w:t>2.产品厚度：400μm-1200μm；</w:t>
      </w:r>
    </w:p>
    <w:p w14:paraId="7568039A">
      <w:pPr>
        <w:widowControl/>
        <w:snapToGrid w:val="0"/>
        <w:spacing w:line="440" w:lineRule="exact"/>
        <w:ind w:firstLine="480" w:firstLineChars="200"/>
        <w:rPr>
          <w:rFonts w:eastAsia="仿宋"/>
          <w:sz w:val="24"/>
        </w:rPr>
      </w:pPr>
      <w:r>
        <w:rPr>
          <w:rFonts w:eastAsia="仿宋"/>
          <w:sz w:val="24"/>
        </w:rPr>
        <w:t>3. 产品类型：Notch；</w:t>
      </w:r>
    </w:p>
    <w:p w14:paraId="33CB9B69">
      <w:pPr>
        <w:widowControl/>
        <w:snapToGrid w:val="0"/>
        <w:spacing w:line="440" w:lineRule="exact"/>
        <w:ind w:firstLine="480" w:firstLineChars="200"/>
        <w:rPr>
          <w:rFonts w:eastAsia="仿宋"/>
          <w:sz w:val="24"/>
        </w:rPr>
      </w:pPr>
      <w:r>
        <w:rPr>
          <w:rFonts w:eastAsia="仿宋"/>
          <w:sz w:val="24"/>
        </w:rPr>
        <w:t>4.产品材质：硅、碳化硅；</w:t>
      </w:r>
    </w:p>
    <w:p w14:paraId="54FFF679">
      <w:pPr>
        <w:widowControl/>
        <w:snapToGrid w:val="0"/>
        <w:spacing w:line="440" w:lineRule="exact"/>
        <w:ind w:firstLine="480" w:firstLineChars="200"/>
        <w:rPr>
          <w:rFonts w:eastAsia="仿宋"/>
          <w:sz w:val="24"/>
        </w:rPr>
      </w:pPr>
      <w:r>
        <w:rPr>
          <w:rFonts w:eastAsia="仿宋"/>
          <w:sz w:val="24"/>
        </w:rPr>
        <w:t>5. 产品翘曲：≤300μm；</w:t>
      </w:r>
    </w:p>
    <w:p w14:paraId="6C7B63F3">
      <w:pPr>
        <w:widowControl/>
        <w:snapToGrid w:val="0"/>
        <w:spacing w:line="440" w:lineRule="exact"/>
        <w:ind w:firstLine="480" w:firstLineChars="200"/>
        <w:rPr>
          <w:rFonts w:eastAsia="仿宋"/>
          <w:sz w:val="24"/>
        </w:rPr>
      </w:pPr>
      <w:r>
        <w:rPr>
          <w:rFonts w:eastAsia="仿宋"/>
          <w:sz w:val="24"/>
        </w:rPr>
        <w:t>四、设备配置及工艺规格要求</w:t>
      </w:r>
    </w:p>
    <w:tbl>
      <w:tblPr>
        <w:tblStyle w:val="8"/>
        <w:tblW w:w="8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268"/>
        <w:gridCol w:w="3550"/>
        <w:gridCol w:w="1294"/>
      </w:tblGrid>
      <w:tr w14:paraId="3617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129" w:type="dxa"/>
            <w:noWrap/>
            <w:vAlign w:val="center"/>
          </w:tcPr>
          <w:p w14:paraId="111EE60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2268" w:type="dxa"/>
            <w:noWrap/>
            <w:vAlign w:val="center"/>
          </w:tcPr>
          <w:p w14:paraId="2C90213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名称</w:t>
            </w:r>
          </w:p>
        </w:tc>
        <w:tc>
          <w:tcPr>
            <w:tcW w:w="3550" w:type="dxa"/>
            <w:noWrap/>
            <w:vAlign w:val="center"/>
          </w:tcPr>
          <w:p w14:paraId="0F2C41C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规格需求</w:t>
            </w:r>
          </w:p>
        </w:tc>
        <w:tc>
          <w:tcPr>
            <w:tcW w:w="1294" w:type="dxa"/>
            <w:vAlign w:val="center"/>
          </w:tcPr>
          <w:p w14:paraId="5328177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备注</w:t>
            </w:r>
          </w:p>
        </w:tc>
      </w:tr>
      <w:tr w14:paraId="32E2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noWrap/>
            <w:vAlign w:val="center"/>
          </w:tcPr>
          <w:p w14:paraId="0802CE8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4.1</w:t>
            </w:r>
          </w:p>
        </w:tc>
        <w:tc>
          <w:tcPr>
            <w:tcW w:w="2268" w:type="dxa"/>
            <w:vAlign w:val="center"/>
          </w:tcPr>
          <w:p w14:paraId="52D5640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平均可利用时间</w:t>
            </w:r>
          </w:p>
        </w:tc>
        <w:tc>
          <w:tcPr>
            <w:tcW w:w="3550" w:type="dxa"/>
            <w:noWrap/>
            <w:vAlign w:val="center"/>
          </w:tcPr>
          <w:p w14:paraId="255604D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≥90%</w:t>
            </w:r>
          </w:p>
        </w:tc>
        <w:tc>
          <w:tcPr>
            <w:tcW w:w="1294" w:type="dxa"/>
            <w:vAlign w:val="center"/>
          </w:tcPr>
          <w:p w14:paraId="1F515B2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r w14:paraId="673E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noWrap/>
            <w:vAlign w:val="center"/>
          </w:tcPr>
          <w:p w14:paraId="172A3CD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4.2</w:t>
            </w:r>
          </w:p>
        </w:tc>
        <w:tc>
          <w:tcPr>
            <w:tcW w:w="2268" w:type="dxa"/>
            <w:vAlign w:val="center"/>
          </w:tcPr>
          <w:p w14:paraId="52536C3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平均无故障时间 MTBF</w:t>
            </w:r>
          </w:p>
        </w:tc>
        <w:tc>
          <w:tcPr>
            <w:tcW w:w="3550" w:type="dxa"/>
            <w:noWrap/>
            <w:vAlign w:val="center"/>
          </w:tcPr>
          <w:p w14:paraId="7C7E063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≥200小时</w:t>
            </w:r>
          </w:p>
        </w:tc>
        <w:tc>
          <w:tcPr>
            <w:tcW w:w="1294" w:type="dxa"/>
            <w:vAlign w:val="center"/>
          </w:tcPr>
          <w:p w14:paraId="63802D9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r w14:paraId="0340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noWrap/>
            <w:vAlign w:val="center"/>
          </w:tcPr>
          <w:p w14:paraId="0F8B760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4.3</w:t>
            </w:r>
          </w:p>
        </w:tc>
        <w:tc>
          <w:tcPr>
            <w:tcW w:w="2268" w:type="dxa"/>
            <w:vAlign w:val="center"/>
          </w:tcPr>
          <w:p w14:paraId="6E7365D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平均修复时间 MTTR</w:t>
            </w:r>
          </w:p>
        </w:tc>
        <w:tc>
          <w:tcPr>
            <w:tcW w:w="3550" w:type="dxa"/>
            <w:noWrap/>
            <w:vAlign w:val="center"/>
          </w:tcPr>
          <w:p w14:paraId="482C63D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≤4小时</w:t>
            </w:r>
          </w:p>
        </w:tc>
        <w:tc>
          <w:tcPr>
            <w:tcW w:w="1294" w:type="dxa"/>
            <w:vAlign w:val="center"/>
          </w:tcPr>
          <w:p w14:paraId="438D457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bl>
    <w:p w14:paraId="13945C0A">
      <w:pPr>
        <w:widowControl/>
        <w:snapToGrid w:val="0"/>
        <w:spacing w:line="440" w:lineRule="exact"/>
        <w:ind w:firstLine="480" w:firstLineChars="200"/>
        <w:rPr>
          <w:rFonts w:eastAsia="仿宋_GB2312"/>
          <w:sz w:val="24"/>
        </w:rPr>
      </w:pPr>
      <w:r>
        <w:rPr>
          <w:rFonts w:eastAsia="仿宋_GB2312"/>
          <w:sz w:val="24"/>
        </w:rPr>
        <w:t>五、设备基本配置需求</w:t>
      </w:r>
    </w:p>
    <w:tbl>
      <w:tblPr>
        <w:tblStyle w:val="8"/>
        <w:tblW w:w="8453" w:type="dxa"/>
        <w:jc w:val="center"/>
        <w:tblLayout w:type="fixed"/>
        <w:tblCellMar>
          <w:top w:w="0" w:type="dxa"/>
          <w:left w:w="108" w:type="dxa"/>
          <w:bottom w:w="0" w:type="dxa"/>
          <w:right w:w="108" w:type="dxa"/>
        </w:tblCellMar>
      </w:tblPr>
      <w:tblGrid>
        <w:gridCol w:w="1134"/>
        <w:gridCol w:w="3823"/>
        <w:gridCol w:w="1559"/>
        <w:gridCol w:w="1937"/>
      </w:tblGrid>
      <w:tr w14:paraId="53BFC032">
        <w:tblPrEx>
          <w:tblCellMar>
            <w:top w:w="0" w:type="dxa"/>
            <w:left w:w="108" w:type="dxa"/>
            <w:bottom w:w="0" w:type="dxa"/>
            <w:right w:w="108" w:type="dxa"/>
          </w:tblCellMar>
        </w:tblPrEx>
        <w:trPr>
          <w:cantSplit/>
          <w:trHeight w:val="470" w:hRule="atLeast"/>
          <w:jc w:val="center"/>
        </w:trPr>
        <w:tc>
          <w:tcPr>
            <w:tcW w:w="1134" w:type="dxa"/>
            <w:tcBorders>
              <w:top w:val="single" w:color="000000" w:sz="4" w:space="0"/>
              <w:left w:val="single" w:color="000000" w:sz="4" w:space="0"/>
              <w:right w:val="single" w:color="000000" w:sz="4" w:space="0"/>
            </w:tcBorders>
            <w:vAlign w:val="center"/>
          </w:tcPr>
          <w:p w14:paraId="1DDE22B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3823" w:type="dxa"/>
            <w:tcBorders>
              <w:top w:val="single" w:color="000000" w:sz="4" w:space="0"/>
              <w:left w:val="single" w:color="000000" w:sz="4" w:space="0"/>
              <w:bottom w:val="single" w:color="000000" w:sz="4" w:space="0"/>
              <w:right w:val="single" w:color="000000" w:sz="4" w:space="0"/>
            </w:tcBorders>
            <w:vAlign w:val="center"/>
          </w:tcPr>
          <w:p w14:paraId="1654107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名称</w:t>
            </w:r>
          </w:p>
        </w:tc>
        <w:tc>
          <w:tcPr>
            <w:tcW w:w="1559" w:type="dxa"/>
            <w:tcBorders>
              <w:top w:val="single" w:color="000000" w:sz="4" w:space="0"/>
              <w:left w:val="single" w:color="000000" w:sz="4" w:space="0"/>
              <w:bottom w:val="single" w:color="000000" w:sz="4" w:space="0"/>
              <w:right w:val="single" w:color="000000" w:sz="4" w:space="0"/>
            </w:tcBorders>
            <w:vAlign w:val="center"/>
          </w:tcPr>
          <w:p w14:paraId="71EA93E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数量</w:t>
            </w:r>
          </w:p>
        </w:tc>
        <w:tc>
          <w:tcPr>
            <w:tcW w:w="1937" w:type="dxa"/>
            <w:tcBorders>
              <w:top w:val="single" w:color="000000" w:sz="4" w:space="0"/>
              <w:left w:val="single" w:color="000000" w:sz="4" w:space="0"/>
              <w:bottom w:val="single" w:color="000000" w:sz="4" w:space="0"/>
              <w:right w:val="single" w:color="000000" w:sz="4" w:space="0"/>
            </w:tcBorders>
            <w:vAlign w:val="center"/>
          </w:tcPr>
          <w:p w14:paraId="00D59A8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备注</w:t>
            </w:r>
          </w:p>
        </w:tc>
      </w:tr>
      <w:tr w14:paraId="4F91E709">
        <w:tblPrEx>
          <w:tblCellMar>
            <w:top w:w="0" w:type="dxa"/>
            <w:left w:w="108" w:type="dxa"/>
            <w:bottom w:w="0" w:type="dxa"/>
            <w:right w:w="108" w:type="dxa"/>
          </w:tblCellMar>
        </w:tblPrEx>
        <w:trPr>
          <w:cantSplit/>
          <w:trHeight w:val="42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5ED70C07">
            <w:pPr>
              <w:keepNext w:val="0"/>
              <w:keepLines w:val="0"/>
              <w:widowControl/>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rPr>
              <w:t>5.</w:t>
            </w:r>
            <w:r>
              <w:rPr>
                <w:rFonts w:hint="eastAsia" w:ascii="仿宋" w:hAnsi="仿宋" w:eastAsia="仿宋" w:cs="仿宋"/>
                <w:szCs w:val="22"/>
                <w:lang w:val="en-US" w:eastAsia="zh-CN"/>
              </w:rPr>
              <w:t>1</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5D502FE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喷胶单元</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38C0C31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c>
          <w:tcPr>
            <w:tcW w:w="1937" w:type="dxa"/>
            <w:tcBorders>
              <w:top w:val="single" w:color="000000" w:sz="4" w:space="0"/>
              <w:left w:val="single" w:color="000000" w:sz="4" w:space="0"/>
              <w:bottom w:val="single" w:color="000000" w:sz="4" w:space="0"/>
              <w:right w:val="single" w:color="auto" w:sz="4" w:space="0"/>
            </w:tcBorders>
            <w:vAlign w:val="center"/>
          </w:tcPr>
          <w:p w14:paraId="514C34AF">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r w14:paraId="2E87FF27">
        <w:tblPrEx>
          <w:tblCellMar>
            <w:top w:w="0" w:type="dxa"/>
            <w:left w:w="108" w:type="dxa"/>
            <w:bottom w:w="0" w:type="dxa"/>
            <w:right w:w="108" w:type="dxa"/>
          </w:tblCellMar>
        </w:tblPrEx>
        <w:trPr>
          <w:cantSplit/>
          <w:trHeight w:val="28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2C5A8E3E">
            <w:pPr>
              <w:keepNext w:val="0"/>
              <w:keepLines w:val="0"/>
              <w:widowControl/>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rPr>
              <w:t>5.</w:t>
            </w:r>
            <w:r>
              <w:rPr>
                <w:rFonts w:hint="eastAsia" w:ascii="仿宋" w:hAnsi="仿宋" w:eastAsia="仿宋" w:cs="仿宋"/>
                <w:szCs w:val="22"/>
                <w:lang w:val="en-US" w:eastAsia="zh-CN"/>
              </w:rPr>
              <w:t>2</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1FBFB7F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lang w:val="en-US" w:eastAsia="zh-CN"/>
              </w:rPr>
              <w:t>运动系统（</w:t>
            </w:r>
            <w:r>
              <w:rPr>
                <w:rFonts w:hint="eastAsia" w:ascii="仿宋" w:hAnsi="仿宋" w:eastAsia="仿宋" w:cs="仿宋"/>
                <w:szCs w:val="22"/>
              </w:rPr>
              <w:t>X/Y/Z三轴模组</w:t>
            </w:r>
            <w:r>
              <w:rPr>
                <w:rFonts w:hint="eastAsia" w:ascii="仿宋" w:hAnsi="仿宋" w:eastAsia="仿宋" w:cs="仿宋"/>
                <w:szCs w:val="22"/>
                <w:lang w:val="en-US" w:eastAsia="zh-CN"/>
              </w:rPr>
              <w:t>）</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13DD578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c>
          <w:tcPr>
            <w:tcW w:w="1937" w:type="dxa"/>
            <w:tcBorders>
              <w:top w:val="single" w:color="000000" w:sz="4" w:space="0"/>
              <w:left w:val="single" w:color="000000" w:sz="4" w:space="0"/>
              <w:bottom w:val="single" w:color="000000" w:sz="4" w:space="0"/>
              <w:right w:val="single" w:color="auto" w:sz="4" w:space="0"/>
            </w:tcBorders>
            <w:vAlign w:val="center"/>
          </w:tcPr>
          <w:p w14:paraId="1FD6837D">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r w14:paraId="5F18CD11">
        <w:tblPrEx>
          <w:tblCellMar>
            <w:top w:w="0" w:type="dxa"/>
            <w:left w:w="108" w:type="dxa"/>
            <w:bottom w:w="0" w:type="dxa"/>
            <w:right w:w="108" w:type="dxa"/>
          </w:tblCellMar>
        </w:tblPrEx>
        <w:trPr>
          <w:cantSplit/>
          <w:trHeight w:val="290"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352244B4">
            <w:pPr>
              <w:keepNext w:val="0"/>
              <w:keepLines w:val="0"/>
              <w:widowControl/>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rPr>
              <w:t>5.</w:t>
            </w:r>
            <w:r>
              <w:rPr>
                <w:rFonts w:hint="eastAsia" w:ascii="仿宋" w:hAnsi="仿宋" w:eastAsia="仿宋" w:cs="仿宋"/>
                <w:szCs w:val="22"/>
                <w:lang w:val="en-US" w:eastAsia="zh-CN"/>
              </w:rPr>
              <w:t>3</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43EC73B6">
            <w:pPr>
              <w:keepNext w:val="0"/>
              <w:keepLines w:val="0"/>
              <w:widowControl/>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lang w:val="en-US" w:eastAsia="zh-CN"/>
              </w:rPr>
              <w:t>加热吸盘系统</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7DD29C4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1套</w:t>
            </w:r>
          </w:p>
        </w:tc>
        <w:tc>
          <w:tcPr>
            <w:tcW w:w="1937" w:type="dxa"/>
            <w:tcBorders>
              <w:top w:val="single" w:color="000000" w:sz="4" w:space="0"/>
              <w:left w:val="single" w:color="000000" w:sz="4" w:space="0"/>
              <w:bottom w:val="single" w:color="000000" w:sz="4" w:space="0"/>
              <w:right w:val="single" w:color="auto" w:sz="4" w:space="0"/>
            </w:tcBorders>
            <w:vAlign w:val="center"/>
          </w:tcPr>
          <w:p w14:paraId="5182B710">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r w14:paraId="33A093BE">
        <w:tblPrEx>
          <w:tblCellMar>
            <w:top w:w="0" w:type="dxa"/>
            <w:left w:w="108" w:type="dxa"/>
            <w:bottom w:w="0" w:type="dxa"/>
            <w:right w:w="108" w:type="dxa"/>
          </w:tblCellMar>
        </w:tblPrEx>
        <w:trPr>
          <w:cantSplit/>
          <w:trHeight w:val="42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3A47A4C5">
            <w:pPr>
              <w:keepNext w:val="0"/>
              <w:keepLines w:val="0"/>
              <w:widowControl/>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rPr>
              <w:t>5.</w:t>
            </w:r>
            <w:r>
              <w:rPr>
                <w:rFonts w:hint="eastAsia" w:ascii="仿宋" w:hAnsi="仿宋" w:eastAsia="仿宋" w:cs="仿宋"/>
                <w:szCs w:val="22"/>
                <w:lang w:val="en-US" w:eastAsia="zh-CN"/>
              </w:rPr>
              <w:t>4</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4CCD8A5E">
            <w:pPr>
              <w:keepNext w:val="0"/>
              <w:keepLines w:val="0"/>
              <w:widowControl/>
              <w:suppressLineNumbers w:val="0"/>
              <w:spacing w:before="0" w:beforeAutospacing="0" w:after="0" w:afterAutospacing="0"/>
              <w:ind w:left="0" w:right="0"/>
              <w:jc w:val="center"/>
              <w:rPr>
                <w:rFonts w:hint="eastAsia" w:ascii="仿宋" w:hAnsi="仿宋" w:eastAsia="仿宋" w:cs="仿宋"/>
                <w:szCs w:val="22"/>
                <w:lang w:val="en-US" w:eastAsia="zh-CN"/>
              </w:rPr>
            </w:pPr>
            <w:r>
              <w:rPr>
                <w:rFonts w:hint="eastAsia" w:ascii="仿宋" w:hAnsi="仿宋" w:eastAsia="仿宋" w:cs="仿宋"/>
                <w:szCs w:val="22"/>
                <w:lang w:val="en-US" w:eastAsia="zh-CN"/>
              </w:rPr>
              <w:t>供液系统（</w:t>
            </w:r>
            <w:r>
              <w:rPr>
                <w:rFonts w:hint="eastAsia" w:ascii="仿宋" w:hAnsi="仿宋" w:eastAsia="仿宋" w:cs="仿宋"/>
                <w:szCs w:val="22"/>
              </w:rPr>
              <w:t>含压力罐及称重模块</w:t>
            </w:r>
            <w:r>
              <w:rPr>
                <w:rFonts w:hint="eastAsia" w:ascii="仿宋" w:hAnsi="仿宋" w:eastAsia="仿宋" w:cs="仿宋"/>
                <w:szCs w:val="22"/>
                <w:lang w:eastAsia="zh-CN"/>
              </w:rPr>
              <w:t>）</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03F61C2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lang w:val="en-US" w:eastAsia="zh-CN"/>
              </w:rPr>
              <w:t>1</w:t>
            </w:r>
            <w:r>
              <w:rPr>
                <w:rFonts w:hint="eastAsia" w:ascii="仿宋" w:hAnsi="仿宋" w:eastAsia="仿宋" w:cs="仿宋"/>
                <w:szCs w:val="22"/>
              </w:rPr>
              <w:t>套</w:t>
            </w:r>
          </w:p>
        </w:tc>
        <w:tc>
          <w:tcPr>
            <w:tcW w:w="1937" w:type="dxa"/>
            <w:tcBorders>
              <w:top w:val="single" w:color="000000" w:sz="4" w:space="0"/>
              <w:left w:val="single" w:color="000000" w:sz="4" w:space="0"/>
              <w:bottom w:val="single" w:color="000000" w:sz="4" w:space="0"/>
              <w:right w:val="single" w:color="auto" w:sz="4" w:space="0"/>
            </w:tcBorders>
            <w:vAlign w:val="center"/>
          </w:tcPr>
          <w:p w14:paraId="6F0CDB88">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r w14:paraId="257A7212">
        <w:tblPrEx>
          <w:tblCellMar>
            <w:top w:w="0" w:type="dxa"/>
            <w:left w:w="108" w:type="dxa"/>
            <w:bottom w:w="0" w:type="dxa"/>
            <w:right w:w="108" w:type="dxa"/>
          </w:tblCellMar>
        </w:tblPrEx>
        <w:trPr>
          <w:cantSplit/>
          <w:trHeight w:val="425" w:hRule="atLeast"/>
          <w:jc w:val="center"/>
        </w:trPr>
        <w:tc>
          <w:tcPr>
            <w:tcW w:w="1134" w:type="dxa"/>
            <w:tcBorders>
              <w:top w:val="single" w:color="000000" w:sz="4" w:space="0"/>
              <w:left w:val="single" w:color="000000" w:sz="4" w:space="0"/>
              <w:bottom w:val="single" w:color="000000" w:sz="4" w:space="0"/>
              <w:right w:val="single" w:color="000000" w:sz="4" w:space="0"/>
            </w:tcBorders>
            <w:noWrap/>
            <w:vAlign w:val="center"/>
          </w:tcPr>
          <w:p w14:paraId="2397DCD2">
            <w:pPr>
              <w:keepNext w:val="0"/>
              <w:keepLines w:val="0"/>
              <w:widowControl/>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rPr>
              <w:t>5.</w:t>
            </w:r>
            <w:r>
              <w:rPr>
                <w:rFonts w:hint="eastAsia" w:ascii="仿宋" w:hAnsi="仿宋" w:eastAsia="仿宋" w:cs="仿宋"/>
                <w:szCs w:val="22"/>
                <w:lang w:val="en-US" w:eastAsia="zh-CN"/>
              </w:rPr>
              <w:t>5</w:t>
            </w:r>
          </w:p>
        </w:tc>
        <w:tc>
          <w:tcPr>
            <w:tcW w:w="3823" w:type="dxa"/>
            <w:tcBorders>
              <w:top w:val="single" w:color="000000" w:sz="4" w:space="0"/>
              <w:left w:val="single" w:color="000000" w:sz="4" w:space="0"/>
              <w:bottom w:val="single" w:color="000000" w:sz="4" w:space="0"/>
              <w:right w:val="single" w:color="000000" w:sz="4" w:space="0"/>
            </w:tcBorders>
            <w:noWrap/>
            <w:vAlign w:val="center"/>
          </w:tcPr>
          <w:p w14:paraId="344A39DD">
            <w:pPr>
              <w:keepNext w:val="0"/>
              <w:keepLines w:val="0"/>
              <w:widowControl/>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lang w:val="en-US" w:eastAsia="zh-CN"/>
              </w:rPr>
              <w:t>工控机</w:t>
            </w:r>
          </w:p>
        </w:tc>
        <w:tc>
          <w:tcPr>
            <w:tcW w:w="1559" w:type="dxa"/>
            <w:tcBorders>
              <w:top w:val="single" w:color="000000" w:sz="4" w:space="0"/>
              <w:left w:val="single" w:color="000000" w:sz="4" w:space="0"/>
              <w:bottom w:val="single" w:color="000000" w:sz="4" w:space="0"/>
              <w:right w:val="single" w:color="auto" w:sz="4" w:space="0"/>
            </w:tcBorders>
            <w:noWrap/>
            <w:vAlign w:val="center"/>
          </w:tcPr>
          <w:p w14:paraId="6F9C9F8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lang w:val="en-US" w:eastAsia="zh-CN"/>
              </w:rPr>
              <w:t>1</w:t>
            </w:r>
            <w:r>
              <w:rPr>
                <w:rFonts w:hint="eastAsia" w:ascii="仿宋" w:hAnsi="仿宋" w:eastAsia="仿宋" w:cs="仿宋"/>
                <w:szCs w:val="22"/>
              </w:rPr>
              <w:t>套</w:t>
            </w:r>
          </w:p>
        </w:tc>
        <w:tc>
          <w:tcPr>
            <w:tcW w:w="1937" w:type="dxa"/>
            <w:tcBorders>
              <w:top w:val="single" w:color="000000" w:sz="4" w:space="0"/>
              <w:left w:val="single" w:color="000000" w:sz="4" w:space="0"/>
              <w:bottom w:val="single" w:color="000000" w:sz="4" w:space="0"/>
              <w:right w:val="single" w:color="auto" w:sz="4" w:space="0"/>
            </w:tcBorders>
            <w:vAlign w:val="center"/>
          </w:tcPr>
          <w:p w14:paraId="21A9041A">
            <w:pPr>
              <w:keepNext w:val="0"/>
              <w:keepLines w:val="0"/>
              <w:suppressLineNumbers w:val="0"/>
              <w:spacing w:before="0" w:beforeAutospacing="0" w:after="0" w:afterAutospacing="0"/>
              <w:ind w:left="0" w:right="0"/>
              <w:jc w:val="center"/>
              <w:rPr>
                <w:rFonts w:hint="eastAsia" w:ascii="仿宋" w:hAnsi="仿宋" w:eastAsia="仿宋" w:cs="仿宋"/>
                <w:szCs w:val="22"/>
              </w:rPr>
            </w:pPr>
          </w:p>
        </w:tc>
      </w:tr>
    </w:tbl>
    <w:p w14:paraId="3DDDA1E8">
      <w:pPr>
        <w:widowControl/>
        <w:snapToGrid w:val="0"/>
        <w:spacing w:line="440" w:lineRule="exact"/>
        <w:ind w:firstLine="480" w:firstLineChars="200"/>
        <w:rPr>
          <w:rFonts w:eastAsia="仿宋_GB2312"/>
          <w:sz w:val="24"/>
        </w:rPr>
      </w:pPr>
      <w:r>
        <w:rPr>
          <w:rFonts w:eastAsia="仿宋_GB2312"/>
          <w:sz w:val="24"/>
        </w:rPr>
        <w:t>六、设备配置需求</w:t>
      </w:r>
    </w:p>
    <w:tbl>
      <w:tblPr>
        <w:tblStyle w:val="8"/>
        <w:tblW w:w="7909" w:type="dxa"/>
        <w:jc w:val="center"/>
        <w:tblLayout w:type="fixed"/>
        <w:tblCellMar>
          <w:top w:w="0" w:type="dxa"/>
          <w:left w:w="108" w:type="dxa"/>
          <w:bottom w:w="0" w:type="dxa"/>
          <w:right w:w="108" w:type="dxa"/>
        </w:tblCellMar>
      </w:tblPr>
      <w:tblGrid>
        <w:gridCol w:w="1808"/>
        <w:gridCol w:w="6101"/>
      </w:tblGrid>
      <w:tr w14:paraId="1B70D213">
        <w:tblPrEx>
          <w:tblCellMar>
            <w:top w:w="0" w:type="dxa"/>
            <w:left w:w="108" w:type="dxa"/>
            <w:bottom w:w="0" w:type="dxa"/>
            <w:right w:w="108" w:type="dxa"/>
          </w:tblCellMar>
        </w:tblPrEx>
        <w:trPr>
          <w:cantSplit/>
          <w:trHeight w:val="403" w:hRule="atLeast"/>
          <w:jc w:val="center"/>
        </w:trPr>
        <w:tc>
          <w:tcPr>
            <w:tcW w:w="18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E4C5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名称</w:t>
            </w:r>
          </w:p>
        </w:tc>
        <w:tc>
          <w:tcPr>
            <w:tcW w:w="61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43946">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功能与指标</w:t>
            </w:r>
          </w:p>
        </w:tc>
      </w:tr>
      <w:tr w14:paraId="0090E309">
        <w:tblPrEx>
          <w:tblCellMar>
            <w:top w:w="0" w:type="dxa"/>
            <w:left w:w="108" w:type="dxa"/>
            <w:bottom w:w="0" w:type="dxa"/>
            <w:right w:w="108" w:type="dxa"/>
          </w:tblCellMar>
        </w:tblPrEx>
        <w:trPr>
          <w:cantSplit/>
          <w:trHeight w:val="363" w:hRule="atLeast"/>
          <w:jc w:val="center"/>
        </w:trPr>
        <w:tc>
          <w:tcPr>
            <w:tcW w:w="1808" w:type="dxa"/>
            <w:vMerge w:val="restart"/>
            <w:tcBorders>
              <w:top w:val="single" w:color="auto" w:sz="4" w:space="0"/>
              <w:left w:val="single" w:color="auto" w:sz="4" w:space="0"/>
              <w:right w:val="single" w:color="auto" w:sz="4" w:space="0"/>
            </w:tcBorders>
            <w:shd w:val="clear" w:color="auto" w:fill="FFFFFF"/>
            <w:noWrap/>
            <w:vAlign w:val="center"/>
          </w:tcPr>
          <w:p w14:paraId="36333216">
            <w:pPr>
              <w:keepNext w:val="0"/>
              <w:keepLines w:val="0"/>
              <w:widowControl/>
              <w:suppressLineNumbers w:val="0"/>
              <w:spacing w:before="0" w:beforeAutospacing="0" w:after="0" w:afterAutospacing="0"/>
              <w:ind w:left="0" w:right="0"/>
              <w:jc w:val="center"/>
              <w:rPr>
                <w:rFonts w:hint="default" w:ascii="仿宋" w:hAnsi="仿宋" w:eastAsia="仿宋" w:cs="仿宋"/>
                <w:szCs w:val="22"/>
                <w:lang w:val="en-US" w:eastAsia="zh-CN"/>
              </w:rPr>
            </w:pPr>
            <w:r>
              <w:rPr>
                <w:rFonts w:hint="eastAsia" w:ascii="仿宋" w:hAnsi="仿宋" w:eastAsia="仿宋" w:cs="仿宋"/>
                <w:szCs w:val="22"/>
                <w:lang w:val="en-US" w:eastAsia="zh-CN"/>
              </w:rPr>
              <w:t>喷胶单元</w:t>
            </w:r>
          </w:p>
        </w:tc>
        <w:tc>
          <w:tcPr>
            <w:tcW w:w="6101" w:type="dxa"/>
            <w:tcBorders>
              <w:top w:val="single" w:color="000000" w:sz="4" w:space="0"/>
              <w:left w:val="single" w:color="auto" w:sz="4" w:space="0"/>
              <w:bottom w:val="single" w:color="auto" w:sz="4" w:space="0"/>
              <w:right w:val="single" w:color="auto" w:sz="4" w:space="0"/>
            </w:tcBorders>
            <w:shd w:val="clear" w:color="auto" w:fill="FFFFFF"/>
            <w:noWrap/>
            <w:vAlign w:val="center"/>
          </w:tcPr>
          <w:p w14:paraId="6C178B0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喷头类型：超声波喷头或超声速喷头（二选一，根据工艺需求选配）</w:t>
            </w:r>
          </w:p>
        </w:tc>
      </w:tr>
      <w:tr w14:paraId="341991D3">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auto" w:sz="4" w:space="0"/>
              <w:right w:val="single" w:color="auto" w:sz="4" w:space="0"/>
            </w:tcBorders>
            <w:shd w:val="clear" w:color="auto" w:fill="FFFFFF"/>
            <w:noWrap/>
            <w:vAlign w:val="center"/>
          </w:tcPr>
          <w:p w14:paraId="4235E32F">
            <w:pPr>
              <w:keepNext w:val="0"/>
              <w:keepLines w:val="0"/>
              <w:widowControl/>
              <w:suppressLineNumbers w:val="0"/>
              <w:spacing w:before="0" w:beforeAutospacing="0" w:after="0" w:afterAutospacing="0"/>
              <w:ind w:left="0" w:right="0"/>
              <w:jc w:val="center"/>
              <w:rPr>
                <w:rFonts w:hint="default" w:ascii="仿宋" w:hAnsi="仿宋" w:eastAsia="仿宋" w:cs="仿宋"/>
                <w:szCs w:val="22"/>
                <w:lang w:val="en-US"/>
              </w:rPr>
            </w:pPr>
          </w:p>
        </w:tc>
        <w:tc>
          <w:tcPr>
            <w:tcW w:w="6101" w:type="dxa"/>
            <w:tcBorders>
              <w:top w:val="single" w:color="000000" w:sz="4" w:space="0"/>
              <w:left w:val="single" w:color="auto" w:sz="4" w:space="0"/>
              <w:bottom w:val="single" w:color="auto" w:sz="4" w:space="0"/>
              <w:right w:val="single" w:color="auto" w:sz="4" w:space="0"/>
            </w:tcBorders>
            <w:shd w:val="clear" w:color="auto" w:fill="FFFFFF"/>
            <w:noWrap/>
            <w:vAlign w:val="center"/>
          </w:tcPr>
          <w:p w14:paraId="3FD1151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喷头可实现均匀雾化喷涂，液滴分布均匀</w:t>
            </w:r>
          </w:p>
        </w:tc>
      </w:tr>
      <w:tr w14:paraId="1526C4DB">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auto" w:sz="4" w:space="0"/>
              <w:right w:val="single" w:color="auto" w:sz="4" w:space="0"/>
            </w:tcBorders>
            <w:shd w:val="clear" w:color="auto" w:fill="FFFFFF"/>
            <w:noWrap/>
            <w:vAlign w:val="center"/>
          </w:tcPr>
          <w:p w14:paraId="097EEA75">
            <w:pPr>
              <w:keepNext w:val="0"/>
              <w:keepLines w:val="0"/>
              <w:widowControl/>
              <w:suppressLineNumbers w:val="0"/>
              <w:spacing w:before="0" w:beforeAutospacing="0" w:after="0" w:afterAutospacing="0"/>
              <w:ind w:left="0" w:right="0"/>
              <w:jc w:val="center"/>
              <w:rPr>
                <w:rFonts w:hint="default" w:ascii="仿宋" w:hAnsi="仿宋" w:eastAsia="仿宋" w:cs="仿宋"/>
                <w:szCs w:val="22"/>
                <w:lang w:val="en-US"/>
              </w:rPr>
            </w:pPr>
          </w:p>
        </w:tc>
        <w:tc>
          <w:tcPr>
            <w:tcW w:w="6101" w:type="dxa"/>
            <w:tcBorders>
              <w:top w:val="single" w:color="000000" w:sz="4" w:space="0"/>
              <w:left w:val="single" w:color="auto" w:sz="4" w:space="0"/>
              <w:bottom w:val="single" w:color="auto" w:sz="4" w:space="0"/>
              <w:right w:val="single" w:color="auto" w:sz="4" w:space="0"/>
            </w:tcBorders>
            <w:shd w:val="clear" w:color="auto" w:fill="FFFFFF"/>
            <w:noWrap/>
            <w:vAlign w:val="center"/>
          </w:tcPr>
          <w:p w14:paraId="16C12C9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S1813、AZ4620、AZ5214、SU-8、RDPI等</w:t>
            </w:r>
          </w:p>
        </w:tc>
      </w:tr>
      <w:tr w14:paraId="7130AEC2">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auto" w:sz="4" w:space="0"/>
              <w:right w:val="single" w:color="auto" w:sz="4" w:space="0"/>
            </w:tcBorders>
            <w:shd w:val="clear" w:color="auto" w:fill="FFFFFF"/>
            <w:noWrap/>
            <w:vAlign w:val="center"/>
          </w:tcPr>
          <w:p w14:paraId="3559AA59">
            <w:pPr>
              <w:keepNext w:val="0"/>
              <w:keepLines w:val="0"/>
              <w:widowControl/>
              <w:suppressLineNumbers w:val="0"/>
              <w:spacing w:before="0" w:beforeAutospacing="0" w:after="0" w:afterAutospacing="0"/>
              <w:ind w:left="0" w:right="0"/>
              <w:jc w:val="center"/>
              <w:rPr>
                <w:rFonts w:hint="default" w:ascii="仿宋" w:hAnsi="仿宋" w:eastAsia="仿宋" w:cs="仿宋"/>
                <w:szCs w:val="22"/>
                <w:lang w:val="en-US"/>
              </w:rPr>
            </w:pPr>
          </w:p>
        </w:tc>
        <w:tc>
          <w:tcPr>
            <w:tcW w:w="6101" w:type="dxa"/>
            <w:tcBorders>
              <w:top w:val="single" w:color="000000" w:sz="4" w:space="0"/>
              <w:left w:val="single" w:color="auto" w:sz="4" w:space="0"/>
              <w:bottom w:val="single" w:color="auto" w:sz="4" w:space="0"/>
              <w:right w:val="single" w:color="auto" w:sz="4" w:space="0"/>
            </w:tcBorders>
            <w:shd w:val="clear" w:color="auto" w:fill="FFFFFF"/>
            <w:noWrap/>
            <w:vAlign w:val="center"/>
          </w:tcPr>
          <w:p w14:paraId="7DF2962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喷涂厚度范围：薄胶至厚胶（≤40μm）</w:t>
            </w:r>
          </w:p>
        </w:tc>
      </w:tr>
      <w:tr w14:paraId="158FDAA6">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auto" w:sz="4" w:space="0"/>
              <w:right w:val="single" w:color="auto" w:sz="4" w:space="0"/>
            </w:tcBorders>
            <w:shd w:val="clear" w:color="auto" w:fill="FFFFFF"/>
            <w:noWrap/>
            <w:vAlign w:val="center"/>
          </w:tcPr>
          <w:p w14:paraId="5E8ADA85">
            <w:pPr>
              <w:keepNext w:val="0"/>
              <w:keepLines w:val="0"/>
              <w:widowControl/>
              <w:suppressLineNumbers w:val="0"/>
              <w:spacing w:before="0" w:beforeAutospacing="0" w:after="0" w:afterAutospacing="0"/>
              <w:ind w:left="0" w:right="0"/>
              <w:jc w:val="center"/>
              <w:rPr>
                <w:rFonts w:hint="default" w:ascii="仿宋" w:hAnsi="仿宋" w:eastAsia="仿宋" w:cs="仿宋"/>
                <w:szCs w:val="22"/>
                <w:lang w:val="en-US"/>
              </w:rPr>
            </w:pPr>
          </w:p>
        </w:tc>
        <w:tc>
          <w:tcPr>
            <w:tcW w:w="6101" w:type="dxa"/>
            <w:tcBorders>
              <w:top w:val="single" w:color="000000" w:sz="4" w:space="0"/>
              <w:left w:val="single" w:color="auto" w:sz="4" w:space="0"/>
              <w:bottom w:val="single" w:color="auto" w:sz="4" w:space="0"/>
              <w:right w:val="single" w:color="auto" w:sz="4" w:space="0"/>
            </w:tcBorders>
            <w:shd w:val="clear" w:color="auto" w:fill="FFFFFF"/>
            <w:noWrap/>
            <w:vAlign w:val="center"/>
          </w:tcPr>
          <w:p w14:paraId="66879FC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支持EBR洗边功能（可选）</w:t>
            </w:r>
          </w:p>
        </w:tc>
      </w:tr>
      <w:tr w14:paraId="11CDB3EE">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auto" w:sz="4" w:space="0"/>
              <w:bottom w:val="single" w:color="auto" w:sz="4" w:space="0"/>
              <w:right w:val="single" w:color="auto" w:sz="4" w:space="0"/>
            </w:tcBorders>
            <w:shd w:val="clear" w:color="auto" w:fill="FFFFFF"/>
            <w:noWrap/>
            <w:vAlign w:val="center"/>
          </w:tcPr>
          <w:p w14:paraId="26D99675">
            <w:pPr>
              <w:keepNext w:val="0"/>
              <w:keepLines w:val="0"/>
              <w:widowControl/>
              <w:suppressLineNumbers w:val="0"/>
              <w:spacing w:before="0" w:beforeAutospacing="0" w:after="0" w:afterAutospacing="0"/>
              <w:ind w:left="0" w:right="0"/>
              <w:jc w:val="center"/>
              <w:rPr>
                <w:rFonts w:hint="default" w:ascii="仿宋" w:hAnsi="仿宋" w:eastAsia="仿宋" w:cs="仿宋"/>
                <w:szCs w:val="22"/>
                <w:lang w:val="en-US"/>
              </w:rPr>
            </w:pPr>
          </w:p>
        </w:tc>
        <w:tc>
          <w:tcPr>
            <w:tcW w:w="6101" w:type="dxa"/>
            <w:tcBorders>
              <w:top w:val="single" w:color="000000" w:sz="4" w:space="0"/>
              <w:left w:val="single" w:color="auto" w:sz="4" w:space="0"/>
              <w:bottom w:val="single" w:color="auto" w:sz="4" w:space="0"/>
              <w:right w:val="single" w:color="auto" w:sz="4" w:space="0"/>
            </w:tcBorders>
            <w:shd w:val="clear" w:color="auto" w:fill="FFFFFF"/>
            <w:noWrap/>
            <w:vAlign w:val="center"/>
          </w:tcPr>
          <w:p w14:paraId="321D59C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支持lift-pin顶针功能（可选）</w:t>
            </w:r>
          </w:p>
        </w:tc>
      </w:tr>
      <w:tr w14:paraId="0EA571E5">
        <w:tblPrEx>
          <w:tblCellMar>
            <w:top w:w="0" w:type="dxa"/>
            <w:left w:w="108" w:type="dxa"/>
            <w:bottom w:w="0" w:type="dxa"/>
            <w:right w:w="108" w:type="dxa"/>
          </w:tblCellMar>
        </w:tblPrEx>
        <w:trPr>
          <w:cantSplit/>
          <w:trHeight w:val="363" w:hRule="atLeast"/>
          <w:jc w:val="center"/>
        </w:trPr>
        <w:tc>
          <w:tcPr>
            <w:tcW w:w="1808" w:type="dxa"/>
            <w:vMerge w:val="restart"/>
            <w:tcBorders>
              <w:top w:val="single" w:color="auto" w:sz="4" w:space="0"/>
              <w:left w:val="single" w:color="000000" w:sz="4" w:space="0"/>
              <w:right w:val="single" w:color="auto" w:sz="4" w:space="0"/>
            </w:tcBorders>
            <w:shd w:val="clear" w:color="auto" w:fill="FFFFFF"/>
            <w:noWrap/>
            <w:vAlign w:val="center"/>
          </w:tcPr>
          <w:p w14:paraId="59C38488">
            <w:pPr>
              <w:keepNext w:val="0"/>
              <w:keepLines w:val="0"/>
              <w:widowControl/>
              <w:suppressLineNumbers w:val="0"/>
              <w:spacing w:before="0" w:beforeAutospacing="0" w:after="0" w:afterAutospacing="0"/>
              <w:ind w:left="0" w:right="0"/>
              <w:jc w:val="center"/>
              <w:rPr>
                <w:rFonts w:hint="eastAsia" w:ascii="仿宋" w:hAnsi="仿宋" w:eastAsia="仿宋" w:cs="仿宋"/>
                <w:szCs w:val="22"/>
                <w:lang w:eastAsia="zh-CN"/>
              </w:rPr>
            </w:pPr>
            <w:r>
              <w:rPr>
                <w:rFonts w:hint="eastAsia" w:ascii="仿宋" w:hAnsi="仿宋" w:eastAsia="仿宋" w:cs="仿宋"/>
                <w:szCs w:val="22"/>
                <w:lang w:val="en-US" w:eastAsia="zh-CN"/>
              </w:rPr>
              <w:t>运动系统</w:t>
            </w:r>
          </w:p>
        </w:tc>
        <w:tc>
          <w:tcPr>
            <w:tcW w:w="6101" w:type="dxa"/>
            <w:tcBorders>
              <w:top w:val="single" w:color="auto" w:sz="4" w:space="0"/>
              <w:left w:val="single" w:color="auto" w:sz="4" w:space="0"/>
              <w:bottom w:val="single" w:color="000000" w:sz="4" w:space="0"/>
              <w:right w:val="single" w:color="000000" w:sz="4" w:space="0"/>
            </w:tcBorders>
            <w:shd w:val="clear" w:color="auto" w:fill="FFFFFF"/>
            <w:noWrap/>
            <w:vAlign w:val="center"/>
          </w:tcPr>
          <w:p w14:paraId="6D584B6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运动轴数：X/Y/Z三轴龙门式运动</w:t>
            </w:r>
          </w:p>
        </w:tc>
      </w:tr>
      <w:tr w14:paraId="31A6EF12">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0B36639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F541D1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驱动方式：高精度伺服电机+高精度丝杆模组</w:t>
            </w:r>
          </w:p>
        </w:tc>
      </w:tr>
      <w:tr w14:paraId="4B421CB4">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77ED1BD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AA7499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运动速度范围：1~400mm/s</w:t>
            </w:r>
          </w:p>
        </w:tc>
      </w:tr>
      <w:tr w14:paraId="0FC4536C">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16D3D56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6E584C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运动精度：±0.1mm</w:t>
            </w:r>
          </w:p>
        </w:tc>
      </w:tr>
      <w:tr w14:paraId="23017C40">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7FCD299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49D274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喷胶方式：衬底旋转90°并重复喷涂遍历四次（共4次），以保证胶厚均匀性</w:t>
            </w:r>
          </w:p>
        </w:tc>
      </w:tr>
      <w:tr w14:paraId="00175565">
        <w:tblPrEx>
          <w:tblCellMar>
            <w:top w:w="0" w:type="dxa"/>
            <w:left w:w="108" w:type="dxa"/>
            <w:bottom w:w="0" w:type="dxa"/>
            <w:right w:w="108" w:type="dxa"/>
          </w:tblCellMar>
        </w:tblPrEx>
        <w:trPr>
          <w:cantSplit/>
          <w:trHeight w:val="363" w:hRule="atLeast"/>
          <w:jc w:val="center"/>
        </w:trPr>
        <w:tc>
          <w:tcPr>
            <w:tcW w:w="1808" w:type="dxa"/>
            <w:vMerge w:val="restart"/>
            <w:tcBorders>
              <w:top w:val="single" w:color="000000" w:sz="4" w:space="0"/>
              <w:left w:val="single" w:color="000000" w:sz="4" w:space="0"/>
              <w:right w:val="single" w:color="auto" w:sz="4" w:space="0"/>
            </w:tcBorders>
            <w:shd w:val="clear" w:color="auto" w:fill="FFFFFF"/>
            <w:noWrap/>
            <w:vAlign w:val="center"/>
          </w:tcPr>
          <w:p w14:paraId="78BF6AC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加热吸盘系统</w:t>
            </w: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1E85CD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加热方式：铝制加热板+薄膜式加热器，导热性好，均匀性极佳</w:t>
            </w:r>
          </w:p>
        </w:tc>
      </w:tr>
      <w:tr w14:paraId="7F9B65CE">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1F3AD91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D5A66C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温度范围：常温～150℃</w:t>
            </w:r>
          </w:p>
        </w:tc>
      </w:tr>
      <w:tr w14:paraId="14A3DDDB">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0530708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6A82BE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温度均匀性：优于2%</w:t>
            </w:r>
          </w:p>
        </w:tc>
      </w:tr>
      <w:tr w14:paraId="49FBDF1E">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1D915F9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6CD29D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控温方式：高精度热电偶测量温度，实时反馈精准温度</w:t>
            </w:r>
          </w:p>
        </w:tc>
      </w:tr>
      <w:tr w14:paraId="7170FFD5">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76CE195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D70B7A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真空吸附：</w:t>
            </w:r>
            <w:r>
              <w:rPr>
                <w:rFonts w:hint="eastAsia" w:ascii="仿宋" w:hAnsi="仿宋" w:eastAsia="仿宋" w:cs="仿宋"/>
                <w:szCs w:val="22"/>
                <w:lang w:val="en-US" w:eastAsia="zh-CN"/>
              </w:rPr>
              <w:t>加热模块带真空吸附功能</w:t>
            </w:r>
          </w:p>
        </w:tc>
      </w:tr>
      <w:tr w14:paraId="06142036">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6A50FF3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772592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吸附真空度：-50kPa～-70kPa</w:t>
            </w:r>
          </w:p>
        </w:tc>
      </w:tr>
      <w:tr w14:paraId="22BDC8E7">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bottom w:val="single" w:color="000000" w:sz="4" w:space="0"/>
              <w:right w:val="single" w:color="auto" w:sz="4" w:space="0"/>
            </w:tcBorders>
            <w:shd w:val="clear" w:color="auto" w:fill="FFFFFF"/>
            <w:noWrap/>
            <w:vAlign w:val="center"/>
          </w:tcPr>
          <w:p w14:paraId="7642CB1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B5A89D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夹具更换：支持不同尺寸（4/6/8英寸）真空吸附夹具快速更换</w:t>
            </w:r>
          </w:p>
        </w:tc>
      </w:tr>
      <w:tr w14:paraId="24F94ADF">
        <w:tblPrEx>
          <w:tblCellMar>
            <w:top w:w="0" w:type="dxa"/>
            <w:left w:w="108" w:type="dxa"/>
            <w:bottom w:w="0" w:type="dxa"/>
            <w:right w:w="108" w:type="dxa"/>
          </w:tblCellMar>
        </w:tblPrEx>
        <w:trPr>
          <w:cantSplit/>
          <w:trHeight w:val="363" w:hRule="atLeast"/>
          <w:jc w:val="center"/>
        </w:trPr>
        <w:tc>
          <w:tcPr>
            <w:tcW w:w="1808" w:type="dxa"/>
            <w:vMerge w:val="restart"/>
            <w:tcBorders>
              <w:top w:val="single" w:color="000000" w:sz="4" w:space="0"/>
              <w:left w:val="single" w:color="000000" w:sz="4" w:space="0"/>
              <w:right w:val="single" w:color="auto" w:sz="4" w:space="0"/>
            </w:tcBorders>
            <w:shd w:val="clear" w:color="auto" w:fill="FFFFFF"/>
            <w:noWrap/>
            <w:vAlign w:val="center"/>
          </w:tcPr>
          <w:p w14:paraId="3B10ADF1">
            <w:pPr>
              <w:keepNext w:val="0"/>
              <w:keepLines w:val="0"/>
              <w:widowControl/>
              <w:suppressLineNumbers w:val="0"/>
              <w:spacing w:before="0" w:beforeAutospacing="0" w:after="0" w:afterAutospacing="0"/>
              <w:ind w:left="0" w:right="0"/>
              <w:jc w:val="center"/>
              <w:rPr>
                <w:rFonts w:hint="default" w:ascii="仿宋" w:hAnsi="仿宋" w:eastAsia="仿宋" w:cs="仿宋"/>
                <w:szCs w:val="22"/>
                <w:lang w:val="en-US" w:eastAsia="zh-CN"/>
              </w:rPr>
            </w:pPr>
            <w:r>
              <w:rPr>
                <w:rFonts w:hint="eastAsia" w:ascii="仿宋" w:hAnsi="仿宋" w:eastAsia="仿宋" w:cs="仿宋"/>
                <w:szCs w:val="22"/>
                <w:lang w:val="en-US" w:eastAsia="zh-CN"/>
              </w:rPr>
              <w:t>供液系统</w:t>
            </w: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C5CEC0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压力罐数量：≥1个（不锈钢材质）</w:t>
            </w:r>
          </w:p>
        </w:tc>
      </w:tr>
      <w:tr w14:paraId="446C7E75">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559686D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93D9AE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调压方式：电控调压，范围0-0.6MPa</w:t>
            </w:r>
          </w:p>
        </w:tc>
      </w:tr>
      <w:tr w14:paraId="7B0E068A">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486E3A0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984574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 压力罐含进气管、出液管、排气阀、出液口</w:t>
            </w:r>
          </w:p>
        </w:tc>
      </w:tr>
      <w:tr w14:paraId="5EFFC8B4">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02BDC09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2B8E0A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配称重模块，实时监测胶液余量</w:t>
            </w:r>
          </w:p>
        </w:tc>
      </w:tr>
      <w:tr w14:paraId="1381AB9D">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5D554B4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3AF6F1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供液原理：气源经电气比例阀调压后，气压将液体压入金属管→毛细管→液体电磁阀→喷头</w:t>
            </w:r>
          </w:p>
        </w:tc>
      </w:tr>
      <w:tr w14:paraId="28FFCA5F">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bottom w:val="single" w:color="000000" w:sz="4" w:space="0"/>
              <w:right w:val="single" w:color="auto" w:sz="4" w:space="0"/>
            </w:tcBorders>
            <w:shd w:val="clear" w:color="auto" w:fill="FFFFFF"/>
            <w:noWrap/>
            <w:vAlign w:val="center"/>
          </w:tcPr>
          <w:p w14:paraId="291251D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AD273F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具备独立调整排风的功能 </w:t>
            </w:r>
          </w:p>
        </w:tc>
      </w:tr>
      <w:tr w14:paraId="0DAA9676">
        <w:tblPrEx>
          <w:tblCellMar>
            <w:top w:w="0" w:type="dxa"/>
            <w:left w:w="108" w:type="dxa"/>
            <w:bottom w:w="0" w:type="dxa"/>
            <w:right w:w="108" w:type="dxa"/>
          </w:tblCellMar>
        </w:tblPrEx>
        <w:trPr>
          <w:cantSplit/>
          <w:trHeight w:val="363" w:hRule="atLeast"/>
          <w:jc w:val="center"/>
        </w:trPr>
        <w:tc>
          <w:tcPr>
            <w:tcW w:w="18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4014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监控</w:t>
            </w:r>
          </w:p>
        </w:tc>
        <w:tc>
          <w:tcPr>
            <w:tcW w:w="61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EA6D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设备自带视频监控功能，监控点为各spin腔体和机械手臂，监控视频保存时长≥3个月。</w:t>
            </w:r>
          </w:p>
        </w:tc>
      </w:tr>
      <w:tr w14:paraId="711B4A78">
        <w:tblPrEx>
          <w:tblCellMar>
            <w:top w:w="0" w:type="dxa"/>
            <w:left w:w="108" w:type="dxa"/>
            <w:bottom w:w="0" w:type="dxa"/>
            <w:right w:w="108" w:type="dxa"/>
          </w:tblCellMar>
        </w:tblPrEx>
        <w:trPr>
          <w:cantSplit/>
          <w:trHeight w:val="363" w:hRule="atLeast"/>
          <w:jc w:val="center"/>
        </w:trPr>
        <w:tc>
          <w:tcPr>
            <w:tcW w:w="1808" w:type="dxa"/>
            <w:vMerge w:val="restart"/>
            <w:tcBorders>
              <w:top w:val="single" w:color="000000" w:sz="4" w:space="0"/>
              <w:left w:val="single" w:color="000000" w:sz="4" w:space="0"/>
              <w:bottom w:val="single" w:color="000000" w:sz="4" w:space="0"/>
              <w:right w:val="single" w:color="auto" w:sz="4" w:space="0"/>
            </w:tcBorders>
            <w:shd w:val="clear" w:color="auto" w:fill="FFFFFF"/>
            <w:noWrap/>
            <w:vAlign w:val="center"/>
          </w:tcPr>
          <w:p w14:paraId="07464D2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FFU</w:t>
            </w: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FBB0D6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数量:3个</w:t>
            </w:r>
          </w:p>
        </w:tc>
      </w:tr>
      <w:tr w14:paraId="081EAC8D">
        <w:tblPrEx>
          <w:tblCellMar>
            <w:top w:w="0" w:type="dxa"/>
            <w:left w:w="108" w:type="dxa"/>
            <w:bottom w:w="0" w:type="dxa"/>
            <w:right w:w="108" w:type="dxa"/>
          </w:tblCellMar>
        </w:tblPrEx>
        <w:trPr>
          <w:cantSplit/>
          <w:trHeight w:val="363" w:hRule="atLeast"/>
          <w:jc w:val="center"/>
        </w:trPr>
        <w:tc>
          <w:tcPr>
            <w:tcW w:w="1808" w:type="dxa"/>
            <w:vMerge w:val="continue"/>
            <w:tcBorders>
              <w:top w:val="single" w:color="000000" w:sz="4" w:space="0"/>
              <w:left w:val="single" w:color="000000" w:sz="4" w:space="0"/>
              <w:bottom w:val="single" w:color="000000" w:sz="4" w:space="0"/>
              <w:right w:val="single" w:color="auto" w:sz="4" w:space="0"/>
            </w:tcBorders>
            <w:shd w:val="clear" w:color="auto" w:fill="FFFFFF"/>
            <w:noWrap/>
            <w:vAlign w:val="center"/>
          </w:tcPr>
          <w:p w14:paraId="23CFD5E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A52490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精度为99.9995%（@≤0.2μm）</w:t>
            </w:r>
          </w:p>
        </w:tc>
      </w:tr>
      <w:tr w14:paraId="1E3CD4E6">
        <w:tblPrEx>
          <w:tblCellMar>
            <w:top w:w="0" w:type="dxa"/>
            <w:left w:w="108" w:type="dxa"/>
            <w:bottom w:w="0" w:type="dxa"/>
            <w:right w:w="108" w:type="dxa"/>
          </w:tblCellMar>
        </w:tblPrEx>
        <w:trPr>
          <w:cantSplit/>
          <w:trHeight w:val="363" w:hRule="atLeast"/>
          <w:jc w:val="center"/>
        </w:trPr>
        <w:tc>
          <w:tcPr>
            <w:tcW w:w="1808" w:type="dxa"/>
            <w:vMerge w:val="restart"/>
            <w:tcBorders>
              <w:top w:val="single" w:color="000000" w:sz="4" w:space="0"/>
              <w:left w:val="single" w:color="000000" w:sz="4" w:space="0"/>
              <w:right w:val="single" w:color="auto" w:sz="4" w:space="0"/>
            </w:tcBorders>
            <w:shd w:val="clear" w:color="auto" w:fill="FFFFFF"/>
            <w:noWrap/>
            <w:vAlign w:val="center"/>
          </w:tcPr>
          <w:p w14:paraId="1266816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控制系统</w:t>
            </w: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65EFE7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实现用户权限分级管理</w:t>
            </w:r>
          </w:p>
        </w:tc>
      </w:tr>
      <w:tr w14:paraId="75E18457">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6058DCB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441DA8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系统显示屏可实时提示故障信息，工艺自动控制，能够监测参数，具有互锁等安全措施。</w:t>
            </w:r>
          </w:p>
        </w:tc>
      </w:tr>
      <w:tr w14:paraId="022BB178">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147C615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E5853B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可对工艺配方进行创建、删除、修改等操作。</w:t>
            </w:r>
          </w:p>
        </w:tc>
      </w:tr>
      <w:tr w14:paraId="7FBF2FA6">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3576243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C2B02B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自动记录设备运行过程中事件，历史数据至少存储3个月。</w:t>
            </w:r>
          </w:p>
        </w:tc>
      </w:tr>
      <w:tr w14:paraId="2D98A775">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66C1F1B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642EB1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软件为自主开发，厂家具备对软件的维护能力，质保期内免费为客户进行软件版本迭代更新。</w:t>
            </w:r>
          </w:p>
        </w:tc>
      </w:tr>
      <w:tr w14:paraId="48D4C1F6">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3465207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BACFDD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故障、生产工艺参数等记录等应可长期保存备查。</w:t>
            </w:r>
          </w:p>
        </w:tc>
      </w:tr>
      <w:tr w14:paraId="0E0C1D97">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2BE53FD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7C7E79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设备具备报警功能</w:t>
            </w:r>
          </w:p>
        </w:tc>
      </w:tr>
      <w:tr w14:paraId="14421317">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3C8D3E9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6F42FA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具备手动/自动双模式切换</w:t>
            </w:r>
          </w:p>
        </w:tc>
      </w:tr>
      <w:tr w14:paraId="0B415D85">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right w:val="single" w:color="auto" w:sz="4" w:space="0"/>
            </w:tcBorders>
            <w:shd w:val="clear" w:color="auto" w:fill="FFFFFF"/>
            <w:noWrap/>
            <w:vAlign w:val="center"/>
          </w:tcPr>
          <w:p w14:paraId="6CDED5F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129710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支持圆形扫描/矩形扫描切换</w:t>
            </w:r>
          </w:p>
        </w:tc>
      </w:tr>
      <w:tr w14:paraId="7093BD82">
        <w:tblPrEx>
          <w:tblCellMar>
            <w:top w:w="0" w:type="dxa"/>
            <w:left w:w="108" w:type="dxa"/>
            <w:bottom w:w="0" w:type="dxa"/>
            <w:right w:w="108" w:type="dxa"/>
          </w:tblCellMar>
        </w:tblPrEx>
        <w:trPr>
          <w:cantSplit/>
          <w:trHeight w:val="363" w:hRule="atLeast"/>
          <w:jc w:val="center"/>
        </w:trPr>
        <w:tc>
          <w:tcPr>
            <w:tcW w:w="1808" w:type="dxa"/>
            <w:vMerge w:val="continue"/>
            <w:tcBorders>
              <w:left w:val="single" w:color="000000" w:sz="4" w:space="0"/>
              <w:bottom w:val="single" w:color="auto" w:sz="4" w:space="0"/>
              <w:right w:val="single" w:color="auto" w:sz="4" w:space="0"/>
            </w:tcBorders>
            <w:shd w:val="clear" w:color="auto" w:fill="FFFFFF"/>
            <w:noWrap/>
            <w:vAlign w:val="center"/>
          </w:tcPr>
          <w:p w14:paraId="3A1601F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84903D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支持多喷头切换</w:t>
            </w:r>
          </w:p>
        </w:tc>
      </w:tr>
      <w:tr w14:paraId="118314A5">
        <w:tblPrEx>
          <w:tblCellMar>
            <w:top w:w="0" w:type="dxa"/>
            <w:left w:w="108" w:type="dxa"/>
            <w:bottom w:w="0" w:type="dxa"/>
            <w:right w:w="108" w:type="dxa"/>
          </w:tblCellMar>
        </w:tblPrEx>
        <w:trPr>
          <w:cantSplit/>
          <w:trHeight w:val="363" w:hRule="atLeast"/>
          <w:jc w:val="center"/>
        </w:trPr>
        <w:tc>
          <w:tcPr>
            <w:tcW w:w="180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0CC594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安全性要求</w:t>
            </w: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9988AC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具备报警和安全互锁功能。当互锁被触发时，系统会发出报警，操作屏上会提示报警信息。在安全级别较高的互锁条件或自动模式下触发互锁后，工艺会被终止，这时需要操作员排除问题并清除报警，之后重新初始化系统。互锁功能在手动模式下依然有效。系统自动记录全部报警和错误日志，可以在日志系统中查找历史记录。</w:t>
            </w:r>
          </w:p>
        </w:tc>
      </w:tr>
      <w:tr w14:paraId="33AECA9F">
        <w:tblPrEx>
          <w:tblCellMar>
            <w:top w:w="0" w:type="dxa"/>
            <w:left w:w="108" w:type="dxa"/>
            <w:bottom w:w="0" w:type="dxa"/>
            <w:right w:w="108" w:type="dxa"/>
          </w:tblCellMar>
        </w:tblPrEx>
        <w:trPr>
          <w:cantSplit/>
          <w:trHeight w:val="363" w:hRule="atLeast"/>
          <w:jc w:val="center"/>
        </w:trPr>
        <w:tc>
          <w:tcPr>
            <w:tcW w:w="180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C7FFA1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9F30DE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紧急情况发生时，可以通过EMO回路紧急停止设备，减少人员设备伤害。</w:t>
            </w:r>
          </w:p>
        </w:tc>
      </w:tr>
      <w:tr w14:paraId="5C115A80">
        <w:tblPrEx>
          <w:tblCellMar>
            <w:top w:w="0" w:type="dxa"/>
            <w:left w:w="108" w:type="dxa"/>
            <w:bottom w:w="0" w:type="dxa"/>
            <w:right w:w="108" w:type="dxa"/>
          </w:tblCellMar>
        </w:tblPrEx>
        <w:trPr>
          <w:cantSplit/>
          <w:trHeight w:val="363" w:hRule="atLeast"/>
          <w:jc w:val="center"/>
        </w:trPr>
        <w:tc>
          <w:tcPr>
            <w:tcW w:w="180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3CDFB4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3F4387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高温、高压部分都贴有危险标记以提醒注意；可活动和转动的机械部分都贴有危险标记以提醒注意。</w:t>
            </w:r>
          </w:p>
        </w:tc>
      </w:tr>
      <w:tr w14:paraId="3E75E102">
        <w:tblPrEx>
          <w:tblCellMar>
            <w:top w:w="0" w:type="dxa"/>
            <w:left w:w="108" w:type="dxa"/>
            <w:bottom w:w="0" w:type="dxa"/>
            <w:right w:w="108" w:type="dxa"/>
          </w:tblCellMar>
        </w:tblPrEx>
        <w:trPr>
          <w:cantSplit/>
          <w:trHeight w:val="363" w:hRule="atLeast"/>
          <w:jc w:val="center"/>
        </w:trPr>
        <w:tc>
          <w:tcPr>
            <w:tcW w:w="180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02C830B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lang w:val="en-US" w:eastAsia="zh-CN"/>
              </w:rPr>
              <w:t>排风系统</w:t>
            </w: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CA5010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配备排风系统，确保喷胶过程中挥发性气体及时排出</w:t>
            </w:r>
          </w:p>
        </w:tc>
      </w:tr>
      <w:tr w14:paraId="116407A1">
        <w:tblPrEx>
          <w:tblCellMar>
            <w:top w:w="0" w:type="dxa"/>
            <w:left w:w="108" w:type="dxa"/>
            <w:bottom w:w="0" w:type="dxa"/>
            <w:right w:w="108" w:type="dxa"/>
          </w:tblCellMar>
        </w:tblPrEx>
        <w:trPr>
          <w:cantSplit/>
          <w:trHeight w:val="363" w:hRule="atLeast"/>
          <w:jc w:val="center"/>
        </w:trPr>
        <w:tc>
          <w:tcPr>
            <w:tcW w:w="1808" w:type="dxa"/>
            <w:vMerge w:val="continue"/>
            <w:tcBorders>
              <w:top w:val="single" w:color="auto" w:sz="4" w:space="0"/>
              <w:left w:val="single" w:color="000000" w:sz="4" w:space="0"/>
              <w:bottom w:val="single" w:color="auto" w:sz="4" w:space="0"/>
              <w:right w:val="single" w:color="auto" w:sz="4" w:space="0"/>
            </w:tcBorders>
            <w:shd w:val="clear" w:color="auto" w:fill="FFFFFF"/>
            <w:noWrap/>
            <w:vAlign w:val="center"/>
          </w:tcPr>
          <w:p w14:paraId="3D666DB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p>
        </w:tc>
        <w:tc>
          <w:tcPr>
            <w:tcW w:w="6101"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7F5DA7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排风管径：内径200mm的PC硬管或波纹软管</w:t>
            </w:r>
          </w:p>
        </w:tc>
      </w:tr>
    </w:tbl>
    <w:p w14:paraId="4360ED2B">
      <w:pPr>
        <w:widowControl/>
        <w:snapToGrid w:val="0"/>
        <w:spacing w:line="440" w:lineRule="exact"/>
        <w:ind w:firstLine="480"/>
        <w:rPr>
          <w:rFonts w:eastAsia="仿宋_GB2312"/>
          <w:sz w:val="24"/>
        </w:rPr>
      </w:pPr>
      <w:r>
        <w:rPr>
          <w:rFonts w:eastAsia="仿宋_GB2312"/>
          <w:sz w:val="24"/>
        </w:rPr>
        <w:t>七、工艺要求及工艺</w:t>
      </w:r>
    </w:p>
    <w:tbl>
      <w:tblPr>
        <w:tblStyle w:val="9"/>
        <w:tblW w:w="80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320"/>
        <w:gridCol w:w="3611"/>
        <w:gridCol w:w="2409"/>
      </w:tblGrid>
      <w:tr w14:paraId="5F89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682" w:type="dxa"/>
            <w:vAlign w:val="center"/>
          </w:tcPr>
          <w:p w14:paraId="3407B32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1320" w:type="dxa"/>
            <w:vAlign w:val="center"/>
          </w:tcPr>
          <w:p w14:paraId="620D50D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指标</w:t>
            </w:r>
          </w:p>
        </w:tc>
        <w:tc>
          <w:tcPr>
            <w:tcW w:w="3611" w:type="dxa"/>
            <w:vAlign w:val="center"/>
          </w:tcPr>
          <w:p w14:paraId="7E1744A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标准</w:t>
            </w:r>
          </w:p>
        </w:tc>
        <w:tc>
          <w:tcPr>
            <w:tcW w:w="2409" w:type="dxa"/>
            <w:vAlign w:val="center"/>
          </w:tcPr>
          <w:p w14:paraId="0A28A2A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条件</w:t>
            </w:r>
          </w:p>
        </w:tc>
      </w:tr>
      <w:tr w14:paraId="3E42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82" w:type="dxa"/>
            <w:vAlign w:val="center"/>
          </w:tcPr>
          <w:p w14:paraId="55710B46">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SA"/>
              </w:rPr>
              <w:t>7.1</w:t>
            </w:r>
          </w:p>
        </w:tc>
        <w:tc>
          <w:tcPr>
            <w:tcW w:w="1320" w:type="dxa"/>
            <w:vAlign w:val="center"/>
          </w:tcPr>
          <w:p w14:paraId="650820AC">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喷胶范围</w:t>
            </w:r>
          </w:p>
        </w:tc>
        <w:tc>
          <w:tcPr>
            <w:tcW w:w="3611" w:type="dxa"/>
            <w:vAlign w:val="center"/>
          </w:tcPr>
          <w:p w14:paraId="7E01B9E1">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兼容4/6/8英寸圆片，可根据</w:t>
            </w:r>
            <w:r>
              <w:rPr>
                <w:rFonts w:hint="eastAsia" w:ascii="仿宋" w:hAnsi="仿宋" w:eastAsia="仿宋" w:cs="仿宋"/>
                <w:i w:val="0"/>
                <w:iCs w:val="0"/>
                <w:caps w:val="0"/>
                <w:spacing w:val="0"/>
                <w:kern w:val="2"/>
                <w:sz w:val="21"/>
                <w:szCs w:val="20"/>
                <w:lang w:val="en-US" w:eastAsia="zh-CN" w:bidi="ar"/>
              </w:rPr>
              <w:t>需方</w:t>
            </w:r>
            <w:r>
              <w:rPr>
                <w:rFonts w:hint="eastAsia" w:ascii="仿宋" w:hAnsi="仿宋" w:eastAsia="仿宋" w:cs="仿宋"/>
                <w:i w:val="0"/>
                <w:iCs w:val="0"/>
                <w:caps w:val="0"/>
                <w:color w:val="auto"/>
                <w:spacing w:val="0"/>
                <w:kern w:val="2"/>
                <w:sz w:val="21"/>
                <w:szCs w:val="20"/>
                <w:lang w:val="en-US" w:eastAsia="zh-CN" w:bidi="ar"/>
              </w:rPr>
              <w:t>要求评估方片等尺寸</w:t>
            </w:r>
          </w:p>
        </w:tc>
        <w:tc>
          <w:tcPr>
            <w:tcW w:w="2409" w:type="dxa"/>
            <w:vAlign w:val="center"/>
          </w:tcPr>
          <w:p w14:paraId="345B6F84">
            <w:pPr>
              <w:keepNext w:val="0"/>
              <w:keepLines w:val="0"/>
              <w:suppressLineNumbers w:val="0"/>
              <w:spacing w:before="0" w:beforeAutospacing="0" w:after="0" w:afterAutospacing="0"/>
              <w:ind w:left="0" w:right="0"/>
              <w:rPr>
                <w:rFonts w:hint="eastAsia" w:ascii="仿宋" w:hAnsi="仿宋" w:eastAsia="仿宋" w:cs="仿宋"/>
                <w:szCs w:val="22"/>
              </w:rPr>
            </w:pPr>
          </w:p>
        </w:tc>
      </w:tr>
      <w:tr w14:paraId="4014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82" w:type="dxa"/>
            <w:vAlign w:val="center"/>
          </w:tcPr>
          <w:p w14:paraId="3D90FBD8">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SA"/>
              </w:rPr>
              <w:t>7.2</w:t>
            </w:r>
          </w:p>
        </w:tc>
        <w:tc>
          <w:tcPr>
            <w:tcW w:w="1320" w:type="dxa"/>
            <w:vAlign w:val="center"/>
          </w:tcPr>
          <w:p w14:paraId="4F5447CA">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喷胶厚度均匀性</w:t>
            </w:r>
          </w:p>
        </w:tc>
        <w:tc>
          <w:tcPr>
            <w:tcW w:w="3611" w:type="dxa"/>
            <w:vAlign w:val="center"/>
          </w:tcPr>
          <w:p w14:paraId="71B1970F">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＜10%@5μm（以10μm厚度测试，五点测试法：max 10.78μm, min 10.22μm, range 0.56μm, uniformity 5.3%）</w:t>
            </w:r>
          </w:p>
        </w:tc>
        <w:tc>
          <w:tcPr>
            <w:tcW w:w="2409" w:type="dxa"/>
            <w:vAlign w:val="center"/>
          </w:tcPr>
          <w:p w14:paraId="30B137E6">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采用五点测试法，取测试片中心及四周等距五点进行胶厚测量</w:t>
            </w:r>
          </w:p>
        </w:tc>
      </w:tr>
      <w:tr w14:paraId="7410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82" w:type="dxa"/>
            <w:vMerge w:val="restart"/>
            <w:vAlign w:val="center"/>
          </w:tcPr>
          <w:p w14:paraId="728A74C1">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SA"/>
              </w:rPr>
              <w:t>7.3</w:t>
            </w:r>
          </w:p>
        </w:tc>
        <w:tc>
          <w:tcPr>
            <w:tcW w:w="1320" w:type="dxa"/>
            <w:vMerge w:val="restart"/>
            <w:vAlign w:val="center"/>
          </w:tcPr>
          <w:p w14:paraId="63125262">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喷胶结构深宽比</w:t>
            </w:r>
          </w:p>
        </w:tc>
        <w:tc>
          <w:tcPr>
            <w:tcW w:w="3611" w:type="dxa"/>
            <w:vAlign w:val="center"/>
          </w:tcPr>
          <w:p w14:paraId="71C52378">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通孔直径＜50μm时，深宽比 3:1</w:t>
            </w:r>
          </w:p>
        </w:tc>
        <w:tc>
          <w:tcPr>
            <w:tcW w:w="2409" w:type="dxa"/>
            <w:vAlign w:val="center"/>
          </w:tcPr>
          <w:p w14:paraId="53ED950C">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适用于带微结构衬底的喷涂覆盖</w:t>
            </w:r>
          </w:p>
        </w:tc>
      </w:tr>
      <w:tr w14:paraId="051F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82" w:type="dxa"/>
            <w:vMerge w:val="continue"/>
            <w:vAlign w:val="center"/>
          </w:tcPr>
          <w:p w14:paraId="0734C5C9">
            <w:pPr>
              <w:keepNext w:val="0"/>
              <w:keepLines w:val="0"/>
              <w:suppressLineNumbers w:val="0"/>
              <w:spacing w:before="0" w:beforeAutospacing="0" w:after="0" w:afterAutospacing="0"/>
              <w:ind w:left="0" w:right="0"/>
              <w:rPr>
                <w:rFonts w:hint="eastAsia" w:ascii="仿宋" w:hAnsi="仿宋" w:eastAsia="仿宋" w:cs="仿宋"/>
                <w:szCs w:val="22"/>
              </w:rPr>
            </w:pPr>
          </w:p>
        </w:tc>
        <w:tc>
          <w:tcPr>
            <w:tcW w:w="1320" w:type="dxa"/>
            <w:vMerge w:val="continue"/>
            <w:vAlign w:val="center"/>
          </w:tcPr>
          <w:p w14:paraId="430037E3">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3611" w:type="dxa"/>
            <w:vAlign w:val="center"/>
          </w:tcPr>
          <w:p w14:paraId="006B0F73">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通孔直径50μm＜X＜100μm时，深宽比 7:1</w:t>
            </w:r>
          </w:p>
        </w:tc>
        <w:tc>
          <w:tcPr>
            <w:tcW w:w="2409" w:type="dxa"/>
            <w:vAlign w:val="center"/>
          </w:tcPr>
          <w:p w14:paraId="5BB2374A">
            <w:pPr>
              <w:keepNext w:val="0"/>
              <w:keepLines w:val="0"/>
              <w:suppressLineNumbers w:val="0"/>
              <w:spacing w:before="0" w:beforeAutospacing="0" w:after="0" w:afterAutospacing="0"/>
              <w:ind w:left="0" w:right="0"/>
              <w:rPr>
                <w:rFonts w:hint="eastAsia" w:ascii="仿宋" w:hAnsi="仿宋" w:eastAsia="仿宋" w:cs="仿宋"/>
                <w:szCs w:val="22"/>
              </w:rPr>
            </w:pPr>
          </w:p>
        </w:tc>
      </w:tr>
      <w:tr w14:paraId="2F08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82" w:type="dxa"/>
            <w:vMerge w:val="continue"/>
            <w:vAlign w:val="center"/>
          </w:tcPr>
          <w:p w14:paraId="1F6132C2">
            <w:pPr>
              <w:keepNext w:val="0"/>
              <w:keepLines w:val="0"/>
              <w:suppressLineNumbers w:val="0"/>
              <w:spacing w:before="0" w:beforeAutospacing="0" w:after="0" w:afterAutospacing="0"/>
              <w:ind w:left="0" w:right="0"/>
              <w:rPr>
                <w:rFonts w:hint="eastAsia" w:ascii="仿宋" w:hAnsi="仿宋" w:eastAsia="仿宋" w:cs="仿宋"/>
                <w:szCs w:val="22"/>
              </w:rPr>
            </w:pPr>
          </w:p>
        </w:tc>
        <w:tc>
          <w:tcPr>
            <w:tcW w:w="1320" w:type="dxa"/>
            <w:vMerge w:val="continue"/>
            <w:vAlign w:val="center"/>
          </w:tcPr>
          <w:p w14:paraId="0E8DDCDA">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3611" w:type="dxa"/>
            <w:vAlign w:val="center"/>
          </w:tcPr>
          <w:p w14:paraId="241E4DDE">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通孔直径＞100μm时，深宽比 10:1</w:t>
            </w:r>
          </w:p>
        </w:tc>
        <w:tc>
          <w:tcPr>
            <w:tcW w:w="2409" w:type="dxa"/>
            <w:vAlign w:val="center"/>
          </w:tcPr>
          <w:p w14:paraId="478F5AF9">
            <w:pPr>
              <w:keepNext w:val="0"/>
              <w:keepLines w:val="0"/>
              <w:suppressLineNumbers w:val="0"/>
              <w:spacing w:before="0" w:beforeAutospacing="0" w:after="0" w:afterAutospacing="0"/>
              <w:ind w:left="0" w:right="0"/>
              <w:rPr>
                <w:rFonts w:hint="eastAsia" w:ascii="仿宋" w:hAnsi="仿宋" w:eastAsia="仿宋" w:cs="仿宋"/>
                <w:szCs w:val="22"/>
              </w:rPr>
            </w:pPr>
          </w:p>
        </w:tc>
      </w:tr>
      <w:tr w14:paraId="5657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682" w:type="dxa"/>
            <w:vAlign w:val="center"/>
          </w:tcPr>
          <w:p w14:paraId="0C7495ED">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7.4</w:t>
            </w:r>
          </w:p>
        </w:tc>
        <w:tc>
          <w:tcPr>
            <w:tcW w:w="1320" w:type="dxa"/>
            <w:vAlign w:val="center"/>
          </w:tcPr>
          <w:p w14:paraId="61F2F311">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热板温度范围</w:t>
            </w:r>
          </w:p>
        </w:tc>
        <w:tc>
          <w:tcPr>
            <w:tcW w:w="3611" w:type="dxa"/>
            <w:vAlign w:val="center"/>
          </w:tcPr>
          <w:p w14:paraId="2C4473B2">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常温～150℃</w:t>
            </w:r>
          </w:p>
        </w:tc>
        <w:tc>
          <w:tcPr>
            <w:tcW w:w="2409" w:type="dxa"/>
            <w:vAlign w:val="center"/>
          </w:tcPr>
          <w:p w14:paraId="17AA9E97">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color w:val="auto"/>
                <w:spacing w:val="0"/>
                <w:kern w:val="2"/>
                <w:sz w:val="21"/>
                <w:szCs w:val="20"/>
                <w:lang w:val="en-US" w:eastAsia="zh-CN" w:bidi="ar"/>
              </w:rPr>
              <w:t>采用铝制加热板与薄膜式加热器</w:t>
            </w:r>
          </w:p>
        </w:tc>
      </w:tr>
      <w:tr w14:paraId="1C16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82" w:type="dxa"/>
            <w:vAlign w:val="center"/>
          </w:tcPr>
          <w:p w14:paraId="4A8E7049">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eastAsia="zh-CN"/>
              </w:rPr>
            </w:pPr>
            <w:r>
              <w:rPr>
                <w:rFonts w:hint="eastAsia" w:ascii="仿宋" w:hAnsi="仿宋" w:eastAsia="仿宋" w:cs="仿宋"/>
                <w:i w:val="0"/>
                <w:iCs w:val="0"/>
                <w:caps w:val="0"/>
                <w:color w:val="auto"/>
                <w:spacing w:val="0"/>
                <w:kern w:val="2"/>
                <w:sz w:val="21"/>
                <w:szCs w:val="20"/>
                <w:lang w:val="en-US" w:eastAsia="zh-CN" w:bidi="ar"/>
              </w:rPr>
              <w:t>7.</w:t>
            </w:r>
            <w:r>
              <w:rPr>
                <w:rFonts w:hint="eastAsia" w:ascii="仿宋" w:hAnsi="仿宋" w:eastAsia="仿宋" w:cs="仿宋"/>
                <w:i w:val="0"/>
                <w:iCs w:val="0"/>
                <w:caps w:val="0"/>
                <w:spacing w:val="0"/>
                <w:kern w:val="2"/>
                <w:sz w:val="21"/>
                <w:szCs w:val="20"/>
                <w:lang w:val="en-US" w:eastAsia="zh-CN" w:bidi="ar"/>
              </w:rPr>
              <w:t>5</w:t>
            </w:r>
          </w:p>
        </w:tc>
        <w:tc>
          <w:tcPr>
            <w:tcW w:w="1320" w:type="dxa"/>
            <w:vAlign w:val="center"/>
          </w:tcPr>
          <w:p w14:paraId="45D041E2">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温度均一性</w:t>
            </w:r>
          </w:p>
        </w:tc>
        <w:tc>
          <w:tcPr>
            <w:tcW w:w="3611" w:type="dxa"/>
            <w:vAlign w:val="center"/>
          </w:tcPr>
          <w:p w14:paraId="2BA4F167">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szCs w:val="22"/>
                <w:lang w:bidi="ar"/>
              </w:rPr>
              <w:t>优于2%</w:t>
            </w:r>
          </w:p>
        </w:tc>
        <w:tc>
          <w:tcPr>
            <w:tcW w:w="2409" w:type="dxa"/>
            <w:vAlign w:val="center"/>
          </w:tcPr>
          <w:p w14:paraId="4C35033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采用TCWafer工具对压头热均匀性测试</w:t>
            </w:r>
          </w:p>
        </w:tc>
      </w:tr>
      <w:tr w14:paraId="46C2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82" w:type="dxa"/>
            <w:vAlign w:val="center"/>
          </w:tcPr>
          <w:p w14:paraId="6A47ECFA">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7.6</w:t>
            </w:r>
          </w:p>
        </w:tc>
        <w:tc>
          <w:tcPr>
            <w:tcW w:w="1320" w:type="dxa"/>
            <w:vAlign w:val="center"/>
          </w:tcPr>
          <w:p w14:paraId="0D4EF429">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吸附真空度</w:t>
            </w:r>
          </w:p>
        </w:tc>
        <w:tc>
          <w:tcPr>
            <w:tcW w:w="3611" w:type="dxa"/>
            <w:vAlign w:val="center"/>
          </w:tcPr>
          <w:p w14:paraId="2DD7F002">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-50kPa～-70kPa</w:t>
            </w:r>
          </w:p>
        </w:tc>
        <w:tc>
          <w:tcPr>
            <w:tcW w:w="2409" w:type="dxa"/>
            <w:vAlign w:val="center"/>
          </w:tcPr>
          <w:p w14:paraId="24177A60">
            <w:pPr>
              <w:keepNext w:val="0"/>
              <w:keepLines w:val="0"/>
              <w:suppressLineNumbers w:val="0"/>
              <w:spacing w:before="0" w:beforeAutospacing="0" w:after="0" w:afterAutospacing="0"/>
              <w:ind w:left="0" w:right="0"/>
              <w:rPr>
                <w:rFonts w:hint="eastAsia" w:ascii="仿宋" w:hAnsi="仿宋" w:eastAsia="仿宋" w:cs="仿宋"/>
                <w:szCs w:val="22"/>
              </w:rPr>
            </w:pPr>
          </w:p>
        </w:tc>
      </w:tr>
      <w:tr w14:paraId="3653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82" w:type="dxa"/>
            <w:vAlign w:val="center"/>
          </w:tcPr>
          <w:p w14:paraId="08631813">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7.7</w:t>
            </w:r>
          </w:p>
        </w:tc>
        <w:tc>
          <w:tcPr>
            <w:tcW w:w="1320" w:type="dxa"/>
            <w:vAlign w:val="center"/>
          </w:tcPr>
          <w:p w14:paraId="3010E6F7">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X/Y/Z轴运动速度</w:t>
            </w:r>
          </w:p>
        </w:tc>
        <w:tc>
          <w:tcPr>
            <w:tcW w:w="3611" w:type="dxa"/>
            <w:vAlign w:val="center"/>
          </w:tcPr>
          <w:p w14:paraId="55FCCF04">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1~400mm/s</w:t>
            </w:r>
          </w:p>
        </w:tc>
        <w:tc>
          <w:tcPr>
            <w:tcW w:w="2409" w:type="dxa"/>
            <w:vAlign w:val="center"/>
          </w:tcPr>
          <w:p w14:paraId="25A48DA6">
            <w:pPr>
              <w:keepNext w:val="0"/>
              <w:keepLines w:val="0"/>
              <w:suppressLineNumbers w:val="0"/>
              <w:spacing w:before="0" w:beforeAutospacing="0" w:after="0" w:afterAutospacing="0"/>
              <w:ind w:left="0" w:right="0"/>
              <w:rPr>
                <w:rFonts w:hint="eastAsia" w:ascii="仿宋" w:hAnsi="仿宋" w:eastAsia="仿宋" w:cs="仿宋"/>
                <w:szCs w:val="22"/>
              </w:rPr>
            </w:pPr>
          </w:p>
        </w:tc>
      </w:tr>
      <w:tr w14:paraId="0E7A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82" w:type="dxa"/>
            <w:vAlign w:val="center"/>
          </w:tcPr>
          <w:p w14:paraId="6147EB37">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7.8</w:t>
            </w:r>
          </w:p>
        </w:tc>
        <w:tc>
          <w:tcPr>
            <w:tcW w:w="1320" w:type="dxa"/>
            <w:vAlign w:val="center"/>
          </w:tcPr>
          <w:p w14:paraId="17730298">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X/Y/Z轴运动精度</w:t>
            </w:r>
          </w:p>
        </w:tc>
        <w:tc>
          <w:tcPr>
            <w:tcW w:w="3611" w:type="dxa"/>
            <w:vAlign w:val="center"/>
          </w:tcPr>
          <w:p w14:paraId="63D7A66F">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±0.1mm</w:t>
            </w:r>
          </w:p>
        </w:tc>
        <w:tc>
          <w:tcPr>
            <w:tcW w:w="2409" w:type="dxa"/>
            <w:vAlign w:val="center"/>
          </w:tcPr>
          <w:p w14:paraId="0455DD02">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p>
        </w:tc>
      </w:tr>
      <w:tr w14:paraId="7033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82" w:type="dxa"/>
            <w:vAlign w:val="center"/>
          </w:tcPr>
          <w:p w14:paraId="6FE4E0C5">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7.9</w:t>
            </w:r>
          </w:p>
        </w:tc>
        <w:tc>
          <w:tcPr>
            <w:tcW w:w="1320" w:type="dxa"/>
            <w:vAlign w:val="center"/>
          </w:tcPr>
          <w:p w14:paraId="44764E9B">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液体喷出情况</w:t>
            </w:r>
          </w:p>
        </w:tc>
        <w:tc>
          <w:tcPr>
            <w:tcW w:w="3611" w:type="dxa"/>
            <w:vAlign w:val="center"/>
          </w:tcPr>
          <w:p w14:paraId="63454949">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所有液体（光刻胶等）喷出时无气泡、无滴落、无漏液</w:t>
            </w:r>
          </w:p>
        </w:tc>
        <w:tc>
          <w:tcPr>
            <w:tcW w:w="2409" w:type="dxa"/>
            <w:vAlign w:val="center"/>
          </w:tcPr>
          <w:p w14:paraId="56A9A8B4">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现场目视检查</w:t>
            </w:r>
          </w:p>
        </w:tc>
      </w:tr>
      <w:tr w14:paraId="382D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82" w:type="dxa"/>
            <w:vAlign w:val="center"/>
          </w:tcPr>
          <w:p w14:paraId="41250314">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7.10</w:t>
            </w:r>
          </w:p>
        </w:tc>
        <w:tc>
          <w:tcPr>
            <w:tcW w:w="1320" w:type="dxa"/>
            <w:vAlign w:val="center"/>
          </w:tcPr>
          <w:p w14:paraId="25D16638">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支持胶厚</w:t>
            </w:r>
          </w:p>
        </w:tc>
        <w:tc>
          <w:tcPr>
            <w:tcW w:w="3611" w:type="dxa"/>
            <w:vAlign w:val="center"/>
          </w:tcPr>
          <w:p w14:paraId="1D64E959">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薄胶至超厚胶（≥40μm），表面相对平整，内部无气泡</w:t>
            </w:r>
          </w:p>
        </w:tc>
        <w:tc>
          <w:tcPr>
            <w:tcW w:w="2409" w:type="dxa"/>
            <w:vAlign w:val="center"/>
          </w:tcPr>
          <w:p w14:paraId="0E38B3C8">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如AZ4620超厚喷涂可达40μm</w:t>
            </w:r>
          </w:p>
        </w:tc>
      </w:tr>
      <w:tr w14:paraId="335D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682" w:type="dxa"/>
            <w:vAlign w:val="center"/>
          </w:tcPr>
          <w:p w14:paraId="43EF66C9">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7.11</w:t>
            </w:r>
          </w:p>
        </w:tc>
        <w:tc>
          <w:tcPr>
            <w:tcW w:w="1320" w:type="dxa"/>
            <w:vAlign w:val="center"/>
          </w:tcPr>
          <w:p w14:paraId="226F2FD1">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异形衬底喷涂</w:t>
            </w:r>
          </w:p>
        </w:tc>
        <w:tc>
          <w:tcPr>
            <w:tcW w:w="3611" w:type="dxa"/>
            <w:vAlign w:val="center"/>
          </w:tcPr>
          <w:p w14:paraId="05B196CD">
            <w:pPr>
              <w:keepNext w:val="0"/>
              <w:keepLines w:val="0"/>
              <w:widowControl/>
              <w:suppressLineNumbers w:val="0"/>
              <w:spacing w:before="0" w:beforeAutospacing="0" w:after="0" w:afterAutospacing="0" w:line="240" w:lineRule="auto"/>
              <w:ind w:left="0" w:right="0"/>
              <w:jc w:val="left"/>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可在柔性衬底、方形衬底、球状异形衬底表面实现均匀完整覆盖</w:t>
            </w:r>
          </w:p>
        </w:tc>
        <w:tc>
          <w:tcPr>
            <w:tcW w:w="2409" w:type="dxa"/>
            <w:vAlign w:val="center"/>
          </w:tcPr>
          <w:p w14:paraId="0B69B7E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i w:val="0"/>
                <w:iCs w:val="0"/>
                <w:caps w:val="0"/>
                <w:spacing w:val="0"/>
                <w:kern w:val="2"/>
                <w:sz w:val="21"/>
                <w:szCs w:val="20"/>
                <w:lang w:val="en-US" w:eastAsia="zh-CN" w:bidi="ar"/>
              </w:rPr>
              <w:t>柔性衬底喷涂无卷曲等形变；方形衬底尖角及边缘厚度均匀，无厚胶边</w:t>
            </w:r>
          </w:p>
        </w:tc>
      </w:tr>
    </w:tbl>
    <w:p w14:paraId="10963347">
      <w:pPr>
        <w:spacing w:line="360" w:lineRule="auto"/>
        <w:ind w:firstLine="480"/>
        <w:rPr>
          <w:rFonts w:eastAsia="仿宋_GB2312"/>
          <w:sz w:val="24"/>
        </w:rPr>
      </w:pPr>
      <w:r>
        <w:rPr>
          <w:rFonts w:eastAsia="仿宋_GB2312"/>
          <w:sz w:val="24"/>
        </w:rPr>
        <w:t>八、关键元器件品牌推荐</w:t>
      </w:r>
    </w:p>
    <w:tbl>
      <w:tblPr>
        <w:tblStyle w:val="9"/>
        <w:tblW w:w="0" w:type="auto"/>
        <w:tblInd w:w="2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42"/>
        <w:gridCol w:w="4272"/>
      </w:tblGrid>
      <w:tr w14:paraId="5E79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125" w:type="dxa"/>
          </w:tcPr>
          <w:p w14:paraId="353A767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部件</w:t>
            </w:r>
          </w:p>
        </w:tc>
        <w:tc>
          <w:tcPr>
            <w:tcW w:w="4334" w:type="dxa"/>
          </w:tcPr>
          <w:p w14:paraId="232B9A9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r>
      <w:tr w14:paraId="645F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125" w:type="dxa"/>
            <w:vAlign w:val="center"/>
          </w:tcPr>
          <w:p w14:paraId="3C9C358A">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伺服电机</w:t>
            </w:r>
          </w:p>
        </w:tc>
        <w:tc>
          <w:tcPr>
            <w:tcW w:w="4334" w:type="dxa"/>
            <w:vAlign w:val="center"/>
          </w:tcPr>
          <w:p w14:paraId="6B463DF6">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松下（Panasonic）同档次或以上品牌</w:t>
            </w:r>
          </w:p>
        </w:tc>
      </w:tr>
      <w:tr w14:paraId="1BEE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125" w:type="dxa"/>
            <w:vAlign w:val="center"/>
          </w:tcPr>
          <w:p w14:paraId="7757A971">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丝杆模组</w:t>
            </w:r>
          </w:p>
        </w:tc>
        <w:tc>
          <w:tcPr>
            <w:tcW w:w="4334" w:type="dxa"/>
            <w:vAlign w:val="center"/>
          </w:tcPr>
          <w:p w14:paraId="30491036">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高精度丝杆模组，同档次或以上品牌</w:t>
            </w:r>
          </w:p>
        </w:tc>
      </w:tr>
      <w:tr w14:paraId="62FA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125" w:type="dxa"/>
            <w:vAlign w:val="center"/>
          </w:tcPr>
          <w:p w14:paraId="0E1CFC3E">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加热器</w:t>
            </w:r>
          </w:p>
        </w:tc>
        <w:tc>
          <w:tcPr>
            <w:tcW w:w="4334" w:type="dxa"/>
            <w:vAlign w:val="center"/>
          </w:tcPr>
          <w:p w14:paraId="2C89D129">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薄膜式加热器，同档次或以上品牌</w:t>
            </w:r>
          </w:p>
        </w:tc>
      </w:tr>
      <w:tr w14:paraId="7549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125" w:type="dxa"/>
            <w:vAlign w:val="center"/>
          </w:tcPr>
          <w:p w14:paraId="11CE7A3C">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热电偶</w:t>
            </w:r>
          </w:p>
        </w:tc>
        <w:tc>
          <w:tcPr>
            <w:tcW w:w="4334" w:type="dxa"/>
            <w:vAlign w:val="center"/>
          </w:tcPr>
          <w:p w14:paraId="4ACDA109">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高精度热电偶，同档次或以上品牌</w:t>
            </w:r>
          </w:p>
        </w:tc>
      </w:tr>
      <w:tr w14:paraId="5073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125" w:type="dxa"/>
            <w:vAlign w:val="center"/>
          </w:tcPr>
          <w:p w14:paraId="3F186D6E">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传感器</w:t>
            </w:r>
          </w:p>
        </w:tc>
        <w:tc>
          <w:tcPr>
            <w:tcW w:w="4334" w:type="dxa"/>
            <w:vAlign w:val="center"/>
          </w:tcPr>
          <w:p w14:paraId="545884BE">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欧姆龙（OMRON）同档次或以上品牌</w:t>
            </w:r>
          </w:p>
        </w:tc>
      </w:tr>
      <w:tr w14:paraId="1619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125" w:type="dxa"/>
            <w:vAlign w:val="center"/>
          </w:tcPr>
          <w:p w14:paraId="37F7681C">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工控机</w:t>
            </w:r>
          </w:p>
        </w:tc>
        <w:tc>
          <w:tcPr>
            <w:tcW w:w="4334" w:type="dxa"/>
            <w:vAlign w:val="center"/>
          </w:tcPr>
          <w:p w14:paraId="04AC70CD">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研华（Advantech）同档次或以上品牌</w:t>
            </w:r>
          </w:p>
        </w:tc>
      </w:tr>
      <w:tr w14:paraId="3F0E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125" w:type="dxa"/>
            <w:vAlign w:val="center"/>
          </w:tcPr>
          <w:p w14:paraId="358E37E5">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机器人</w:t>
            </w:r>
          </w:p>
        </w:tc>
        <w:tc>
          <w:tcPr>
            <w:tcW w:w="4334" w:type="dxa"/>
            <w:vAlign w:val="center"/>
          </w:tcPr>
          <w:p w14:paraId="2D24F05B">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富创得（Fortrend）同档次或以上品牌</w:t>
            </w:r>
          </w:p>
        </w:tc>
      </w:tr>
      <w:tr w14:paraId="3F52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125" w:type="dxa"/>
            <w:vAlign w:val="center"/>
          </w:tcPr>
          <w:p w14:paraId="3C01AD63">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电气比例阀</w:t>
            </w:r>
          </w:p>
        </w:tc>
        <w:tc>
          <w:tcPr>
            <w:tcW w:w="4334" w:type="dxa"/>
            <w:vAlign w:val="center"/>
          </w:tcPr>
          <w:p w14:paraId="3BF67701">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SMC同档次或以上品牌</w:t>
            </w:r>
          </w:p>
        </w:tc>
      </w:tr>
      <w:tr w14:paraId="66A2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125" w:type="dxa"/>
            <w:vAlign w:val="center"/>
          </w:tcPr>
          <w:p w14:paraId="3408C82A">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电磁阀</w:t>
            </w:r>
          </w:p>
        </w:tc>
        <w:tc>
          <w:tcPr>
            <w:tcW w:w="4334" w:type="dxa"/>
            <w:vAlign w:val="center"/>
          </w:tcPr>
          <w:p w14:paraId="61581786">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Cs w:val="22"/>
                <w:lang w:bidi="ar"/>
              </w:rPr>
            </w:pPr>
            <w:r>
              <w:rPr>
                <w:rFonts w:hint="eastAsia" w:ascii="仿宋" w:hAnsi="仿宋" w:eastAsia="仿宋" w:cs="仿宋"/>
                <w:i w:val="0"/>
                <w:iCs w:val="0"/>
                <w:caps w:val="0"/>
                <w:color w:val="auto"/>
                <w:spacing w:val="0"/>
                <w:kern w:val="2"/>
                <w:sz w:val="21"/>
                <w:szCs w:val="20"/>
                <w:lang w:val="en-US" w:eastAsia="zh-CN" w:bidi="ar"/>
              </w:rPr>
              <w:t>SMC/CKD同档次或以上品牌</w:t>
            </w:r>
          </w:p>
        </w:tc>
      </w:tr>
    </w:tbl>
    <w:p w14:paraId="48CF6180">
      <w:pPr>
        <w:pStyle w:val="2"/>
        <w:ind w:firstLine="482"/>
        <w:rPr>
          <w:rFonts w:eastAsia="仿宋"/>
          <w:sz w:val="24"/>
          <w:szCs w:val="24"/>
        </w:rPr>
      </w:pPr>
      <w:r>
        <w:rPr>
          <w:rFonts w:eastAsia="仿宋"/>
          <w:sz w:val="24"/>
          <w:szCs w:val="24"/>
        </w:rPr>
        <w:t>设备</w:t>
      </w:r>
      <w:r>
        <w:rPr>
          <w:rFonts w:hint="eastAsia" w:eastAsia="仿宋"/>
          <w:sz w:val="24"/>
          <w:szCs w:val="24"/>
        </w:rPr>
        <w:t>4</w:t>
      </w:r>
      <w:r>
        <w:rPr>
          <w:rFonts w:eastAsia="仿宋"/>
          <w:sz w:val="24"/>
          <w:szCs w:val="24"/>
        </w:rPr>
        <w:t>：多金属薄膜沉积系统</w:t>
      </w:r>
    </w:p>
    <w:p w14:paraId="19FE50F5">
      <w:pPr>
        <w:widowControl/>
        <w:snapToGrid w:val="0"/>
        <w:spacing w:line="440" w:lineRule="exact"/>
        <w:ind w:firstLine="480"/>
        <w:rPr>
          <w:rFonts w:eastAsia="仿宋"/>
          <w:sz w:val="24"/>
          <w:szCs w:val="24"/>
        </w:rPr>
      </w:pPr>
      <w:r>
        <w:rPr>
          <w:rFonts w:eastAsia="仿宋"/>
          <w:sz w:val="24"/>
          <w:szCs w:val="24"/>
        </w:rPr>
        <w:t>一、设备概述</w:t>
      </w:r>
    </w:p>
    <w:p w14:paraId="216746D3">
      <w:pPr>
        <w:tabs>
          <w:tab w:val="left" w:pos="360"/>
          <w:tab w:val="left" w:pos="540"/>
          <w:tab w:val="left" w:pos="720"/>
        </w:tabs>
        <w:spacing w:line="360" w:lineRule="auto"/>
        <w:ind w:firstLine="480"/>
        <w:rPr>
          <w:rFonts w:eastAsia="仿宋"/>
          <w:bCs/>
          <w:sz w:val="24"/>
          <w:szCs w:val="24"/>
        </w:rPr>
      </w:pPr>
      <w:r>
        <w:rPr>
          <w:rFonts w:eastAsia="仿宋"/>
          <w:bCs/>
          <w:sz w:val="24"/>
          <w:szCs w:val="24"/>
        </w:rPr>
        <w:t>多腔室物理气相沉积系统设备主要包括进样传送系统、真空系统、镀膜工艺系统、辅助工艺系统和工艺控制系统等组成。其功能须实现：</w:t>
      </w:r>
    </w:p>
    <w:p w14:paraId="20D67BBA">
      <w:pPr>
        <w:tabs>
          <w:tab w:val="left" w:pos="360"/>
          <w:tab w:val="left" w:pos="540"/>
          <w:tab w:val="left" w:pos="720"/>
        </w:tabs>
        <w:spacing w:line="360" w:lineRule="auto"/>
        <w:ind w:firstLine="480"/>
        <w:rPr>
          <w:rFonts w:eastAsia="仿宋"/>
          <w:bCs/>
          <w:sz w:val="24"/>
          <w:szCs w:val="24"/>
        </w:rPr>
      </w:pPr>
      <w:r>
        <w:rPr>
          <w:rFonts w:eastAsia="仿宋"/>
          <w:bCs/>
          <w:sz w:val="24"/>
          <w:szCs w:val="24"/>
        </w:rPr>
        <w:t>1.进样传送系统，装载样品后，全自动实现多腔室的样品的取送。</w:t>
      </w:r>
    </w:p>
    <w:p w14:paraId="004AB87B">
      <w:pPr>
        <w:tabs>
          <w:tab w:val="left" w:pos="360"/>
          <w:tab w:val="left" w:pos="540"/>
          <w:tab w:val="left" w:pos="720"/>
        </w:tabs>
        <w:spacing w:line="360" w:lineRule="auto"/>
        <w:ind w:firstLine="480"/>
        <w:rPr>
          <w:rFonts w:eastAsia="仿宋"/>
          <w:bCs/>
          <w:sz w:val="24"/>
          <w:szCs w:val="24"/>
        </w:rPr>
      </w:pPr>
      <w:r>
        <w:rPr>
          <w:rFonts w:eastAsia="仿宋"/>
          <w:bCs/>
          <w:sz w:val="24"/>
          <w:szCs w:val="24"/>
        </w:rPr>
        <w:t>2.工艺腔室系统，须包含工艺腔室模块、抽真空模块和真空测量模块。</w:t>
      </w:r>
    </w:p>
    <w:p w14:paraId="17770F0B">
      <w:pPr>
        <w:tabs>
          <w:tab w:val="left" w:pos="360"/>
          <w:tab w:val="left" w:pos="540"/>
          <w:tab w:val="left" w:pos="720"/>
        </w:tabs>
        <w:spacing w:line="360" w:lineRule="auto"/>
        <w:ind w:firstLine="480"/>
        <w:rPr>
          <w:rFonts w:eastAsia="仿宋"/>
          <w:bCs/>
          <w:sz w:val="24"/>
          <w:szCs w:val="24"/>
        </w:rPr>
      </w:pPr>
      <w:r>
        <w:rPr>
          <w:rFonts w:eastAsia="仿宋"/>
          <w:bCs/>
          <w:sz w:val="24"/>
          <w:szCs w:val="24"/>
        </w:rPr>
        <w:t>2.1 工艺腔室模块，承载多个镀膜过程的核心腔体组成，由高等级不锈钢制成，具备水冷功能。</w:t>
      </w:r>
    </w:p>
    <w:p w14:paraId="5F3066ED">
      <w:pPr>
        <w:tabs>
          <w:tab w:val="left" w:pos="360"/>
          <w:tab w:val="left" w:pos="540"/>
          <w:tab w:val="left" w:pos="720"/>
        </w:tabs>
        <w:spacing w:line="360" w:lineRule="auto"/>
        <w:ind w:firstLine="480"/>
        <w:rPr>
          <w:rFonts w:eastAsia="仿宋"/>
          <w:bCs/>
          <w:sz w:val="24"/>
          <w:szCs w:val="24"/>
        </w:rPr>
      </w:pPr>
      <w:r>
        <w:rPr>
          <w:rFonts w:eastAsia="仿宋"/>
          <w:bCs/>
          <w:sz w:val="24"/>
          <w:szCs w:val="24"/>
        </w:rPr>
        <w:t>2.2 抽真空模块，配有粗抽泵和高真空泵的组合设计。</w:t>
      </w:r>
    </w:p>
    <w:p w14:paraId="42B5C0A9">
      <w:pPr>
        <w:tabs>
          <w:tab w:val="left" w:pos="360"/>
          <w:tab w:val="left" w:pos="540"/>
          <w:tab w:val="left" w:pos="720"/>
        </w:tabs>
        <w:spacing w:line="360" w:lineRule="auto"/>
        <w:ind w:firstLine="480"/>
        <w:rPr>
          <w:rFonts w:eastAsia="仿宋"/>
          <w:bCs/>
          <w:sz w:val="24"/>
          <w:szCs w:val="24"/>
        </w:rPr>
      </w:pPr>
      <w:r>
        <w:rPr>
          <w:rFonts w:eastAsia="仿宋"/>
          <w:bCs/>
          <w:sz w:val="24"/>
          <w:szCs w:val="24"/>
        </w:rPr>
        <w:t>2.3 真空测量模块，满足实现工艺实现的各种真空的状态监测。</w:t>
      </w:r>
    </w:p>
    <w:p w14:paraId="143397FF">
      <w:pPr>
        <w:tabs>
          <w:tab w:val="left" w:pos="360"/>
          <w:tab w:val="left" w:pos="540"/>
          <w:tab w:val="left" w:pos="720"/>
        </w:tabs>
        <w:spacing w:line="360" w:lineRule="auto"/>
        <w:ind w:firstLine="480"/>
        <w:rPr>
          <w:rFonts w:eastAsia="仿宋"/>
          <w:bCs/>
          <w:sz w:val="24"/>
          <w:szCs w:val="24"/>
        </w:rPr>
      </w:pPr>
      <w:r>
        <w:rPr>
          <w:rFonts w:eastAsia="仿宋"/>
          <w:bCs/>
          <w:sz w:val="24"/>
          <w:szCs w:val="24"/>
        </w:rPr>
        <w:t>3.镀膜工艺系统，包含垂直磁控溅射工艺系统、电子束蒸发工艺系统和离子源刻蚀工艺系统。</w:t>
      </w:r>
    </w:p>
    <w:p w14:paraId="7C330676">
      <w:pPr>
        <w:tabs>
          <w:tab w:val="left" w:pos="360"/>
          <w:tab w:val="left" w:pos="540"/>
          <w:tab w:val="left" w:pos="720"/>
        </w:tabs>
        <w:spacing w:line="360" w:lineRule="auto"/>
        <w:ind w:firstLine="480"/>
        <w:rPr>
          <w:rFonts w:eastAsia="仿宋"/>
          <w:bCs/>
          <w:sz w:val="24"/>
          <w:szCs w:val="24"/>
        </w:rPr>
      </w:pPr>
      <w:r>
        <w:rPr>
          <w:rFonts w:eastAsia="仿宋"/>
          <w:bCs/>
          <w:sz w:val="24"/>
          <w:szCs w:val="24"/>
        </w:rPr>
        <w:t>4.辅助工艺模块，须包含Degas工艺模块和气体控制模块。</w:t>
      </w:r>
    </w:p>
    <w:p w14:paraId="58FE287C">
      <w:pPr>
        <w:tabs>
          <w:tab w:val="left" w:pos="360"/>
          <w:tab w:val="left" w:pos="540"/>
          <w:tab w:val="left" w:pos="720"/>
        </w:tabs>
        <w:spacing w:line="360" w:lineRule="auto"/>
        <w:ind w:firstLine="480"/>
        <w:rPr>
          <w:rFonts w:eastAsia="仿宋"/>
          <w:bCs/>
          <w:sz w:val="24"/>
          <w:szCs w:val="24"/>
        </w:rPr>
      </w:pPr>
      <w:r>
        <w:rPr>
          <w:rFonts w:eastAsia="仿宋"/>
          <w:bCs/>
          <w:sz w:val="24"/>
          <w:szCs w:val="24"/>
        </w:rPr>
        <w:t>5.工艺控制系统，须包含（PLC/PC）自动控制，精确设定和执行整个工艺流程的参数，如压力、温度、气体流量、电源功率、时间等，确保镀膜过程的重复性和稳定性。</w:t>
      </w:r>
    </w:p>
    <w:p w14:paraId="65B36602">
      <w:pPr>
        <w:tabs>
          <w:tab w:val="left" w:pos="360"/>
          <w:tab w:val="left" w:pos="540"/>
          <w:tab w:val="left" w:pos="720"/>
        </w:tabs>
        <w:spacing w:line="360" w:lineRule="auto"/>
        <w:ind w:firstLine="480"/>
        <w:rPr>
          <w:rFonts w:eastAsia="仿宋"/>
          <w:bCs/>
          <w:sz w:val="24"/>
          <w:szCs w:val="24"/>
        </w:rPr>
      </w:pPr>
      <w:r>
        <w:rPr>
          <w:rFonts w:eastAsia="仿宋"/>
          <w:bCs/>
          <w:sz w:val="24"/>
          <w:szCs w:val="24"/>
        </w:rPr>
        <w:t>6.控制操作空间和设备维护空间相隔离，整个操作和运行工作都能够在同一个平面完成，满足实验室穿墙设计，主控计算机、工艺腔室开门和进样室开门在同一个垂直平面上。</w:t>
      </w:r>
    </w:p>
    <w:p w14:paraId="5BA70446">
      <w:pPr>
        <w:spacing w:line="360" w:lineRule="auto"/>
        <w:ind w:firstLine="480"/>
        <w:rPr>
          <w:rFonts w:eastAsia="仿宋"/>
          <w:sz w:val="24"/>
          <w:szCs w:val="24"/>
        </w:rPr>
      </w:pPr>
      <w:r>
        <w:rPr>
          <w:rFonts w:eastAsia="仿宋"/>
          <w:sz w:val="24"/>
          <w:szCs w:val="24"/>
        </w:rPr>
        <w:t>二、设备组成</w:t>
      </w:r>
    </w:p>
    <w:p w14:paraId="7EC0CF4F">
      <w:pPr>
        <w:tabs>
          <w:tab w:val="left" w:pos="360"/>
          <w:tab w:val="left" w:pos="540"/>
          <w:tab w:val="left" w:pos="720"/>
        </w:tabs>
        <w:spacing w:line="360" w:lineRule="auto"/>
        <w:ind w:firstLine="480"/>
        <w:rPr>
          <w:rFonts w:eastAsia="仿宋"/>
          <w:bCs/>
          <w:sz w:val="24"/>
          <w:szCs w:val="24"/>
        </w:rPr>
      </w:pPr>
      <w:r>
        <w:rPr>
          <w:rFonts w:eastAsia="仿宋"/>
          <w:bCs/>
          <w:sz w:val="24"/>
          <w:szCs w:val="24"/>
        </w:rPr>
        <w:t>1.★传输模块：进样腔、传送腔、自动机械手、真空抽气系统、真空测量系统。</w:t>
      </w:r>
    </w:p>
    <w:p w14:paraId="03DABEA3">
      <w:pPr>
        <w:tabs>
          <w:tab w:val="left" w:pos="360"/>
          <w:tab w:val="left" w:pos="540"/>
          <w:tab w:val="left" w:pos="720"/>
        </w:tabs>
        <w:spacing w:line="360" w:lineRule="auto"/>
        <w:ind w:firstLine="480"/>
        <w:rPr>
          <w:rFonts w:eastAsia="仿宋"/>
          <w:bCs/>
          <w:sz w:val="24"/>
          <w:szCs w:val="24"/>
        </w:rPr>
      </w:pPr>
      <w:r>
        <w:rPr>
          <w:rFonts w:eastAsia="仿宋"/>
          <w:bCs/>
          <w:sz w:val="24"/>
          <w:szCs w:val="24"/>
        </w:rPr>
        <w:t>2.★溅射工艺模块：不少于两个磁控溅射镀膜腔、动态磁场圆形溅射靶枪、直流溅射电源、加热样品台。</w:t>
      </w:r>
    </w:p>
    <w:p w14:paraId="0AC82B92">
      <w:pPr>
        <w:tabs>
          <w:tab w:val="left" w:pos="360"/>
          <w:tab w:val="left" w:pos="540"/>
          <w:tab w:val="left" w:pos="720"/>
        </w:tabs>
        <w:spacing w:line="360" w:lineRule="auto"/>
        <w:ind w:firstLine="480"/>
        <w:rPr>
          <w:rFonts w:eastAsia="仿宋"/>
          <w:bCs/>
          <w:sz w:val="24"/>
          <w:szCs w:val="24"/>
        </w:rPr>
      </w:pPr>
      <w:r>
        <w:rPr>
          <w:rFonts w:eastAsia="仿宋"/>
          <w:bCs/>
          <w:sz w:val="24"/>
          <w:szCs w:val="24"/>
        </w:rPr>
        <w:t>3.★电子束蒸发工艺模块：不少于一个电子束蒸发镀膜腔、电子枪系统、晶振控制器、水冷样品台。</w:t>
      </w:r>
    </w:p>
    <w:p w14:paraId="27432683">
      <w:pPr>
        <w:tabs>
          <w:tab w:val="left" w:pos="360"/>
          <w:tab w:val="left" w:pos="540"/>
          <w:tab w:val="left" w:pos="720"/>
        </w:tabs>
        <w:spacing w:line="360" w:lineRule="auto"/>
        <w:ind w:firstLine="480"/>
        <w:rPr>
          <w:rFonts w:eastAsia="仿宋"/>
          <w:bCs/>
          <w:sz w:val="24"/>
          <w:szCs w:val="24"/>
        </w:rPr>
      </w:pPr>
      <w:r>
        <w:rPr>
          <w:rFonts w:eastAsia="仿宋"/>
          <w:bCs/>
          <w:sz w:val="24"/>
          <w:szCs w:val="24"/>
        </w:rPr>
        <w:t>4.★离子源刻蚀工艺模块：不少于一个离子源刻蚀腔、离子源系统、水冷样品台。</w:t>
      </w:r>
    </w:p>
    <w:p w14:paraId="51D041E2">
      <w:pPr>
        <w:tabs>
          <w:tab w:val="left" w:pos="360"/>
          <w:tab w:val="left" w:pos="540"/>
          <w:tab w:val="left" w:pos="720"/>
        </w:tabs>
        <w:spacing w:line="360" w:lineRule="auto"/>
        <w:ind w:firstLine="480"/>
        <w:rPr>
          <w:rFonts w:eastAsia="仿宋"/>
          <w:bCs/>
          <w:sz w:val="24"/>
          <w:szCs w:val="24"/>
        </w:rPr>
      </w:pPr>
      <w:r>
        <w:rPr>
          <w:rFonts w:eastAsia="仿宋"/>
          <w:bCs/>
          <w:sz w:val="24"/>
          <w:szCs w:val="24"/>
        </w:rPr>
        <w:t>辅助工艺模块：Degas工艺模块、气体控制模块。</w:t>
      </w:r>
    </w:p>
    <w:p w14:paraId="2003CCDD">
      <w:pPr>
        <w:tabs>
          <w:tab w:val="left" w:pos="360"/>
          <w:tab w:val="left" w:pos="540"/>
          <w:tab w:val="left" w:pos="720"/>
        </w:tabs>
        <w:spacing w:line="360" w:lineRule="auto"/>
        <w:ind w:firstLine="480"/>
        <w:rPr>
          <w:rFonts w:eastAsia="仿宋"/>
          <w:bCs/>
          <w:sz w:val="24"/>
          <w:szCs w:val="24"/>
        </w:rPr>
      </w:pPr>
      <w:r>
        <w:rPr>
          <w:rFonts w:eastAsia="仿宋"/>
          <w:bCs/>
          <w:sz w:val="24"/>
          <w:szCs w:val="24"/>
        </w:rPr>
        <w:t>5.自动控制系统：PC+PLC控制、双屏显示、分级权限、安全互锁。</w:t>
      </w:r>
    </w:p>
    <w:p w14:paraId="71460E4E">
      <w:pPr>
        <w:spacing w:line="360" w:lineRule="auto"/>
        <w:ind w:firstLine="480"/>
        <w:rPr>
          <w:rFonts w:eastAsia="仿宋"/>
          <w:sz w:val="24"/>
          <w:szCs w:val="24"/>
        </w:rPr>
      </w:pPr>
      <w:r>
        <w:rPr>
          <w:rFonts w:eastAsia="仿宋"/>
          <w:sz w:val="24"/>
          <w:szCs w:val="24"/>
        </w:rPr>
        <w:t>三、工艺要求及机台配置要求</w:t>
      </w:r>
    </w:p>
    <w:p w14:paraId="79C8AD09">
      <w:pPr>
        <w:tabs>
          <w:tab w:val="left" w:pos="360"/>
          <w:tab w:val="left" w:pos="540"/>
          <w:tab w:val="left" w:pos="720"/>
        </w:tabs>
        <w:spacing w:line="360" w:lineRule="auto"/>
        <w:ind w:firstLine="480"/>
        <w:rPr>
          <w:rFonts w:eastAsia="仿宋"/>
          <w:bCs/>
          <w:sz w:val="24"/>
          <w:szCs w:val="24"/>
        </w:rPr>
      </w:pPr>
      <w:r>
        <w:rPr>
          <w:rFonts w:eastAsia="仿宋"/>
          <w:bCs/>
          <w:sz w:val="24"/>
          <w:szCs w:val="24"/>
        </w:rPr>
        <w:t>基本要求</w:t>
      </w:r>
    </w:p>
    <w:p w14:paraId="2B0C2308">
      <w:pPr>
        <w:tabs>
          <w:tab w:val="left" w:pos="360"/>
          <w:tab w:val="left" w:pos="540"/>
          <w:tab w:val="left" w:pos="720"/>
        </w:tabs>
        <w:spacing w:line="360" w:lineRule="auto"/>
        <w:ind w:firstLine="480"/>
        <w:rPr>
          <w:rFonts w:eastAsia="仿宋"/>
          <w:bCs/>
          <w:sz w:val="24"/>
          <w:szCs w:val="24"/>
        </w:rPr>
      </w:pPr>
      <w:r>
        <w:rPr>
          <w:rFonts w:eastAsia="仿宋"/>
          <w:bCs/>
          <w:sz w:val="24"/>
          <w:szCs w:val="24"/>
        </w:rPr>
        <w:t>1.★设备结构：传输模块包含不少于一个进样腔和不少于一个传送腔，进样腔单批可装载不少于十个直径8英寸晶圆；工艺模块包含不少于两个溅射镀膜腔，不少于一个电子束蒸发镀膜腔和不少于一个离子源刻蚀腔。</w:t>
      </w:r>
    </w:p>
    <w:p w14:paraId="147F3226">
      <w:pPr>
        <w:tabs>
          <w:tab w:val="left" w:pos="360"/>
          <w:tab w:val="left" w:pos="540"/>
          <w:tab w:val="left" w:pos="720"/>
        </w:tabs>
        <w:spacing w:line="360" w:lineRule="auto"/>
        <w:ind w:firstLine="480"/>
        <w:rPr>
          <w:rFonts w:eastAsia="仿宋"/>
          <w:bCs/>
          <w:sz w:val="24"/>
          <w:szCs w:val="24"/>
        </w:rPr>
      </w:pPr>
      <w:r>
        <w:rPr>
          <w:rFonts w:eastAsia="仿宋"/>
          <w:bCs/>
          <w:sz w:val="24"/>
          <w:szCs w:val="24"/>
        </w:rPr>
        <w:t>2.★极限真空：工艺腔极限真空度优于2E-5Pa。</w:t>
      </w:r>
    </w:p>
    <w:p w14:paraId="165816F1">
      <w:pPr>
        <w:tabs>
          <w:tab w:val="left" w:pos="360"/>
          <w:tab w:val="left" w:pos="540"/>
          <w:tab w:val="left" w:pos="720"/>
        </w:tabs>
        <w:spacing w:line="360" w:lineRule="auto"/>
        <w:ind w:firstLine="480"/>
        <w:rPr>
          <w:rFonts w:eastAsia="仿宋"/>
          <w:bCs/>
          <w:sz w:val="24"/>
          <w:szCs w:val="24"/>
        </w:rPr>
      </w:pPr>
      <w:r>
        <w:rPr>
          <w:rFonts w:eastAsia="仿宋"/>
          <w:bCs/>
          <w:sz w:val="24"/>
          <w:szCs w:val="24"/>
        </w:rPr>
        <w:t>3.▲真空漏率：优于6E-3Pa·L/s。</w:t>
      </w:r>
    </w:p>
    <w:p w14:paraId="0DE78E90">
      <w:pPr>
        <w:tabs>
          <w:tab w:val="left" w:pos="360"/>
          <w:tab w:val="left" w:pos="540"/>
          <w:tab w:val="left" w:pos="720"/>
        </w:tabs>
        <w:spacing w:line="360" w:lineRule="auto"/>
        <w:ind w:firstLine="480"/>
        <w:rPr>
          <w:rFonts w:eastAsia="仿宋"/>
          <w:bCs/>
          <w:sz w:val="24"/>
          <w:szCs w:val="24"/>
        </w:rPr>
      </w:pPr>
      <w:r>
        <w:rPr>
          <w:rFonts w:eastAsia="仿宋"/>
          <w:bCs/>
          <w:sz w:val="24"/>
          <w:szCs w:val="24"/>
        </w:rPr>
        <w:t>4.样品台控温：</w:t>
      </w:r>
    </w:p>
    <w:p w14:paraId="0DE63453">
      <w:pPr>
        <w:tabs>
          <w:tab w:val="left" w:pos="360"/>
          <w:tab w:val="left" w:pos="540"/>
          <w:tab w:val="left" w:pos="720"/>
        </w:tabs>
        <w:spacing w:line="360" w:lineRule="auto"/>
        <w:ind w:firstLine="480"/>
        <w:rPr>
          <w:rFonts w:eastAsia="仿宋"/>
          <w:bCs/>
          <w:sz w:val="24"/>
          <w:szCs w:val="24"/>
        </w:rPr>
      </w:pPr>
      <w:r>
        <w:rPr>
          <w:rFonts w:eastAsia="仿宋"/>
          <w:bCs/>
          <w:sz w:val="24"/>
          <w:szCs w:val="24"/>
        </w:rPr>
        <w:t>不少于两个水冷样品台，最高工艺温度不超过80℃。</w:t>
      </w:r>
    </w:p>
    <w:p w14:paraId="63C132D4">
      <w:pPr>
        <w:tabs>
          <w:tab w:val="left" w:pos="360"/>
          <w:tab w:val="left" w:pos="540"/>
          <w:tab w:val="left" w:pos="720"/>
        </w:tabs>
        <w:spacing w:line="360" w:lineRule="auto"/>
        <w:ind w:firstLine="480"/>
        <w:rPr>
          <w:rFonts w:eastAsia="仿宋"/>
          <w:bCs/>
          <w:sz w:val="24"/>
          <w:szCs w:val="24"/>
        </w:rPr>
      </w:pPr>
      <w:r>
        <w:rPr>
          <w:rFonts w:eastAsia="仿宋"/>
          <w:bCs/>
          <w:sz w:val="24"/>
          <w:szCs w:val="24"/>
        </w:rPr>
        <w:t>不少于两个加热样品台，加热样品台最高加热温度不低于300℃。</w:t>
      </w:r>
    </w:p>
    <w:p w14:paraId="6CEA190C">
      <w:pPr>
        <w:tabs>
          <w:tab w:val="left" w:pos="360"/>
          <w:tab w:val="left" w:pos="540"/>
          <w:tab w:val="left" w:pos="720"/>
        </w:tabs>
        <w:spacing w:line="360" w:lineRule="auto"/>
        <w:ind w:firstLine="480"/>
        <w:rPr>
          <w:rFonts w:eastAsia="仿宋"/>
          <w:bCs/>
          <w:sz w:val="24"/>
          <w:szCs w:val="24"/>
        </w:rPr>
      </w:pPr>
      <w:r>
        <w:rPr>
          <w:rFonts w:eastAsia="仿宋"/>
          <w:bCs/>
          <w:sz w:val="24"/>
          <w:szCs w:val="24"/>
        </w:rPr>
        <w:t>5.样品盘转速：最高转速不小于20转/分钟，且转速可调。</w:t>
      </w:r>
    </w:p>
    <w:p w14:paraId="3BBC8AF5">
      <w:pPr>
        <w:tabs>
          <w:tab w:val="left" w:pos="360"/>
          <w:tab w:val="left" w:pos="540"/>
          <w:tab w:val="left" w:pos="720"/>
        </w:tabs>
        <w:spacing w:line="360" w:lineRule="auto"/>
        <w:ind w:firstLine="480"/>
        <w:rPr>
          <w:rFonts w:eastAsia="仿宋"/>
          <w:bCs/>
          <w:sz w:val="24"/>
          <w:szCs w:val="24"/>
        </w:rPr>
      </w:pPr>
      <w:r>
        <w:rPr>
          <w:rFonts w:eastAsia="仿宋"/>
          <w:bCs/>
          <w:sz w:val="24"/>
          <w:szCs w:val="24"/>
        </w:rPr>
        <w:t>6.★镀膜均匀性：</w:t>
      </w:r>
    </w:p>
    <w:p w14:paraId="6117A9AB">
      <w:pPr>
        <w:tabs>
          <w:tab w:val="left" w:pos="360"/>
          <w:tab w:val="left" w:pos="540"/>
          <w:tab w:val="left" w:pos="720"/>
        </w:tabs>
        <w:spacing w:line="360" w:lineRule="auto"/>
        <w:ind w:firstLine="480"/>
        <w:rPr>
          <w:rFonts w:eastAsia="仿宋"/>
          <w:bCs/>
          <w:sz w:val="24"/>
          <w:szCs w:val="24"/>
        </w:rPr>
      </w:pPr>
      <w:r>
        <w:rPr>
          <w:rFonts w:eastAsia="仿宋"/>
          <w:bCs/>
          <w:sz w:val="24"/>
          <w:szCs w:val="24"/>
        </w:rPr>
        <w:t>溅射工艺：直径8英寸范围内均匀性优于±5%。</w:t>
      </w:r>
    </w:p>
    <w:p w14:paraId="3C1BA0B2">
      <w:pPr>
        <w:tabs>
          <w:tab w:val="left" w:pos="360"/>
          <w:tab w:val="left" w:pos="540"/>
          <w:tab w:val="left" w:pos="720"/>
        </w:tabs>
        <w:spacing w:line="360" w:lineRule="auto"/>
        <w:ind w:firstLine="480"/>
        <w:rPr>
          <w:rFonts w:eastAsia="仿宋"/>
          <w:bCs/>
          <w:sz w:val="24"/>
          <w:szCs w:val="24"/>
        </w:rPr>
      </w:pPr>
      <w:r>
        <w:rPr>
          <w:rFonts w:eastAsia="仿宋"/>
          <w:bCs/>
          <w:sz w:val="24"/>
          <w:szCs w:val="24"/>
        </w:rPr>
        <w:t>电子束蒸发工艺：直径6英寸范围内均匀性优于±3%。</w:t>
      </w:r>
    </w:p>
    <w:p w14:paraId="3CCE3531">
      <w:pPr>
        <w:tabs>
          <w:tab w:val="left" w:pos="360"/>
          <w:tab w:val="left" w:pos="540"/>
          <w:tab w:val="left" w:pos="720"/>
        </w:tabs>
        <w:spacing w:line="360" w:lineRule="auto"/>
        <w:ind w:firstLine="480"/>
        <w:rPr>
          <w:rFonts w:eastAsia="仿宋"/>
          <w:bCs/>
          <w:sz w:val="24"/>
          <w:szCs w:val="24"/>
        </w:rPr>
      </w:pPr>
      <w:r>
        <w:rPr>
          <w:rFonts w:eastAsia="仿宋"/>
          <w:bCs/>
          <w:sz w:val="24"/>
          <w:szCs w:val="24"/>
        </w:rPr>
        <w:t>7.▲镀膜重复性：批次间重复性优于±2%。</w:t>
      </w:r>
    </w:p>
    <w:p w14:paraId="522335AA">
      <w:pPr>
        <w:spacing w:line="360" w:lineRule="auto"/>
        <w:ind w:firstLine="482"/>
        <w:rPr>
          <w:rFonts w:eastAsia="仿宋"/>
          <w:b/>
          <w:sz w:val="24"/>
          <w:szCs w:val="24"/>
        </w:rPr>
      </w:pPr>
      <w:r>
        <w:rPr>
          <w:rFonts w:eastAsia="仿宋"/>
          <w:b/>
          <w:sz w:val="24"/>
          <w:szCs w:val="24"/>
        </w:rPr>
        <w:t>技术规格</w:t>
      </w:r>
    </w:p>
    <w:tbl>
      <w:tblPr>
        <w:tblStyle w:val="8"/>
        <w:tblW w:w="8137"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937"/>
        <w:gridCol w:w="6200"/>
      </w:tblGrid>
      <w:tr w14:paraId="1108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1937" w:type="dxa"/>
            <w:shd w:val="clear" w:color="auto" w:fill="FFFFFF"/>
            <w:tcMar>
              <w:top w:w="100" w:type="dxa"/>
              <w:left w:w="0" w:type="dxa"/>
              <w:bottom w:w="100" w:type="dxa"/>
              <w:right w:w="160" w:type="dxa"/>
            </w:tcMar>
            <w:vAlign w:val="center"/>
          </w:tcPr>
          <w:p w14:paraId="1DF0423E">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项目</w:t>
            </w:r>
          </w:p>
        </w:tc>
        <w:tc>
          <w:tcPr>
            <w:tcW w:w="6200" w:type="dxa"/>
            <w:shd w:val="clear" w:color="auto" w:fill="FFFFFF"/>
            <w:tcMar>
              <w:top w:w="100" w:type="dxa"/>
              <w:left w:w="160" w:type="dxa"/>
              <w:bottom w:w="100" w:type="dxa"/>
              <w:right w:w="160" w:type="dxa"/>
            </w:tcMar>
            <w:vAlign w:val="center"/>
          </w:tcPr>
          <w:p w14:paraId="17CB1616">
            <w:pPr>
              <w:keepNext w:val="0"/>
              <w:keepLines w:val="0"/>
              <w:numPr>
                <w:ilvl w:val="255"/>
                <w:numId w:val="0"/>
              </w:numPr>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规格要求</w:t>
            </w:r>
          </w:p>
        </w:tc>
      </w:tr>
      <w:tr w14:paraId="0677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11F3E9A2">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传输模块</w:t>
            </w:r>
          </w:p>
        </w:tc>
        <w:tc>
          <w:tcPr>
            <w:tcW w:w="6200" w:type="dxa"/>
            <w:shd w:val="clear" w:color="auto" w:fill="FFFFFF"/>
            <w:tcMar>
              <w:top w:w="100" w:type="dxa"/>
              <w:left w:w="160" w:type="dxa"/>
              <w:bottom w:w="100" w:type="dxa"/>
              <w:right w:w="0" w:type="dxa"/>
            </w:tcMar>
            <w:vAlign w:val="center"/>
          </w:tcPr>
          <w:p w14:paraId="7E8A1E34">
            <w:pPr>
              <w:keepNext w:val="0"/>
              <w:keepLines w:val="0"/>
              <w:suppressLineNumbers w:val="0"/>
              <w:spacing w:before="0" w:beforeAutospacing="0" w:after="0" w:afterAutospacing="0"/>
              <w:ind w:left="0" w:right="0"/>
              <w:rPr>
                <w:rFonts w:hint="eastAsia" w:ascii="仿宋" w:hAnsi="仿宋" w:eastAsia="仿宋" w:cs="仿宋"/>
                <w:szCs w:val="22"/>
              </w:rPr>
            </w:pPr>
          </w:p>
        </w:tc>
      </w:tr>
      <w:tr w14:paraId="70CA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05330013">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进样腔</w:t>
            </w:r>
          </w:p>
        </w:tc>
        <w:tc>
          <w:tcPr>
            <w:tcW w:w="6200" w:type="dxa"/>
            <w:shd w:val="clear" w:color="auto" w:fill="FFFFFF"/>
            <w:tcMar>
              <w:top w:w="100" w:type="dxa"/>
              <w:left w:w="160" w:type="dxa"/>
              <w:bottom w:w="100" w:type="dxa"/>
              <w:right w:w="0" w:type="dxa"/>
            </w:tcMar>
            <w:vAlign w:val="center"/>
          </w:tcPr>
          <w:p w14:paraId="0836DA5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前开门结构，门上设有不少于四个长方形观察窗</w:t>
            </w:r>
          </w:p>
        </w:tc>
      </w:tr>
      <w:tr w14:paraId="53CC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9" w:hRule="atLeast"/>
        </w:trPr>
        <w:tc>
          <w:tcPr>
            <w:tcW w:w="1937" w:type="dxa"/>
            <w:shd w:val="clear" w:color="auto" w:fill="FFFFFF"/>
            <w:tcMar>
              <w:top w:w="100" w:type="dxa"/>
              <w:left w:w="0" w:type="dxa"/>
              <w:bottom w:w="100" w:type="dxa"/>
              <w:right w:w="160" w:type="dxa"/>
            </w:tcMar>
            <w:vAlign w:val="center"/>
          </w:tcPr>
          <w:p w14:paraId="057D8582">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进样腔自动寻片</w:t>
            </w:r>
          </w:p>
        </w:tc>
        <w:tc>
          <w:tcPr>
            <w:tcW w:w="6200" w:type="dxa"/>
            <w:shd w:val="clear" w:color="auto" w:fill="FFFFFF"/>
            <w:tcMar>
              <w:top w:w="100" w:type="dxa"/>
              <w:left w:w="160" w:type="dxa"/>
              <w:bottom w:w="100" w:type="dxa"/>
              <w:right w:w="0" w:type="dxa"/>
            </w:tcMar>
            <w:vAlign w:val="center"/>
          </w:tcPr>
          <w:p w14:paraId="19E8DFB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配有高精度探测器，可对卡夹上的晶圆进行扫描，识别晶圆状态；卡夹具有上下升降功能，升降距离不小于200mm</w:t>
            </w:r>
          </w:p>
        </w:tc>
      </w:tr>
      <w:tr w14:paraId="6C47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45" w:hRule="atLeast"/>
        </w:trPr>
        <w:tc>
          <w:tcPr>
            <w:tcW w:w="1937" w:type="dxa"/>
            <w:shd w:val="clear" w:color="auto" w:fill="FFFFFF"/>
            <w:tcMar>
              <w:top w:w="100" w:type="dxa"/>
              <w:left w:w="0" w:type="dxa"/>
              <w:bottom w:w="100" w:type="dxa"/>
              <w:right w:w="160" w:type="dxa"/>
            </w:tcMar>
            <w:vAlign w:val="center"/>
          </w:tcPr>
          <w:p w14:paraId="177218F2">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传送腔机械手</w:t>
            </w:r>
          </w:p>
        </w:tc>
        <w:tc>
          <w:tcPr>
            <w:tcW w:w="6200" w:type="dxa"/>
            <w:shd w:val="clear" w:color="auto" w:fill="FFFFFF"/>
            <w:tcMar>
              <w:top w:w="100" w:type="dxa"/>
              <w:left w:w="160" w:type="dxa"/>
              <w:bottom w:w="100" w:type="dxa"/>
              <w:right w:w="0" w:type="dxa"/>
            </w:tcMar>
            <w:vAlign w:val="center"/>
          </w:tcPr>
          <w:p w14:paraId="45F3649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有效载荷≥2kgf；最大允许弯矩≥1.8Nm；操作范围：R轴≥780mm，Theta轴≥330°，Z轴≥40mm；最小旋转半径≤R300mm；搬运速度：R轴≥300mm/s，Theta轴≥120°/s，Z轴≥20mm/s；精度：R轴≤21μm，Theta轴≤0.0023°，Z轴≤0.32μm；重复性≤±0.1mm；最高工作真空度≥1.33E-6Pa</w:t>
            </w:r>
          </w:p>
        </w:tc>
      </w:tr>
      <w:tr w14:paraId="111C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78D9564B">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传送腔内传感器</w:t>
            </w:r>
          </w:p>
        </w:tc>
        <w:tc>
          <w:tcPr>
            <w:tcW w:w="6200" w:type="dxa"/>
            <w:shd w:val="clear" w:color="auto" w:fill="FFFFFF"/>
            <w:tcMar>
              <w:top w:w="100" w:type="dxa"/>
              <w:left w:w="160" w:type="dxa"/>
              <w:bottom w:w="100" w:type="dxa"/>
              <w:right w:w="0" w:type="dxa"/>
            </w:tcMar>
            <w:vAlign w:val="center"/>
          </w:tcPr>
          <w:p w14:paraId="2C60AF4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不少于5个，保证取送晶圆的精确性和安全性</w:t>
            </w:r>
          </w:p>
        </w:tc>
      </w:tr>
      <w:tr w14:paraId="62B3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344DB7D6">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晶圆装载量</w:t>
            </w:r>
          </w:p>
        </w:tc>
        <w:tc>
          <w:tcPr>
            <w:tcW w:w="6200" w:type="dxa"/>
            <w:shd w:val="clear" w:color="auto" w:fill="FFFFFF"/>
            <w:tcMar>
              <w:top w:w="100" w:type="dxa"/>
              <w:left w:w="160" w:type="dxa"/>
              <w:bottom w:w="100" w:type="dxa"/>
              <w:right w:w="0" w:type="dxa"/>
            </w:tcMar>
            <w:vAlign w:val="center"/>
          </w:tcPr>
          <w:p w14:paraId="52823B3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不少于十个直径8英寸晶圆</w:t>
            </w:r>
          </w:p>
        </w:tc>
      </w:tr>
      <w:tr w14:paraId="6A29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937" w:type="dxa"/>
            <w:shd w:val="clear" w:color="auto" w:fill="FFFFFF"/>
            <w:tcMar>
              <w:top w:w="100" w:type="dxa"/>
              <w:left w:w="0" w:type="dxa"/>
              <w:bottom w:w="100" w:type="dxa"/>
              <w:right w:w="160" w:type="dxa"/>
            </w:tcMar>
            <w:vAlign w:val="center"/>
          </w:tcPr>
          <w:p w14:paraId="5443CD98">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传输模块抽真空</w:t>
            </w:r>
          </w:p>
        </w:tc>
        <w:tc>
          <w:tcPr>
            <w:tcW w:w="6200" w:type="dxa"/>
            <w:shd w:val="clear" w:color="auto" w:fill="FFFFFF"/>
            <w:tcMar>
              <w:top w:w="100" w:type="dxa"/>
              <w:left w:w="160" w:type="dxa"/>
              <w:bottom w:w="100" w:type="dxa"/>
              <w:right w:w="0" w:type="dxa"/>
            </w:tcMar>
            <w:vAlign w:val="center"/>
          </w:tcPr>
          <w:p w14:paraId="605D20A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磁悬浮分子泵：抽速≥280L/s，压缩比≥1E9，噪音≤50dB(A)；干式机械泵：抽速≥82m³/h，排量≥91.5m³/h，极限真空≤3Pa；高真空隔离阀：使用环境大气压~10⁻⁶Pa，开关时间≤0.6~1s，泄漏率≤6.5E-8 Pa·L/s</w:t>
            </w:r>
          </w:p>
        </w:tc>
      </w:tr>
      <w:tr w14:paraId="3DBE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1937" w:type="dxa"/>
            <w:shd w:val="clear" w:color="auto" w:fill="FFFFFF"/>
            <w:tcMar>
              <w:top w:w="100" w:type="dxa"/>
              <w:left w:w="0" w:type="dxa"/>
              <w:bottom w:w="100" w:type="dxa"/>
              <w:right w:w="160" w:type="dxa"/>
            </w:tcMar>
            <w:vAlign w:val="center"/>
          </w:tcPr>
          <w:p w14:paraId="729C9892">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传输模块真空测量</w:t>
            </w:r>
          </w:p>
        </w:tc>
        <w:tc>
          <w:tcPr>
            <w:tcW w:w="6200" w:type="dxa"/>
            <w:shd w:val="clear" w:color="auto" w:fill="FFFFFF"/>
            <w:tcMar>
              <w:top w:w="100" w:type="dxa"/>
              <w:left w:w="160" w:type="dxa"/>
              <w:bottom w:w="100" w:type="dxa"/>
              <w:right w:w="0" w:type="dxa"/>
            </w:tcMar>
            <w:vAlign w:val="center"/>
          </w:tcPr>
          <w:p w14:paraId="4486A9C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全量程真空计：测量范围大气压~5E-7Pa；皮拉尼真空计：测量范围大气压~5E-2Pa</w:t>
            </w:r>
          </w:p>
        </w:tc>
      </w:tr>
      <w:tr w14:paraId="0E3A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76705552">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溅射工艺模块</w:t>
            </w:r>
          </w:p>
        </w:tc>
        <w:tc>
          <w:tcPr>
            <w:tcW w:w="6200" w:type="dxa"/>
            <w:shd w:val="clear" w:color="auto" w:fill="FFFFFF"/>
            <w:tcMar>
              <w:top w:w="100" w:type="dxa"/>
              <w:left w:w="160" w:type="dxa"/>
              <w:bottom w:w="100" w:type="dxa"/>
              <w:right w:w="0" w:type="dxa"/>
            </w:tcMar>
            <w:vAlign w:val="center"/>
          </w:tcPr>
          <w:p w14:paraId="038D8A17">
            <w:pPr>
              <w:keepNext w:val="0"/>
              <w:keepLines w:val="0"/>
              <w:suppressLineNumbers w:val="0"/>
              <w:spacing w:before="0" w:beforeAutospacing="0" w:after="0" w:afterAutospacing="0"/>
              <w:ind w:left="0" w:right="0"/>
              <w:rPr>
                <w:rFonts w:hint="eastAsia" w:ascii="仿宋" w:hAnsi="仿宋" w:eastAsia="仿宋" w:cs="仿宋"/>
                <w:szCs w:val="22"/>
              </w:rPr>
            </w:pPr>
          </w:p>
        </w:tc>
      </w:tr>
      <w:tr w14:paraId="786F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0F7963E7">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镀膜腔</w:t>
            </w:r>
          </w:p>
        </w:tc>
        <w:tc>
          <w:tcPr>
            <w:tcW w:w="6200" w:type="dxa"/>
            <w:shd w:val="clear" w:color="auto" w:fill="FFFFFF"/>
            <w:tcMar>
              <w:top w:w="100" w:type="dxa"/>
              <w:left w:w="160" w:type="dxa"/>
              <w:bottom w:w="100" w:type="dxa"/>
              <w:right w:w="0" w:type="dxa"/>
            </w:tcMar>
            <w:vAlign w:val="center"/>
          </w:tcPr>
          <w:p w14:paraId="7D35018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不少于两个，不锈钢，边长≥400mm，高≥400mm，前开门，每个腔室门上不少于一个直径≥100mm防辐射观察窗</w:t>
            </w:r>
          </w:p>
        </w:tc>
      </w:tr>
      <w:tr w14:paraId="17B6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9" w:hRule="atLeast"/>
        </w:trPr>
        <w:tc>
          <w:tcPr>
            <w:tcW w:w="1937" w:type="dxa"/>
            <w:shd w:val="clear" w:color="auto" w:fill="FFFFFF"/>
            <w:tcMar>
              <w:top w:w="100" w:type="dxa"/>
              <w:left w:w="0" w:type="dxa"/>
              <w:bottom w:w="100" w:type="dxa"/>
              <w:right w:w="160" w:type="dxa"/>
            </w:tcMar>
            <w:vAlign w:val="center"/>
          </w:tcPr>
          <w:p w14:paraId="3DCF9381">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抽真空</w:t>
            </w:r>
          </w:p>
        </w:tc>
        <w:tc>
          <w:tcPr>
            <w:tcW w:w="6200" w:type="dxa"/>
            <w:shd w:val="clear" w:color="auto" w:fill="FFFFFF"/>
            <w:tcMar>
              <w:top w:w="100" w:type="dxa"/>
              <w:left w:w="160" w:type="dxa"/>
              <w:bottom w:w="100" w:type="dxa"/>
              <w:right w:w="0" w:type="dxa"/>
            </w:tcMar>
            <w:vAlign w:val="center"/>
          </w:tcPr>
          <w:p w14:paraId="5182332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磁悬浮分子泵：抽速≥1400L/s，烘烤后压力≤10⁻⁷Pa，启动时间≤8分钟；电控气动插板阀：具有全开/全关/半开位置</w:t>
            </w:r>
          </w:p>
        </w:tc>
      </w:tr>
      <w:tr w14:paraId="07CD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2CDFC393">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真空测量及气体控制</w:t>
            </w:r>
          </w:p>
        </w:tc>
        <w:tc>
          <w:tcPr>
            <w:tcW w:w="6200" w:type="dxa"/>
            <w:shd w:val="clear" w:color="auto" w:fill="FFFFFF"/>
            <w:tcMar>
              <w:top w:w="100" w:type="dxa"/>
              <w:left w:w="160" w:type="dxa"/>
              <w:bottom w:w="100" w:type="dxa"/>
              <w:right w:w="0" w:type="dxa"/>
            </w:tcMar>
            <w:vAlign w:val="center"/>
          </w:tcPr>
          <w:p w14:paraId="137217B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全量程真空计（同前）；皮拉尼真空计（同前）；陶瓷电容压力计：测量范围0~13.3Pa，精度≤0.5%读值；数字式质量流量计：最大量程≥100sccm，控制精度≤±1sccm</w:t>
            </w:r>
          </w:p>
        </w:tc>
      </w:tr>
      <w:tr w14:paraId="2244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6EB43C9C">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溅射靶枪</w:t>
            </w:r>
          </w:p>
        </w:tc>
        <w:tc>
          <w:tcPr>
            <w:tcW w:w="6200" w:type="dxa"/>
            <w:shd w:val="clear" w:color="auto" w:fill="FFFFFF"/>
            <w:tcMar>
              <w:top w:w="100" w:type="dxa"/>
              <w:left w:w="160" w:type="dxa"/>
              <w:bottom w:w="100" w:type="dxa"/>
              <w:right w:w="0" w:type="dxa"/>
            </w:tcMar>
            <w:vAlign w:val="center"/>
          </w:tcPr>
          <w:p w14:paraId="642E1E0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不少于两个动态磁场圆形靶枪，垂直向上溅射，靶枪尺寸≥直径12英寸，每个配有防护配件，可防止交叉污染</w:t>
            </w:r>
          </w:p>
        </w:tc>
      </w:tr>
      <w:tr w14:paraId="6527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703361DD">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直流溅射电源</w:t>
            </w:r>
          </w:p>
        </w:tc>
        <w:tc>
          <w:tcPr>
            <w:tcW w:w="6200" w:type="dxa"/>
            <w:shd w:val="clear" w:color="auto" w:fill="FFFFFF"/>
            <w:tcMar>
              <w:top w:w="100" w:type="dxa"/>
              <w:left w:w="160" w:type="dxa"/>
              <w:bottom w:w="100" w:type="dxa"/>
              <w:right w:w="0" w:type="dxa"/>
            </w:tcMar>
            <w:vAlign w:val="center"/>
          </w:tcPr>
          <w:p w14:paraId="6987531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不少于两套，功率≥10kW，输出精度≤±1%，输出纹波≤2%，输出功率重复性≤0.1%，温度系数≤0.005%/℃</w:t>
            </w:r>
          </w:p>
        </w:tc>
      </w:tr>
      <w:tr w14:paraId="5C66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4" w:hRule="atLeast"/>
        </w:trPr>
        <w:tc>
          <w:tcPr>
            <w:tcW w:w="1937" w:type="dxa"/>
            <w:shd w:val="clear" w:color="auto" w:fill="FFFFFF"/>
            <w:tcMar>
              <w:top w:w="100" w:type="dxa"/>
              <w:left w:w="0" w:type="dxa"/>
              <w:bottom w:w="100" w:type="dxa"/>
              <w:right w:w="160" w:type="dxa"/>
            </w:tcMar>
            <w:vAlign w:val="center"/>
          </w:tcPr>
          <w:p w14:paraId="4363AD14">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加热样品台</w:t>
            </w:r>
          </w:p>
        </w:tc>
        <w:tc>
          <w:tcPr>
            <w:tcW w:w="6200" w:type="dxa"/>
            <w:shd w:val="clear" w:color="auto" w:fill="FFFFFF"/>
            <w:tcMar>
              <w:top w:w="100" w:type="dxa"/>
              <w:left w:w="160" w:type="dxa"/>
              <w:bottom w:w="100" w:type="dxa"/>
              <w:right w:w="0" w:type="dxa"/>
            </w:tcMar>
            <w:vAlign w:val="center"/>
          </w:tcPr>
          <w:p w14:paraId="79A3144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不少于两个，最高转速≥20转/分钟且可调，装载≥8英寸晶圆，最高加热温度≥300℃</w:t>
            </w:r>
          </w:p>
        </w:tc>
      </w:tr>
      <w:tr w14:paraId="1115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07ED5BE7">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电子束蒸发工艺模块</w:t>
            </w:r>
          </w:p>
        </w:tc>
        <w:tc>
          <w:tcPr>
            <w:tcW w:w="6200" w:type="dxa"/>
            <w:shd w:val="clear" w:color="auto" w:fill="FFFFFF"/>
            <w:tcMar>
              <w:top w:w="100" w:type="dxa"/>
              <w:left w:w="160" w:type="dxa"/>
              <w:bottom w:w="100" w:type="dxa"/>
              <w:right w:w="0" w:type="dxa"/>
            </w:tcMar>
            <w:vAlign w:val="center"/>
          </w:tcPr>
          <w:p w14:paraId="5606E94C">
            <w:pPr>
              <w:keepNext w:val="0"/>
              <w:keepLines w:val="0"/>
              <w:suppressLineNumbers w:val="0"/>
              <w:spacing w:before="0" w:beforeAutospacing="0" w:after="0" w:afterAutospacing="0"/>
              <w:ind w:left="0" w:right="0"/>
              <w:rPr>
                <w:rFonts w:hint="eastAsia" w:ascii="仿宋" w:hAnsi="仿宋" w:eastAsia="仿宋" w:cs="仿宋"/>
                <w:szCs w:val="22"/>
              </w:rPr>
            </w:pPr>
          </w:p>
        </w:tc>
      </w:tr>
      <w:tr w14:paraId="7461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1" w:hRule="atLeast"/>
        </w:trPr>
        <w:tc>
          <w:tcPr>
            <w:tcW w:w="1937" w:type="dxa"/>
            <w:shd w:val="clear" w:color="auto" w:fill="FFFFFF"/>
            <w:tcMar>
              <w:top w:w="100" w:type="dxa"/>
              <w:left w:w="0" w:type="dxa"/>
              <w:bottom w:w="100" w:type="dxa"/>
              <w:right w:w="160" w:type="dxa"/>
            </w:tcMar>
            <w:vAlign w:val="center"/>
          </w:tcPr>
          <w:p w14:paraId="7E2BCE80">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镀膜腔</w:t>
            </w:r>
          </w:p>
        </w:tc>
        <w:tc>
          <w:tcPr>
            <w:tcW w:w="6200" w:type="dxa"/>
            <w:shd w:val="clear" w:color="auto" w:fill="FFFFFF"/>
            <w:tcMar>
              <w:top w:w="100" w:type="dxa"/>
              <w:left w:w="160" w:type="dxa"/>
              <w:bottom w:w="100" w:type="dxa"/>
              <w:right w:w="0" w:type="dxa"/>
            </w:tcMar>
            <w:vAlign w:val="center"/>
          </w:tcPr>
          <w:p w14:paraId="45DAA89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不少于一个，不锈钢，边长≥350mm，高≥600mm，前开门，门上不少于两个直径≥100mm防辐射观察窗（其中至少一个透过率≥90%，无级可调）</w:t>
            </w:r>
          </w:p>
        </w:tc>
      </w:tr>
      <w:tr w14:paraId="6247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937" w:type="dxa"/>
            <w:shd w:val="clear" w:color="auto" w:fill="FFFFFF"/>
            <w:tcMar>
              <w:top w:w="100" w:type="dxa"/>
              <w:left w:w="0" w:type="dxa"/>
              <w:bottom w:w="100" w:type="dxa"/>
              <w:right w:w="160" w:type="dxa"/>
            </w:tcMar>
            <w:vAlign w:val="center"/>
          </w:tcPr>
          <w:p w14:paraId="2B2B2DE1">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抽真空</w:t>
            </w:r>
          </w:p>
        </w:tc>
        <w:tc>
          <w:tcPr>
            <w:tcW w:w="6200" w:type="dxa"/>
            <w:shd w:val="clear" w:color="auto" w:fill="FFFFFF"/>
            <w:tcMar>
              <w:top w:w="100" w:type="dxa"/>
              <w:left w:w="160" w:type="dxa"/>
              <w:bottom w:w="100" w:type="dxa"/>
              <w:right w:w="0" w:type="dxa"/>
            </w:tcMar>
            <w:vAlign w:val="center"/>
          </w:tcPr>
          <w:p w14:paraId="2CD1416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磁悬浮分子泵：抽速≥2100L/s，烘烤后压力≤10⁻⁷Pa，启动时间≤9分钟；电控气动插板阀</w:t>
            </w:r>
          </w:p>
        </w:tc>
      </w:tr>
      <w:tr w14:paraId="4F58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937" w:type="dxa"/>
            <w:shd w:val="clear" w:color="auto" w:fill="FFFFFF"/>
            <w:tcMar>
              <w:top w:w="100" w:type="dxa"/>
              <w:left w:w="0" w:type="dxa"/>
              <w:bottom w:w="100" w:type="dxa"/>
              <w:right w:w="160" w:type="dxa"/>
            </w:tcMar>
            <w:vAlign w:val="center"/>
          </w:tcPr>
          <w:p w14:paraId="41B68A1A">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真空测量及气体控制</w:t>
            </w:r>
          </w:p>
        </w:tc>
        <w:tc>
          <w:tcPr>
            <w:tcW w:w="6200" w:type="dxa"/>
            <w:shd w:val="clear" w:color="auto" w:fill="FFFFFF"/>
            <w:tcMar>
              <w:top w:w="100" w:type="dxa"/>
              <w:left w:w="160" w:type="dxa"/>
              <w:bottom w:w="100" w:type="dxa"/>
              <w:right w:w="0" w:type="dxa"/>
            </w:tcMar>
            <w:vAlign w:val="center"/>
          </w:tcPr>
          <w:p w14:paraId="01BE6C8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全量程真空计、皮拉尼真空计（同前）</w:t>
            </w:r>
          </w:p>
        </w:tc>
      </w:tr>
      <w:tr w14:paraId="7983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3FD16EB7">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电子枪系统</w:t>
            </w:r>
          </w:p>
        </w:tc>
        <w:tc>
          <w:tcPr>
            <w:tcW w:w="6200" w:type="dxa"/>
            <w:shd w:val="clear" w:color="auto" w:fill="FFFFFF"/>
            <w:tcMar>
              <w:top w:w="100" w:type="dxa"/>
              <w:left w:w="160" w:type="dxa"/>
              <w:bottom w:w="100" w:type="dxa"/>
              <w:right w:w="0" w:type="dxa"/>
            </w:tcMar>
            <w:vAlign w:val="center"/>
          </w:tcPr>
          <w:p w14:paraId="39A77AD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一套电子枪，配不少于六个坩埚（容量≥15CC）；电源功率≥10kW，高压≥10kV，电流≥1000mA；偏转角度≥270°；坩埚控制器与PLC连接，可自动选择坩埚位；带有蒸发源挡板（电控气动）；冷却水流量监控互锁；漏水保护系统（含逆止阀、截止阀、水流量计等）</w:t>
            </w:r>
          </w:p>
        </w:tc>
      </w:tr>
      <w:tr w14:paraId="13EF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937" w:type="dxa"/>
            <w:shd w:val="clear" w:color="auto" w:fill="FFFFFF"/>
            <w:tcMar>
              <w:top w:w="100" w:type="dxa"/>
              <w:left w:w="0" w:type="dxa"/>
              <w:bottom w:w="100" w:type="dxa"/>
              <w:right w:w="160" w:type="dxa"/>
            </w:tcMar>
            <w:vAlign w:val="center"/>
          </w:tcPr>
          <w:p w14:paraId="364CEF6F">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晶振控制器及探测器</w:t>
            </w:r>
          </w:p>
        </w:tc>
        <w:tc>
          <w:tcPr>
            <w:tcW w:w="6200" w:type="dxa"/>
            <w:shd w:val="clear" w:color="auto" w:fill="FFFFFF"/>
            <w:tcMar>
              <w:top w:w="100" w:type="dxa"/>
              <w:left w:w="160" w:type="dxa"/>
              <w:bottom w:w="100" w:type="dxa"/>
              <w:right w:w="0" w:type="dxa"/>
            </w:tcMar>
            <w:vAlign w:val="center"/>
          </w:tcPr>
          <w:p w14:paraId="16DB6DE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一套晶振控制器，一套六探头晶振探测器（可自动切换）；速率显示精度≤0.1Å/s，显示范围0~999Å/s；膜厚控制范围0.000~999.9KÅ；晶振片直径≥0.55英寸；集成于PLC</w:t>
            </w:r>
          </w:p>
        </w:tc>
      </w:tr>
      <w:tr w14:paraId="3AAA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0B3848DD">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水冷样品台</w:t>
            </w:r>
          </w:p>
        </w:tc>
        <w:tc>
          <w:tcPr>
            <w:tcW w:w="6200" w:type="dxa"/>
            <w:shd w:val="clear" w:color="auto" w:fill="FFFFFF"/>
            <w:tcMar>
              <w:top w:w="100" w:type="dxa"/>
              <w:left w:w="160" w:type="dxa"/>
              <w:bottom w:w="100" w:type="dxa"/>
              <w:right w:w="0" w:type="dxa"/>
            </w:tcMar>
            <w:vAlign w:val="center"/>
          </w:tcPr>
          <w:p w14:paraId="7E72C5F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不少于一个，最高转速≥20转/分钟且可调，装载≥8英寸晶圆，最高工艺温度≤80℃</w:t>
            </w:r>
          </w:p>
        </w:tc>
      </w:tr>
      <w:tr w14:paraId="26FD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63393FED">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离子源刻蚀工艺模块</w:t>
            </w:r>
          </w:p>
        </w:tc>
        <w:tc>
          <w:tcPr>
            <w:tcW w:w="6200" w:type="dxa"/>
            <w:shd w:val="clear" w:color="auto" w:fill="FFFFFF"/>
            <w:tcMar>
              <w:top w:w="100" w:type="dxa"/>
              <w:left w:w="160" w:type="dxa"/>
              <w:bottom w:w="100" w:type="dxa"/>
              <w:right w:w="0" w:type="dxa"/>
            </w:tcMar>
            <w:vAlign w:val="center"/>
          </w:tcPr>
          <w:p w14:paraId="296A5C11">
            <w:pPr>
              <w:keepNext w:val="0"/>
              <w:keepLines w:val="0"/>
              <w:suppressLineNumbers w:val="0"/>
              <w:spacing w:before="0" w:beforeAutospacing="0" w:after="0" w:afterAutospacing="0"/>
              <w:ind w:left="0" w:right="0"/>
              <w:rPr>
                <w:rFonts w:hint="eastAsia" w:ascii="仿宋" w:hAnsi="仿宋" w:eastAsia="仿宋" w:cs="仿宋"/>
                <w:szCs w:val="22"/>
              </w:rPr>
            </w:pPr>
          </w:p>
        </w:tc>
      </w:tr>
      <w:tr w14:paraId="1D0D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1B5D4875">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刻蚀腔</w:t>
            </w:r>
          </w:p>
        </w:tc>
        <w:tc>
          <w:tcPr>
            <w:tcW w:w="6200" w:type="dxa"/>
            <w:shd w:val="clear" w:color="auto" w:fill="FFFFFF"/>
            <w:tcMar>
              <w:top w:w="100" w:type="dxa"/>
              <w:left w:w="160" w:type="dxa"/>
              <w:bottom w:w="100" w:type="dxa"/>
              <w:right w:w="0" w:type="dxa"/>
            </w:tcMar>
            <w:vAlign w:val="center"/>
          </w:tcPr>
          <w:p w14:paraId="70771A9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不少于一个，不锈钢，宽≥500mm，高≥700mm，前开门，门上不少于两个直径≥100mm防辐射观察窗</w:t>
            </w:r>
          </w:p>
        </w:tc>
      </w:tr>
      <w:tr w14:paraId="114D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021C7243">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抽真空</w:t>
            </w:r>
          </w:p>
        </w:tc>
        <w:tc>
          <w:tcPr>
            <w:tcW w:w="6200" w:type="dxa"/>
            <w:shd w:val="clear" w:color="auto" w:fill="FFFFFF"/>
            <w:tcMar>
              <w:top w:w="100" w:type="dxa"/>
              <w:left w:w="160" w:type="dxa"/>
              <w:bottom w:w="100" w:type="dxa"/>
              <w:right w:w="0" w:type="dxa"/>
            </w:tcMar>
            <w:vAlign w:val="center"/>
          </w:tcPr>
          <w:p w14:paraId="684CDBF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磁悬浮分子泵（同蒸发模块）；电控气动插板阀</w:t>
            </w:r>
          </w:p>
        </w:tc>
      </w:tr>
      <w:tr w14:paraId="691C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57594BFA">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真空测量及气体控制</w:t>
            </w:r>
          </w:p>
        </w:tc>
        <w:tc>
          <w:tcPr>
            <w:tcW w:w="6200" w:type="dxa"/>
            <w:shd w:val="clear" w:color="auto" w:fill="FFFFFF"/>
            <w:tcMar>
              <w:top w:w="100" w:type="dxa"/>
              <w:left w:w="160" w:type="dxa"/>
              <w:bottom w:w="100" w:type="dxa"/>
              <w:right w:w="0" w:type="dxa"/>
            </w:tcMar>
            <w:vAlign w:val="center"/>
          </w:tcPr>
          <w:p w14:paraId="0A40B23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全量程真空计、皮拉尼真空计（同前）；数字式质量流量计：不少于四个（两个≥50sccm，两个≥100sccm），控制精度≤±1sccm</w:t>
            </w:r>
          </w:p>
        </w:tc>
      </w:tr>
      <w:tr w14:paraId="34E5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0" w:hRule="atLeast"/>
        </w:trPr>
        <w:tc>
          <w:tcPr>
            <w:tcW w:w="1937" w:type="dxa"/>
            <w:shd w:val="clear" w:color="auto" w:fill="FFFFFF"/>
            <w:tcMar>
              <w:top w:w="100" w:type="dxa"/>
              <w:left w:w="0" w:type="dxa"/>
              <w:bottom w:w="100" w:type="dxa"/>
              <w:right w:w="160" w:type="dxa"/>
            </w:tcMar>
            <w:vAlign w:val="center"/>
          </w:tcPr>
          <w:p w14:paraId="0F7BD5B3">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离子源系统</w:t>
            </w:r>
          </w:p>
        </w:tc>
        <w:tc>
          <w:tcPr>
            <w:tcW w:w="6200" w:type="dxa"/>
            <w:shd w:val="clear" w:color="auto" w:fill="FFFFFF"/>
            <w:tcMar>
              <w:top w:w="100" w:type="dxa"/>
              <w:left w:w="160" w:type="dxa"/>
              <w:bottom w:w="100" w:type="dxa"/>
              <w:right w:w="0" w:type="dxa"/>
            </w:tcMar>
            <w:vAlign w:val="center"/>
          </w:tcPr>
          <w:p w14:paraId="1AC09AA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一个，口径≥160mm；离子束能量100~1000eV连续可调；离子束流能量≥400mA；工作气体≥2种（如氩气和氧气）；工作气压范围1Pa~2E-2Pa；离子源电源数字式控制，加速极电压≥600V，屏极电压≥1000V，阳极电压≥100V；具有自动跟踪功能，一键式启动/停止</w:t>
            </w:r>
          </w:p>
        </w:tc>
      </w:tr>
      <w:tr w14:paraId="51AA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51CB72AF">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水冷样品台</w:t>
            </w:r>
          </w:p>
        </w:tc>
        <w:tc>
          <w:tcPr>
            <w:tcW w:w="6200" w:type="dxa"/>
            <w:shd w:val="clear" w:color="auto" w:fill="FFFFFF"/>
            <w:tcMar>
              <w:top w:w="100" w:type="dxa"/>
              <w:left w:w="160" w:type="dxa"/>
              <w:bottom w:w="100" w:type="dxa"/>
              <w:right w:w="0" w:type="dxa"/>
            </w:tcMar>
            <w:vAlign w:val="center"/>
          </w:tcPr>
          <w:p w14:paraId="1DF3384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不少于一个，最高转速≥20转/分钟且可调，装载≥8英寸晶圆，水冷工艺最高温度≤80℃，工件台可调角度-45°~+45°</w:t>
            </w:r>
          </w:p>
        </w:tc>
      </w:tr>
      <w:tr w14:paraId="38C9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3781F3F3">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自动控制系统</w:t>
            </w:r>
          </w:p>
        </w:tc>
        <w:tc>
          <w:tcPr>
            <w:tcW w:w="6200" w:type="dxa"/>
            <w:shd w:val="clear" w:color="auto" w:fill="FFFFFF"/>
            <w:tcMar>
              <w:top w:w="100" w:type="dxa"/>
              <w:left w:w="160" w:type="dxa"/>
              <w:bottom w:w="100" w:type="dxa"/>
              <w:right w:w="0" w:type="dxa"/>
            </w:tcMar>
            <w:vAlign w:val="center"/>
          </w:tcPr>
          <w:p w14:paraId="1E3AEC76">
            <w:pPr>
              <w:keepNext w:val="0"/>
              <w:keepLines w:val="0"/>
              <w:suppressLineNumbers w:val="0"/>
              <w:spacing w:before="0" w:beforeAutospacing="0" w:after="0" w:afterAutospacing="0"/>
              <w:ind w:left="0" w:right="0"/>
              <w:rPr>
                <w:rFonts w:hint="eastAsia" w:ascii="仿宋" w:hAnsi="仿宋" w:eastAsia="仿宋" w:cs="仿宋"/>
                <w:szCs w:val="22"/>
              </w:rPr>
            </w:pPr>
          </w:p>
        </w:tc>
      </w:tr>
      <w:tr w14:paraId="6915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2D49FE5C">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计算机控制</w:t>
            </w:r>
          </w:p>
        </w:tc>
        <w:tc>
          <w:tcPr>
            <w:tcW w:w="6200" w:type="dxa"/>
            <w:shd w:val="clear" w:color="auto" w:fill="FFFFFF"/>
            <w:tcMar>
              <w:top w:w="100" w:type="dxa"/>
              <w:left w:w="160" w:type="dxa"/>
              <w:bottom w:w="100" w:type="dxa"/>
              <w:right w:w="0" w:type="dxa"/>
            </w:tcMar>
            <w:vAlign w:val="center"/>
          </w:tcPr>
          <w:p w14:paraId="6DFC65A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图形化中文界面，双屏显示，通过鼠标和键盘控制</w:t>
            </w:r>
          </w:p>
        </w:tc>
      </w:tr>
      <w:tr w14:paraId="2799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74B704D3">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双屏功能</w:t>
            </w:r>
          </w:p>
        </w:tc>
        <w:tc>
          <w:tcPr>
            <w:tcW w:w="6200" w:type="dxa"/>
            <w:shd w:val="clear" w:color="auto" w:fill="FFFFFF"/>
            <w:tcMar>
              <w:top w:w="100" w:type="dxa"/>
              <w:left w:w="160" w:type="dxa"/>
              <w:bottom w:w="100" w:type="dxa"/>
              <w:right w:w="0" w:type="dxa"/>
            </w:tcMar>
            <w:vAlign w:val="center"/>
          </w:tcPr>
          <w:p w14:paraId="4AD2AE7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一屏显示所有腔体状态（布局与实际一致，实时显示运行状态、冷却水温、真空度、腔室温度、镀膜压力等）；另一屏显示工艺设置（全自动/半自动/手动/工艺编辑/状态显示/晶圆状态/冷却水设置等）；双屏均可显示通讯状态并操作</w:t>
            </w:r>
          </w:p>
        </w:tc>
      </w:tr>
      <w:tr w14:paraId="245E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45E9F6A3">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控制模式</w:t>
            </w:r>
          </w:p>
        </w:tc>
        <w:tc>
          <w:tcPr>
            <w:tcW w:w="6200" w:type="dxa"/>
            <w:shd w:val="clear" w:color="auto" w:fill="FFFFFF"/>
            <w:tcMar>
              <w:top w:w="100" w:type="dxa"/>
              <w:left w:w="160" w:type="dxa"/>
              <w:bottom w:w="100" w:type="dxa"/>
              <w:right w:w="0" w:type="dxa"/>
            </w:tcMar>
            <w:vAlign w:val="center"/>
          </w:tcPr>
          <w:p w14:paraId="41ABB2B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PC+PLC，一键式全自动操作；电源控制采用PLC和通讯结合或纯通讯模式</w:t>
            </w:r>
          </w:p>
        </w:tc>
      </w:tr>
      <w:tr w14:paraId="1D62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339163E0">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权限分级</w:t>
            </w:r>
          </w:p>
        </w:tc>
        <w:tc>
          <w:tcPr>
            <w:tcW w:w="6200" w:type="dxa"/>
            <w:shd w:val="clear" w:color="auto" w:fill="FFFFFF"/>
            <w:tcMar>
              <w:top w:w="100" w:type="dxa"/>
              <w:left w:w="160" w:type="dxa"/>
              <w:bottom w:w="100" w:type="dxa"/>
              <w:right w:w="0" w:type="dxa"/>
            </w:tcMar>
            <w:vAlign w:val="center"/>
          </w:tcPr>
          <w:p w14:paraId="38DFBF7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不少于四级（操作员、工艺员、管理员、工程师），可手动/半自动/全自动运行</w:t>
            </w:r>
          </w:p>
        </w:tc>
      </w:tr>
      <w:tr w14:paraId="3A80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7668DD64">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防误操作</w:t>
            </w:r>
          </w:p>
        </w:tc>
        <w:tc>
          <w:tcPr>
            <w:tcW w:w="6200" w:type="dxa"/>
            <w:shd w:val="clear" w:color="auto" w:fill="FFFFFF"/>
            <w:tcMar>
              <w:top w:w="100" w:type="dxa"/>
              <w:left w:w="160" w:type="dxa"/>
              <w:bottom w:w="100" w:type="dxa"/>
              <w:right w:w="0" w:type="dxa"/>
            </w:tcMar>
            <w:vAlign w:val="center"/>
          </w:tcPr>
          <w:p w14:paraId="038B01A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手动操作时设计有防误操作和连锁软件</w:t>
            </w:r>
          </w:p>
        </w:tc>
      </w:tr>
      <w:tr w14:paraId="5F59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0A9B395E">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工艺编辑</w:t>
            </w:r>
          </w:p>
        </w:tc>
        <w:tc>
          <w:tcPr>
            <w:tcW w:w="6200" w:type="dxa"/>
            <w:shd w:val="clear" w:color="auto" w:fill="FFFFFF"/>
            <w:tcMar>
              <w:top w:w="100" w:type="dxa"/>
              <w:left w:w="160" w:type="dxa"/>
              <w:bottom w:w="100" w:type="dxa"/>
              <w:right w:w="0" w:type="dxa"/>
            </w:tcMar>
            <w:vAlign w:val="center"/>
          </w:tcPr>
          <w:p w14:paraId="3643C4A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磁控溅射工艺可一步编辑所有参数并自动执行；工艺人员可方便创建、编辑、存储工艺文件</w:t>
            </w:r>
          </w:p>
        </w:tc>
      </w:tr>
      <w:tr w14:paraId="29A9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5B36E8AC">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安全隔离</w:t>
            </w:r>
          </w:p>
        </w:tc>
        <w:tc>
          <w:tcPr>
            <w:tcW w:w="6200" w:type="dxa"/>
            <w:shd w:val="clear" w:color="auto" w:fill="FFFFFF"/>
            <w:tcMar>
              <w:top w:w="100" w:type="dxa"/>
              <w:left w:w="160" w:type="dxa"/>
              <w:bottom w:w="100" w:type="dxa"/>
              <w:right w:w="0" w:type="dxa"/>
            </w:tcMar>
            <w:vAlign w:val="center"/>
          </w:tcPr>
          <w:p w14:paraId="3281478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控制线路设计安全隔离装置，效率≥95%，绝缘电阻≥20MΩ；电磁阀和检测开关集成控制</w:t>
            </w:r>
          </w:p>
        </w:tc>
      </w:tr>
      <w:tr w14:paraId="535C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5CCE7E1A">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报警与互锁</w:t>
            </w:r>
          </w:p>
        </w:tc>
        <w:tc>
          <w:tcPr>
            <w:tcW w:w="6200" w:type="dxa"/>
            <w:shd w:val="clear" w:color="auto" w:fill="FFFFFF"/>
            <w:tcMar>
              <w:top w:w="100" w:type="dxa"/>
              <w:left w:w="160" w:type="dxa"/>
              <w:bottom w:w="100" w:type="dxa"/>
              <w:right w:w="0" w:type="dxa"/>
            </w:tcMar>
            <w:vAlign w:val="center"/>
          </w:tcPr>
          <w:p w14:paraId="518E79B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系统提供报警和安全互锁功能。互锁触发时发出报警并提示；高级别互锁或自动模式下中断工艺；互锁在手动模式下仍有效；工艺异常可报警/暂停/重试/继续/终止；EMO紧急停止按钮</w:t>
            </w:r>
          </w:p>
        </w:tc>
      </w:tr>
      <w:tr w14:paraId="7378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41AEF119">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标识</w:t>
            </w:r>
          </w:p>
        </w:tc>
        <w:tc>
          <w:tcPr>
            <w:tcW w:w="6200" w:type="dxa"/>
            <w:shd w:val="clear" w:color="auto" w:fill="FFFFFF"/>
            <w:tcMar>
              <w:top w:w="100" w:type="dxa"/>
              <w:left w:w="160" w:type="dxa"/>
              <w:bottom w:w="100" w:type="dxa"/>
              <w:right w:w="0" w:type="dxa"/>
            </w:tcMar>
            <w:vAlign w:val="center"/>
          </w:tcPr>
          <w:p w14:paraId="0E1C126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强光、高温、强磁场、高压、挤压等部位贴有危险标记</w:t>
            </w:r>
          </w:p>
        </w:tc>
      </w:tr>
      <w:tr w14:paraId="56B3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937" w:type="dxa"/>
            <w:shd w:val="clear" w:color="auto" w:fill="FFFFFF"/>
            <w:tcMar>
              <w:top w:w="100" w:type="dxa"/>
              <w:left w:w="0" w:type="dxa"/>
              <w:bottom w:w="100" w:type="dxa"/>
              <w:right w:w="160" w:type="dxa"/>
            </w:tcMar>
            <w:vAlign w:val="center"/>
          </w:tcPr>
          <w:p w14:paraId="6B315D98">
            <w:pPr>
              <w:keepNext w:val="0"/>
              <w:keepLines w:val="0"/>
              <w:numPr>
                <w:ilvl w:val="255"/>
                <w:numId w:val="0"/>
              </w:numPr>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通信协议</w:t>
            </w:r>
          </w:p>
        </w:tc>
        <w:tc>
          <w:tcPr>
            <w:tcW w:w="6200" w:type="dxa"/>
            <w:shd w:val="clear" w:color="auto" w:fill="FFFFFF"/>
            <w:tcMar>
              <w:top w:w="100" w:type="dxa"/>
              <w:left w:w="160" w:type="dxa"/>
              <w:bottom w:w="100" w:type="dxa"/>
              <w:right w:w="0" w:type="dxa"/>
            </w:tcMar>
            <w:vAlign w:val="center"/>
          </w:tcPr>
          <w:p w14:paraId="5F08AAA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能够接入半导体设备通用协议（如SECS/GEM）</w:t>
            </w:r>
          </w:p>
        </w:tc>
      </w:tr>
    </w:tbl>
    <w:p w14:paraId="2A25F082">
      <w:pPr>
        <w:pStyle w:val="2"/>
        <w:ind w:firstLine="482"/>
        <w:rPr>
          <w:rFonts w:eastAsia="仿宋"/>
          <w:sz w:val="24"/>
          <w:szCs w:val="24"/>
        </w:rPr>
      </w:pPr>
      <w:r>
        <w:rPr>
          <w:rFonts w:eastAsia="仿宋"/>
          <w:sz w:val="24"/>
          <w:szCs w:val="24"/>
        </w:rPr>
        <w:t>设备</w:t>
      </w:r>
      <w:r>
        <w:rPr>
          <w:rFonts w:hint="eastAsia" w:eastAsia="仿宋"/>
          <w:sz w:val="24"/>
          <w:szCs w:val="24"/>
        </w:rPr>
        <w:t>5</w:t>
      </w:r>
      <w:r>
        <w:rPr>
          <w:rFonts w:eastAsia="仿宋"/>
          <w:sz w:val="24"/>
          <w:szCs w:val="24"/>
        </w:rPr>
        <w:t>：金属化学沉积设备</w:t>
      </w:r>
    </w:p>
    <w:p w14:paraId="31CB8959">
      <w:pPr>
        <w:widowControl/>
        <w:snapToGrid w:val="0"/>
        <w:spacing w:line="440" w:lineRule="exact"/>
        <w:ind w:firstLine="480"/>
        <w:rPr>
          <w:rFonts w:eastAsia="仿宋"/>
          <w:sz w:val="24"/>
        </w:rPr>
      </w:pPr>
      <w:r>
        <w:rPr>
          <w:rFonts w:eastAsia="仿宋"/>
          <w:sz w:val="24"/>
        </w:rPr>
        <w:t>一、设备概述</w:t>
      </w:r>
    </w:p>
    <w:p w14:paraId="1F451129">
      <w:pPr>
        <w:widowControl/>
        <w:snapToGrid w:val="0"/>
        <w:spacing w:line="440" w:lineRule="exact"/>
        <w:ind w:firstLine="480" w:firstLineChars="200"/>
        <w:rPr>
          <w:rFonts w:eastAsia="仿宋"/>
          <w:sz w:val="24"/>
        </w:rPr>
      </w:pPr>
      <w:r>
        <w:rPr>
          <w:rFonts w:eastAsia="仿宋"/>
          <w:sz w:val="24"/>
        </w:rPr>
        <w:t>1.金属化学沉积设备是半导体集成电路制造与先进封装领域的核心工艺装备，依托液相化学沉积原理，在硅晶圆表面实现铜、镍、金、锡银合金等高纯金属薄膜的可控生长。该设备制备的金属层是实现芯片内部互连、外部电气引出及三维堆叠封装的关键功能材料。</w:t>
      </w:r>
    </w:p>
    <w:p w14:paraId="7BE6A278">
      <w:pPr>
        <w:widowControl/>
        <w:snapToGrid w:val="0"/>
        <w:spacing w:line="440" w:lineRule="exact"/>
        <w:ind w:firstLine="480" w:firstLineChars="200"/>
        <w:rPr>
          <w:rFonts w:eastAsia="仿宋"/>
          <w:sz w:val="24"/>
        </w:rPr>
      </w:pPr>
      <w:r>
        <w:rPr>
          <w:rFonts w:eastAsia="仿宋"/>
          <w:sz w:val="24"/>
        </w:rPr>
        <w:t>2.区别于常规的湿法加工手段，该设备对膜层均匀性、材料纯度、缺陷密度、工艺洁净度及沉积重复性均设定了亚微米级的苛刻控制标准，其性能直接决定芯片的导电特性、长期可靠性及最终成品良率，是半导体产业链中技术壁垒极高的关键装备之一。</w:t>
      </w:r>
    </w:p>
    <w:p w14:paraId="7290DD74">
      <w:pPr>
        <w:widowControl/>
        <w:snapToGrid w:val="0"/>
        <w:spacing w:line="440" w:lineRule="exact"/>
        <w:ind w:firstLine="480" w:firstLineChars="200"/>
        <w:rPr>
          <w:rFonts w:eastAsia="仿宋"/>
          <w:sz w:val="24"/>
        </w:rPr>
      </w:pPr>
      <w:r>
        <w:rPr>
          <w:rFonts w:eastAsia="仿宋"/>
          <w:sz w:val="24"/>
        </w:rPr>
        <w:t>3.本设备基于液相还原反应原理实现金属沉积。在专用工艺腔室内，晶圆与反应模块共同浸入恒温、恒组分的高纯金属盐溶液（工作液）中；在精密调控的外部能量场作用下，溶液中的金属离子在晶圆表面发生选择性还原反应，转化为金属原子并有序堆叠，最终形成致密、均匀的薄膜结构。</w:t>
      </w:r>
    </w:p>
    <w:p w14:paraId="5A4DE78A">
      <w:pPr>
        <w:widowControl/>
        <w:snapToGrid w:val="0"/>
        <w:spacing w:line="440" w:lineRule="exact"/>
        <w:ind w:firstLine="480" w:firstLineChars="200"/>
        <w:rPr>
          <w:rFonts w:eastAsia="仿宋"/>
          <w:sz w:val="24"/>
        </w:rPr>
      </w:pPr>
      <w:r>
        <w:rPr>
          <w:rFonts w:eastAsia="仿宋"/>
          <w:sz w:val="24"/>
        </w:rPr>
        <w:t>4.在工艺过程中，设备依托闭环控制系统对能量场强度、反应温度、pH值、流体搅拌速率及前驱体浓度等关键工艺参数进行实时调节。通过专用添加剂（如加速剂、抑制剂、平整剂）的协同作用，实现高深宽比沟槽与通孔结构的无缺陷自底向上填充，有效抑制孔洞、缝隙及针孔等微观缺陷，满足先进制程对超薄、高均匀性及无缺陷金属化层的严苛需求。</w:t>
      </w:r>
    </w:p>
    <w:p w14:paraId="25CBDE4C">
      <w:pPr>
        <w:widowControl/>
        <w:snapToGrid w:val="0"/>
        <w:spacing w:line="440" w:lineRule="exact"/>
        <w:ind w:firstLine="482"/>
        <w:rPr>
          <w:rFonts w:eastAsia="仿宋"/>
          <w:b/>
          <w:bCs/>
          <w:sz w:val="24"/>
        </w:rPr>
      </w:pPr>
      <w:r>
        <w:rPr>
          <w:rFonts w:eastAsia="仿宋"/>
          <w:b/>
          <w:bCs/>
          <w:sz w:val="24"/>
        </w:rPr>
        <w:t>二、设备组成</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0"/>
        <w:gridCol w:w="6782"/>
      </w:tblGrid>
      <w:tr w14:paraId="6674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510" w:type="dxa"/>
          </w:tcPr>
          <w:p w14:paraId="25F364A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硬件项目</w:t>
            </w:r>
          </w:p>
        </w:tc>
        <w:tc>
          <w:tcPr>
            <w:tcW w:w="6782" w:type="dxa"/>
          </w:tcPr>
          <w:p w14:paraId="0D936E4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配置要求</w:t>
            </w:r>
          </w:p>
        </w:tc>
      </w:tr>
      <w:tr w14:paraId="6A39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10" w:type="dxa"/>
          </w:tcPr>
          <w:p w14:paraId="3F41E73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★金属化学沉积模块</w:t>
            </w:r>
          </w:p>
        </w:tc>
        <w:tc>
          <w:tcPr>
            <w:tcW w:w="6782" w:type="dxa"/>
          </w:tcPr>
          <w:p w14:paraId="7EDD9A8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i金属化学沉积铜模块（Cu RDL）</w:t>
            </w:r>
          </w:p>
          <w:p w14:paraId="5EC8AC5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ii.金属化学沉积铜模块（Cu TSV）</w:t>
            </w:r>
          </w:p>
          <w:p w14:paraId="579815B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iii.金属化学沉积镍模块（Ni Chemical Deposition Module）</w:t>
            </w:r>
          </w:p>
          <w:p w14:paraId="1C488B5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iv.金属化学沉积锡银模块（SnAg Chemical Deposition Module）</w:t>
            </w:r>
          </w:p>
          <w:p w14:paraId="154B340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v.金属化学沉积金模块（ Au</w:t>
            </w:r>
            <w:r>
              <w:rPr>
                <w:rFonts w:hint="eastAsia" w:ascii="仿宋" w:hAnsi="仿宋" w:eastAsia="仿宋" w:cs="仿宋"/>
                <w:szCs w:val="22"/>
                <w:lang w:val="en-US" w:eastAsia="zh-CN"/>
              </w:rPr>
              <w:t xml:space="preserve"> </w:t>
            </w:r>
            <w:r>
              <w:rPr>
                <w:rFonts w:hint="eastAsia" w:ascii="仿宋" w:hAnsi="仿宋" w:eastAsia="仿宋" w:cs="仿宋"/>
                <w:szCs w:val="22"/>
              </w:rPr>
              <w:t>Chenical</w:t>
            </w:r>
            <w:r>
              <w:rPr>
                <w:rFonts w:hint="eastAsia" w:ascii="仿宋" w:hAnsi="仿宋" w:eastAsia="仿宋" w:cs="仿宋"/>
                <w:szCs w:val="22"/>
                <w:lang w:val="en-US" w:eastAsia="zh-CN"/>
              </w:rPr>
              <w:t xml:space="preserve"> </w:t>
            </w:r>
            <w:r>
              <w:rPr>
                <w:rFonts w:hint="eastAsia" w:ascii="仿宋" w:hAnsi="仿宋" w:eastAsia="仿宋" w:cs="仿宋"/>
                <w:szCs w:val="22"/>
              </w:rPr>
              <w:t>Deposition</w:t>
            </w:r>
            <w:r>
              <w:rPr>
                <w:rFonts w:hint="eastAsia" w:ascii="仿宋" w:hAnsi="仿宋" w:eastAsia="仿宋" w:cs="仿宋"/>
                <w:szCs w:val="22"/>
                <w:lang w:val="en-US" w:eastAsia="zh-CN"/>
              </w:rPr>
              <w:t xml:space="preserve"> </w:t>
            </w:r>
            <w:r>
              <w:rPr>
                <w:rFonts w:hint="eastAsia" w:ascii="仿宋" w:hAnsi="仿宋" w:eastAsia="仿宋" w:cs="仿宋"/>
                <w:szCs w:val="22"/>
              </w:rPr>
              <w:t>Moduleu）</w:t>
            </w:r>
          </w:p>
        </w:tc>
      </w:tr>
      <w:tr w14:paraId="296A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10" w:type="dxa"/>
          </w:tcPr>
          <w:p w14:paraId="10356F1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★Pre wet模块</w:t>
            </w:r>
          </w:p>
        </w:tc>
        <w:tc>
          <w:tcPr>
            <w:tcW w:w="6782" w:type="dxa"/>
          </w:tcPr>
          <w:p w14:paraId="5468146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1.数量：1个；</w:t>
            </w:r>
          </w:p>
          <w:p w14:paraId="61C84F9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2.优选真空pre wet；若只包含spray nozzle，需包含独立加压泵，最大流量≥40L/min</w:t>
            </w:r>
          </w:p>
        </w:tc>
      </w:tr>
      <w:tr w14:paraId="63B0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10" w:type="dxa"/>
          </w:tcPr>
          <w:p w14:paraId="064D18B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★SRD</w:t>
            </w:r>
          </w:p>
        </w:tc>
        <w:tc>
          <w:tcPr>
            <w:tcW w:w="6782" w:type="dxa"/>
          </w:tcPr>
          <w:p w14:paraId="3586025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1.数量：1 cleaning chamber </w:t>
            </w:r>
          </w:p>
          <w:p w14:paraId="37F744B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2.转速≥2000rpm，with N2 dry</w:t>
            </w:r>
          </w:p>
          <w:p w14:paraId="75E95E2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3.流量稳定，波动范围≤±5%</w:t>
            </w:r>
          </w:p>
        </w:tc>
      </w:tr>
      <w:tr w14:paraId="3D41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10" w:type="dxa"/>
          </w:tcPr>
          <w:p w14:paraId="0DD5EFE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★Tank</w:t>
            </w:r>
          </w:p>
        </w:tc>
        <w:tc>
          <w:tcPr>
            <w:tcW w:w="6782" w:type="dxa"/>
          </w:tcPr>
          <w:p w14:paraId="0E04F01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1.1个cup对应一个tank</w:t>
            </w:r>
          </w:p>
          <w:p w14:paraId="1ADABBE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2.容量60L</w:t>
            </w:r>
          </w:p>
          <w:p w14:paraId="6393116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3.液位监控：要求≥5点液位检测，包含自动补水功能；</w:t>
            </w:r>
          </w:p>
          <w:p w14:paraId="1FC6E1D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4.温控范围：RT~50℃，温控精度±1℃，温度均匀性3%；</w:t>
            </w:r>
          </w:p>
          <w:p w14:paraId="3CF8DA6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5.预留镀液调节口；</w:t>
            </w:r>
          </w:p>
          <w:p w14:paraId="0BEE6D4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6.包含镀液上液/排液所需的泵、阀门等，用于镀液添加及回收功能；</w:t>
            </w:r>
          </w:p>
        </w:tc>
      </w:tr>
      <w:tr w14:paraId="0ABE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510" w:type="dxa"/>
            <w:vAlign w:val="center"/>
          </w:tcPr>
          <w:p w14:paraId="6FDBDB2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★泵</w:t>
            </w:r>
          </w:p>
        </w:tc>
        <w:tc>
          <w:tcPr>
            <w:tcW w:w="6782" w:type="dxa"/>
            <w:vAlign w:val="center"/>
          </w:tcPr>
          <w:p w14:paraId="7E96742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1.每个cup需包含独立工艺泵，最大流量≥40L/min；</w:t>
            </w:r>
          </w:p>
          <w:p w14:paraId="7CDD4C0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2.每个tank需包含一个循环泵, 最大流量≥30L/min；</w:t>
            </w:r>
          </w:p>
          <w:p w14:paraId="3AE68C3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3.流量波动≤1L/min</w:t>
            </w:r>
          </w:p>
          <w:p w14:paraId="7FE0C23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4．前后预留阀门等，便于泵体周/月/季度保养（不用pump out镀液情况）；</w:t>
            </w:r>
          </w:p>
        </w:tc>
      </w:tr>
      <w:tr w14:paraId="12B6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10" w:type="dxa"/>
          </w:tcPr>
          <w:p w14:paraId="2D2C5B2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★整流器</w:t>
            </w:r>
          </w:p>
        </w:tc>
        <w:tc>
          <w:tcPr>
            <w:tcW w:w="6782" w:type="dxa"/>
          </w:tcPr>
          <w:p w14:paraId="0CDCEF6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支持直流、脉冲等模式</w:t>
            </w:r>
          </w:p>
          <w:p w14:paraId="5C55687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调节范围5mA-2000mA，</w:t>
            </w:r>
          </w:p>
          <w:p w14:paraId="394062B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0~200mA range ≤±2mA</w:t>
            </w:r>
          </w:p>
          <w:p w14:paraId="211A5E37">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200mA~1000mA range ≤ ±10mA</w:t>
            </w:r>
          </w:p>
          <w:p w14:paraId="04803F6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1000mA~2000mA range ≤ ±20mA</w:t>
            </w:r>
          </w:p>
        </w:tc>
      </w:tr>
      <w:tr w14:paraId="5D35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510" w:type="dxa"/>
            <w:vAlign w:val="center"/>
          </w:tcPr>
          <w:p w14:paraId="42D9BCB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传感器</w:t>
            </w:r>
          </w:p>
        </w:tc>
        <w:tc>
          <w:tcPr>
            <w:tcW w:w="6782" w:type="dxa"/>
            <w:vAlign w:val="center"/>
          </w:tcPr>
          <w:p w14:paraId="3DF3364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需包含温度监控、液位监控、氮气流量在线监控</w:t>
            </w:r>
          </w:p>
        </w:tc>
      </w:tr>
      <w:tr w14:paraId="03C1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10" w:type="dxa"/>
          </w:tcPr>
          <w:p w14:paraId="5DD3369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▲晶圆传输</w:t>
            </w:r>
          </w:p>
        </w:tc>
        <w:tc>
          <w:tcPr>
            <w:tcW w:w="6782" w:type="dxa"/>
          </w:tcPr>
          <w:p w14:paraId="343EFDF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机台为全自动金属化学沉积机台，可手动放置Open Cassette；机械臂自动进行润湿、金属化学沉积和清洗工艺；</w:t>
            </w:r>
          </w:p>
          <w:p w14:paraId="71CF825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设备配置8英寸wafer缓存位置；</w:t>
            </w:r>
          </w:p>
        </w:tc>
      </w:tr>
      <w:tr w14:paraId="116D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10" w:type="dxa"/>
          </w:tcPr>
          <w:p w14:paraId="03AC8E4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安全设计</w:t>
            </w:r>
          </w:p>
        </w:tc>
        <w:tc>
          <w:tcPr>
            <w:tcW w:w="6782" w:type="dxa"/>
          </w:tcPr>
          <w:p w14:paraId="1DF6A38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整机采用半封闭式设计，做工艺时手动操作，允许开门，配置EMO按钮；</w:t>
            </w:r>
          </w:p>
          <w:p w14:paraId="45921BC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每个工艺位置配备启动按钮和状态指示灯；</w:t>
            </w:r>
          </w:p>
          <w:p w14:paraId="2BE707D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设备配有照明装置，适于黄光区生产环境（黄光）；</w:t>
            </w:r>
          </w:p>
        </w:tc>
      </w:tr>
      <w:tr w14:paraId="10E8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10" w:type="dxa"/>
          </w:tcPr>
          <w:p w14:paraId="72B1203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操作面板</w:t>
            </w:r>
          </w:p>
        </w:tc>
        <w:tc>
          <w:tcPr>
            <w:tcW w:w="6782" w:type="dxa"/>
          </w:tcPr>
          <w:p w14:paraId="194A546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控制面板置于预处理模块（Pre-Wet）侧，高度适中，便于人员操作；</w:t>
            </w:r>
          </w:p>
        </w:tc>
      </w:tr>
      <w:tr w14:paraId="4D46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10" w:type="dxa"/>
          </w:tcPr>
          <w:p w14:paraId="3EBF2A5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外形尺寸</w:t>
            </w:r>
          </w:p>
        </w:tc>
        <w:tc>
          <w:tcPr>
            <w:tcW w:w="6782" w:type="dxa"/>
          </w:tcPr>
          <w:p w14:paraId="12FE6AB8">
            <w:pPr>
              <w:keepNext w:val="0"/>
              <w:keepLines w:val="0"/>
              <w:suppressLineNumbers w:val="0"/>
              <w:spacing w:before="0" w:beforeAutospacing="0" w:after="0" w:afterAutospacing="0"/>
              <w:ind w:left="0" w:right="240"/>
              <w:rPr>
                <w:rFonts w:hint="eastAsia" w:ascii="仿宋" w:hAnsi="仿宋" w:eastAsia="仿宋" w:cs="仿宋"/>
                <w:szCs w:val="22"/>
              </w:rPr>
            </w:pPr>
            <w:r>
              <w:rPr>
                <w:rFonts w:hint="eastAsia" w:ascii="仿宋" w:hAnsi="仿宋" w:eastAsia="仿宋" w:cs="仿宋"/>
                <w:szCs w:val="22"/>
              </w:rPr>
              <w:t>单台外形尺寸不大于2800mm×2000mm×2300mm （W*D*H）</w:t>
            </w:r>
          </w:p>
        </w:tc>
      </w:tr>
    </w:tbl>
    <w:p w14:paraId="353D2B61">
      <w:pPr>
        <w:widowControl/>
        <w:snapToGrid w:val="0"/>
        <w:spacing w:line="440" w:lineRule="exact"/>
        <w:ind w:firstLine="482"/>
        <w:rPr>
          <w:rFonts w:eastAsia="仿宋"/>
          <w:b/>
          <w:bCs/>
          <w:sz w:val="24"/>
        </w:rPr>
      </w:pPr>
      <w:r>
        <w:rPr>
          <w:rFonts w:eastAsia="仿宋"/>
          <w:b/>
          <w:bCs/>
          <w:sz w:val="24"/>
        </w:rPr>
        <w:t>三、硬件参数</w:t>
      </w:r>
    </w:p>
    <w:tbl>
      <w:tblPr>
        <w:tblStyle w:val="8"/>
        <w:tblW w:w="8323" w:type="dxa"/>
        <w:jc w:val="center"/>
        <w:tblLayout w:type="autofit"/>
        <w:tblCellMar>
          <w:top w:w="0" w:type="dxa"/>
          <w:left w:w="108" w:type="dxa"/>
          <w:bottom w:w="0" w:type="dxa"/>
          <w:right w:w="108" w:type="dxa"/>
        </w:tblCellMar>
      </w:tblPr>
      <w:tblGrid>
        <w:gridCol w:w="2276"/>
        <w:gridCol w:w="6047"/>
      </w:tblGrid>
      <w:tr w14:paraId="4E30444C">
        <w:tblPrEx>
          <w:tblCellMar>
            <w:top w:w="0" w:type="dxa"/>
            <w:left w:w="108" w:type="dxa"/>
            <w:bottom w:w="0" w:type="dxa"/>
            <w:right w:w="108" w:type="dxa"/>
          </w:tblCellMar>
        </w:tblPrEx>
        <w:trPr>
          <w:trHeight w:val="399"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057E9A7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镀膜类型</w:t>
            </w:r>
          </w:p>
        </w:tc>
        <w:tc>
          <w:tcPr>
            <w:tcW w:w="6047" w:type="dxa"/>
            <w:tcBorders>
              <w:top w:val="single" w:color="auto" w:sz="4" w:space="0"/>
              <w:left w:val="nil"/>
              <w:bottom w:val="single" w:color="auto" w:sz="4" w:space="0"/>
              <w:right w:val="single" w:color="auto" w:sz="4" w:space="0"/>
            </w:tcBorders>
            <w:vAlign w:val="center"/>
          </w:tcPr>
          <w:p w14:paraId="023F247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单片cup式镀膜，镀铜，镀镍，镀锡银</w:t>
            </w:r>
          </w:p>
        </w:tc>
      </w:tr>
      <w:tr w14:paraId="6BCCA513">
        <w:tblPrEx>
          <w:tblCellMar>
            <w:top w:w="0" w:type="dxa"/>
            <w:left w:w="108" w:type="dxa"/>
            <w:bottom w:w="0" w:type="dxa"/>
            <w:right w:w="108" w:type="dxa"/>
          </w:tblCellMar>
        </w:tblPrEx>
        <w:trPr>
          <w:trHeight w:val="426"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250EBA4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wafer尺寸</w:t>
            </w:r>
          </w:p>
        </w:tc>
        <w:tc>
          <w:tcPr>
            <w:tcW w:w="6047" w:type="dxa"/>
            <w:tcBorders>
              <w:top w:val="single" w:color="auto" w:sz="4" w:space="0"/>
              <w:left w:val="nil"/>
              <w:bottom w:val="single" w:color="auto" w:sz="4" w:space="0"/>
              <w:right w:val="single" w:color="auto" w:sz="4" w:space="0"/>
            </w:tcBorders>
            <w:vAlign w:val="center"/>
          </w:tcPr>
          <w:p w14:paraId="14743E1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8inch notch wafer</w:t>
            </w:r>
          </w:p>
        </w:tc>
      </w:tr>
      <w:tr w14:paraId="335F3625">
        <w:tblPrEx>
          <w:tblCellMar>
            <w:top w:w="0" w:type="dxa"/>
            <w:left w:w="108" w:type="dxa"/>
            <w:bottom w:w="0" w:type="dxa"/>
            <w:right w:w="108" w:type="dxa"/>
          </w:tblCellMar>
        </w:tblPrEx>
        <w:trPr>
          <w:trHeight w:val="343"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44FF6F4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稳定性指标</w:t>
            </w:r>
          </w:p>
        </w:tc>
        <w:tc>
          <w:tcPr>
            <w:tcW w:w="6047" w:type="dxa"/>
            <w:tcBorders>
              <w:top w:val="single" w:color="auto" w:sz="4" w:space="0"/>
              <w:left w:val="nil"/>
              <w:bottom w:val="single" w:color="auto" w:sz="4" w:space="0"/>
              <w:right w:val="single" w:color="auto" w:sz="4" w:space="0"/>
            </w:tcBorders>
            <w:vAlign w:val="center"/>
          </w:tcPr>
          <w:p w14:paraId="71E4DB2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产品wafer连续传片500 pcs无报警；</w:t>
            </w:r>
            <w:r>
              <w:rPr>
                <w:rFonts w:hint="eastAsia" w:ascii="仿宋" w:hAnsi="仿宋" w:eastAsia="仿宋" w:cs="仿宋"/>
                <w:szCs w:val="22"/>
              </w:rPr>
              <w:br w:type="textWrapping"/>
            </w:r>
            <w:r>
              <w:rPr>
                <w:rFonts w:hint="eastAsia" w:ascii="仿宋" w:hAnsi="仿宋" w:eastAsia="仿宋" w:cs="仿宋"/>
                <w:szCs w:val="22"/>
              </w:rPr>
              <w:t>运转时间≥90%；</w:t>
            </w:r>
            <w:r>
              <w:rPr>
                <w:rFonts w:hint="eastAsia" w:ascii="仿宋" w:hAnsi="仿宋" w:eastAsia="仿宋" w:cs="仿宋"/>
                <w:szCs w:val="22"/>
              </w:rPr>
              <w:br w:type="textWrapping"/>
            </w:r>
            <w:r>
              <w:rPr>
                <w:rFonts w:hint="eastAsia" w:ascii="仿宋" w:hAnsi="仿宋" w:eastAsia="仿宋" w:cs="仿宋"/>
                <w:szCs w:val="22"/>
              </w:rPr>
              <w:t>平均无故障时间大于350H；</w:t>
            </w:r>
          </w:p>
        </w:tc>
      </w:tr>
      <w:tr w14:paraId="5367F644">
        <w:tblPrEx>
          <w:tblCellMar>
            <w:top w:w="0" w:type="dxa"/>
            <w:left w:w="108" w:type="dxa"/>
            <w:bottom w:w="0" w:type="dxa"/>
            <w:right w:w="108" w:type="dxa"/>
          </w:tblCellMar>
        </w:tblPrEx>
        <w:trPr>
          <w:trHeight w:val="884"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4502A22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前处理硬件测试</w:t>
            </w:r>
          </w:p>
        </w:tc>
        <w:tc>
          <w:tcPr>
            <w:tcW w:w="6047" w:type="dxa"/>
            <w:tcBorders>
              <w:top w:val="single" w:color="auto" w:sz="4" w:space="0"/>
              <w:left w:val="single" w:color="auto" w:sz="4" w:space="0"/>
              <w:bottom w:val="single" w:color="auto" w:sz="4" w:space="0"/>
              <w:right w:val="single" w:color="auto" w:sz="4" w:space="0"/>
            </w:tcBorders>
            <w:vAlign w:val="center"/>
          </w:tcPr>
          <w:p w14:paraId="7770664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真空度≤50torr ±5torr；</w:t>
            </w:r>
            <w:r>
              <w:rPr>
                <w:rFonts w:hint="eastAsia" w:ascii="仿宋" w:hAnsi="仿宋" w:eastAsia="仿宋" w:cs="仿宋"/>
                <w:szCs w:val="22"/>
              </w:rPr>
              <w:br w:type="textWrapping"/>
            </w:r>
            <w:r>
              <w:rPr>
                <w:rFonts w:hint="eastAsia" w:ascii="仿宋" w:hAnsi="仿宋" w:eastAsia="仿宋" w:cs="仿宋"/>
                <w:szCs w:val="22"/>
              </w:rPr>
              <w:t>喷嘴压力0-70PSI；</w:t>
            </w:r>
            <w:r>
              <w:rPr>
                <w:rFonts w:hint="eastAsia" w:ascii="仿宋" w:hAnsi="仿宋" w:eastAsia="仿宋" w:cs="仿宋"/>
                <w:szCs w:val="22"/>
              </w:rPr>
              <w:br w:type="textWrapping"/>
            </w:r>
            <w:r>
              <w:rPr>
                <w:rFonts w:hint="eastAsia" w:ascii="仿宋" w:hAnsi="仿宋" w:eastAsia="仿宋" w:cs="仿宋"/>
                <w:szCs w:val="22"/>
              </w:rPr>
              <w:t>电机转速0-1000rpm，±1%；</w:t>
            </w:r>
          </w:p>
        </w:tc>
      </w:tr>
      <w:tr w14:paraId="1E82A56A">
        <w:tblPrEx>
          <w:tblCellMar>
            <w:top w:w="0" w:type="dxa"/>
            <w:left w:w="108" w:type="dxa"/>
            <w:bottom w:w="0" w:type="dxa"/>
            <w:right w:w="108" w:type="dxa"/>
          </w:tblCellMar>
        </w:tblPrEx>
        <w:trPr>
          <w:trHeight w:val="3765"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60228D4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★金属化学沉积硬件测试</w:t>
            </w:r>
          </w:p>
        </w:tc>
        <w:tc>
          <w:tcPr>
            <w:tcW w:w="6047" w:type="dxa"/>
            <w:tcBorders>
              <w:top w:val="single" w:color="auto" w:sz="4" w:space="0"/>
              <w:left w:val="single" w:color="auto" w:sz="4" w:space="0"/>
              <w:bottom w:val="single" w:color="auto" w:sz="4" w:space="0"/>
              <w:right w:val="single" w:color="auto" w:sz="4" w:space="0"/>
            </w:tcBorders>
            <w:vAlign w:val="center"/>
          </w:tcPr>
          <w:p w14:paraId="0348A43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电源电压0-10V ±1%；</w:t>
            </w:r>
            <w:r>
              <w:rPr>
                <w:rFonts w:hint="eastAsia" w:ascii="仿宋" w:hAnsi="仿宋" w:eastAsia="仿宋" w:cs="仿宋"/>
                <w:szCs w:val="22"/>
              </w:rPr>
              <w:br w:type="textWrapping"/>
            </w:r>
            <w:r>
              <w:rPr>
                <w:rFonts w:hint="eastAsia" w:ascii="仿宋" w:hAnsi="仿宋" w:eastAsia="仿宋" w:cs="仿宋"/>
                <w:szCs w:val="22"/>
              </w:rPr>
              <w:t>电流输出0-5A ±1%，最小电流5mA；</w:t>
            </w:r>
            <w:r>
              <w:rPr>
                <w:rFonts w:hint="eastAsia" w:ascii="仿宋" w:hAnsi="仿宋" w:eastAsia="仿宋" w:cs="仿宋"/>
                <w:szCs w:val="22"/>
              </w:rPr>
              <w:br w:type="textWrapping"/>
            </w:r>
            <w:r>
              <w:rPr>
                <w:rFonts w:hint="eastAsia" w:ascii="仿宋" w:hAnsi="仿宋" w:eastAsia="仿宋" w:cs="仿宋"/>
                <w:szCs w:val="22"/>
              </w:rPr>
              <w:t>电流电压脉冲范围10ms-5sec；</w:t>
            </w:r>
            <w:r>
              <w:rPr>
                <w:rFonts w:hint="eastAsia" w:ascii="仿宋" w:hAnsi="仿宋" w:eastAsia="仿宋" w:cs="仿宋"/>
                <w:szCs w:val="22"/>
              </w:rPr>
              <w:br w:type="textWrapping"/>
            </w:r>
            <w:r>
              <w:rPr>
                <w:rFonts w:hint="eastAsia" w:ascii="仿宋" w:hAnsi="仿宋" w:eastAsia="仿宋" w:cs="仿宋"/>
                <w:szCs w:val="22"/>
              </w:rPr>
              <w:t>电流密度0-6ASD；</w:t>
            </w:r>
            <w:r>
              <w:rPr>
                <w:rFonts w:hint="eastAsia" w:ascii="仿宋" w:hAnsi="仿宋" w:eastAsia="仿宋" w:cs="仿宋"/>
                <w:szCs w:val="22"/>
              </w:rPr>
              <w:br w:type="textWrapping"/>
            </w:r>
            <w:r>
              <w:rPr>
                <w:rFonts w:hint="eastAsia" w:ascii="仿宋" w:hAnsi="仿宋" w:eastAsia="仿宋" w:cs="仿宋"/>
                <w:szCs w:val="22"/>
              </w:rPr>
              <w:t>阴极流量0-25LPM±0.5LPM；</w:t>
            </w:r>
            <w:r>
              <w:rPr>
                <w:rFonts w:hint="eastAsia" w:ascii="仿宋" w:hAnsi="仿宋" w:eastAsia="仿宋" w:cs="仿宋"/>
                <w:szCs w:val="22"/>
              </w:rPr>
              <w:br w:type="textWrapping"/>
            </w:r>
            <w:r>
              <w:rPr>
                <w:rFonts w:hint="eastAsia" w:ascii="仿宋" w:hAnsi="仿宋" w:eastAsia="仿宋" w:cs="仿宋"/>
                <w:szCs w:val="22"/>
              </w:rPr>
              <w:t>阳极流量0-3.75±0.5LPM；</w:t>
            </w:r>
            <w:r>
              <w:rPr>
                <w:rFonts w:hint="eastAsia" w:ascii="仿宋" w:hAnsi="仿宋" w:eastAsia="仿宋" w:cs="仿宋"/>
                <w:szCs w:val="22"/>
              </w:rPr>
              <w:br w:type="textWrapping"/>
            </w:r>
            <w:r>
              <w:rPr>
                <w:rFonts w:hint="eastAsia" w:ascii="仿宋" w:hAnsi="仿宋" w:eastAsia="仿宋" w:cs="仿宋"/>
                <w:szCs w:val="22"/>
              </w:rPr>
              <w:t>阴极转速0-800rpm±10;</w:t>
            </w:r>
            <w:r>
              <w:rPr>
                <w:rFonts w:hint="eastAsia" w:ascii="仿宋" w:hAnsi="仿宋" w:eastAsia="仿宋" w:cs="仿宋"/>
                <w:szCs w:val="22"/>
              </w:rPr>
              <w:br w:type="textWrapping"/>
            </w:r>
            <w:r>
              <w:rPr>
                <w:rFonts w:hint="eastAsia" w:ascii="仿宋" w:hAnsi="仿宋" w:eastAsia="仿宋" w:cs="仿宋"/>
                <w:szCs w:val="22"/>
              </w:rPr>
              <w:t>Z轴速度0-100mm/s;</w:t>
            </w:r>
            <w:r>
              <w:rPr>
                <w:rFonts w:hint="eastAsia" w:ascii="仿宋" w:hAnsi="仿宋" w:eastAsia="仿宋" w:cs="仿宋"/>
                <w:szCs w:val="22"/>
              </w:rPr>
              <w:br w:type="textWrapping"/>
            </w:r>
            <w:r>
              <w:rPr>
                <w:rFonts w:hint="eastAsia" w:ascii="仿宋" w:hAnsi="仿宋" w:eastAsia="仿宋" w:cs="仿宋"/>
                <w:szCs w:val="22"/>
              </w:rPr>
              <w:t>阴极倾斜角度0-5° ±0.01°；</w:t>
            </w:r>
            <w:r>
              <w:rPr>
                <w:rFonts w:hint="eastAsia" w:ascii="仿宋" w:hAnsi="仿宋" w:eastAsia="仿宋" w:cs="仿宋"/>
                <w:szCs w:val="22"/>
              </w:rPr>
              <w:br w:type="textWrapping"/>
            </w:r>
            <w:r>
              <w:rPr>
                <w:rFonts w:hint="eastAsia" w:ascii="仿宋" w:hAnsi="仿宋" w:eastAsia="仿宋" w:cs="仿宋"/>
                <w:szCs w:val="22"/>
              </w:rPr>
              <w:t>密封距离1.5±0.2mm；</w:t>
            </w:r>
            <w:r>
              <w:rPr>
                <w:rFonts w:hint="eastAsia" w:ascii="仿宋" w:hAnsi="仿宋" w:eastAsia="仿宋" w:cs="仿宋"/>
                <w:szCs w:val="22"/>
              </w:rPr>
              <w:br w:type="textWrapping"/>
            </w:r>
            <w:r>
              <w:rPr>
                <w:rFonts w:hint="eastAsia" w:ascii="仿宋" w:hAnsi="仿宋" w:eastAsia="仿宋" w:cs="仿宋"/>
                <w:szCs w:val="22"/>
              </w:rPr>
              <w:t>DIW在清洗后滴入金属化学沉积液＜5ml/wafer;</w:t>
            </w:r>
            <w:r>
              <w:rPr>
                <w:rFonts w:hint="eastAsia" w:ascii="仿宋" w:hAnsi="仿宋" w:eastAsia="仿宋" w:cs="仿宋"/>
                <w:szCs w:val="22"/>
              </w:rPr>
              <w:br w:type="textWrapping"/>
            </w:r>
            <w:r>
              <w:rPr>
                <w:rFonts w:hint="eastAsia" w:ascii="仿宋" w:hAnsi="仿宋" w:eastAsia="仿宋" w:cs="仿宋"/>
                <w:szCs w:val="22"/>
              </w:rPr>
              <w:t>后清洗流量1.0±0.2lpm</w:t>
            </w:r>
          </w:p>
        </w:tc>
      </w:tr>
      <w:tr w14:paraId="64FB160B">
        <w:tblPrEx>
          <w:tblCellMar>
            <w:top w:w="0" w:type="dxa"/>
            <w:left w:w="108" w:type="dxa"/>
            <w:bottom w:w="0" w:type="dxa"/>
            <w:right w:w="108" w:type="dxa"/>
          </w:tblCellMar>
        </w:tblPrEx>
        <w:trPr>
          <w:trHeight w:val="6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40C1210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后处理硬件测试</w:t>
            </w:r>
          </w:p>
        </w:tc>
        <w:tc>
          <w:tcPr>
            <w:tcW w:w="6047" w:type="dxa"/>
            <w:tcBorders>
              <w:top w:val="single" w:color="auto" w:sz="4" w:space="0"/>
              <w:left w:val="nil"/>
              <w:bottom w:val="single" w:color="auto" w:sz="4" w:space="0"/>
              <w:right w:val="single" w:color="auto" w:sz="4" w:space="0"/>
            </w:tcBorders>
            <w:vAlign w:val="center"/>
          </w:tcPr>
          <w:p w14:paraId="008B367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喷嘴流量0-2LPM，fs±1%；</w:t>
            </w:r>
            <w:r>
              <w:rPr>
                <w:rFonts w:hint="eastAsia" w:ascii="仿宋" w:hAnsi="仿宋" w:eastAsia="仿宋" w:cs="仿宋"/>
                <w:szCs w:val="22"/>
              </w:rPr>
              <w:br w:type="textWrapping"/>
            </w:r>
            <w:r>
              <w:rPr>
                <w:rFonts w:hint="eastAsia" w:ascii="仿宋" w:hAnsi="仿宋" w:eastAsia="仿宋" w:cs="仿宋"/>
                <w:szCs w:val="22"/>
              </w:rPr>
              <w:t>干燥N2流量0-10LPM，fs±1%；</w:t>
            </w:r>
            <w:r>
              <w:rPr>
                <w:rFonts w:hint="eastAsia" w:ascii="仿宋" w:hAnsi="仿宋" w:eastAsia="仿宋" w:cs="仿宋"/>
                <w:szCs w:val="22"/>
              </w:rPr>
              <w:br w:type="textWrapping"/>
            </w:r>
            <w:r>
              <w:rPr>
                <w:rFonts w:hint="eastAsia" w:ascii="仿宋" w:hAnsi="仿宋" w:eastAsia="仿宋" w:cs="仿宋"/>
                <w:szCs w:val="22"/>
              </w:rPr>
              <w:t>转速0-800rpm，±0.1%；</w:t>
            </w:r>
          </w:p>
        </w:tc>
      </w:tr>
    </w:tbl>
    <w:p w14:paraId="658F4985">
      <w:pPr>
        <w:widowControl/>
        <w:numPr>
          <w:ilvl w:val="0"/>
          <w:numId w:val="5"/>
        </w:numPr>
        <w:snapToGrid w:val="0"/>
        <w:spacing w:line="440" w:lineRule="exact"/>
        <w:ind w:firstLine="482"/>
        <w:rPr>
          <w:rFonts w:eastAsia="仿宋"/>
          <w:b/>
          <w:bCs/>
          <w:sz w:val="24"/>
        </w:rPr>
      </w:pPr>
      <w:r>
        <w:rPr>
          <w:rFonts w:eastAsia="仿宋"/>
          <w:b/>
          <w:bCs/>
          <w:sz w:val="24"/>
        </w:rPr>
        <w:t>工艺标准</w:t>
      </w:r>
    </w:p>
    <w:tbl>
      <w:tblPr>
        <w:tblStyle w:val="8"/>
        <w:tblW w:w="8371" w:type="dxa"/>
        <w:jc w:val="center"/>
        <w:tblLayout w:type="autofit"/>
        <w:tblCellMar>
          <w:top w:w="0" w:type="dxa"/>
          <w:left w:w="108" w:type="dxa"/>
          <w:bottom w:w="0" w:type="dxa"/>
          <w:right w:w="108" w:type="dxa"/>
        </w:tblCellMar>
      </w:tblPr>
      <w:tblGrid>
        <w:gridCol w:w="2276"/>
        <w:gridCol w:w="6095"/>
      </w:tblGrid>
      <w:tr w14:paraId="2920D24C">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0C073E2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沉积速率</w:t>
            </w:r>
          </w:p>
        </w:tc>
        <w:tc>
          <w:tcPr>
            <w:tcW w:w="6095" w:type="dxa"/>
            <w:tcBorders>
              <w:top w:val="single" w:color="auto" w:sz="4" w:space="0"/>
              <w:left w:val="nil"/>
              <w:bottom w:val="single" w:color="auto" w:sz="4" w:space="0"/>
              <w:right w:val="single" w:color="auto" w:sz="4" w:space="0"/>
            </w:tcBorders>
            <w:vAlign w:val="center"/>
          </w:tcPr>
          <w:p w14:paraId="3EF4EA1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Deposition Rate＞3A/sec</w:t>
            </w:r>
          </w:p>
        </w:tc>
      </w:tr>
      <w:tr w14:paraId="44A76A3E">
        <w:tblPrEx>
          <w:tblCellMar>
            <w:top w:w="0" w:type="dxa"/>
            <w:left w:w="108" w:type="dxa"/>
            <w:bottom w:w="0" w:type="dxa"/>
            <w:right w:w="108" w:type="dxa"/>
          </w:tblCellMar>
        </w:tblPrEx>
        <w:trPr>
          <w:trHeight w:val="420" w:hRule="atLeast"/>
          <w:jc w:val="center"/>
        </w:trPr>
        <w:tc>
          <w:tcPr>
            <w:tcW w:w="2276" w:type="dxa"/>
            <w:tcBorders>
              <w:top w:val="nil"/>
              <w:left w:val="single" w:color="auto" w:sz="4" w:space="0"/>
              <w:bottom w:val="single" w:color="auto" w:sz="4" w:space="0"/>
              <w:right w:val="single" w:color="auto" w:sz="4" w:space="0"/>
            </w:tcBorders>
            <w:vAlign w:val="center"/>
          </w:tcPr>
          <w:p w14:paraId="74E91E6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膜厚均匀性</w:t>
            </w:r>
          </w:p>
        </w:tc>
        <w:tc>
          <w:tcPr>
            <w:tcW w:w="6095" w:type="dxa"/>
            <w:tcBorders>
              <w:top w:val="nil"/>
              <w:left w:val="nil"/>
              <w:bottom w:val="single" w:color="auto" w:sz="4" w:space="0"/>
              <w:right w:val="single" w:color="auto" w:sz="4" w:space="0"/>
            </w:tcBorders>
            <w:vAlign w:val="center"/>
          </w:tcPr>
          <w:p w14:paraId="7B46296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8寸均一性（WID）：≤5% (stdv/ave) </w:t>
            </w:r>
            <w:r>
              <w:rPr>
                <w:rFonts w:hint="eastAsia" w:ascii="仿宋" w:hAnsi="仿宋" w:eastAsia="仿宋" w:cs="仿宋"/>
                <w:szCs w:val="22"/>
              </w:rPr>
              <w:br w:type="textWrapping"/>
            </w:r>
            <w:r>
              <w:rPr>
                <w:rFonts w:hint="eastAsia" w:ascii="仿宋" w:hAnsi="仿宋" w:eastAsia="仿宋" w:cs="仿宋"/>
                <w:szCs w:val="22"/>
              </w:rPr>
              <w:t xml:space="preserve">8寸均一性（WIW）：≤5% (stdv/ave) </w:t>
            </w:r>
            <w:r>
              <w:rPr>
                <w:rFonts w:hint="eastAsia" w:ascii="仿宋" w:hAnsi="仿宋" w:eastAsia="仿宋" w:cs="仿宋"/>
                <w:szCs w:val="22"/>
              </w:rPr>
              <w:br w:type="textWrapping"/>
            </w:r>
            <w:r>
              <w:rPr>
                <w:rFonts w:hint="eastAsia" w:ascii="仿宋" w:hAnsi="仿宋" w:eastAsia="仿宋" w:cs="仿宋"/>
                <w:szCs w:val="22"/>
              </w:rPr>
              <w:t xml:space="preserve">8寸均一性（WTW）：≤3% (stdv/ave)  </w:t>
            </w:r>
            <w:r>
              <w:rPr>
                <w:rFonts w:hint="eastAsia" w:ascii="仿宋" w:hAnsi="仿宋" w:eastAsia="仿宋" w:cs="仿宋"/>
                <w:szCs w:val="22"/>
              </w:rPr>
              <w:br w:type="textWrapping"/>
            </w:r>
            <w:r>
              <w:rPr>
                <w:rFonts w:hint="eastAsia" w:ascii="仿宋" w:hAnsi="仿宋" w:eastAsia="仿宋" w:cs="仿宋"/>
                <w:szCs w:val="22"/>
              </w:rPr>
              <w:t xml:space="preserve">8寸均一性（lot to lot）：≤2% (stdv/ave) </w:t>
            </w:r>
          </w:p>
        </w:tc>
      </w:tr>
      <w:tr w14:paraId="2A438430">
        <w:tblPrEx>
          <w:tblCellMar>
            <w:top w:w="0" w:type="dxa"/>
            <w:left w:w="108" w:type="dxa"/>
            <w:bottom w:w="0" w:type="dxa"/>
            <w:right w:w="108" w:type="dxa"/>
          </w:tblCellMar>
        </w:tblPrEx>
        <w:trPr>
          <w:trHeight w:val="420" w:hRule="atLeast"/>
          <w:jc w:val="center"/>
        </w:trPr>
        <w:tc>
          <w:tcPr>
            <w:tcW w:w="2276" w:type="dxa"/>
            <w:tcBorders>
              <w:top w:val="nil"/>
              <w:left w:val="single" w:color="auto" w:sz="4" w:space="0"/>
              <w:bottom w:val="single" w:color="auto" w:sz="4" w:space="0"/>
              <w:right w:val="single" w:color="auto" w:sz="4" w:space="0"/>
            </w:tcBorders>
            <w:vAlign w:val="center"/>
          </w:tcPr>
          <w:p w14:paraId="49C8832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膜电阻率</w:t>
            </w:r>
          </w:p>
        </w:tc>
        <w:tc>
          <w:tcPr>
            <w:tcW w:w="6095" w:type="dxa"/>
            <w:tcBorders>
              <w:top w:val="nil"/>
              <w:left w:val="nil"/>
              <w:bottom w:val="single" w:color="auto" w:sz="4" w:space="0"/>
              <w:right w:val="single" w:color="auto" w:sz="4" w:space="0"/>
            </w:tcBorders>
            <w:vAlign w:val="center"/>
          </w:tcPr>
          <w:p w14:paraId="1FBFCB3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2E-8 Ω.M</w:t>
            </w:r>
          </w:p>
        </w:tc>
      </w:tr>
      <w:tr w14:paraId="2591480A">
        <w:tblPrEx>
          <w:tblCellMar>
            <w:top w:w="0" w:type="dxa"/>
            <w:left w:w="108" w:type="dxa"/>
            <w:bottom w:w="0" w:type="dxa"/>
            <w:right w:w="108" w:type="dxa"/>
          </w:tblCellMar>
        </w:tblPrEx>
        <w:trPr>
          <w:trHeight w:val="420" w:hRule="atLeast"/>
          <w:jc w:val="center"/>
        </w:trPr>
        <w:tc>
          <w:tcPr>
            <w:tcW w:w="2276" w:type="dxa"/>
            <w:tcBorders>
              <w:top w:val="nil"/>
              <w:left w:val="single" w:color="auto" w:sz="4" w:space="0"/>
              <w:bottom w:val="single" w:color="auto" w:sz="4" w:space="0"/>
              <w:right w:val="single" w:color="auto" w:sz="4" w:space="0"/>
            </w:tcBorders>
            <w:vAlign w:val="center"/>
          </w:tcPr>
          <w:p w14:paraId="6976C13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薄膜应力Film Stress</w:t>
            </w:r>
          </w:p>
        </w:tc>
        <w:tc>
          <w:tcPr>
            <w:tcW w:w="6095" w:type="dxa"/>
            <w:tcBorders>
              <w:top w:val="nil"/>
              <w:left w:val="nil"/>
              <w:bottom w:val="single" w:color="auto" w:sz="4" w:space="0"/>
              <w:right w:val="single" w:color="auto" w:sz="4" w:space="0"/>
            </w:tcBorders>
            <w:vAlign w:val="center"/>
          </w:tcPr>
          <w:p w14:paraId="47EA86B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Cu @1μm  ≤±50Mpa</w:t>
            </w:r>
          </w:p>
        </w:tc>
      </w:tr>
      <w:tr w14:paraId="2A6F8977">
        <w:tblPrEx>
          <w:tblCellMar>
            <w:top w:w="0" w:type="dxa"/>
            <w:left w:w="108" w:type="dxa"/>
            <w:bottom w:w="0" w:type="dxa"/>
            <w:right w:w="108" w:type="dxa"/>
          </w:tblCellMar>
        </w:tblPrEx>
        <w:trPr>
          <w:trHeight w:val="420" w:hRule="atLeast"/>
          <w:jc w:val="center"/>
        </w:trPr>
        <w:tc>
          <w:tcPr>
            <w:tcW w:w="2276" w:type="dxa"/>
            <w:tcBorders>
              <w:top w:val="nil"/>
              <w:left w:val="single" w:color="auto" w:sz="4" w:space="0"/>
              <w:bottom w:val="single" w:color="auto" w:sz="4" w:space="0"/>
              <w:right w:val="single" w:color="auto" w:sz="4" w:space="0"/>
            </w:tcBorders>
            <w:vAlign w:val="center"/>
          </w:tcPr>
          <w:p w14:paraId="17692DB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Mechanical Particle</w:t>
            </w:r>
          </w:p>
        </w:tc>
        <w:tc>
          <w:tcPr>
            <w:tcW w:w="6095" w:type="dxa"/>
            <w:tcBorders>
              <w:top w:val="nil"/>
              <w:left w:val="nil"/>
              <w:bottom w:val="single" w:color="auto" w:sz="4" w:space="0"/>
              <w:right w:val="single" w:color="auto" w:sz="4" w:space="0"/>
            </w:tcBorders>
            <w:vAlign w:val="center"/>
          </w:tcPr>
          <w:p w14:paraId="3F249A7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&lt; 10ea@ 0.12 μm</w:t>
            </w:r>
            <w:r>
              <w:rPr>
                <w:rFonts w:hint="eastAsia" w:ascii="仿宋" w:hAnsi="仿宋" w:eastAsia="仿宋" w:cs="仿宋"/>
                <w:szCs w:val="22"/>
              </w:rPr>
              <w:br w:type="textWrapping"/>
            </w:r>
            <w:r>
              <w:rPr>
                <w:rFonts w:hint="eastAsia" w:ascii="仿宋" w:hAnsi="仿宋" w:eastAsia="仿宋" w:cs="仿宋"/>
                <w:szCs w:val="22"/>
              </w:rPr>
              <w:t>&lt; 15ea@ 0.1 μm</w:t>
            </w:r>
          </w:p>
        </w:tc>
      </w:tr>
      <w:tr w14:paraId="483D71A6">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099121C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In-film particle</w:t>
            </w:r>
          </w:p>
        </w:tc>
        <w:tc>
          <w:tcPr>
            <w:tcW w:w="6095" w:type="dxa"/>
            <w:tcBorders>
              <w:top w:val="single" w:color="auto" w:sz="4" w:space="0"/>
              <w:left w:val="nil"/>
              <w:bottom w:val="single" w:color="auto" w:sz="4" w:space="0"/>
              <w:right w:val="single" w:color="auto" w:sz="4" w:space="0"/>
            </w:tcBorders>
            <w:vAlign w:val="center"/>
          </w:tcPr>
          <w:p w14:paraId="16CD825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&lt; 5ea@ 1.0 μm</w:t>
            </w:r>
            <w:r>
              <w:rPr>
                <w:rFonts w:hint="eastAsia" w:ascii="仿宋" w:hAnsi="仿宋" w:eastAsia="仿宋" w:cs="仿宋"/>
                <w:szCs w:val="22"/>
              </w:rPr>
              <w:br w:type="textWrapping"/>
            </w:r>
            <w:r>
              <w:rPr>
                <w:rFonts w:hint="eastAsia" w:ascii="仿宋" w:hAnsi="仿宋" w:eastAsia="仿宋" w:cs="仿宋"/>
                <w:szCs w:val="22"/>
              </w:rPr>
              <w:t>&lt; 20ea@ 0.12 μm</w:t>
            </w:r>
          </w:p>
        </w:tc>
      </w:tr>
      <w:tr w14:paraId="1FB1E55D">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3B68A66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良品区域</w:t>
            </w:r>
          </w:p>
        </w:tc>
        <w:tc>
          <w:tcPr>
            <w:tcW w:w="6095" w:type="dxa"/>
            <w:tcBorders>
              <w:top w:val="single" w:color="auto" w:sz="4" w:space="0"/>
              <w:left w:val="nil"/>
              <w:bottom w:val="single" w:color="auto" w:sz="4" w:space="0"/>
              <w:right w:val="single" w:color="auto" w:sz="4" w:space="0"/>
            </w:tcBorders>
            <w:vAlign w:val="center"/>
          </w:tcPr>
          <w:p w14:paraId="60D65D1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距离边缘3mm以里</w:t>
            </w:r>
          </w:p>
        </w:tc>
      </w:tr>
      <w:tr w14:paraId="47EC5B34">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5C012F5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金属化学沉积后翘曲增加量</w:t>
            </w:r>
          </w:p>
        </w:tc>
        <w:tc>
          <w:tcPr>
            <w:tcW w:w="6095" w:type="dxa"/>
            <w:tcBorders>
              <w:top w:val="single" w:color="auto" w:sz="4" w:space="0"/>
              <w:left w:val="nil"/>
              <w:bottom w:val="single" w:color="auto" w:sz="4" w:space="0"/>
              <w:right w:val="single" w:color="auto" w:sz="4" w:space="0"/>
            </w:tcBorders>
            <w:vAlign w:val="center"/>
          </w:tcPr>
          <w:p w14:paraId="1836C79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≤0.2mm（测试方法：晶圆几何边缘4点测试；光片金属化学沉积5μm后量测翘曲度增加值）</w:t>
            </w:r>
          </w:p>
        </w:tc>
      </w:tr>
      <w:tr w14:paraId="36A60D62">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557DDD0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宏观</w:t>
            </w:r>
          </w:p>
        </w:tc>
        <w:tc>
          <w:tcPr>
            <w:tcW w:w="6095" w:type="dxa"/>
            <w:tcBorders>
              <w:top w:val="single" w:color="auto" w:sz="4" w:space="0"/>
              <w:left w:val="nil"/>
              <w:bottom w:val="single" w:color="auto" w:sz="4" w:space="0"/>
              <w:right w:val="single" w:color="auto" w:sz="4" w:space="0"/>
            </w:tcBorders>
            <w:vAlign w:val="center"/>
          </w:tcPr>
          <w:p w14:paraId="47E5036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颜色均一，无明显异色；</w:t>
            </w:r>
          </w:p>
        </w:tc>
      </w:tr>
      <w:tr w14:paraId="62466649">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29FBF9E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破片率</w:t>
            </w:r>
          </w:p>
        </w:tc>
        <w:tc>
          <w:tcPr>
            <w:tcW w:w="6095" w:type="dxa"/>
            <w:tcBorders>
              <w:top w:val="single" w:color="auto" w:sz="4" w:space="0"/>
              <w:left w:val="nil"/>
              <w:bottom w:val="single" w:color="auto" w:sz="4" w:space="0"/>
              <w:right w:val="single" w:color="auto" w:sz="4" w:space="0"/>
            </w:tcBorders>
            <w:vAlign w:val="center"/>
          </w:tcPr>
          <w:p w14:paraId="5532B9C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≤0.01%</w:t>
            </w:r>
          </w:p>
        </w:tc>
      </w:tr>
      <w:tr w14:paraId="72347277">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5CA55E3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一致性</w:t>
            </w:r>
          </w:p>
        </w:tc>
        <w:tc>
          <w:tcPr>
            <w:tcW w:w="6095" w:type="dxa"/>
            <w:tcBorders>
              <w:top w:val="single" w:color="auto" w:sz="4" w:space="0"/>
              <w:left w:val="nil"/>
              <w:bottom w:val="single" w:color="auto" w:sz="4" w:space="0"/>
              <w:right w:val="single" w:color="auto" w:sz="4" w:space="0"/>
            </w:tcBorders>
            <w:vAlign w:val="center"/>
          </w:tcPr>
          <w:p w14:paraId="3B5D212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同工艺不同腔体工艺指标波动范围≤5%</w:t>
            </w:r>
          </w:p>
        </w:tc>
      </w:tr>
      <w:tr w14:paraId="73850948">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67BB036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静电能力</w:t>
            </w:r>
          </w:p>
        </w:tc>
        <w:tc>
          <w:tcPr>
            <w:tcW w:w="6095" w:type="dxa"/>
            <w:tcBorders>
              <w:top w:val="single" w:color="auto" w:sz="4" w:space="0"/>
              <w:left w:val="nil"/>
              <w:bottom w:val="single" w:color="auto" w:sz="4" w:space="0"/>
              <w:right w:val="single" w:color="auto" w:sz="4" w:space="0"/>
            </w:tcBorders>
            <w:vAlign w:val="center"/>
          </w:tcPr>
          <w:p w14:paraId="27B82DC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遵守SEMI S2-0200 要求（小于等于50V）</w:t>
            </w:r>
          </w:p>
        </w:tc>
      </w:tr>
      <w:tr w14:paraId="6F077FA4">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33ED601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粗糙度测试</w:t>
            </w:r>
          </w:p>
        </w:tc>
        <w:tc>
          <w:tcPr>
            <w:tcW w:w="6095" w:type="dxa"/>
            <w:tcBorders>
              <w:top w:val="single" w:color="auto" w:sz="4" w:space="0"/>
              <w:left w:val="nil"/>
              <w:bottom w:val="single" w:color="auto" w:sz="4" w:space="0"/>
              <w:right w:val="single" w:color="auto" w:sz="4" w:space="0"/>
            </w:tcBorders>
            <w:vAlign w:val="center"/>
          </w:tcPr>
          <w:p w14:paraId="78303F8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无裂纹和划痕（通过光学显微镜、原子力显微镜和KLA检测）；</w:t>
            </w:r>
          </w:p>
        </w:tc>
      </w:tr>
      <w:tr w14:paraId="46C4879F">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09C2968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晶圆厚度</w:t>
            </w:r>
          </w:p>
        </w:tc>
        <w:tc>
          <w:tcPr>
            <w:tcW w:w="6095" w:type="dxa"/>
            <w:tcBorders>
              <w:top w:val="single" w:color="auto" w:sz="4" w:space="0"/>
              <w:left w:val="nil"/>
              <w:bottom w:val="single" w:color="auto" w:sz="4" w:space="0"/>
              <w:right w:val="single" w:color="auto" w:sz="4" w:space="0"/>
            </w:tcBorders>
            <w:vAlign w:val="center"/>
          </w:tcPr>
          <w:p w14:paraId="51C6C98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450~1500μm</w:t>
            </w:r>
          </w:p>
        </w:tc>
      </w:tr>
      <w:tr w14:paraId="7CF51842">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747CE44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孔径</w:t>
            </w:r>
          </w:p>
        </w:tc>
        <w:tc>
          <w:tcPr>
            <w:tcW w:w="6095" w:type="dxa"/>
            <w:tcBorders>
              <w:top w:val="single" w:color="auto" w:sz="4" w:space="0"/>
              <w:left w:val="nil"/>
              <w:bottom w:val="single" w:color="auto" w:sz="4" w:space="0"/>
              <w:right w:val="single" w:color="auto" w:sz="4" w:space="0"/>
            </w:tcBorders>
            <w:vAlign w:val="center"/>
          </w:tcPr>
          <w:p w14:paraId="7C96528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0.25~50μm</w:t>
            </w:r>
          </w:p>
        </w:tc>
      </w:tr>
      <w:tr w14:paraId="534AC52E">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12AA338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孔深</w:t>
            </w:r>
          </w:p>
        </w:tc>
        <w:tc>
          <w:tcPr>
            <w:tcW w:w="6095" w:type="dxa"/>
            <w:tcBorders>
              <w:top w:val="single" w:color="auto" w:sz="4" w:space="0"/>
              <w:left w:val="nil"/>
              <w:bottom w:val="single" w:color="auto" w:sz="4" w:space="0"/>
              <w:right w:val="single" w:color="auto" w:sz="4" w:space="0"/>
            </w:tcBorders>
            <w:vAlign w:val="center"/>
          </w:tcPr>
          <w:p w14:paraId="5061AB2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0.4~300μm</w:t>
            </w:r>
          </w:p>
        </w:tc>
      </w:tr>
      <w:tr w14:paraId="32828721">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4DFB005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深宽比</w:t>
            </w:r>
          </w:p>
        </w:tc>
        <w:tc>
          <w:tcPr>
            <w:tcW w:w="6095" w:type="dxa"/>
            <w:tcBorders>
              <w:top w:val="single" w:color="auto" w:sz="4" w:space="0"/>
              <w:left w:val="nil"/>
              <w:bottom w:val="single" w:color="auto" w:sz="4" w:space="0"/>
              <w:right w:val="single" w:color="auto" w:sz="4" w:space="0"/>
            </w:tcBorders>
            <w:vAlign w:val="center"/>
          </w:tcPr>
          <w:p w14:paraId="020C273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≤10:1</w:t>
            </w:r>
          </w:p>
        </w:tc>
      </w:tr>
      <w:tr w14:paraId="29AD11CD">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6A3B5FD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填孔时长</w:t>
            </w:r>
          </w:p>
        </w:tc>
        <w:tc>
          <w:tcPr>
            <w:tcW w:w="6095" w:type="dxa"/>
            <w:tcBorders>
              <w:top w:val="single" w:color="auto" w:sz="4" w:space="0"/>
              <w:left w:val="nil"/>
              <w:bottom w:val="single" w:color="auto" w:sz="4" w:space="0"/>
              <w:right w:val="single" w:color="auto" w:sz="4" w:space="0"/>
            </w:tcBorders>
            <w:vAlign w:val="center"/>
          </w:tcPr>
          <w:p w14:paraId="1146C54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＜240min（200/20μm孔型）</w:t>
            </w:r>
          </w:p>
          <w:p w14:paraId="42C0904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bookmarkStart w:id="48" w:name="OLE_LINK15"/>
            <w:r>
              <w:rPr>
                <w:rFonts w:hint="eastAsia" w:ascii="仿宋" w:hAnsi="仿宋" w:eastAsia="仿宋" w:cs="仿宋"/>
                <w:szCs w:val="22"/>
              </w:rPr>
              <w:t>＜30min</w:t>
            </w:r>
            <w:bookmarkEnd w:id="48"/>
            <w:r>
              <w:rPr>
                <w:rFonts w:hint="eastAsia" w:ascii="仿宋" w:hAnsi="仿宋" w:eastAsia="仿宋" w:cs="仿宋"/>
                <w:szCs w:val="22"/>
              </w:rPr>
              <w:t>（0.25/2μm孔型）</w:t>
            </w:r>
          </w:p>
        </w:tc>
      </w:tr>
      <w:tr w14:paraId="2DBB1918">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45A64CB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孔壁厚度</w:t>
            </w:r>
          </w:p>
        </w:tc>
        <w:tc>
          <w:tcPr>
            <w:tcW w:w="6095" w:type="dxa"/>
            <w:tcBorders>
              <w:top w:val="single" w:color="auto" w:sz="4" w:space="0"/>
              <w:left w:val="nil"/>
              <w:bottom w:val="single" w:color="auto" w:sz="4" w:space="0"/>
              <w:right w:val="single" w:color="auto" w:sz="4" w:space="0"/>
            </w:tcBorders>
            <w:vAlign w:val="center"/>
          </w:tcPr>
          <w:p w14:paraId="16B66BC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完全填充</w:t>
            </w:r>
          </w:p>
        </w:tc>
      </w:tr>
      <w:tr w14:paraId="0DDFE8E6">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07EB3FF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面铜厚度</w:t>
            </w:r>
          </w:p>
        </w:tc>
        <w:tc>
          <w:tcPr>
            <w:tcW w:w="6095" w:type="dxa"/>
            <w:tcBorders>
              <w:top w:val="single" w:color="auto" w:sz="4" w:space="0"/>
              <w:left w:val="nil"/>
              <w:bottom w:val="single" w:color="auto" w:sz="4" w:space="0"/>
              <w:right w:val="single" w:color="auto" w:sz="4" w:space="0"/>
            </w:tcBorders>
            <w:vAlign w:val="center"/>
          </w:tcPr>
          <w:p w14:paraId="13C3079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≤10μm（200/20μm孔型）</w:t>
            </w:r>
          </w:p>
          <w:p w14:paraId="0B155F0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≤0.7μm（0.25×2μm孔型）</w:t>
            </w:r>
          </w:p>
        </w:tc>
      </w:tr>
      <w:tr w14:paraId="178B20AF">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5B76A9B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空洞</w:t>
            </w:r>
          </w:p>
        </w:tc>
        <w:tc>
          <w:tcPr>
            <w:tcW w:w="6095" w:type="dxa"/>
            <w:tcBorders>
              <w:top w:val="single" w:color="auto" w:sz="4" w:space="0"/>
              <w:left w:val="nil"/>
              <w:bottom w:val="single" w:color="auto" w:sz="4" w:space="0"/>
              <w:right w:val="single" w:color="auto" w:sz="4" w:space="0"/>
            </w:tcBorders>
            <w:vAlign w:val="center"/>
          </w:tcPr>
          <w:p w14:paraId="634D650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0（随机13点测试）</w:t>
            </w:r>
          </w:p>
        </w:tc>
      </w:tr>
      <w:tr w14:paraId="6BEE847D">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5A2045C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凹坑</w:t>
            </w:r>
          </w:p>
        </w:tc>
        <w:tc>
          <w:tcPr>
            <w:tcW w:w="6095" w:type="dxa"/>
            <w:tcBorders>
              <w:top w:val="single" w:color="auto" w:sz="4" w:space="0"/>
              <w:left w:val="nil"/>
              <w:bottom w:val="single" w:color="auto" w:sz="4" w:space="0"/>
              <w:right w:val="single" w:color="auto" w:sz="4" w:space="0"/>
            </w:tcBorders>
            <w:vAlign w:val="center"/>
          </w:tcPr>
          <w:p w14:paraId="2553003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≤5μm（200/20μm孔型）</w:t>
            </w:r>
          </w:p>
        </w:tc>
      </w:tr>
      <w:tr w14:paraId="285F52C9">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209C6CD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填充后裂纹</w:t>
            </w:r>
          </w:p>
        </w:tc>
        <w:tc>
          <w:tcPr>
            <w:tcW w:w="6095" w:type="dxa"/>
            <w:tcBorders>
              <w:top w:val="single" w:color="auto" w:sz="4" w:space="0"/>
              <w:left w:val="nil"/>
              <w:bottom w:val="single" w:color="auto" w:sz="4" w:space="0"/>
              <w:right w:val="single" w:color="auto" w:sz="4" w:space="0"/>
            </w:tcBorders>
            <w:vAlign w:val="center"/>
          </w:tcPr>
          <w:p w14:paraId="1E32D09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无（0.25×2μm，200/20μm 退火250℃ 1h后13点测试）</w:t>
            </w:r>
          </w:p>
        </w:tc>
      </w:tr>
      <w:tr w14:paraId="7B100344">
        <w:tblPrEx>
          <w:tblCellMar>
            <w:top w:w="0" w:type="dxa"/>
            <w:left w:w="108" w:type="dxa"/>
            <w:bottom w:w="0" w:type="dxa"/>
            <w:right w:w="108" w:type="dxa"/>
          </w:tblCellMar>
        </w:tblPrEx>
        <w:trPr>
          <w:trHeight w:val="420" w:hRule="atLeast"/>
          <w:jc w:val="center"/>
        </w:trPr>
        <w:tc>
          <w:tcPr>
            <w:tcW w:w="2276" w:type="dxa"/>
            <w:tcBorders>
              <w:top w:val="single" w:color="auto" w:sz="4" w:space="0"/>
              <w:left w:val="single" w:color="auto" w:sz="4" w:space="0"/>
              <w:bottom w:val="single" w:color="auto" w:sz="4" w:space="0"/>
              <w:right w:val="single" w:color="auto" w:sz="4" w:space="0"/>
            </w:tcBorders>
            <w:vAlign w:val="center"/>
          </w:tcPr>
          <w:p w14:paraId="1F919AA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填孔填充率</w:t>
            </w:r>
          </w:p>
        </w:tc>
        <w:tc>
          <w:tcPr>
            <w:tcW w:w="6095" w:type="dxa"/>
            <w:tcBorders>
              <w:top w:val="single" w:color="auto" w:sz="4" w:space="0"/>
              <w:left w:val="nil"/>
              <w:bottom w:val="single" w:color="auto" w:sz="4" w:space="0"/>
              <w:right w:val="single" w:color="auto" w:sz="4" w:space="0"/>
            </w:tcBorders>
            <w:vAlign w:val="center"/>
          </w:tcPr>
          <w:p w14:paraId="20B05D8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100%</w:t>
            </w:r>
          </w:p>
        </w:tc>
      </w:tr>
    </w:tbl>
    <w:p w14:paraId="2B3DB0D2">
      <w:pPr>
        <w:spacing w:line="360" w:lineRule="auto"/>
        <w:ind w:firstLine="482"/>
        <w:rPr>
          <w:b/>
          <w:bCs/>
          <w:sz w:val="24"/>
        </w:rPr>
      </w:pPr>
      <w:r>
        <w:rPr>
          <w:rFonts w:hint="eastAsia" w:eastAsia="仿宋"/>
          <w:b/>
          <w:bCs/>
          <w:sz w:val="24"/>
          <w:lang w:val="en-US" w:eastAsia="zh-CN"/>
        </w:rPr>
        <w:t>五</w:t>
      </w:r>
      <w:r>
        <w:rPr>
          <w:rFonts w:eastAsia="仿宋"/>
          <w:b/>
          <w:bCs/>
          <w:sz w:val="24"/>
        </w:rPr>
        <w:t>、设备软件与相关功能</w:t>
      </w:r>
    </w:p>
    <w:tbl>
      <w:tblPr>
        <w:tblStyle w:val="8"/>
        <w:tblW w:w="8448" w:type="dxa"/>
        <w:jc w:val="center"/>
        <w:tblLayout w:type="autofit"/>
        <w:tblCellMar>
          <w:top w:w="0" w:type="dxa"/>
          <w:left w:w="108" w:type="dxa"/>
          <w:bottom w:w="0" w:type="dxa"/>
          <w:right w:w="108" w:type="dxa"/>
        </w:tblCellMar>
      </w:tblPr>
      <w:tblGrid>
        <w:gridCol w:w="614"/>
        <w:gridCol w:w="7834"/>
      </w:tblGrid>
      <w:tr w14:paraId="5BF61BCF">
        <w:tblPrEx>
          <w:tblCellMar>
            <w:top w:w="0" w:type="dxa"/>
            <w:left w:w="108" w:type="dxa"/>
            <w:bottom w:w="0" w:type="dxa"/>
            <w:right w:w="108" w:type="dxa"/>
          </w:tblCellMar>
        </w:tblPrEx>
        <w:trPr>
          <w:trHeight w:val="274" w:hRule="atLeast"/>
          <w:jc w:val="center"/>
        </w:trPr>
        <w:tc>
          <w:tcPr>
            <w:tcW w:w="614" w:type="dxa"/>
            <w:tcBorders>
              <w:top w:val="single" w:color="auto" w:sz="4" w:space="0"/>
              <w:left w:val="single" w:color="auto" w:sz="4" w:space="0"/>
              <w:bottom w:val="single" w:color="auto" w:sz="4" w:space="0"/>
              <w:right w:val="single" w:color="auto" w:sz="4" w:space="0"/>
            </w:tcBorders>
            <w:vAlign w:val="center"/>
          </w:tcPr>
          <w:p w14:paraId="0D17CD7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7834" w:type="dxa"/>
            <w:tcBorders>
              <w:top w:val="single" w:color="auto" w:sz="4" w:space="0"/>
              <w:left w:val="nil"/>
              <w:bottom w:val="single" w:color="auto" w:sz="4" w:space="0"/>
              <w:right w:val="single" w:color="auto" w:sz="4" w:space="0"/>
            </w:tcBorders>
            <w:vAlign w:val="center"/>
          </w:tcPr>
          <w:p w14:paraId="349844B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系统应采用PC+PLC作系统，操作方便，设有紧急、异常报警及提示功能；具有良好的操作界面，使用方便、灵活；</w:t>
            </w:r>
          </w:p>
        </w:tc>
      </w:tr>
      <w:tr w14:paraId="70259D52">
        <w:tblPrEx>
          <w:tblCellMar>
            <w:top w:w="0" w:type="dxa"/>
            <w:left w:w="108" w:type="dxa"/>
            <w:bottom w:w="0" w:type="dxa"/>
            <w:right w:w="108" w:type="dxa"/>
          </w:tblCellMar>
        </w:tblPrEx>
        <w:trPr>
          <w:trHeight w:val="380" w:hRule="atLeast"/>
          <w:jc w:val="center"/>
        </w:trPr>
        <w:tc>
          <w:tcPr>
            <w:tcW w:w="614" w:type="dxa"/>
            <w:tcBorders>
              <w:top w:val="single" w:color="auto" w:sz="4" w:space="0"/>
              <w:left w:val="single" w:color="auto" w:sz="4" w:space="0"/>
              <w:bottom w:val="single" w:color="auto" w:sz="4" w:space="0"/>
              <w:right w:val="single" w:color="auto" w:sz="4" w:space="0"/>
            </w:tcBorders>
            <w:vAlign w:val="center"/>
          </w:tcPr>
          <w:p w14:paraId="71AF733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7834" w:type="dxa"/>
            <w:tcBorders>
              <w:top w:val="single" w:color="auto" w:sz="4" w:space="0"/>
              <w:left w:val="nil"/>
              <w:bottom w:val="single" w:color="auto" w:sz="4" w:space="0"/>
              <w:right w:val="single" w:color="auto" w:sz="4" w:space="0"/>
            </w:tcBorders>
            <w:vAlign w:val="center"/>
          </w:tcPr>
          <w:p w14:paraId="6FEDBD1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能看到重要参数的监控曲线；设备重要参数在工艺过程中变化情况。软件自动生成监控曲线图；在界面上，选取要监控的重要参数，软件实时扫描，数据库收集重要参数的信息，可以生成图表等形式，直观了解重要参数的变化；</w:t>
            </w:r>
          </w:p>
        </w:tc>
      </w:tr>
      <w:tr w14:paraId="4B9AC762">
        <w:tblPrEx>
          <w:tblCellMar>
            <w:top w:w="0" w:type="dxa"/>
            <w:left w:w="108" w:type="dxa"/>
            <w:bottom w:w="0" w:type="dxa"/>
            <w:right w:w="108" w:type="dxa"/>
          </w:tblCellMar>
        </w:tblPrEx>
        <w:trPr>
          <w:trHeight w:val="380" w:hRule="atLeast"/>
          <w:jc w:val="center"/>
        </w:trPr>
        <w:tc>
          <w:tcPr>
            <w:tcW w:w="614" w:type="dxa"/>
            <w:tcBorders>
              <w:top w:val="single" w:color="auto" w:sz="4" w:space="0"/>
              <w:left w:val="single" w:color="auto" w:sz="4" w:space="0"/>
              <w:bottom w:val="single" w:color="auto" w:sz="4" w:space="0"/>
              <w:right w:val="single" w:color="auto" w:sz="4" w:space="0"/>
            </w:tcBorders>
            <w:vAlign w:val="center"/>
          </w:tcPr>
          <w:p w14:paraId="0609055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7834" w:type="dxa"/>
            <w:tcBorders>
              <w:top w:val="single" w:color="auto" w:sz="4" w:space="0"/>
              <w:left w:val="nil"/>
              <w:bottom w:val="single" w:color="auto" w:sz="4" w:space="0"/>
              <w:right w:val="single" w:color="auto" w:sz="4" w:space="0"/>
            </w:tcBorders>
            <w:vAlign w:val="center"/>
          </w:tcPr>
          <w:p w14:paraId="02410F2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控制程序设置密码锁定保护，确保设备按所受控工艺条件运行；</w:t>
            </w:r>
          </w:p>
        </w:tc>
      </w:tr>
      <w:tr w14:paraId="5947D266">
        <w:tblPrEx>
          <w:tblCellMar>
            <w:top w:w="0" w:type="dxa"/>
            <w:left w:w="108" w:type="dxa"/>
            <w:bottom w:w="0" w:type="dxa"/>
            <w:right w:w="108" w:type="dxa"/>
          </w:tblCellMar>
        </w:tblPrEx>
        <w:trPr>
          <w:trHeight w:val="380" w:hRule="atLeast"/>
          <w:jc w:val="center"/>
        </w:trPr>
        <w:tc>
          <w:tcPr>
            <w:tcW w:w="614" w:type="dxa"/>
            <w:tcBorders>
              <w:top w:val="single" w:color="auto" w:sz="4" w:space="0"/>
              <w:left w:val="single" w:color="auto" w:sz="4" w:space="0"/>
              <w:bottom w:val="single" w:color="auto" w:sz="4" w:space="0"/>
              <w:right w:val="single" w:color="auto" w:sz="4" w:space="0"/>
            </w:tcBorders>
            <w:vAlign w:val="center"/>
          </w:tcPr>
          <w:p w14:paraId="4A2FB8E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7834" w:type="dxa"/>
            <w:tcBorders>
              <w:top w:val="single" w:color="auto" w:sz="4" w:space="0"/>
              <w:left w:val="nil"/>
              <w:bottom w:val="single" w:color="auto" w:sz="4" w:space="0"/>
              <w:right w:val="single" w:color="auto" w:sz="4" w:space="0"/>
            </w:tcBorders>
            <w:vAlign w:val="center"/>
          </w:tcPr>
          <w:p w14:paraId="6E37C4E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控制程序设置密码锁定，以防无关人员无意中修改设备参数值；</w:t>
            </w:r>
          </w:p>
        </w:tc>
      </w:tr>
      <w:tr w14:paraId="50DAFC1D">
        <w:tblPrEx>
          <w:tblCellMar>
            <w:top w:w="0" w:type="dxa"/>
            <w:left w:w="108" w:type="dxa"/>
            <w:bottom w:w="0" w:type="dxa"/>
            <w:right w:w="108" w:type="dxa"/>
          </w:tblCellMar>
        </w:tblPrEx>
        <w:trPr>
          <w:trHeight w:val="378" w:hRule="atLeast"/>
          <w:jc w:val="center"/>
        </w:trPr>
        <w:tc>
          <w:tcPr>
            <w:tcW w:w="614" w:type="dxa"/>
            <w:tcBorders>
              <w:top w:val="single" w:color="auto" w:sz="4" w:space="0"/>
              <w:left w:val="single" w:color="auto" w:sz="4" w:space="0"/>
              <w:bottom w:val="single" w:color="auto" w:sz="4" w:space="0"/>
              <w:right w:val="single" w:color="auto" w:sz="4" w:space="0"/>
            </w:tcBorders>
            <w:vAlign w:val="center"/>
          </w:tcPr>
          <w:p w14:paraId="2DC21FB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7834" w:type="dxa"/>
            <w:tcBorders>
              <w:top w:val="single" w:color="auto" w:sz="4" w:space="0"/>
              <w:left w:val="nil"/>
              <w:bottom w:val="single" w:color="auto" w:sz="4" w:space="0"/>
              <w:right w:val="single" w:color="auto" w:sz="4" w:space="0"/>
            </w:tcBorders>
            <w:vAlign w:val="center"/>
          </w:tcPr>
          <w:p w14:paraId="6ADF004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循环流量、电流电压、厂务压力均进行数值显示监控，所有监控数据均可以在操作界面进查看，并根据要求设定报警界限；</w:t>
            </w:r>
          </w:p>
        </w:tc>
      </w:tr>
      <w:tr w14:paraId="2FC1AC1C">
        <w:tblPrEx>
          <w:tblCellMar>
            <w:top w:w="0" w:type="dxa"/>
            <w:left w:w="108" w:type="dxa"/>
            <w:bottom w:w="0" w:type="dxa"/>
            <w:right w:w="108" w:type="dxa"/>
          </w:tblCellMar>
        </w:tblPrEx>
        <w:trPr>
          <w:trHeight w:val="378" w:hRule="atLeast"/>
          <w:jc w:val="center"/>
        </w:trPr>
        <w:tc>
          <w:tcPr>
            <w:tcW w:w="614" w:type="dxa"/>
            <w:tcBorders>
              <w:top w:val="single" w:color="auto" w:sz="4" w:space="0"/>
              <w:left w:val="single" w:color="auto" w:sz="4" w:space="0"/>
              <w:bottom w:val="single" w:color="auto" w:sz="4" w:space="0"/>
              <w:right w:val="single" w:color="auto" w:sz="4" w:space="0"/>
            </w:tcBorders>
            <w:vAlign w:val="center"/>
          </w:tcPr>
          <w:p w14:paraId="07A5262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7834" w:type="dxa"/>
            <w:tcBorders>
              <w:top w:val="single" w:color="auto" w:sz="4" w:space="0"/>
              <w:left w:val="nil"/>
              <w:bottom w:val="single" w:color="auto" w:sz="4" w:space="0"/>
              <w:right w:val="single" w:color="auto" w:sz="4" w:space="0"/>
            </w:tcBorders>
            <w:vAlign w:val="center"/>
          </w:tcPr>
          <w:p w14:paraId="716E531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能对设备状态（含操作、修改程序等）进行监控，并形成LOG，进行保存，所有数据至少能储存6个月；</w:t>
            </w:r>
          </w:p>
        </w:tc>
      </w:tr>
      <w:tr w14:paraId="27CE449B">
        <w:tblPrEx>
          <w:tblCellMar>
            <w:top w:w="0" w:type="dxa"/>
            <w:left w:w="108" w:type="dxa"/>
            <w:bottom w:w="0" w:type="dxa"/>
            <w:right w:w="108" w:type="dxa"/>
          </w:tblCellMar>
        </w:tblPrEx>
        <w:trPr>
          <w:trHeight w:val="378" w:hRule="atLeast"/>
          <w:jc w:val="center"/>
        </w:trPr>
        <w:tc>
          <w:tcPr>
            <w:tcW w:w="614" w:type="dxa"/>
            <w:tcBorders>
              <w:top w:val="single" w:color="auto" w:sz="4" w:space="0"/>
              <w:left w:val="single" w:color="auto" w:sz="4" w:space="0"/>
              <w:bottom w:val="single" w:color="auto" w:sz="4" w:space="0"/>
              <w:right w:val="single" w:color="auto" w:sz="4" w:space="0"/>
            </w:tcBorders>
            <w:vAlign w:val="center"/>
          </w:tcPr>
          <w:p w14:paraId="7D0D014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7834" w:type="dxa"/>
            <w:tcBorders>
              <w:top w:val="single" w:color="auto" w:sz="4" w:space="0"/>
              <w:left w:val="nil"/>
              <w:bottom w:val="single" w:color="auto" w:sz="4" w:space="0"/>
              <w:right w:val="single" w:color="auto" w:sz="4" w:space="0"/>
            </w:tcBorders>
            <w:vAlign w:val="center"/>
          </w:tcPr>
          <w:p w14:paraId="587518D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设备漏液监控报警；所有化学槽设置循环流量监控报警； 动力、CDA、N2、排风实时监控与警报；</w:t>
            </w:r>
          </w:p>
        </w:tc>
      </w:tr>
      <w:tr w14:paraId="7065EE4A">
        <w:tblPrEx>
          <w:tblCellMar>
            <w:top w:w="0" w:type="dxa"/>
            <w:left w:w="108" w:type="dxa"/>
            <w:bottom w:w="0" w:type="dxa"/>
            <w:right w:w="108" w:type="dxa"/>
          </w:tblCellMar>
        </w:tblPrEx>
        <w:trPr>
          <w:trHeight w:val="378" w:hRule="atLeast"/>
          <w:jc w:val="center"/>
        </w:trPr>
        <w:tc>
          <w:tcPr>
            <w:tcW w:w="614" w:type="dxa"/>
            <w:tcBorders>
              <w:top w:val="single" w:color="auto" w:sz="4" w:space="0"/>
              <w:left w:val="single" w:color="auto" w:sz="4" w:space="0"/>
              <w:bottom w:val="single" w:color="auto" w:sz="4" w:space="0"/>
              <w:right w:val="single" w:color="auto" w:sz="4" w:space="0"/>
            </w:tcBorders>
            <w:vAlign w:val="center"/>
          </w:tcPr>
          <w:p w14:paraId="5B4A10E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7834" w:type="dxa"/>
            <w:tcBorders>
              <w:top w:val="single" w:color="auto" w:sz="4" w:space="0"/>
              <w:left w:val="nil"/>
              <w:bottom w:val="single" w:color="auto" w:sz="4" w:space="0"/>
              <w:right w:val="single" w:color="auto" w:sz="4" w:space="0"/>
            </w:tcBorders>
            <w:vAlign w:val="center"/>
          </w:tcPr>
          <w:p w14:paraId="71DDE3F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机台警报系统需保证正常且包含蜂鸣器及三色灯，正常作业完成声光报警，三色灯意义；红灯：报警 、黄灯：待机/完成、绿灯：生产中。</w:t>
            </w:r>
          </w:p>
        </w:tc>
      </w:tr>
    </w:tbl>
    <w:p w14:paraId="4AD09342">
      <w:pPr>
        <w:spacing w:line="360" w:lineRule="auto"/>
        <w:ind w:firstLine="482"/>
        <w:rPr>
          <w:rFonts w:eastAsia="仿宋"/>
          <w:b/>
          <w:bCs/>
          <w:sz w:val="24"/>
        </w:rPr>
      </w:pPr>
      <w:r>
        <w:rPr>
          <w:rFonts w:hint="eastAsia" w:eastAsia="仿宋"/>
          <w:b/>
          <w:bCs/>
          <w:sz w:val="24"/>
          <w:lang w:val="en-US" w:eastAsia="zh-CN"/>
        </w:rPr>
        <w:t>六</w:t>
      </w:r>
      <w:r>
        <w:rPr>
          <w:rFonts w:eastAsia="仿宋"/>
          <w:b/>
          <w:bCs/>
          <w:sz w:val="24"/>
        </w:rPr>
        <w:t>、电控部分</w:t>
      </w:r>
    </w:p>
    <w:tbl>
      <w:tblPr>
        <w:tblStyle w:val="8"/>
        <w:tblW w:w="8514" w:type="dxa"/>
        <w:jc w:val="center"/>
        <w:tblLayout w:type="autofit"/>
        <w:tblCellMar>
          <w:top w:w="0" w:type="dxa"/>
          <w:left w:w="108" w:type="dxa"/>
          <w:bottom w:w="0" w:type="dxa"/>
          <w:right w:w="108" w:type="dxa"/>
        </w:tblCellMar>
      </w:tblPr>
      <w:tblGrid>
        <w:gridCol w:w="704"/>
        <w:gridCol w:w="7810"/>
      </w:tblGrid>
      <w:tr w14:paraId="3353A4B9">
        <w:tblPrEx>
          <w:tblCellMar>
            <w:top w:w="0" w:type="dxa"/>
            <w:left w:w="108" w:type="dxa"/>
            <w:bottom w:w="0" w:type="dxa"/>
            <w:right w:w="108" w:type="dxa"/>
          </w:tblCellMar>
        </w:tblPrEx>
        <w:trPr>
          <w:trHeight w:val="27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A9C4E8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7810" w:type="dxa"/>
            <w:tcBorders>
              <w:top w:val="single" w:color="auto" w:sz="4" w:space="0"/>
              <w:left w:val="nil"/>
              <w:bottom w:val="single" w:color="auto" w:sz="4" w:space="0"/>
              <w:right w:val="single" w:color="auto" w:sz="4" w:space="0"/>
            </w:tcBorders>
            <w:vAlign w:val="center"/>
          </w:tcPr>
          <w:p w14:paraId="1D676F9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电控区为独立封闭区域，内部CDA吹扫；</w:t>
            </w:r>
          </w:p>
        </w:tc>
      </w:tr>
      <w:tr w14:paraId="00BD5130">
        <w:tblPrEx>
          <w:tblCellMar>
            <w:top w:w="0" w:type="dxa"/>
            <w:left w:w="108" w:type="dxa"/>
            <w:bottom w:w="0" w:type="dxa"/>
            <w:right w:w="108" w:type="dxa"/>
          </w:tblCellMar>
        </w:tblPrEx>
        <w:trPr>
          <w:trHeight w:val="38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C62B1E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7810" w:type="dxa"/>
            <w:tcBorders>
              <w:top w:val="single" w:color="auto" w:sz="4" w:space="0"/>
              <w:left w:val="nil"/>
              <w:bottom w:val="single" w:color="auto" w:sz="4" w:space="0"/>
              <w:right w:val="single" w:color="auto" w:sz="4" w:space="0"/>
            </w:tcBorders>
            <w:vAlign w:val="center"/>
          </w:tcPr>
          <w:p w14:paraId="216D514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设备程序可以设置和存放，数量＞100条Process Chamber Recipe；</w:t>
            </w:r>
          </w:p>
        </w:tc>
      </w:tr>
      <w:tr w14:paraId="359B8845">
        <w:tblPrEx>
          <w:tblCellMar>
            <w:top w:w="0" w:type="dxa"/>
            <w:left w:w="108" w:type="dxa"/>
            <w:bottom w:w="0" w:type="dxa"/>
            <w:right w:w="108" w:type="dxa"/>
          </w:tblCellMar>
        </w:tblPrEx>
        <w:trPr>
          <w:trHeight w:val="38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525E94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7810" w:type="dxa"/>
            <w:tcBorders>
              <w:top w:val="single" w:color="auto" w:sz="4" w:space="0"/>
              <w:left w:val="nil"/>
              <w:bottom w:val="single" w:color="auto" w:sz="4" w:space="0"/>
              <w:right w:val="single" w:color="auto" w:sz="4" w:space="0"/>
            </w:tcBorders>
            <w:vAlign w:val="center"/>
          </w:tcPr>
          <w:p w14:paraId="3B88482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设备所有操作信息均可在Log file内查询；</w:t>
            </w:r>
          </w:p>
        </w:tc>
      </w:tr>
      <w:tr w14:paraId="391C38C0">
        <w:tblPrEx>
          <w:tblCellMar>
            <w:top w:w="0" w:type="dxa"/>
            <w:left w:w="108" w:type="dxa"/>
            <w:bottom w:w="0" w:type="dxa"/>
            <w:right w:w="108" w:type="dxa"/>
          </w:tblCellMar>
        </w:tblPrEx>
        <w:trPr>
          <w:trHeight w:val="38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DD444E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7810" w:type="dxa"/>
            <w:tcBorders>
              <w:top w:val="single" w:color="auto" w:sz="4" w:space="0"/>
              <w:left w:val="nil"/>
              <w:bottom w:val="single" w:color="auto" w:sz="4" w:space="0"/>
              <w:right w:val="single" w:color="auto" w:sz="4" w:space="0"/>
            </w:tcBorders>
            <w:vAlign w:val="center"/>
          </w:tcPr>
          <w:p w14:paraId="0B5FE87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所有监控项目需具有区间设定，具备超限报警功能；</w:t>
            </w:r>
          </w:p>
        </w:tc>
      </w:tr>
      <w:tr w14:paraId="0C9FBEA7">
        <w:tblPrEx>
          <w:tblCellMar>
            <w:top w:w="0" w:type="dxa"/>
            <w:left w:w="108" w:type="dxa"/>
            <w:bottom w:w="0" w:type="dxa"/>
            <w:right w:w="108" w:type="dxa"/>
          </w:tblCellMar>
        </w:tblPrEx>
        <w:trPr>
          <w:trHeight w:val="38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F70F95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7810" w:type="dxa"/>
            <w:tcBorders>
              <w:top w:val="single" w:color="auto" w:sz="4" w:space="0"/>
              <w:left w:val="nil"/>
              <w:bottom w:val="single" w:color="auto" w:sz="4" w:space="0"/>
              <w:right w:val="single" w:color="auto" w:sz="4" w:space="0"/>
            </w:tcBorders>
            <w:vAlign w:val="center"/>
          </w:tcPr>
          <w:p w14:paraId="28D9DD0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电控区的进出管道及线缆进行密封防护，避免挥发化学气体腐蚀；</w:t>
            </w:r>
          </w:p>
        </w:tc>
      </w:tr>
      <w:tr w14:paraId="7CB2CF8E">
        <w:tblPrEx>
          <w:tblCellMar>
            <w:top w:w="0" w:type="dxa"/>
            <w:left w:w="108" w:type="dxa"/>
            <w:bottom w:w="0" w:type="dxa"/>
            <w:right w:w="108" w:type="dxa"/>
          </w:tblCellMar>
        </w:tblPrEx>
        <w:trPr>
          <w:trHeight w:val="38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5FF9D5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7810" w:type="dxa"/>
            <w:tcBorders>
              <w:top w:val="single" w:color="auto" w:sz="4" w:space="0"/>
              <w:left w:val="nil"/>
              <w:bottom w:val="single" w:color="auto" w:sz="4" w:space="0"/>
              <w:right w:val="single" w:color="auto" w:sz="4" w:space="0"/>
            </w:tcBorders>
            <w:vAlign w:val="center"/>
          </w:tcPr>
          <w:p w14:paraId="40BF407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工艺电气控制与显示：参数设置、修改均在触摸屏上进行；化学液冲洗时间设置、排液设定、纯水冲洗时间设定等；实时显示各槽体状态并且同时管理各储液槽的动作，如进水、出液、排放等；具备手动及自动操作模式</w:t>
            </w:r>
          </w:p>
        </w:tc>
      </w:tr>
    </w:tbl>
    <w:p w14:paraId="68B9890B">
      <w:pPr>
        <w:spacing w:line="360" w:lineRule="auto"/>
        <w:ind w:firstLine="482"/>
        <w:rPr>
          <w:rFonts w:eastAsia="仿宋"/>
          <w:b/>
          <w:bCs/>
          <w:sz w:val="24"/>
        </w:rPr>
      </w:pPr>
      <w:r>
        <w:rPr>
          <w:rFonts w:hint="eastAsia" w:eastAsia="仿宋"/>
          <w:b/>
          <w:bCs/>
          <w:sz w:val="24"/>
          <w:lang w:val="en-US" w:eastAsia="zh-CN"/>
        </w:rPr>
        <w:t>七</w:t>
      </w:r>
      <w:r>
        <w:rPr>
          <w:rFonts w:eastAsia="仿宋"/>
          <w:b/>
          <w:bCs/>
          <w:sz w:val="24"/>
        </w:rPr>
        <w:t>、核心零部件推荐</w:t>
      </w:r>
    </w:p>
    <w:tbl>
      <w:tblPr>
        <w:tblStyle w:val="8"/>
        <w:tblW w:w="8471" w:type="dxa"/>
        <w:jc w:val="center"/>
        <w:tblLayout w:type="fixed"/>
        <w:tblCellMar>
          <w:top w:w="0" w:type="dxa"/>
          <w:left w:w="108" w:type="dxa"/>
          <w:bottom w:w="0" w:type="dxa"/>
          <w:right w:w="108" w:type="dxa"/>
        </w:tblCellMar>
      </w:tblPr>
      <w:tblGrid>
        <w:gridCol w:w="541"/>
        <w:gridCol w:w="1849"/>
        <w:gridCol w:w="1609"/>
        <w:gridCol w:w="545"/>
        <w:gridCol w:w="1946"/>
        <w:gridCol w:w="1981"/>
      </w:tblGrid>
      <w:tr w14:paraId="001EC9A2">
        <w:tblPrEx>
          <w:tblCellMar>
            <w:top w:w="0" w:type="dxa"/>
            <w:left w:w="108" w:type="dxa"/>
            <w:bottom w:w="0" w:type="dxa"/>
            <w:right w:w="108" w:type="dxa"/>
          </w:tblCellMar>
        </w:tblPrEx>
        <w:trPr>
          <w:trHeight w:val="719" w:hRule="atLeast"/>
          <w:jc w:val="center"/>
        </w:trPr>
        <w:tc>
          <w:tcPr>
            <w:tcW w:w="541" w:type="dxa"/>
            <w:tcBorders>
              <w:top w:val="single" w:color="auto" w:sz="4" w:space="0"/>
              <w:left w:val="single" w:color="auto" w:sz="4" w:space="0"/>
              <w:bottom w:val="single" w:color="auto" w:sz="4" w:space="0"/>
              <w:right w:val="single" w:color="auto" w:sz="4" w:space="0"/>
            </w:tcBorders>
            <w:vAlign w:val="center"/>
          </w:tcPr>
          <w:p w14:paraId="7EEA0E6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1849" w:type="dxa"/>
            <w:tcBorders>
              <w:top w:val="single" w:color="auto" w:sz="4" w:space="0"/>
              <w:left w:val="nil"/>
              <w:bottom w:val="single" w:color="auto" w:sz="4" w:space="0"/>
              <w:right w:val="single" w:color="auto" w:sz="4" w:space="0"/>
            </w:tcBorders>
            <w:vAlign w:val="center"/>
          </w:tcPr>
          <w:p w14:paraId="6FAD3FB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部件</w:t>
            </w:r>
          </w:p>
        </w:tc>
        <w:tc>
          <w:tcPr>
            <w:tcW w:w="1609" w:type="dxa"/>
            <w:tcBorders>
              <w:top w:val="single" w:color="auto" w:sz="4" w:space="0"/>
              <w:left w:val="nil"/>
              <w:bottom w:val="single" w:color="auto" w:sz="4" w:space="0"/>
              <w:right w:val="single" w:color="auto" w:sz="4" w:space="0"/>
            </w:tcBorders>
            <w:vAlign w:val="center"/>
          </w:tcPr>
          <w:p w14:paraId="203425E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c>
          <w:tcPr>
            <w:tcW w:w="545" w:type="dxa"/>
            <w:tcBorders>
              <w:top w:val="single" w:color="auto" w:sz="4" w:space="0"/>
              <w:left w:val="nil"/>
              <w:bottom w:val="single" w:color="auto" w:sz="4" w:space="0"/>
              <w:right w:val="single" w:color="auto" w:sz="4" w:space="0"/>
            </w:tcBorders>
            <w:vAlign w:val="center"/>
          </w:tcPr>
          <w:p w14:paraId="52D7722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1946" w:type="dxa"/>
            <w:tcBorders>
              <w:top w:val="single" w:color="auto" w:sz="4" w:space="0"/>
              <w:left w:val="nil"/>
              <w:bottom w:val="single" w:color="auto" w:sz="4" w:space="0"/>
              <w:right w:val="single" w:color="auto" w:sz="4" w:space="0"/>
            </w:tcBorders>
            <w:vAlign w:val="center"/>
          </w:tcPr>
          <w:p w14:paraId="71690BD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部件</w:t>
            </w:r>
          </w:p>
        </w:tc>
        <w:tc>
          <w:tcPr>
            <w:tcW w:w="1981" w:type="dxa"/>
            <w:tcBorders>
              <w:top w:val="single" w:color="auto" w:sz="4" w:space="0"/>
              <w:left w:val="nil"/>
              <w:bottom w:val="single" w:color="auto" w:sz="4" w:space="0"/>
              <w:right w:val="single" w:color="auto" w:sz="4" w:space="0"/>
            </w:tcBorders>
            <w:vAlign w:val="center"/>
          </w:tcPr>
          <w:p w14:paraId="7E4C2F9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r>
      <w:tr w14:paraId="0867E077">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687295A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w:t>
            </w:r>
          </w:p>
        </w:tc>
        <w:tc>
          <w:tcPr>
            <w:tcW w:w="1849" w:type="dxa"/>
            <w:tcBorders>
              <w:top w:val="nil"/>
              <w:left w:val="nil"/>
              <w:bottom w:val="single" w:color="auto" w:sz="4" w:space="0"/>
              <w:right w:val="single" w:color="auto" w:sz="4" w:space="0"/>
            </w:tcBorders>
            <w:vAlign w:val="center"/>
          </w:tcPr>
          <w:p w14:paraId="2213BFC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磁悬浮泵</w:t>
            </w:r>
          </w:p>
        </w:tc>
        <w:tc>
          <w:tcPr>
            <w:tcW w:w="1609" w:type="dxa"/>
            <w:tcBorders>
              <w:top w:val="single" w:color="auto" w:sz="4" w:space="0"/>
              <w:left w:val="nil"/>
              <w:bottom w:val="single" w:color="auto" w:sz="4" w:space="0"/>
              <w:right w:val="single" w:color="auto" w:sz="4" w:space="0"/>
            </w:tcBorders>
            <w:vAlign w:val="center"/>
          </w:tcPr>
          <w:p w14:paraId="0DB3B25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槃实同档次或以上品牌</w:t>
            </w:r>
          </w:p>
        </w:tc>
        <w:tc>
          <w:tcPr>
            <w:tcW w:w="545" w:type="dxa"/>
            <w:tcBorders>
              <w:top w:val="single" w:color="auto" w:sz="4" w:space="0"/>
              <w:left w:val="nil"/>
              <w:bottom w:val="single" w:color="auto" w:sz="4" w:space="0"/>
              <w:right w:val="single" w:color="auto" w:sz="4" w:space="0"/>
            </w:tcBorders>
            <w:vAlign w:val="center"/>
          </w:tcPr>
          <w:p w14:paraId="432D8FE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23</w:t>
            </w:r>
          </w:p>
        </w:tc>
        <w:tc>
          <w:tcPr>
            <w:tcW w:w="1946" w:type="dxa"/>
            <w:tcBorders>
              <w:top w:val="single" w:color="auto" w:sz="4" w:space="0"/>
              <w:left w:val="nil"/>
              <w:bottom w:val="single" w:color="auto" w:sz="4" w:space="0"/>
              <w:right w:val="single" w:color="auto" w:sz="4" w:space="0"/>
            </w:tcBorders>
            <w:vAlign w:val="center"/>
          </w:tcPr>
          <w:p w14:paraId="1C6C55A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小型电动缸</w:t>
            </w:r>
          </w:p>
        </w:tc>
        <w:tc>
          <w:tcPr>
            <w:tcW w:w="1981" w:type="dxa"/>
            <w:tcBorders>
              <w:top w:val="single" w:color="auto" w:sz="4" w:space="0"/>
              <w:left w:val="nil"/>
              <w:bottom w:val="single" w:color="auto" w:sz="4" w:space="0"/>
              <w:right w:val="single" w:color="auto" w:sz="4" w:space="0"/>
            </w:tcBorders>
            <w:vAlign w:val="center"/>
          </w:tcPr>
          <w:p w14:paraId="019A2D5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东方马达同档次或以上品牌</w:t>
            </w:r>
          </w:p>
        </w:tc>
      </w:tr>
      <w:tr w14:paraId="41B19822">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0AD383E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w:t>
            </w:r>
          </w:p>
        </w:tc>
        <w:tc>
          <w:tcPr>
            <w:tcW w:w="1849" w:type="dxa"/>
            <w:tcBorders>
              <w:top w:val="nil"/>
              <w:left w:val="nil"/>
              <w:bottom w:val="single" w:color="auto" w:sz="4" w:space="0"/>
              <w:right w:val="single" w:color="auto" w:sz="4" w:space="0"/>
            </w:tcBorders>
            <w:vAlign w:val="center"/>
          </w:tcPr>
          <w:p w14:paraId="653E313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分体式过滤器壳</w:t>
            </w:r>
          </w:p>
        </w:tc>
        <w:tc>
          <w:tcPr>
            <w:tcW w:w="1609" w:type="dxa"/>
            <w:tcBorders>
              <w:top w:val="nil"/>
              <w:left w:val="nil"/>
              <w:bottom w:val="single" w:color="auto" w:sz="4" w:space="0"/>
              <w:right w:val="single" w:color="auto" w:sz="4" w:space="0"/>
            </w:tcBorders>
            <w:vAlign w:val="center"/>
          </w:tcPr>
          <w:p w14:paraId="37B0729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Cobetter同档次或以上品牌</w:t>
            </w:r>
          </w:p>
        </w:tc>
        <w:tc>
          <w:tcPr>
            <w:tcW w:w="545" w:type="dxa"/>
            <w:tcBorders>
              <w:top w:val="nil"/>
              <w:left w:val="nil"/>
              <w:bottom w:val="single" w:color="auto" w:sz="4" w:space="0"/>
              <w:right w:val="single" w:color="auto" w:sz="4" w:space="0"/>
            </w:tcBorders>
            <w:vAlign w:val="center"/>
          </w:tcPr>
          <w:p w14:paraId="340582C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24</w:t>
            </w:r>
          </w:p>
        </w:tc>
        <w:tc>
          <w:tcPr>
            <w:tcW w:w="1946" w:type="dxa"/>
            <w:tcBorders>
              <w:top w:val="nil"/>
              <w:left w:val="nil"/>
              <w:bottom w:val="single" w:color="auto" w:sz="4" w:space="0"/>
              <w:right w:val="single" w:color="auto" w:sz="4" w:space="0"/>
            </w:tcBorders>
            <w:vAlign w:val="center"/>
          </w:tcPr>
          <w:p w14:paraId="6BA6C44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回转夹紧气缸</w:t>
            </w:r>
          </w:p>
        </w:tc>
        <w:tc>
          <w:tcPr>
            <w:tcW w:w="1981" w:type="dxa"/>
            <w:tcBorders>
              <w:top w:val="nil"/>
              <w:left w:val="nil"/>
              <w:bottom w:val="single" w:color="auto" w:sz="4" w:space="0"/>
              <w:right w:val="single" w:color="auto" w:sz="4" w:space="0"/>
            </w:tcBorders>
            <w:vAlign w:val="center"/>
          </w:tcPr>
          <w:p w14:paraId="514F58E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SMC同档次或以上品牌</w:t>
            </w:r>
          </w:p>
        </w:tc>
      </w:tr>
      <w:tr w14:paraId="13BA3E21">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40B9AE3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w:t>
            </w:r>
          </w:p>
        </w:tc>
        <w:tc>
          <w:tcPr>
            <w:tcW w:w="1849" w:type="dxa"/>
            <w:tcBorders>
              <w:top w:val="nil"/>
              <w:left w:val="nil"/>
              <w:bottom w:val="single" w:color="auto" w:sz="4" w:space="0"/>
              <w:right w:val="single" w:color="auto" w:sz="4" w:space="0"/>
            </w:tcBorders>
            <w:vAlign w:val="center"/>
          </w:tcPr>
          <w:p w14:paraId="2C15D18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手动隔膜阀</w:t>
            </w:r>
          </w:p>
        </w:tc>
        <w:tc>
          <w:tcPr>
            <w:tcW w:w="1609" w:type="dxa"/>
            <w:tcBorders>
              <w:top w:val="nil"/>
              <w:left w:val="nil"/>
              <w:bottom w:val="single" w:color="auto" w:sz="4" w:space="0"/>
              <w:right w:val="single" w:color="auto" w:sz="4" w:space="0"/>
            </w:tcBorders>
            <w:vAlign w:val="center"/>
          </w:tcPr>
          <w:p w14:paraId="2D76577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CKD同档次或以上品牌</w:t>
            </w:r>
          </w:p>
        </w:tc>
        <w:tc>
          <w:tcPr>
            <w:tcW w:w="545" w:type="dxa"/>
            <w:tcBorders>
              <w:top w:val="nil"/>
              <w:left w:val="nil"/>
              <w:bottom w:val="single" w:color="auto" w:sz="4" w:space="0"/>
              <w:right w:val="single" w:color="auto" w:sz="4" w:space="0"/>
            </w:tcBorders>
            <w:vAlign w:val="center"/>
          </w:tcPr>
          <w:p w14:paraId="0121E56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25</w:t>
            </w:r>
          </w:p>
        </w:tc>
        <w:tc>
          <w:tcPr>
            <w:tcW w:w="1946" w:type="dxa"/>
            <w:tcBorders>
              <w:top w:val="nil"/>
              <w:left w:val="nil"/>
              <w:bottom w:val="single" w:color="auto" w:sz="4" w:space="0"/>
              <w:right w:val="single" w:color="auto" w:sz="4" w:space="0"/>
            </w:tcBorders>
            <w:vAlign w:val="center"/>
          </w:tcPr>
          <w:p w14:paraId="7485BE3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气缸</w:t>
            </w:r>
          </w:p>
        </w:tc>
        <w:tc>
          <w:tcPr>
            <w:tcW w:w="1981" w:type="dxa"/>
            <w:tcBorders>
              <w:top w:val="nil"/>
              <w:left w:val="nil"/>
              <w:bottom w:val="single" w:color="auto" w:sz="4" w:space="0"/>
              <w:right w:val="single" w:color="auto" w:sz="4" w:space="0"/>
            </w:tcBorders>
            <w:vAlign w:val="center"/>
          </w:tcPr>
          <w:p w14:paraId="7D6FBF3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SMC同档次或以上品牌</w:t>
            </w:r>
          </w:p>
        </w:tc>
      </w:tr>
      <w:tr w14:paraId="445230FA">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6454677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5</w:t>
            </w:r>
          </w:p>
        </w:tc>
        <w:tc>
          <w:tcPr>
            <w:tcW w:w="1849" w:type="dxa"/>
            <w:tcBorders>
              <w:top w:val="nil"/>
              <w:left w:val="nil"/>
              <w:bottom w:val="single" w:color="auto" w:sz="4" w:space="0"/>
              <w:right w:val="single" w:color="auto" w:sz="4" w:space="0"/>
            </w:tcBorders>
            <w:vAlign w:val="center"/>
          </w:tcPr>
          <w:p w14:paraId="3E8B26E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液位传感器</w:t>
            </w:r>
          </w:p>
        </w:tc>
        <w:tc>
          <w:tcPr>
            <w:tcW w:w="1609" w:type="dxa"/>
            <w:tcBorders>
              <w:top w:val="nil"/>
              <w:left w:val="nil"/>
              <w:bottom w:val="single" w:color="auto" w:sz="4" w:space="0"/>
              <w:right w:val="single" w:color="auto" w:sz="4" w:space="0"/>
            </w:tcBorders>
            <w:vAlign w:val="center"/>
          </w:tcPr>
          <w:p w14:paraId="7C26994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OMRON同档次或以上品牌</w:t>
            </w:r>
          </w:p>
        </w:tc>
        <w:tc>
          <w:tcPr>
            <w:tcW w:w="545" w:type="dxa"/>
            <w:tcBorders>
              <w:top w:val="nil"/>
              <w:left w:val="nil"/>
              <w:bottom w:val="single" w:color="auto" w:sz="4" w:space="0"/>
              <w:right w:val="single" w:color="auto" w:sz="4" w:space="0"/>
            </w:tcBorders>
            <w:vAlign w:val="center"/>
          </w:tcPr>
          <w:p w14:paraId="2157FD5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26</w:t>
            </w:r>
          </w:p>
        </w:tc>
        <w:tc>
          <w:tcPr>
            <w:tcW w:w="1946" w:type="dxa"/>
            <w:tcBorders>
              <w:top w:val="nil"/>
              <w:left w:val="nil"/>
              <w:bottom w:val="single" w:color="auto" w:sz="4" w:space="0"/>
              <w:right w:val="single" w:color="auto" w:sz="4" w:space="0"/>
            </w:tcBorders>
            <w:vAlign w:val="center"/>
          </w:tcPr>
          <w:p w14:paraId="208B56B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差压变送器</w:t>
            </w:r>
          </w:p>
        </w:tc>
        <w:tc>
          <w:tcPr>
            <w:tcW w:w="1981" w:type="dxa"/>
            <w:tcBorders>
              <w:top w:val="nil"/>
              <w:left w:val="nil"/>
              <w:bottom w:val="single" w:color="auto" w:sz="4" w:space="0"/>
              <w:right w:val="single" w:color="auto" w:sz="4" w:space="0"/>
            </w:tcBorders>
            <w:vAlign w:val="center"/>
          </w:tcPr>
          <w:p w14:paraId="24C51DD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Dwyer同档次或以上品牌</w:t>
            </w:r>
          </w:p>
        </w:tc>
      </w:tr>
      <w:tr w14:paraId="76460748">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14510179">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w:t>
            </w:r>
          </w:p>
        </w:tc>
        <w:tc>
          <w:tcPr>
            <w:tcW w:w="1849" w:type="dxa"/>
            <w:tcBorders>
              <w:top w:val="nil"/>
              <w:left w:val="nil"/>
              <w:bottom w:val="single" w:color="auto" w:sz="4" w:space="0"/>
              <w:right w:val="single" w:color="auto" w:sz="4" w:space="0"/>
            </w:tcBorders>
            <w:vAlign w:val="center"/>
          </w:tcPr>
          <w:p w14:paraId="4E89FE5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流量开关</w:t>
            </w:r>
          </w:p>
        </w:tc>
        <w:tc>
          <w:tcPr>
            <w:tcW w:w="1609" w:type="dxa"/>
            <w:tcBorders>
              <w:top w:val="nil"/>
              <w:left w:val="nil"/>
              <w:bottom w:val="single" w:color="auto" w:sz="4" w:space="0"/>
              <w:right w:val="single" w:color="auto" w:sz="4" w:space="0"/>
            </w:tcBorders>
            <w:vAlign w:val="center"/>
          </w:tcPr>
          <w:p w14:paraId="10EE9DC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SMC同档次或以上品牌</w:t>
            </w:r>
          </w:p>
        </w:tc>
        <w:tc>
          <w:tcPr>
            <w:tcW w:w="545" w:type="dxa"/>
            <w:tcBorders>
              <w:top w:val="nil"/>
              <w:left w:val="nil"/>
              <w:bottom w:val="single" w:color="auto" w:sz="4" w:space="0"/>
              <w:right w:val="single" w:color="auto" w:sz="4" w:space="0"/>
            </w:tcBorders>
            <w:vAlign w:val="center"/>
          </w:tcPr>
          <w:p w14:paraId="5D0AD914">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27</w:t>
            </w:r>
          </w:p>
        </w:tc>
        <w:tc>
          <w:tcPr>
            <w:tcW w:w="1946" w:type="dxa"/>
            <w:tcBorders>
              <w:top w:val="nil"/>
              <w:left w:val="nil"/>
              <w:bottom w:val="single" w:color="auto" w:sz="4" w:space="0"/>
              <w:right w:val="single" w:color="auto" w:sz="4" w:space="0"/>
            </w:tcBorders>
            <w:vAlign w:val="center"/>
          </w:tcPr>
          <w:p w14:paraId="67EA512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伺服电机750W</w:t>
            </w:r>
          </w:p>
        </w:tc>
        <w:tc>
          <w:tcPr>
            <w:tcW w:w="1981" w:type="dxa"/>
            <w:tcBorders>
              <w:top w:val="nil"/>
              <w:left w:val="nil"/>
              <w:bottom w:val="single" w:color="auto" w:sz="4" w:space="0"/>
              <w:right w:val="single" w:color="auto" w:sz="4" w:space="0"/>
            </w:tcBorders>
            <w:vAlign w:val="center"/>
          </w:tcPr>
          <w:p w14:paraId="0E65308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三菱同档次或以上品牌</w:t>
            </w:r>
          </w:p>
        </w:tc>
      </w:tr>
      <w:tr w14:paraId="5EC7E99D">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5935B48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7</w:t>
            </w:r>
          </w:p>
        </w:tc>
        <w:tc>
          <w:tcPr>
            <w:tcW w:w="1849" w:type="dxa"/>
            <w:tcBorders>
              <w:top w:val="nil"/>
              <w:left w:val="nil"/>
              <w:bottom w:val="single" w:color="auto" w:sz="4" w:space="0"/>
              <w:right w:val="single" w:color="auto" w:sz="4" w:space="0"/>
            </w:tcBorders>
            <w:vAlign w:val="center"/>
          </w:tcPr>
          <w:p w14:paraId="491E9D0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流量计</w:t>
            </w:r>
          </w:p>
        </w:tc>
        <w:tc>
          <w:tcPr>
            <w:tcW w:w="1609" w:type="dxa"/>
            <w:tcBorders>
              <w:top w:val="nil"/>
              <w:left w:val="nil"/>
              <w:bottom w:val="single" w:color="auto" w:sz="4" w:space="0"/>
              <w:right w:val="single" w:color="auto" w:sz="4" w:space="0"/>
            </w:tcBorders>
            <w:vAlign w:val="center"/>
          </w:tcPr>
          <w:p w14:paraId="3ACD1B6A">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东京计装同档次或以上品牌</w:t>
            </w:r>
          </w:p>
        </w:tc>
        <w:tc>
          <w:tcPr>
            <w:tcW w:w="545" w:type="dxa"/>
            <w:tcBorders>
              <w:top w:val="nil"/>
              <w:left w:val="nil"/>
              <w:bottom w:val="single" w:color="auto" w:sz="4" w:space="0"/>
              <w:right w:val="single" w:color="auto" w:sz="4" w:space="0"/>
            </w:tcBorders>
            <w:vAlign w:val="center"/>
          </w:tcPr>
          <w:p w14:paraId="2B457FB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28</w:t>
            </w:r>
          </w:p>
        </w:tc>
        <w:tc>
          <w:tcPr>
            <w:tcW w:w="1946" w:type="dxa"/>
            <w:tcBorders>
              <w:top w:val="nil"/>
              <w:left w:val="nil"/>
              <w:bottom w:val="single" w:color="auto" w:sz="4" w:space="0"/>
              <w:right w:val="single" w:color="auto" w:sz="4" w:space="0"/>
            </w:tcBorders>
            <w:vAlign w:val="center"/>
          </w:tcPr>
          <w:p w14:paraId="571E786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脱气膜 </w:t>
            </w:r>
          </w:p>
        </w:tc>
        <w:tc>
          <w:tcPr>
            <w:tcW w:w="1981" w:type="dxa"/>
            <w:tcBorders>
              <w:top w:val="nil"/>
              <w:left w:val="nil"/>
              <w:bottom w:val="single" w:color="auto" w:sz="4" w:space="0"/>
              <w:right w:val="single" w:color="auto" w:sz="4" w:space="0"/>
            </w:tcBorders>
            <w:vAlign w:val="center"/>
          </w:tcPr>
          <w:p w14:paraId="5FCCB21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Cobetter同档次或以上品牌</w:t>
            </w:r>
          </w:p>
        </w:tc>
      </w:tr>
      <w:tr w14:paraId="5EEEA024">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6ED973D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8</w:t>
            </w:r>
          </w:p>
        </w:tc>
        <w:tc>
          <w:tcPr>
            <w:tcW w:w="1849" w:type="dxa"/>
            <w:tcBorders>
              <w:top w:val="nil"/>
              <w:left w:val="nil"/>
              <w:bottom w:val="single" w:color="auto" w:sz="4" w:space="0"/>
              <w:right w:val="single" w:color="auto" w:sz="4" w:space="0"/>
            </w:tcBorders>
            <w:vAlign w:val="center"/>
          </w:tcPr>
          <w:p w14:paraId="7B427D3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分体式过滤器壳</w:t>
            </w:r>
          </w:p>
        </w:tc>
        <w:tc>
          <w:tcPr>
            <w:tcW w:w="1609" w:type="dxa"/>
            <w:tcBorders>
              <w:top w:val="nil"/>
              <w:left w:val="nil"/>
              <w:bottom w:val="single" w:color="auto" w:sz="4" w:space="0"/>
              <w:right w:val="single" w:color="auto" w:sz="4" w:space="0"/>
            </w:tcBorders>
            <w:vAlign w:val="center"/>
          </w:tcPr>
          <w:p w14:paraId="047CAAD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Cobetter同档次或以上品牌</w:t>
            </w:r>
          </w:p>
        </w:tc>
        <w:tc>
          <w:tcPr>
            <w:tcW w:w="545" w:type="dxa"/>
            <w:tcBorders>
              <w:top w:val="nil"/>
              <w:left w:val="nil"/>
              <w:bottom w:val="single" w:color="auto" w:sz="4" w:space="0"/>
              <w:right w:val="single" w:color="auto" w:sz="4" w:space="0"/>
            </w:tcBorders>
            <w:vAlign w:val="center"/>
          </w:tcPr>
          <w:p w14:paraId="562E90A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31</w:t>
            </w:r>
          </w:p>
        </w:tc>
        <w:tc>
          <w:tcPr>
            <w:tcW w:w="1946" w:type="dxa"/>
            <w:tcBorders>
              <w:top w:val="nil"/>
              <w:left w:val="nil"/>
              <w:bottom w:val="single" w:color="auto" w:sz="4" w:space="0"/>
              <w:right w:val="single" w:color="auto" w:sz="4" w:space="0"/>
            </w:tcBorders>
            <w:vAlign w:val="center"/>
          </w:tcPr>
          <w:p w14:paraId="731E462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伺服电机 0</w:t>
            </w:r>
          </w:p>
        </w:tc>
        <w:tc>
          <w:tcPr>
            <w:tcW w:w="1981" w:type="dxa"/>
            <w:tcBorders>
              <w:top w:val="nil"/>
              <w:left w:val="nil"/>
              <w:bottom w:val="single" w:color="auto" w:sz="4" w:space="0"/>
              <w:right w:val="single" w:color="auto" w:sz="4" w:space="0"/>
            </w:tcBorders>
            <w:vAlign w:val="center"/>
          </w:tcPr>
          <w:p w14:paraId="2DB3100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三菱同档次或以上品牌</w:t>
            </w:r>
          </w:p>
        </w:tc>
      </w:tr>
      <w:tr w14:paraId="334265B9">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13EC768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9</w:t>
            </w:r>
          </w:p>
        </w:tc>
        <w:tc>
          <w:tcPr>
            <w:tcW w:w="1849" w:type="dxa"/>
            <w:tcBorders>
              <w:top w:val="nil"/>
              <w:left w:val="nil"/>
              <w:bottom w:val="single" w:color="auto" w:sz="4" w:space="0"/>
              <w:right w:val="single" w:color="auto" w:sz="4" w:space="0"/>
            </w:tcBorders>
            <w:vAlign w:val="center"/>
          </w:tcPr>
          <w:p w14:paraId="2EC4316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滤芯</w:t>
            </w:r>
          </w:p>
        </w:tc>
        <w:tc>
          <w:tcPr>
            <w:tcW w:w="1609" w:type="dxa"/>
            <w:tcBorders>
              <w:top w:val="nil"/>
              <w:left w:val="nil"/>
              <w:bottom w:val="single" w:color="auto" w:sz="4" w:space="0"/>
              <w:right w:val="single" w:color="auto" w:sz="4" w:space="0"/>
            </w:tcBorders>
            <w:vAlign w:val="center"/>
          </w:tcPr>
          <w:p w14:paraId="1A39A79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Cobetter同档次或以上品牌</w:t>
            </w:r>
          </w:p>
        </w:tc>
        <w:tc>
          <w:tcPr>
            <w:tcW w:w="545" w:type="dxa"/>
            <w:tcBorders>
              <w:top w:val="nil"/>
              <w:left w:val="nil"/>
              <w:bottom w:val="single" w:color="auto" w:sz="4" w:space="0"/>
              <w:right w:val="single" w:color="auto" w:sz="4" w:space="0"/>
            </w:tcBorders>
            <w:vAlign w:val="center"/>
          </w:tcPr>
          <w:p w14:paraId="12E2843D">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32</w:t>
            </w:r>
          </w:p>
        </w:tc>
        <w:tc>
          <w:tcPr>
            <w:tcW w:w="1946" w:type="dxa"/>
            <w:tcBorders>
              <w:top w:val="nil"/>
              <w:left w:val="nil"/>
              <w:bottom w:val="single" w:color="auto" w:sz="4" w:space="0"/>
              <w:right w:val="single" w:color="auto" w:sz="4" w:space="0"/>
            </w:tcBorders>
            <w:vAlign w:val="center"/>
          </w:tcPr>
          <w:p w14:paraId="0088406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光电传感器 PC  </w:t>
            </w:r>
          </w:p>
        </w:tc>
        <w:tc>
          <w:tcPr>
            <w:tcW w:w="1981" w:type="dxa"/>
            <w:tcBorders>
              <w:top w:val="nil"/>
              <w:left w:val="nil"/>
              <w:bottom w:val="single" w:color="auto" w:sz="4" w:space="0"/>
              <w:right w:val="single" w:color="auto" w:sz="4" w:space="0"/>
            </w:tcBorders>
            <w:vAlign w:val="center"/>
          </w:tcPr>
          <w:p w14:paraId="0083DB6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欧姆龙同档次或以上品牌</w:t>
            </w:r>
          </w:p>
        </w:tc>
      </w:tr>
      <w:tr w14:paraId="21F22815">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446A513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w:t>
            </w:r>
          </w:p>
        </w:tc>
        <w:tc>
          <w:tcPr>
            <w:tcW w:w="1849" w:type="dxa"/>
            <w:tcBorders>
              <w:top w:val="nil"/>
              <w:left w:val="nil"/>
              <w:bottom w:val="single" w:color="auto" w:sz="4" w:space="0"/>
              <w:right w:val="single" w:color="auto" w:sz="4" w:space="0"/>
            </w:tcBorders>
            <w:vAlign w:val="center"/>
          </w:tcPr>
          <w:p w14:paraId="450519D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脱气膜</w:t>
            </w:r>
          </w:p>
        </w:tc>
        <w:tc>
          <w:tcPr>
            <w:tcW w:w="1609" w:type="dxa"/>
            <w:tcBorders>
              <w:top w:val="nil"/>
              <w:left w:val="nil"/>
              <w:bottom w:val="single" w:color="auto" w:sz="4" w:space="0"/>
              <w:right w:val="single" w:color="auto" w:sz="4" w:space="0"/>
            </w:tcBorders>
            <w:vAlign w:val="center"/>
          </w:tcPr>
          <w:p w14:paraId="6CE6AEE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Cobetter同档次或以上品牌</w:t>
            </w:r>
          </w:p>
        </w:tc>
        <w:tc>
          <w:tcPr>
            <w:tcW w:w="545" w:type="dxa"/>
            <w:tcBorders>
              <w:top w:val="nil"/>
              <w:left w:val="nil"/>
              <w:bottom w:val="single" w:color="auto" w:sz="4" w:space="0"/>
              <w:right w:val="single" w:color="auto" w:sz="4" w:space="0"/>
            </w:tcBorders>
            <w:vAlign w:val="center"/>
          </w:tcPr>
          <w:p w14:paraId="207780A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33</w:t>
            </w:r>
          </w:p>
        </w:tc>
        <w:tc>
          <w:tcPr>
            <w:tcW w:w="1946" w:type="dxa"/>
            <w:tcBorders>
              <w:top w:val="nil"/>
              <w:left w:val="nil"/>
              <w:bottom w:val="single" w:color="auto" w:sz="4" w:space="0"/>
              <w:right w:val="single" w:color="auto" w:sz="4" w:space="0"/>
            </w:tcBorders>
            <w:vAlign w:val="center"/>
          </w:tcPr>
          <w:p w14:paraId="798807D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液位传感器 PFA  </w:t>
            </w:r>
          </w:p>
        </w:tc>
        <w:tc>
          <w:tcPr>
            <w:tcW w:w="1981" w:type="dxa"/>
            <w:tcBorders>
              <w:top w:val="nil"/>
              <w:left w:val="nil"/>
              <w:bottom w:val="single" w:color="auto" w:sz="4" w:space="0"/>
              <w:right w:val="single" w:color="auto" w:sz="4" w:space="0"/>
            </w:tcBorders>
            <w:vAlign w:val="center"/>
          </w:tcPr>
          <w:p w14:paraId="795E644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SUNX同档次或以上品牌</w:t>
            </w:r>
          </w:p>
        </w:tc>
      </w:tr>
      <w:tr w14:paraId="046BB4BA">
        <w:tblPrEx>
          <w:tblCellMar>
            <w:top w:w="0" w:type="dxa"/>
            <w:left w:w="108" w:type="dxa"/>
            <w:bottom w:w="0" w:type="dxa"/>
            <w:right w:w="108" w:type="dxa"/>
          </w:tblCellMar>
        </w:tblPrEx>
        <w:trPr>
          <w:trHeight w:val="90" w:hRule="atLeast"/>
          <w:jc w:val="center"/>
        </w:trPr>
        <w:tc>
          <w:tcPr>
            <w:tcW w:w="541" w:type="dxa"/>
            <w:tcBorders>
              <w:top w:val="nil"/>
              <w:left w:val="single" w:color="auto" w:sz="4" w:space="0"/>
              <w:bottom w:val="single" w:color="auto" w:sz="4" w:space="0"/>
              <w:right w:val="single" w:color="auto" w:sz="4" w:space="0"/>
            </w:tcBorders>
            <w:noWrap/>
            <w:vAlign w:val="center"/>
          </w:tcPr>
          <w:p w14:paraId="760B60A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11</w:t>
            </w:r>
          </w:p>
        </w:tc>
        <w:tc>
          <w:tcPr>
            <w:tcW w:w="1849" w:type="dxa"/>
            <w:tcBorders>
              <w:top w:val="nil"/>
              <w:left w:val="nil"/>
              <w:bottom w:val="single" w:color="auto" w:sz="4" w:space="0"/>
              <w:right w:val="single" w:color="auto" w:sz="4" w:space="0"/>
            </w:tcBorders>
            <w:noWrap/>
            <w:vAlign w:val="center"/>
          </w:tcPr>
          <w:p w14:paraId="537ED35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组合阀</w:t>
            </w:r>
          </w:p>
        </w:tc>
        <w:tc>
          <w:tcPr>
            <w:tcW w:w="1609" w:type="dxa"/>
            <w:tcBorders>
              <w:top w:val="nil"/>
              <w:left w:val="nil"/>
              <w:bottom w:val="single" w:color="auto" w:sz="4" w:space="0"/>
              <w:right w:val="single" w:color="auto" w:sz="4" w:space="0"/>
            </w:tcBorders>
            <w:noWrap/>
            <w:vAlign w:val="center"/>
          </w:tcPr>
          <w:p w14:paraId="7152DA7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Dymatrix同档次或以上品牌</w:t>
            </w:r>
          </w:p>
        </w:tc>
        <w:tc>
          <w:tcPr>
            <w:tcW w:w="545" w:type="dxa"/>
            <w:tcBorders>
              <w:top w:val="nil"/>
              <w:left w:val="nil"/>
              <w:bottom w:val="single" w:color="auto" w:sz="4" w:space="0"/>
              <w:right w:val="single" w:color="auto" w:sz="4" w:space="0"/>
            </w:tcBorders>
            <w:noWrap/>
            <w:vAlign w:val="center"/>
          </w:tcPr>
          <w:p w14:paraId="43FCFEEE">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34</w:t>
            </w:r>
          </w:p>
        </w:tc>
        <w:tc>
          <w:tcPr>
            <w:tcW w:w="1946" w:type="dxa"/>
            <w:tcBorders>
              <w:top w:val="nil"/>
              <w:left w:val="nil"/>
              <w:bottom w:val="single" w:color="auto" w:sz="4" w:space="0"/>
              <w:right w:val="single" w:color="auto" w:sz="4" w:space="0"/>
            </w:tcBorders>
            <w:noWrap/>
            <w:vAlign w:val="center"/>
          </w:tcPr>
          <w:p w14:paraId="2C77639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液位传感器 耐热ABS  </w:t>
            </w:r>
          </w:p>
        </w:tc>
        <w:tc>
          <w:tcPr>
            <w:tcW w:w="1981" w:type="dxa"/>
            <w:tcBorders>
              <w:top w:val="nil"/>
              <w:left w:val="nil"/>
              <w:bottom w:val="single" w:color="auto" w:sz="4" w:space="0"/>
              <w:right w:val="single" w:color="auto" w:sz="4" w:space="0"/>
            </w:tcBorders>
            <w:noWrap/>
            <w:vAlign w:val="center"/>
          </w:tcPr>
          <w:p w14:paraId="2E681A7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欧姆龙同档次或以上品牌</w:t>
            </w:r>
          </w:p>
        </w:tc>
      </w:tr>
      <w:tr w14:paraId="4FC709FF">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15AE1FF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12</w:t>
            </w:r>
          </w:p>
        </w:tc>
        <w:tc>
          <w:tcPr>
            <w:tcW w:w="1849" w:type="dxa"/>
            <w:tcBorders>
              <w:top w:val="nil"/>
              <w:left w:val="nil"/>
              <w:bottom w:val="single" w:color="auto" w:sz="4" w:space="0"/>
              <w:right w:val="single" w:color="auto" w:sz="4" w:space="0"/>
            </w:tcBorders>
            <w:noWrap/>
            <w:vAlign w:val="center"/>
          </w:tcPr>
          <w:p w14:paraId="575706F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1/4"止回阀</w:t>
            </w:r>
          </w:p>
        </w:tc>
        <w:tc>
          <w:tcPr>
            <w:tcW w:w="1609" w:type="dxa"/>
            <w:tcBorders>
              <w:top w:val="nil"/>
              <w:left w:val="nil"/>
              <w:bottom w:val="single" w:color="auto" w:sz="4" w:space="0"/>
              <w:right w:val="single" w:color="auto" w:sz="4" w:space="0"/>
            </w:tcBorders>
            <w:noWrap/>
            <w:vAlign w:val="center"/>
          </w:tcPr>
          <w:p w14:paraId="270D27D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Innodis同档次或以上品牌</w:t>
            </w:r>
          </w:p>
        </w:tc>
        <w:tc>
          <w:tcPr>
            <w:tcW w:w="545" w:type="dxa"/>
            <w:tcBorders>
              <w:top w:val="nil"/>
              <w:left w:val="nil"/>
              <w:bottom w:val="single" w:color="auto" w:sz="4" w:space="0"/>
              <w:right w:val="single" w:color="auto" w:sz="4" w:space="0"/>
            </w:tcBorders>
            <w:noWrap/>
            <w:vAlign w:val="center"/>
          </w:tcPr>
          <w:p w14:paraId="6989FF8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35</w:t>
            </w:r>
          </w:p>
        </w:tc>
        <w:tc>
          <w:tcPr>
            <w:tcW w:w="1946" w:type="dxa"/>
            <w:tcBorders>
              <w:top w:val="nil"/>
              <w:left w:val="nil"/>
              <w:bottom w:val="single" w:color="auto" w:sz="4" w:space="0"/>
              <w:right w:val="single" w:color="auto" w:sz="4" w:space="0"/>
            </w:tcBorders>
            <w:noWrap/>
            <w:vAlign w:val="center"/>
          </w:tcPr>
          <w:p w14:paraId="0742A60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电缸</w:t>
            </w:r>
          </w:p>
        </w:tc>
        <w:tc>
          <w:tcPr>
            <w:tcW w:w="1981" w:type="dxa"/>
            <w:tcBorders>
              <w:top w:val="nil"/>
              <w:left w:val="nil"/>
              <w:bottom w:val="single" w:color="auto" w:sz="4" w:space="0"/>
              <w:right w:val="single" w:color="auto" w:sz="4" w:space="0"/>
            </w:tcBorders>
            <w:noWrap/>
            <w:vAlign w:val="center"/>
          </w:tcPr>
          <w:p w14:paraId="141D186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IAI同档次或以上品牌</w:t>
            </w:r>
          </w:p>
        </w:tc>
      </w:tr>
      <w:tr w14:paraId="2060C1E1">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58719EE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13</w:t>
            </w:r>
          </w:p>
        </w:tc>
        <w:tc>
          <w:tcPr>
            <w:tcW w:w="1849" w:type="dxa"/>
            <w:tcBorders>
              <w:top w:val="nil"/>
              <w:left w:val="nil"/>
              <w:bottom w:val="single" w:color="auto" w:sz="4" w:space="0"/>
              <w:right w:val="single" w:color="auto" w:sz="4" w:space="0"/>
            </w:tcBorders>
            <w:noWrap/>
            <w:vAlign w:val="center"/>
          </w:tcPr>
          <w:p w14:paraId="09CDFFC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液位传感器</w:t>
            </w:r>
          </w:p>
        </w:tc>
        <w:tc>
          <w:tcPr>
            <w:tcW w:w="1609" w:type="dxa"/>
            <w:tcBorders>
              <w:top w:val="nil"/>
              <w:left w:val="nil"/>
              <w:bottom w:val="single" w:color="auto" w:sz="4" w:space="0"/>
              <w:right w:val="single" w:color="auto" w:sz="4" w:space="0"/>
            </w:tcBorders>
            <w:vAlign w:val="center"/>
          </w:tcPr>
          <w:p w14:paraId="441185B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SUNX同档次或以上品牌</w:t>
            </w:r>
          </w:p>
        </w:tc>
        <w:tc>
          <w:tcPr>
            <w:tcW w:w="545" w:type="dxa"/>
            <w:tcBorders>
              <w:top w:val="nil"/>
              <w:left w:val="nil"/>
              <w:bottom w:val="single" w:color="auto" w:sz="4" w:space="0"/>
              <w:right w:val="single" w:color="auto" w:sz="4" w:space="0"/>
            </w:tcBorders>
            <w:vAlign w:val="center"/>
          </w:tcPr>
          <w:p w14:paraId="45BC3BF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36</w:t>
            </w:r>
          </w:p>
        </w:tc>
        <w:tc>
          <w:tcPr>
            <w:tcW w:w="1946" w:type="dxa"/>
            <w:tcBorders>
              <w:top w:val="nil"/>
              <w:left w:val="nil"/>
              <w:bottom w:val="single" w:color="auto" w:sz="4" w:space="0"/>
              <w:right w:val="single" w:color="auto" w:sz="4" w:space="0"/>
            </w:tcBorders>
            <w:vAlign w:val="center"/>
          </w:tcPr>
          <w:p w14:paraId="51365DA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滑环</w:t>
            </w:r>
          </w:p>
        </w:tc>
        <w:tc>
          <w:tcPr>
            <w:tcW w:w="1981" w:type="dxa"/>
            <w:tcBorders>
              <w:top w:val="nil"/>
              <w:left w:val="nil"/>
              <w:bottom w:val="single" w:color="auto" w:sz="4" w:space="0"/>
              <w:right w:val="single" w:color="auto" w:sz="4" w:space="0"/>
            </w:tcBorders>
            <w:vAlign w:val="center"/>
          </w:tcPr>
          <w:p w14:paraId="0776403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全盛同档次或以上品牌</w:t>
            </w:r>
          </w:p>
        </w:tc>
      </w:tr>
      <w:tr w14:paraId="4F83EE28">
        <w:tblPrEx>
          <w:tblCellMar>
            <w:top w:w="0" w:type="dxa"/>
            <w:left w:w="108" w:type="dxa"/>
            <w:bottom w:w="0" w:type="dxa"/>
            <w:right w:w="108" w:type="dxa"/>
          </w:tblCellMar>
        </w:tblPrEx>
        <w:trPr>
          <w:trHeight w:val="276" w:hRule="atLeast"/>
          <w:jc w:val="center"/>
        </w:trPr>
        <w:tc>
          <w:tcPr>
            <w:tcW w:w="541" w:type="dxa"/>
            <w:tcBorders>
              <w:top w:val="single" w:color="auto" w:sz="4" w:space="0"/>
              <w:left w:val="single" w:color="auto" w:sz="4" w:space="0"/>
              <w:bottom w:val="single" w:color="auto" w:sz="4" w:space="0"/>
              <w:right w:val="single" w:color="auto" w:sz="4" w:space="0"/>
            </w:tcBorders>
            <w:noWrap/>
            <w:vAlign w:val="center"/>
          </w:tcPr>
          <w:p w14:paraId="2AA8AC80">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14</w:t>
            </w:r>
          </w:p>
        </w:tc>
        <w:tc>
          <w:tcPr>
            <w:tcW w:w="1849" w:type="dxa"/>
            <w:tcBorders>
              <w:top w:val="single" w:color="auto" w:sz="4" w:space="0"/>
              <w:left w:val="single" w:color="auto" w:sz="4" w:space="0"/>
              <w:bottom w:val="single" w:color="auto" w:sz="4" w:space="0"/>
              <w:right w:val="single" w:color="auto" w:sz="4" w:space="0"/>
            </w:tcBorders>
            <w:vAlign w:val="center"/>
          </w:tcPr>
          <w:p w14:paraId="17C4018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流量计</w:t>
            </w:r>
          </w:p>
        </w:tc>
        <w:tc>
          <w:tcPr>
            <w:tcW w:w="1609" w:type="dxa"/>
            <w:tcBorders>
              <w:top w:val="single" w:color="auto" w:sz="4" w:space="0"/>
              <w:left w:val="single" w:color="auto" w:sz="4" w:space="0"/>
              <w:bottom w:val="single" w:color="auto" w:sz="4" w:space="0"/>
              <w:right w:val="single" w:color="auto" w:sz="4" w:space="0"/>
            </w:tcBorders>
            <w:vAlign w:val="center"/>
          </w:tcPr>
          <w:p w14:paraId="12C4447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东京计装同档次或以上品牌</w:t>
            </w:r>
          </w:p>
        </w:tc>
        <w:tc>
          <w:tcPr>
            <w:tcW w:w="545" w:type="dxa"/>
            <w:tcBorders>
              <w:top w:val="single" w:color="auto" w:sz="4" w:space="0"/>
              <w:left w:val="single" w:color="auto" w:sz="4" w:space="0"/>
              <w:bottom w:val="single" w:color="auto" w:sz="4" w:space="0"/>
              <w:right w:val="single" w:color="auto" w:sz="4" w:space="0"/>
            </w:tcBorders>
            <w:vAlign w:val="center"/>
          </w:tcPr>
          <w:p w14:paraId="379C9F9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37</w:t>
            </w:r>
          </w:p>
        </w:tc>
        <w:tc>
          <w:tcPr>
            <w:tcW w:w="1946" w:type="dxa"/>
            <w:tcBorders>
              <w:top w:val="single" w:color="auto" w:sz="4" w:space="0"/>
              <w:left w:val="single" w:color="auto" w:sz="4" w:space="0"/>
              <w:bottom w:val="single" w:color="auto" w:sz="4" w:space="0"/>
              <w:right w:val="single" w:color="auto" w:sz="4" w:space="0"/>
            </w:tcBorders>
            <w:vAlign w:val="center"/>
          </w:tcPr>
          <w:p w14:paraId="336C07B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直线模组</w:t>
            </w:r>
          </w:p>
        </w:tc>
        <w:tc>
          <w:tcPr>
            <w:tcW w:w="1981" w:type="dxa"/>
            <w:tcBorders>
              <w:top w:val="single" w:color="auto" w:sz="4" w:space="0"/>
              <w:left w:val="single" w:color="auto" w:sz="4" w:space="0"/>
              <w:bottom w:val="single" w:color="auto" w:sz="4" w:space="0"/>
              <w:right w:val="single" w:color="auto" w:sz="4" w:space="0"/>
            </w:tcBorders>
            <w:vAlign w:val="center"/>
          </w:tcPr>
          <w:p w14:paraId="30DAFCF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力士乐同档次或以上品牌</w:t>
            </w:r>
          </w:p>
        </w:tc>
      </w:tr>
      <w:tr w14:paraId="4F23A666">
        <w:tblPrEx>
          <w:tblCellMar>
            <w:top w:w="0" w:type="dxa"/>
            <w:left w:w="108" w:type="dxa"/>
            <w:bottom w:w="0" w:type="dxa"/>
            <w:right w:w="108" w:type="dxa"/>
          </w:tblCellMar>
        </w:tblPrEx>
        <w:trPr>
          <w:trHeight w:val="276" w:hRule="atLeast"/>
          <w:jc w:val="center"/>
        </w:trPr>
        <w:tc>
          <w:tcPr>
            <w:tcW w:w="541" w:type="dxa"/>
            <w:tcBorders>
              <w:top w:val="single" w:color="auto" w:sz="4" w:space="0"/>
              <w:left w:val="single" w:color="auto" w:sz="4" w:space="0"/>
              <w:bottom w:val="single" w:color="auto" w:sz="4" w:space="0"/>
              <w:right w:val="single" w:color="auto" w:sz="4" w:space="0"/>
            </w:tcBorders>
            <w:noWrap/>
            <w:vAlign w:val="center"/>
          </w:tcPr>
          <w:p w14:paraId="0246F92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15</w:t>
            </w:r>
          </w:p>
        </w:tc>
        <w:tc>
          <w:tcPr>
            <w:tcW w:w="1849" w:type="dxa"/>
            <w:tcBorders>
              <w:top w:val="single" w:color="auto" w:sz="4" w:space="0"/>
              <w:left w:val="nil"/>
              <w:bottom w:val="single" w:color="auto" w:sz="4" w:space="0"/>
              <w:right w:val="single" w:color="auto" w:sz="4" w:space="0"/>
            </w:tcBorders>
            <w:vAlign w:val="center"/>
          </w:tcPr>
          <w:p w14:paraId="0D79AEA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速度控制器</w:t>
            </w:r>
          </w:p>
        </w:tc>
        <w:tc>
          <w:tcPr>
            <w:tcW w:w="1609" w:type="dxa"/>
            <w:tcBorders>
              <w:top w:val="single" w:color="auto" w:sz="4" w:space="0"/>
              <w:left w:val="nil"/>
              <w:bottom w:val="single" w:color="auto" w:sz="4" w:space="0"/>
              <w:right w:val="single" w:color="auto" w:sz="4" w:space="0"/>
            </w:tcBorders>
            <w:vAlign w:val="center"/>
          </w:tcPr>
          <w:p w14:paraId="1EAC585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SMC同档次或以上品牌</w:t>
            </w:r>
          </w:p>
        </w:tc>
        <w:tc>
          <w:tcPr>
            <w:tcW w:w="545" w:type="dxa"/>
            <w:tcBorders>
              <w:top w:val="single" w:color="auto" w:sz="4" w:space="0"/>
              <w:left w:val="nil"/>
              <w:bottom w:val="single" w:color="auto" w:sz="4" w:space="0"/>
              <w:right w:val="single" w:color="auto" w:sz="4" w:space="0"/>
            </w:tcBorders>
            <w:vAlign w:val="center"/>
          </w:tcPr>
          <w:p w14:paraId="54D0905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38</w:t>
            </w:r>
          </w:p>
        </w:tc>
        <w:tc>
          <w:tcPr>
            <w:tcW w:w="1946" w:type="dxa"/>
            <w:tcBorders>
              <w:top w:val="single" w:color="auto" w:sz="4" w:space="0"/>
              <w:left w:val="nil"/>
              <w:bottom w:val="single" w:color="auto" w:sz="4" w:space="0"/>
              <w:right w:val="single" w:color="auto" w:sz="4" w:space="0"/>
            </w:tcBorders>
            <w:vAlign w:val="center"/>
          </w:tcPr>
          <w:p w14:paraId="58D996C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伺服电机750W-带抱闸</w:t>
            </w:r>
          </w:p>
        </w:tc>
        <w:tc>
          <w:tcPr>
            <w:tcW w:w="1981" w:type="dxa"/>
            <w:tcBorders>
              <w:top w:val="single" w:color="auto" w:sz="4" w:space="0"/>
              <w:left w:val="nil"/>
              <w:bottom w:val="single" w:color="auto" w:sz="4" w:space="0"/>
              <w:right w:val="single" w:color="auto" w:sz="4" w:space="0"/>
            </w:tcBorders>
            <w:vAlign w:val="center"/>
          </w:tcPr>
          <w:p w14:paraId="6B471E6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三菱同档次或以上品牌</w:t>
            </w:r>
          </w:p>
        </w:tc>
      </w:tr>
      <w:tr w14:paraId="7A7CAAC3">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133410A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16</w:t>
            </w:r>
          </w:p>
        </w:tc>
        <w:tc>
          <w:tcPr>
            <w:tcW w:w="1849" w:type="dxa"/>
            <w:tcBorders>
              <w:top w:val="nil"/>
              <w:left w:val="nil"/>
              <w:bottom w:val="single" w:color="auto" w:sz="4" w:space="0"/>
              <w:right w:val="single" w:color="auto" w:sz="4" w:space="0"/>
            </w:tcBorders>
            <w:noWrap/>
            <w:vAlign w:val="center"/>
          </w:tcPr>
          <w:p w14:paraId="3C86209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流量计</w:t>
            </w:r>
          </w:p>
        </w:tc>
        <w:tc>
          <w:tcPr>
            <w:tcW w:w="1609" w:type="dxa"/>
            <w:tcBorders>
              <w:top w:val="nil"/>
              <w:left w:val="nil"/>
              <w:bottom w:val="single" w:color="auto" w:sz="4" w:space="0"/>
              <w:right w:val="single" w:color="auto" w:sz="4" w:space="0"/>
            </w:tcBorders>
            <w:noWrap/>
            <w:vAlign w:val="center"/>
          </w:tcPr>
          <w:p w14:paraId="03DAA18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基恩士同档次或以上品牌</w:t>
            </w:r>
          </w:p>
        </w:tc>
        <w:tc>
          <w:tcPr>
            <w:tcW w:w="545" w:type="dxa"/>
            <w:tcBorders>
              <w:top w:val="nil"/>
              <w:left w:val="nil"/>
              <w:bottom w:val="single" w:color="auto" w:sz="4" w:space="0"/>
              <w:right w:val="single" w:color="auto" w:sz="4" w:space="0"/>
            </w:tcBorders>
            <w:noWrap/>
            <w:vAlign w:val="center"/>
          </w:tcPr>
          <w:p w14:paraId="68723857">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39</w:t>
            </w:r>
          </w:p>
        </w:tc>
        <w:tc>
          <w:tcPr>
            <w:tcW w:w="1946" w:type="dxa"/>
            <w:tcBorders>
              <w:top w:val="nil"/>
              <w:left w:val="nil"/>
              <w:bottom w:val="single" w:color="auto" w:sz="4" w:space="0"/>
              <w:right w:val="single" w:color="auto" w:sz="4" w:space="0"/>
            </w:tcBorders>
            <w:noWrap/>
            <w:vAlign w:val="center"/>
          </w:tcPr>
          <w:p w14:paraId="3C87374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中空电机</w:t>
            </w:r>
          </w:p>
        </w:tc>
        <w:tc>
          <w:tcPr>
            <w:tcW w:w="1981" w:type="dxa"/>
            <w:tcBorders>
              <w:top w:val="nil"/>
              <w:left w:val="nil"/>
              <w:bottom w:val="single" w:color="auto" w:sz="4" w:space="0"/>
              <w:right w:val="single" w:color="auto" w:sz="4" w:space="0"/>
            </w:tcBorders>
            <w:noWrap/>
            <w:vAlign w:val="center"/>
          </w:tcPr>
          <w:p w14:paraId="6DA6D79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LS同档次或以上品牌</w:t>
            </w:r>
          </w:p>
        </w:tc>
      </w:tr>
      <w:tr w14:paraId="76878E85">
        <w:tblPrEx>
          <w:tblCellMar>
            <w:top w:w="0" w:type="dxa"/>
            <w:left w:w="108" w:type="dxa"/>
            <w:bottom w:w="0" w:type="dxa"/>
            <w:right w:w="108" w:type="dxa"/>
          </w:tblCellMar>
        </w:tblPrEx>
        <w:trPr>
          <w:trHeight w:val="90" w:hRule="atLeast"/>
          <w:jc w:val="center"/>
        </w:trPr>
        <w:tc>
          <w:tcPr>
            <w:tcW w:w="541" w:type="dxa"/>
            <w:tcBorders>
              <w:top w:val="nil"/>
              <w:left w:val="single" w:color="auto" w:sz="4" w:space="0"/>
              <w:bottom w:val="single" w:color="auto" w:sz="4" w:space="0"/>
              <w:right w:val="single" w:color="auto" w:sz="4" w:space="0"/>
            </w:tcBorders>
            <w:noWrap/>
            <w:vAlign w:val="center"/>
          </w:tcPr>
          <w:p w14:paraId="64486D0C">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17</w:t>
            </w:r>
          </w:p>
        </w:tc>
        <w:tc>
          <w:tcPr>
            <w:tcW w:w="1849" w:type="dxa"/>
            <w:tcBorders>
              <w:top w:val="nil"/>
              <w:left w:val="nil"/>
              <w:bottom w:val="single" w:color="auto" w:sz="4" w:space="0"/>
              <w:right w:val="single" w:color="auto" w:sz="4" w:space="0"/>
            </w:tcBorders>
            <w:vAlign w:val="center"/>
          </w:tcPr>
          <w:p w14:paraId="2DDBE4A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流量计</w:t>
            </w:r>
          </w:p>
        </w:tc>
        <w:tc>
          <w:tcPr>
            <w:tcW w:w="1609" w:type="dxa"/>
            <w:tcBorders>
              <w:top w:val="nil"/>
              <w:left w:val="nil"/>
              <w:bottom w:val="single" w:color="auto" w:sz="4" w:space="0"/>
              <w:right w:val="single" w:color="auto" w:sz="4" w:space="0"/>
            </w:tcBorders>
            <w:vAlign w:val="center"/>
          </w:tcPr>
          <w:p w14:paraId="3924A0B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基恩士同档次或以上品牌</w:t>
            </w:r>
          </w:p>
        </w:tc>
        <w:tc>
          <w:tcPr>
            <w:tcW w:w="545" w:type="dxa"/>
            <w:tcBorders>
              <w:top w:val="nil"/>
              <w:left w:val="nil"/>
              <w:bottom w:val="single" w:color="auto" w:sz="4" w:space="0"/>
              <w:right w:val="single" w:color="auto" w:sz="4" w:space="0"/>
            </w:tcBorders>
            <w:vAlign w:val="center"/>
          </w:tcPr>
          <w:p w14:paraId="3A17FD6B">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40</w:t>
            </w:r>
          </w:p>
        </w:tc>
        <w:tc>
          <w:tcPr>
            <w:tcW w:w="1946" w:type="dxa"/>
            <w:tcBorders>
              <w:top w:val="nil"/>
              <w:left w:val="nil"/>
              <w:bottom w:val="single" w:color="auto" w:sz="4" w:space="0"/>
              <w:right w:val="single" w:color="auto" w:sz="4" w:space="0"/>
            </w:tcBorders>
            <w:vAlign w:val="center"/>
          </w:tcPr>
          <w:p w14:paraId="7EC5977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12吋铜离子膜</w:t>
            </w:r>
          </w:p>
        </w:tc>
        <w:tc>
          <w:tcPr>
            <w:tcW w:w="1981" w:type="dxa"/>
            <w:tcBorders>
              <w:top w:val="nil"/>
              <w:left w:val="nil"/>
              <w:bottom w:val="single" w:color="auto" w:sz="4" w:space="0"/>
              <w:right w:val="single" w:color="auto" w:sz="4" w:space="0"/>
            </w:tcBorders>
            <w:vAlign w:val="center"/>
          </w:tcPr>
          <w:p w14:paraId="637D876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Cobetter同档次或以上品牌</w:t>
            </w:r>
          </w:p>
        </w:tc>
      </w:tr>
      <w:tr w14:paraId="6AED4281">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232CD553">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18</w:t>
            </w:r>
          </w:p>
        </w:tc>
        <w:tc>
          <w:tcPr>
            <w:tcW w:w="1849" w:type="dxa"/>
            <w:tcBorders>
              <w:top w:val="nil"/>
              <w:left w:val="nil"/>
              <w:bottom w:val="single" w:color="auto" w:sz="4" w:space="0"/>
              <w:right w:val="single" w:color="auto" w:sz="4" w:space="0"/>
            </w:tcBorders>
            <w:vAlign w:val="center"/>
          </w:tcPr>
          <w:p w14:paraId="7FAA66D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液位传感器</w:t>
            </w:r>
          </w:p>
        </w:tc>
        <w:tc>
          <w:tcPr>
            <w:tcW w:w="1609" w:type="dxa"/>
            <w:tcBorders>
              <w:top w:val="nil"/>
              <w:left w:val="nil"/>
              <w:bottom w:val="single" w:color="auto" w:sz="4" w:space="0"/>
              <w:right w:val="single" w:color="auto" w:sz="4" w:space="0"/>
            </w:tcBorders>
            <w:vAlign w:val="center"/>
          </w:tcPr>
          <w:p w14:paraId="584C4F1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FLOWLINE同档次或以上品牌</w:t>
            </w:r>
          </w:p>
        </w:tc>
        <w:tc>
          <w:tcPr>
            <w:tcW w:w="545" w:type="dxa"/>
            <w:tcBorders>
              <w:top w:val="nil"/>
              <w:left w:val="nil"/>
              <w:bottom w:val="single" w:color="auto" w:sz="4" w:space="0"/>
              <w:right w:val="single" w:color="auto" w:sz="4" w:space="0"/>
            </w:tcBorders>
            <w:vAlign w:val="center"/>
          </w:tcPr>
          <w:p w14:paraId="6EAF8E7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41</w:t>
            </w:r>
          </w:p>
        </w:tc>
        <w:tc>
          <w:tcPr>
            <w:tcW w:w="1946" w:type="dxa"/>
            <w:tcBorders>
              <w:top w:val="nil"/>
              <w:left w:val="nil"/>
              <w:bottom w:val="single" w:color="auto" w:sz="4" w:space="0"/>
              <w:right w:val="single" w:color="auto" w:sz="4" w:space="0"/>
            </w:tcBorders>
            <w:vAlign w:val="center"/>
          </w:tcPr>
          <w:p w14:paraId="13C8149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晶圆寻边器Aligner</w:t>
            </w:r>
          </w:p>
        </w:tc>
        <w:tc>
          <w:tcPr>
            <w:tcW w:w="1981" w:type="dxa"/>
            <w:tcBorders>
              <w:top w:val="nil"/>
              <w:left w:val="nil"/>
              <w:bottom w:val="single" w:color="auto" w:sz="4" w:space="0"/>
              <w:right w:val="single" w:color="auto" w:sz="4" w:space="0"/>
            </w:tcBorders>
            <w:vAlign w:val="center"/>
          </w:tcPr>
          <w:p w14:paraId="35DAF1D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富创得同档次或以上品牌</w:t>
            </w:r>
          </w:p>
        </w:tc>
      </w:tr>
      <w:tr w14:paraId="3E3C161C">
        <w:tblPrEx>
          <w:tblCellMar>
            <w:top w:w="0" w:type="dxa"/>
            <w:left w:w="108" w:type="dxa"/>
            <w:bottom w:w="0" w:type="dxa"/>
            <w:right w:w="108" w:type="dxa"/>
          </w:tblCellMar>
        </w:tblPrEx>
        <w:trPr>
          <w:trHeight w:val="276" w:hRule="atLeast"/>
          <w:jc w:val="center"/>
        </w:trPr>
        <w:tc>
          <w:tcPr>
            <w:tcW w:w="541" w:type="dxa"/>
            <w:tcBorders>
              <w:top w:val="single" w:color="auto" w:sz="4" w:space="0"/>
              <w:left w:val="single" w:color="auto" w:sz="4" w:space="0"/>
              <w:bottom w:val="single" w:color="auto" w:sz="4" w:space="0"/>
              <w:right w:val="single" w:color="auto" w:sz="4" w:space="0"/>
            </w:tcBorders>
            <w:noWrap/>
            <w:vAlign w:val="center"/>
          </w:tcPr>
          <w:p w14:paraId="795BE026">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19</w:t>
            </w:r>
          </w:p>
        </w:tc>
        <w:tc>
          <w:tcPr>
            <w:tcW w:w="1849" w:type="dxa"/>
            <w:tcBorders>
              <w:top w:val="single" w:color="auto" w:sz="4" w:space="0"/>
              <w:left w:val="single" w:color="auto" w:sz="4" w:space="0"/>
              <w:bottom w:val="single" w:color="auto" w:sz="4" w:space="0"/>
              <w:right w:val="single" w:color="auto" w:sz="4" w:space="0"/>
            </w:tcBorders>
            <w:vAlign w:val="center"/>
          </w:tcPr>
          <w:p w14:paraId="602FBF6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IP转换器</w:t>
            </w:r>
          </w:p>
        </w:tc>
        <w:tc>
          <w:tcPr>
            <w:tcW w:w="1609" w:type="dxa"/>
            <w:tcBorders>
              <w:top w:val="single" w:color="auto" w:sz="4" w:space="0"/>
              <w:left w:val="single" w:color="auto" w:sz="4" w:space="0"/>
              <w:bottom w:val="single" w:color="auto" w:sz="4" w:space="0"/>
              <w:right w:val="single" w:color="auto" w:sz="4" w:space="0"/>
            </w:tcBorders>
            <w:vAlign w:val="center"/>
          </w:tcPr>
          <w:p w14:paraId="576608D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OMEGA同档次或以上品牌</w:t>
            </w:r>
          </w:p>
        </w:tc>
        <w:tc>
          <w:tcPr>
            <w:tcW w:w="545" w:type="dxa"/>
            <w:tcBorders>
              <w:top w:val="single" w:color="auto" w:sz="4" w:space="0"/>
              <w:left w:val="single" w:color="auto" w:sz="4" w:space="0"/>
              <w:bottom w:val="single" w:color="auto" w:sz="4" w:space="0"/>
              <w:right w:val="single" w:color="auto" w:sz="4" w:space="0"/>
            </w:tcBorders>
            <w:vAlign w:val="center"/>
          </w:tcPr>
          <w:p w14:paraId="2766CAD1">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42</w:t>
            </w:r>
          </w:p>
        </w:tc>
        <w:tc>
          <w:tcPr>
            <w:tcW w:w="1946" w:type="dxa"/>
            <w:tcBorders>
              <w:top w:val="single" w:color="auto" w:sz="4" w:space="0"/>
              <w:left w:val="single" w:color="auto" w:sz="4" w:space="0"/>
              <w:bottom w:val="single" w:color="auto" w:sz="4" w:space="0"/>
              <w:right w:val="single" w:color="auto" w:sz="4" w:space="0"/>
            </w:tcBorders>
            <w:vAlign w:val="center"/>
          </w:tcPr>
          <w:p w14:paraId="69FBC67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FFU</w:t>
            </w:r>
          </w:p>
        </w:tc>
        <w:tc>
          <w:tcPr>
            <w:tcW w:w="1981" w:type="dxa"/>
            <w:tcBorders>
              <w:top w:val="single" w:color="auto" w:sz="4" w:space="0"/>
              <w:left w:val="single" w:color="auto" w:sz="4" w:space="0"/>
              <w:bottom w:val="single" w:color="auto" w:sz="4" w:space="0"/>
              <w:right w:val="single" w:color="auto" w:sz="4" w:space="0"/>
            </w:tcBorders>
            <w:vAlign w:val="center"/>
          </w:tcPr>
          <w:p w14:paraId="6DCAECA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Cobetter同档次或以上品牌</w:t>
            </w:r>
          </w:p>
        </w:tc>
      </w:tr>
      <w:tr w14:paraId="5FB10D1A">
        <w:tblPrEx>
          <w:tblCellMar>
            <w:top w:w="0" w:type="dxa"/>
            <w:left w:w="108" w:type="dxa"/>
            <w:bottom w:w="0" w:type="dxa"/>
            <w:right w:w="108" w:type="dxa"/>
          </w:tblCellMar>
        </w:tblPrEx>
        <w:trPr>
          <w:trHeight w:val="276" w:hRule="atLeast"/>
          <w:jc w:val="center"/>
        </w:trPr>
        <w:tc>
          <w:tcPr>
            <w:tcW w:w="541" w:type="dxa"/>
            <w:tcBorders>
              <w:top w:val="single" w:color="auto" w:sz="4" w:space="0"/>
              <w:left w:val="single" w:color="auto" w:sz="4" w:space="0"/>
              <w:bottom w:val="single" w:color="auto" w:sz="4" w:space="0"/>
              <w:right w:val="single" w:color="auto" w:sz="4" w:space="0"/>
            </w:tcBorders>
            <w:noWrap/>
            <w:vAlign w:val="center"/>
          </w:tcPr>
          <w:p w14:paraId="2545B762">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20</w:t>
            </w:r>
          </w:p>
        </w:tc>
        <w:tc>
          <w:tcPr>
            <w:tcW w:w="1849" w:type="dxa"/>
            <w:tcBorders>
              <w:top w:val="single" w:color="auto" w:sz="4" w:space="0"/>
              <w:left w:val="nil"/>
              <w:bottom w:val="single" w:color="auto" w:sz="4" w:space="0"/>
              <w:right w:val="single" w:color="auto" w:sz="4" w:space="0"/>
            </w:tcBorders>
            <w:noWrap/>
            <w:vAlign w:val="center"/>
          </w:tcPr>
          <w:p w14:paraId="0711FAD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空气过滤器</w:t>
            </w:r>
          </w:p>
        </w:tc>
        <w:tc>
          <w:tcPr>
            <w:tcW w:w="1609" w:type="dxa"/>
            <w:tcBorders>
              <w:top w:val="single" w:color="auto" w:sz="4" w:space="0"/>
              <w:left w:val="nil"/>
              <w:bottom w:val="single" w:color="auto" w:sz="4" w:space="0"/>
              <w:right w:val="single" w:color="auto" w:sz="4" w:space="0"/>
            </w:tcBorders>
            <w:vAlign w:val="center"/>
          </w:tcPr>
          <w:p w14:paraId="2841F6E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SMC同档次或以上品牌</w:t>
            </w:r>
          </w:p>
        </w:tc>
        <w:tc>
          <w:tcPr>
            <w:tcW w:w="545" w:type="dxa"/>
            <w:tcBorders>
              <w:top w:val="single" w:color="auto" w:sz="4" w:space="0"/>
              <w:left w:val="nil"/>
              <w:bottom w:val="single" w:color="auto" w:sz="4" w:space="0"/>
              <w:right w:val="single" w:color="auto" w:sz="4" w:space="0"/>
            </w:tcBorders>
            <w:vAlign w:val="center"/>
          </w:tcPr>
          <w:p w14:paraId="72E0A8F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43</w:t>
            </w:r>
          </w:p>
        </w:tc>
        <w:tc>
          <w:tcPr>
            <w:tcW w:w="1946" w:type="dxa"/>
            <w:tcBorders>
              <w:top w:val="single" w:color="auto" w:sz="4" w:space="0"/>
              <w:left w:val="nil"/>
              <w:bottom w:val="single" w:color="auto" w:sz="4" w:space="0"/>
              <w:right w:val="single" w:color="auto" w:sz="4" w:space="0"/>
            </w:tcBorders>
            <w:vAlign w:val="center"/>
          </w:tcPr>
          <w:p w14:paraId="7A5B2CE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10连阀岛</w:t>
            </w:r>
          </w:p>
        </w:tc>
        <w:tc>
          <w:tcPr>
            <w:tcW w:w="1981" w:type="dxa"/>
            <w:tcBorders>
              <w:top w:val="single" w:color="auto" w:sz="4" w:space="0"/>
              <w:left w:val="nil"/>
              <w:bottom w:val="single" w:color="auto" w:sz="4" w:space="0"/>
              <w:right w:val="single" w:color="auto" w:sz="4" w:space="0"/>
            </w:tcBorders>
            <w:vAlign w:val="center"/>
          </w:tcPr>
          <w:p w14:paraId="7F931E2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SMC同档次或以上品牌</w:t>
            </w:r>
          </w:p>
        </w:tc>
      </w:tr>
      <w:tr w14:paraId="77EE0399">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2F4D9875">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21</w:t>
            </w:r>
          </w:p>
        </w:tc>
        <w:tc>
          <w:tcPr>
            <w:tcW w:w="1849" w:type="dxa"/>
            <w:tcBorders>
              <w:top w:val="nil"/>
              <w:left w:val="nil"/>
              <w:bottom w:val="single" w:color="auto" w:sz="4" w:space="0"/>
              <w:right w:val="single" w:color="auto" w:sz="4" w:space="0"/>
            </w:tcBorders>
            <w:noWrap/>
            <w:vAlign w:val="center"/>
          </w:tcPr>
          <w:p w14:paraId="36954A2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3/8"手动阀</w:t>
            </w:r>
          </w:p>
        </w:tc>
        <w:tc>
          <w:tcPr>
            <w:tcW w:w="1609" w:type="dxa"/>
            <w:tcBorders>
              <w:top w:val="nil"/>
              <w:left w:val="nil"/>
              <w:bottom w:val="single" w:color="auto" w:sz="4" w:space="0"/>
              <w:right w:val="single" w:color="auto" w:sz="4" w:space="0"/>
            </w:tcBorders>
            <w:noWrap/>
            <w:vAlign w:val="center"/>
          </w:tcPr>
          <w:p w14:paraId="04093FB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FUJIKIN同档次或以上品牌</w:t>
            </w:r>
          </w:p>
        </w:tc>
        <w:tc>
          <w:tcPr>
            <w:tcW w:w="545" w:type="dxa"/>
            <w:tcBorders>
              <w:top w:val="nil"/>
              <w:left w:val="nil"/>
              <w:bottom w:val="single" w:color="auto" w:sz="4" w:space="0"/>
              <w:right w:val="single" w:color="auto" w:sz="4" w:space="0"/>
            </w:tcBorders>
            <w:noWrap/>
            <w:vAlign w:val="center"/>
          </w:tcPr>
          <w:p w14:paraId="21A14AAF">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44</w:t>
            </w:r>
          </w:p>
        </w:tc>
        <w:tc>
          <w:tcPr>
            <w:tcW w:w="1946" w:type="dxa"/>
            <w:tcBorders>
              <w:top w:val="nil"/>
              <w:left w:val="nil"/>
              <w:bottom w:val="single" w:color="auto" w:sz="4" w:space="0"/>
              <w:right w:val="single" w:color="auto" w:sz="4" w:space="0"/>
            </w:tcBorders>
            <w:noWrap/>
            <w:vAlign w:val="center"/>
          </w:tcPr>
          <w:p w14:paraId="7EFD7C0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整流器</w:t>
            </w:r>
          </w:p>
        </w:tc>
        <w:tc>
          <w:tcPr>
            <w:tcW w:w="1981" w:type="dxa"/>
            <w:tcBorders>
              <w:top w:val="nil"/>
              <w:left w:val="nil"/>
              <w:bottom w:val="single" w:color="auto" w:sz="4" w:space="0"/>
              <w:right w:val="single" w:color="auto" w:sz="4" w:space="0"/>
            </w:tcBorders>
            <w:noWrap/>
            <w:vAlign w:val="center"/>
          </w:tcPr>
          <w:p w14:paraId="05BA7D2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TDK同档次或以上品牌</w:t>
            </w:r>
          </w:p>
        </w:tc>
      </w:tr>
      <w:tr w14:paraId="7D3FE3AB">
        <w:tblPrEx>
          <w:tblCellMar>
            <w:top w:w="0" w:type="dxa"/>
            <w:left w:w="108" w:type="dxa"/>
            <w:bottom w:w="0" w:type="dxa"/>
            <w:right w:w="108" w:type="dxa"/>
          </w:tblCellMar>
        </w:tblPrEx>
        <w:trPr>
          <w:trHeight w:val="276" w:hRule="atLeast"/>
          <w:jc w:val="center"/>
        </w:trPr>
        <w:tc>
          <w:tcPr>
            <w:tcW w:w="541" w:type="dxa"/>
            <w:tcBorders>
              <w:top w:val="nil"/>
              <w:left w:val="single" w:color="auto" w:sz="4" w:space="0"/>
              <w:bottom w:val="single" w:color="auto" w:sz="4" w:space="0"/>
              <w:right w:val="single" w:color="auto" w:sz="4" w:space="0"/>
            </w:tcBorders>
            <w:noWrap/>
            <w:vAlign w:val="center"/>
          </w:tcPr>
          <w:p w14:paraId="3D787068">
            <w:pPr>
              <w:keepNext w:val="0"/>
              <w:keepLines w:val="0"/>
              <w:widowControl/>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22</w:t>
            </w:r>
          </w:p>
        </w:tc>
        <w:tc>
          <w:tcPr>
            <w:tcW w:w="1849" w:type="dxa"/>
            <w:tcBorders>
              <w:top w:val="nil"/>
              <w:left w:val="nil"/>
              <w:bottom w:val="single" w:color="auto" w:sz="4" w:space="0"/>
              <w:right w:val="single" w:color="auto" w:sz="4" w:space="0"/>
            </w:tcBorders>
            <w:noWrap/>
            <w:vAlign w:val="center"/>
          </w:tcPr>
          <w:p w14:paraId="4DA9646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直线导轨</w:t>
            </w:r>
          </w:p>
        </w:tc>
        <w:tc>
          <w:tcPr>
            <w:tcW w:w="1609" w:type="dxa"/>
            <w:tcBorders>
              <w:top w:val="nil"/>
              <w:left w:val="nil"/>
              <w:bottom w:val="single" w:color="auto" w:sz="4" w:space="0"/>
              <w:right w:val="single" w:color="auto" w:sz="4" w:space="0"/>
            </w:tcBorders>
            <w:noWrap/>
            <w:vAlign w:val="center"/>
          </w:tcPr>
          <w:p w14:paraId="5602CC7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MISUMI同档次或以上品牌</w:t>
            </w:r>
          </w:p>
        </w:tc>
        <w:tc>
          <w:tcPr>
            <w:tcW w:w="545" w:type="dxa"/>
            <w:tcBorders>
              <w:top w:val="nil"/>
              <w:left w:val="nil"/>
              <w:bottom w:val="single" w:color="auto" w:sz="4" w:space="0"/>
              <w:right w:val="single" w:color="auto" w:sz="4" w:space="0"/>
            </w:tcBorders>
            <w:noWrap/>
            <w:vAlign w:val="center"/>
          </w:tcPr>
          <w:p w14:paraId="6E37D9E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c>
          <w:tcPr>
            <w:tcW w:w="1946" w:type="dxa"/>
            <w:tcBorders>
              <w:top w:val="nil"/>
              <w:left w:val="nil"/>
              <w:bottom w:val="single" w:color="auto" w:sz="4" w:space="0"/>
              <w:right w:val="single" w:color="auto" w:sz="4" w:space="0"/>
            </w:tcBorders>
            <w:noWrap/>
            <w:vAlign w:val="center"/>
          </w:tcPr>
          <w:p w14:paraId="63C65AC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c>
          <w:tcPr>
            <w:tcW w:w="1981" w:type="dxa"/>
            <w:tcBorders>
              <w:top w:val="nil"/>
              <w:left w:val="nil"/>
              <w:bottom w:val="single" w:color="auto" w:sz="4" w:space="0"/>
              <w:right w:val="single" w:color="auto" w:sz="4" w:space="0"/>
            </w:tcBorders>
            <w:noWrap/>
            <w:vAlign w:val="center"/>
          </w:tcPr>
          <w:p w14:paraId="7974002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p>
        </w:tc>
      </w:tr>
    </w:tbl>
    <w:p w14:paraId="3739F13B">
      <w:pPr>
        <w:pStyle w:val="2"/>
        <w:ind w:firstLine="482"/>
        <w:rPr>
          <w:rFonts w:eastAsia="仿宋"/>
          <w:sz w:val="24"/>
          <w:szCs w:val="24"/>
        </w:rPr>
      </w:pPr>
      <w:r>
        <w:rPr>
          <w:rFonts w:eastAsia="仿宋"/>
          <w:sz w:val="24"/>
          <w:szCs w:val="24"/>
        </w:rPr>
        <w:t>设备</w:t>
      </w:r>
      <w:r>
        <w:rPr>
          <w:rFonts w:hint="eastAsia" w:eastAsia="仿宋"/>
          <w:sz w:val="24"/>
          <w:szCs w:val="24"/>
        </w:rPr>
        <w:t>6</w:t>
      </w:r>
      <w:r>
        <w:rPr>
          <w:rFonts w:eastAsia="仿宋"/>
          <w:sz w:val="24"/>
          <w:szCs w:val="24"/>
        </w:rPr>
        <w:t>：无机清洗机</w:t>
      </w:r>
      <w:r>
        <w:rPr>
          <w:rFonts w:hint="eastAsia" w:eastAsia="仿宋"/>
          <w:sz w:val="24"/>
          <w:szCs w:val="24"/>
        </w:rPr>
        <w:t>1</w:t>
      </w:r>
    </w:p>
    <w:p w14:paraId="06E04230">
      <w:pPr>
        <w:widowControl/>
        <w:snapToGrid w:val="0"/>
        <w:spacing w:line="440" w:lineRule="exact"/>
        <w:ind w:firstLine="480"/>
        <w:rPr>
          <w:rFonts w:eastAsia="仿宋"/>
          <w:sz w:val="24"/>
          <w:szCs w:val="24"/>
        </w:rPr>
      </w:pPr>
      <w:r>
        <w:rPr>
          <w:rFonts w:eastAsia="仿宋"/>
          <w:sz w:val="24"/>
          <w:szCs w:val="24"/>
        </w:rPr>
        <w:t>一、设备概述</w:t>
      </w:r>
    </w:p>
    <w:p w14:paraId="04D4A961">
      <w:pPr>
        <w:tabs>
          <w:tab w:val="left" w:pos="540"/>
        </w:tabs>
        <w:adjustRightInd w:val="0"/>
        <w:snapToGrid w:val="0"/>
        <w:spacing w:line="440" w:lineRule="exact"/>
        <w:ind w:firstLine="480" w:firstLineChars="200"/>
        <w:rPr>
          <w:rFonts w:eastAsia="仿宋"/>
          <w:sz w:val="24"/>
          <w:szCs w:val="24"/>
        </w:rPr>
      </w:pPr>
      <w:r>
        <w:rPr>
          <w:rFonts w:eastAsia="仿宋"/>
          <w:sz w:val="24"/>
          <w:szCs w:val="24"/>
        </w:rPr>
        <w:t>设备的设计、选购、制造、检验和测试均需按照相关国家、半导体行业标准执行，ISO9001质量管理体系进行规范和保证，但合同中或技术文件中另有规定的除外。外购配件执行相应的国家标准、行业标准、规范及企业标准。设备主要用于先进封装过程中的金属腐蚀工艺，为手动湿法刻蚀清洗设备，可处理8英寸/25片规格的晶圆篮。</w:t>
      </w:r>
    </w:p>
    <w:p w14:paraId="5D012460">
      <w:pPr>
        <w:tabs>
          <w:tab w:val="left" w:pos="540"/>
        </w:tabs>
        <w:adjustRightInd w:val="0"/>
        <w:snapToGrid w:val="0"/>
        <w:spacing w:line="440" w:lineRule="exact"/>
        <w:ind w:firstLine="480" w:firstLineChars="200"/>
        <w:rPr>
          <w:rFonts w:eastAsia="仿宋"/>
          <w:sz w:val="24"/>
          <w:szCs w:val="24"/>
        </w:rPr>
      </w:pPr>
      <w:r>
        <w:rPr>
          <w:rFonts w:eastAsia="仿宋"/>
          <w:sz w:val="24"/>
          <w:szCs w:val="24"/>
        </w:rPr>
        <w:t>设备包括：设备主体、电气控制部分、化学工艺槽等，并提供与厂务供电、供气、供水、排废水、排气系统配套的接口。</w:t>
      </w:r>
    </w:p>
    <w:p w14:paraId="6A7B73A5">
      <w:pPr>
        <w:widowControl/>
        <w:snapToGrid w:val="0"/>
        <w:spacing w:line="440" w:lineRule="exact"/>
        <w:ind w:firstLine="480"/>
        <w:rPr>
          <w:rFonts w:eastAsia="仿宋"/>
          <w:sz w:val="24"/>
          <w:szCs w:val="24"/>
        </w:rPr>
      </w:pPr>
      <w:r>
        <w:rPr>
          <w:rFonts w:eastAsia="仿宋"/>
          <w:sz w:val="24"/>
          <w:szCs w:val="24"/>
        </w:rPr>
        <w:t>二、设备组成</w:t>
      </w:r>
    </w:p>
    <w:p w14:paraId="49FFD7DA">
      <w:pPr>
        <w:widowControl/>
        <w:snapToGrid w:val="0"/>
        <w:spacing w:line="440" w:lineRule="exact"/>
        <w:ind w:firstLine="484" w:firstLineChars="200"/>
        <w:rPr>
          <w:rFonts w:eastAsia="仿宋"/>
          <w:spacing w:val="1"/>
          <w:sz w:val="24"/>
          <w:szCs w:val="24"/>
        </w:rPr>
      </w:pPr>
      <w:r>
        <w:rPr>
          <w:rFonts w:eastAsia="仿宋"/>
          <w:spacing w:val="1"/>
          <w:sz w:val="24"/>
          <w:szCs w:val="24"/>
        </w:rPr>
        <w:t>设备主体：半封闭式结构，主体使用10mm象牙白PP板材。</w:t>
      </w:r>
    </w:p>
    <w:p w14:paraId="20834197">
      <w:pPr>
        <w:widowControl/>
        <w:snapToGrid w:val="0"/>
        <w:spacing w:line="440" w:lineRule="exact"/>
        <w:ind w:firstLine="484" w:firstLineChars="200"/>
        <w:rPr>
          <w:rFonts w:eastAsia="仿宋"/>
          <w:spacing w:val="1"/>
          <w:sz w:val="24"/>
          <w:szCs w:val="24"/>
        </w:rPr>
      </w:pPr>
      <w:r>
        <w:rPr>
          <w:rFonts w:eastAsia="仿宋"/>
          <w:spacing w:val="1"/>
          <w:sz w:val="24"/>
          <w:szCs w:val="24"/>
        </w:rPr>
        <w:t>骨架：钢制骨架+象牙白PP板材组合而成，防止外壳锈蚀。</w:t>
      </w:r>
    </w:p>
    <w:p w14:paraId="4394982C">
      <w:pPr>
        <w:widowControl/>
        <w:snapToGrid w:val="0"/>
        <w:spacing w:line="440" w:lineRule="exact"/>
        <w:ind w:firstLine="484" w:firstLineChars="200"/>
        <w:rPr>
          <w:rFonts w:eastAsia="仿宋"/>
          <w:spacing w:val="1"/>
          <w:sz w:val="24"/>
          <w:szCs w:val="24"/>
        </w:rPr>
      </w:pPr>
      <w:r>
        <w:rPr>
          <w:rFonts w:eastAsia="仿宋"/>
          <w:spacing w:val="1"/>
          <w:sz w:val="24"/>
          <w:szCs w:val="24"/>
        </w:rPr>
        <w:t>操作门结构：透明PVC推拉门。</w:t>
      </w:r>
    </w:p>
    <w:p w14:paraId="1CB969BE">
      <w:pPr>
        <w:widowControl/>
        <w:snapToGrid w:val="0"/>
        <w:spacing w:line="440" w:lineRule="exact"/>
        <w:ind w:firstLine="484" w:firstLineChars="200"/>
        <w:rPr>
          <w:rFonts w:eastAsia="仿宋"/>
          <w:spacing w:val="1"/>
          <w:sz w:val="24"/>
          <w:szCs w:val="24"/>
        </w:rPr>
      </w:pPr>
      <w:r>
        <w:rPr>
          <w:rFonts w:eastAsia="仿宋"/>
          <w:spacing w:val="1"/>
          <w:sz w:val="24"/>
          <w:szCs w:val="24"/>
        </w:rPr>
        <w:t>工艺槽：模组化设计，腐蚀槽、纯水冲洗槽放置在一个统一的承漏底盘中，底盘采用满焊接工艺加工而成，杜绝机台的渗漏危险。</w:t>
      </w:r>
    </w:p>
    <w:p w14:paraId="29DA6A1D">
      <w:pPr>
        <w:widowControl/>
        <w:snapToGrid w:val="0"/>
        <w:spacing w:line="440" w:lineRule="exact"/>
        <w:ind w:firstLine="484" w:firstLineChars="200"/>
        <w:rPr>
          <w:rFonts w:eastAsia="仿宋"/>
          <w:spacing w:val="1"/>
          <w:sz w:val="24"/>
          <w:szCs w:val="24"/>
        </w:rPr>
      </w:pPr>
      <w:r>
        <w:rPr>
          <w:rFonts w:eastAsia="仿宋"/>
          <w:spacing w:val="1"/>
          <w:sz w:val="24"/>
          <w:szCs w:val="24"/>
        </w:rPr>
        <w:t>管路系统：位于设备后侧，所有工艺槽、管路、阀门部分均有清晰的标签注明，化学腐蚀槽废液、冲洗废水通过专用管道排放。</w:t>
      </w:r>
    </w:p>
    <w:p w14:paraId="56E4AEA8">
      <w:pPr>
        <w:widowControl/>
        <w:snapToGrid w:val="0"/>
        <w:spacing w:line="440" w:lineRule="exact"/>
        <w:ind w:firstLine="484" w:firstLineChars="200"/>
        <w:rPr>
          <w:rFonts w:eastAsia="仿宋"/>
          <w:sz w:val="24"/>
          <w:szCs w:val="24"/>
        </w:rPr>
      </w:pPr>
      <w:r>
        <w:rPr>
          <w:rFonts w:eastAsia="仿宋"/>
          <w:spacing w:val="1"/>
          <w:sz w:val="24"/>
          <w:szCs w:val="24"/>
        </w:rPr>
        <w:t>电气保护：电气元件有充分的防护以免化学腐蚀，以保障设备性能运行稳定可靠</w:t>
      </w:r>
      <w:r>
        <w:rPr>
          <w:rFonts w:eastAsia="仿宋"/>
          <w:sz w:val="24"/>
          <w:szCs w:val="24"/>
        </w:rPr>
        <w:t>。</w:t>
      </w:r>
    </w:p>
    <w:p w14:paraId="7DE03F1C">
      <w:pPr>
        <w:widowControl/>
        <w:numPr>
          <w:ilvl w:val="0"/>
          <w:numId w:val="0"/>
        </w:numPr>
        <w:snapToGrid w:val="0"/>
        <w:spacing w:line="440" w:lineRule="exact"/>
        <w:ind w:firstLine="480"/>
        <w:rPr>
          <w:rFonts w:eastAsia="仿宋"/>
          <w:sz w:val="24"/>
          <w:szCs w:val="24"/>
        </w:rPr>
      </w:pPr>
      <w:r>
        <w:rPr>
          <w:rFonts w:hint="eastAsia" w:ascii="Times New Roman" w:hAnsi="Times New Roman" w:eastAsia="仿宋" w:cs="Times New Roman"/>
          <w:kern w:val="2"/>
          <w:sz w:val="24"/>
          <w:szCs w:val="24"/>
          <w:lang w:val="en-US" w:eastAsia="zh-CN" w:bidi="ar-SA"/>
        </w:rPr>
        <w:t>三、</w:t>
      </w:r>
      <w:r>
        <w:rPr>
          <w:rFonts w:eastAsia="仿宋"/>
          <w:sz w:val="24"/>
          <w:szCs w:val="24"/>
        </w:rPr>
        <w:t>工艺要求及机台配置要求</w:t>
      </w:r>
    </w:p>
    <w:p w14:paraId="25493898">
      <w:pPr>
        <w:spacing w:line="440" w:lineRule="exact"/>
        <w:ind w:firstLine="482"/>
        <w:rPr>
          <w:rFonts w:eastAsia="仿宋"/>
          <w:b/>
          <w:bCs/>
          <w:sz w:val="24"/>
          <w:szCs w:val="24"/>
        </w:rPr>
      </w:pPr>
      <w:r>
        <w:rPr>
          <w:rFonts w:eastAsia="仿宋"/>
          <w:b/>
          <w:bCs/>
          <w:sz w:val="24"/>
          <w:szCs w:val="24"/>
        </w:rPr>
        <w:t>基本要求</w:t>
      </w:r>
    </w:p>
    <w:p w14:paraId="6DA03522">
      <w:pPr>
        <w:spacing w:line="440" w:lineRule="exact"/>
        <w:ind w:firstLine="480" w:firstLineChars="200"/>
        <w:rPr>
          <w:rFonts w:eastAsia="仿宋"/>
          <w:sz w:val="24"/>
          <w:szCs w:val="24"/>
        </w:rPr>
      </w:pPr>
      <w:r>
        <w:rPr>
          <w:rFonts w:eastAsia="仿宋"/>
          <w:sz w:val="24"/>
          <w:szCs w:val="24"/>
        </w:rPr>
        <w:t>1.设备类型：</w:t>
      </w:r>
      <w:r>
        <w:rPr>
          <w:rFonts w:hint="eastAsia" w:eastAsia="仿宋"/>
          <w:sz w:val="24"/>
          <w:szCs w:val="24"/>
        </w:rPr>
        <w:t>自动</w:t>
      </w:r>
      <w:r>
        <w:rPr>
          <w:rFonts w:eastAsia="仿宋"/>
          <w:sz w:val="24"/>
          <w:szCs w:val="24"/>
        </w:rPr>
        <w:t>设备，用于先进封装过程中的金属腐蚀工艺。</w:t>
      </w:r>
    </w:p>
    <w:p w14:paraId="71932C92">
      <w:pPr>
        <w:spacing w:line="440" w:lineRule="exact"/>
        <w:ind w:firstLine="480" w:firstLineChars="200"/>
        <w:rPr>
          <w:rFonts w:eastAsia="仿宋"/>
          <w:sz w:val="24"/>
          <w:szCs w:val="24"/>
        </w:rPr>
      </w:pPr>
      <w:r>
        <w:rPr>
          <w:rFonts w:eastAsia="仿宋"/>
          <w:sz w:val="24"/>
          <w:szCs w:val="24"/>
        </w:rPr>
        <w:t>2.可清洗规格：8英寸/25片单篮。</w:t>
      </w:r>
    </w:p>
    <w:p w14:paraId="16EF6D58">
      <w:pPr>
        <w:spacing w:line="440" w:lineRule="exact"/>
        <w:ind w:firstLine="480" w:firstLineChars="200"/>
        <w:rPr>
          <w:rFonts w:eastAsia="仿宋"/>
          <w:sz w:val="24"/>
          <w:szCs w:val="24"/>
        </w:rPr>
      </w:pPr>
      <w:r>
        <w:rPr>
          <w:rFonts w:eastAsia="仿宋"/>
          <w:sz w:val="24"/>
          <w:szCs w:val="24"/>
        </w:rPr>
        <w:t>3.工艺槽配置：</w:t>
      </w:r>
      <w:r>
        <w:rPr>
          <w:rFonts w:hint="eastAsia" w:eastAsia="仿宋"/>
          <w:sz w:val="24"/>
          <w:szCs w:val="24"/>
        </w:rPr>
        <w:t>4</w:t>
      </w:r>
      <w:r>
        <w:rPr>
          <w:rFonts w:eastAsia="仿宋"/>
          <w:sz w:val="24"/>
          <w:szCs w:val="24"/>
        </w:rPr>
        <w:t>个酸槽+</w:t>
      </w:r>
      <w:r>
        <w:rPr>
          <w:rFonts w:hint="eastAsia" w:eastAsia="仿宋"/>
          <w:sz w:val="24"/>
          <w:szCs w:val="24"/>
        </w:rPr>
        <w:t>4</w:t>
      </w:r>
      <w:r>
        <w:rPr>
          <w:rFonts w:eastAsia="仿宋"/>
          <w:sz w:val="24"/>
          <w:szCs w:val="24"/>
        </w:rPr>
        <w:t>个水槽。</w:t>
      </w:r>
    </w:p>
    <w:p w14:paraId="23A549CF">
      <w:pPr>
        <w:spacing w:line="440" w:lineRule="exact"/>
        <w:ind w:firstLine="482" w:firstLineChars="200"/>
        <w:rPr>
          <w:rFonts w:eastAsia="仿宋"/>
          <w:b/>
          <w:bCs/>
          <w:sz w:val="24"/>
          <w:szCs w:val="24"/>
        </w:rPr>
      </w:pPr>
      <w:r>
        <w:rPr>
          <w:rFonts w:eastAsia="仿宋"/>
          <w:b/>
          <w:bCs/>
          <w:sz w:val="24"/>
          <w:szCs w:val="24"/>
        </w:rPr>
        <w:t>酸槽：</w:t>
      </w:r>
    </w:p>
    <w:p w14:paraId="44678080">
      <w:pPr>
        <w:spacing w:line="440" w:lineRule="exact"/>
        <w:ind w:firstLine="480" w:firstLineChars="200"/>
        <w:rPr>
          <w:rFonts w:eastAsia="仿宋"/>
          <w:sz w:val="24"/>
          <w:szCs w:val="24"/>
        </w:rPr>
      </w:pPr>
      <w:r>
        <w:rPr>
          <w:rFonts w:eastAsia="仿宋"/>
          <w:sz w:val="24"/>
          <w:szCs w:val="24"/>
        </w:rPr>
        <w:t>1个Al腐蚀槽，配置加热/循环/过滤/提动/机械手/旋转/鼓泡/重力排/盖子功能。</w:t>
      </w:r>
    </w:p>
    <w:p w14:paraId="0AB46DD7">
      <w:pPr>
        <w:spacing w:line="440" w:lineRule="exact"/>
        <w:ind w:firstLine="480" w:firstLineChars="200"/>
        <w:rPr>
          <w:rFonts w:eastAsia="仿宋"/>
          <w:sz w:val="24"/>
          <w:szCs w:val="24"/>
        </w:rPr>
      </w:pPr>
      <w:r>
        <w:rPr>
          <w:rFonts w:hint="eastAsia" w:eastAsia="仿宋"/>
          <w:sz w:val="24"/>
          <w:szCs w:val="24"/>
        </w:rPr>
        <w:t>2</w:t>
      </w:r>
      <w:r>
        <w:rPr>
          <w:rFonts w:eastAsia="仿宋"/>
          <w:sz w:val="24"/>
          <w:szCs w:val="24"/>
        </w:rPr>
        <w:t>个Cu腐蚀槽，配置加热/循环/过滤/提动/鼓泡/重力排/盖子功能。</w:t>
      </w:r>
    </w:p>
    <w:p w14:paraId="5AC4159F">
      <w:pPr>
        <w:spacing w:line="440" w:lineRule="exact"/>
        <w:ind w:firstLine="480" w:firstLineChars="200"/>
        <w:rPr>
          <w:rFonts w:eastAsia="仿宋"/>
          <w:sz w:val="24"/>
          <w:szCs w:val="24"/>
        </w:rPr>
      </w:pPr>
      <w:r>
        <w:rPr>
          <w:rFonts w:eastAsia="仿宋"/>
          <w:sz w:val="24"/>
          <w:szCs w:val="24"/>
        </w:rPr>
        <w:t>1个Ti腐蚀槽，配置加热/循环/过滤/提动/鼓泡/重力排/盖子功能。</w:t>
      </w:r>
    </w:p>
    <w:p w14:paraId="00711BE5">
      <w:pPr>
        <w:spacing w:line="440" w:lineRule="exact"/>
        <w:ind w:firstLine="482" w:firstLineChars="200"/>
        <w:rPr>
          <w:rFonts w:eastAsia="仿宋"/>
          <w:sz w:val="24"/>
          <w:szCs w:val="24"/>
        </w:rPr>
      </w:pPr>
      <w:r>
        <w:rPr>
          <w:rFonts w:eastAsia="仿宋"/>
          <w:b/>
          <w:bCs/>
          <w:sz w:val="24"/>
          <w:szCs w:val="24"/>
        </w:rPr>
        <w:t>水槽：</w:t>
      </w:r>
      <w:r>
        <w:rPr>
          <w:rFonts w:eastAsia="仿宋"/>
          <w:sz w:val="24"/>
          <w:szCs w:val="24"/>
        </w:rPr>
        <w:t>3个纯水冲洗槽，配置喷淋/溢流/鼓泡/快排/盖子功能。</w:t>
      </w:r>
    </w:p>
    <w:p w14:paraId="7B8961E3">
      <w:pPr>
        <w:spacing w:line="440" w:lineRule="exact"/>
        <w:ind w:firstLine="480" w:firstLineChars="200"/>
        <w:rPr>
          <w:rFonts w:eastAsia="仿宋"/>
          <w:sz w:val="24"/>
          <w:szCs w:val="24"/>
        </w:rPr>
      </w:pPr>
      <w:r>
        <w:rPr>
          <w:rFonts w:eastAsia="仿宋"/>
          <w:sz w:val="24"/>
          <w:szCs w:val="24"/>
        </w:rPr>
        <w:t>4.控制系统：PLC+10寸触摸屏，手动操作，密码保护，EMO安全保护，</w:t>
      </w:r>
    </w:p>
    <w:p w14:paraId="01F31166">
      <w:pPr>
        <w:spacing w:line="440" w:lineRule="exact"/>
        <w:ind w:firstLine="480" w:firstLineChars="200"/>
        <w:rPr>
          <w:rFonts w:eastAsia="仿宋"/>
          <w:sz w:val="24"/>
          <w:szCs w:val="24"/>
        </w:rPr>
      </w:pPr>
      <w:r>
        <w:rPr>
          <w:rFonts w:eastAsia="仿宋"/>
          <w:sz w:val="24"/>
          <w:szCs w:val="24"/>
        </w:rPr>
        <w:t>5.空气开关、断路器、电磁阀、按钮、氮气调压阀、三色警灯等均需采用SMC、施耐德、和泉、松下、正泰等电气产品。</w:t>
      </w:r>
    </w:p>
    <w:p w14:paraId="28AB5E38">
      <w:pPr>
        <w:pStyle w:val="2"/>
        <w:ind w:firstLine="482"/>
        <w:rPr>
          <w:rFonts w:eastAsia="仿宋"/>
          <w:sz w:val="24"/>
          <w:szCs w:val="24"/>
        </w:rPr>
      </w:pPr>
      <w:r>
        <w:rPr>
          <w:rFonts w:eastAsia="仿宋"/>
          <w:sz w:val="24"/>
          <w:szCs w:val="24"/>
        </w:rPr>
        <w:t>设备</w:t>
      </w:r>
      <w:r>
        <w:rPr>
          <w:rFonts w:hint="eastAsia" w:eastAsia="仿宋"/>
          <w:sz w:val="24"/>
          <w:szCs w:val="24"/>
        </w:rPr>
        <w:t>7</w:t>
      </w:r>
      <w:r>
        <w:rPr>
          <w:rFonts w:eastAsia="仿宋"/>
          <w:sz w:val="24"/>
          <w:szCs w:val="24"/>
        </w:rPr>
        <w:t>：无机清洗机</w:t>
      </w:r>
      <w:r>
        <w:rPr>
          <w:rFonts w:hint="eastAsia" w:eastAsia="仿宋"/>
          <w:sz w:val="24"/>
          <w:szCs w:val="24"/>
        </w:rPr>
        <w:t>2</w:t>
      </w:r>
    </w:p>
    <w:p w14:paraId="640FB0F1">
      <w:pPr>
        <w:widowControl/>
        <w:numPr>
          <w:ilvl w:val="255"/>
          <w:numId w:val="0"/>
        </w:numPr>
        <w:spacing w:line="440" w:lineRule="exact"/>
        <w:ind w:firstLine="480" w:firstLineChars="200"/>
        <w:rPr>
          <w:rFonts w:eastAsia="仿宋"/>
          <w:sz w:val="24"/>
          <w:szCs w:val="24"/>
        </w:rPr>
      </w:pPr>
      <w:bookmarkStart w:id="49" w:name="OLE_LINK5"/>
      <w:r>
        <w:rPr>
          <w:rFonts w:eastAsia="仿宋"/>
          <w:sz w:val="24"/>
          <w:szCs w:val="24"/>
        </w:rPr>
        <w:t>一、设备总体概述</w:t>
      </w:r>
    </w:p>
    <w:p w14:paraId="65577228">
      <w:pPr>
        <w:widowControl/>
        <w:numPr>
          <w:ilvl w:val="255"/>
          <w:numId w:val="0"/>
        </w:numPr>
        <w:spacing w:line="440" w:lineRule="exact"/>
        <w:ind w:firstLine="480" w:firstLineChars="200"/>
        <w:rPr>
          <w:rFonts w:eastAsia="仿宋"/>
          <w:sz w:val="24"/>
          <w:szCs w:val="24"/>
        </w:rPr>
      </w:pPr>
      <w:r>
        <w:rPr>
          <w:rFonts w:eastAsia="仿宋"/>
          <w:sz w:val="24"/>
          <w:szCs w:val="24"/>
        </w:rPr>
        <w:t>本设备为立式单腔一体式SRD清洗干燥设备，集成纯水喷淋冲洗、高速旋转甩干、氮气防氧化吹扫、恒温干燥功能，采用密闭单腔结构，无交叉污染风险。搭载PLC全自动控制系统，可实现全程自动化作业，具备清洗均匀性好、无水印残留、颗粒管控精度高、运行稳定的特点。</w:t>
      </w:r>
    </w:p>
    <w:p w14:paraId="5D8FBBC0">
      <w:pPr>
        <w:widowControl/>
        <w:numPr>
          <w:ilvl w:val="255"/>
          <w:numId w:val="0"/>
        </w:numPr>
        <w:spacing w:line="440" w:lineRule="exact"/>
        <w:ind w:firstLine="480" w:firstLineChars="200"/>
        <w:rPr>
          <w:rFonts w:eastAsia="仿宋"/>
          <w:sz w:val="24"/>
          <w:szCs w:val="24"/>
        </w:rPr>
      </w:pPr>
      <w:r>
        <w:rPr>
          <w:rFonts w:eastAsia="仿宋"/>
          <w:sz w:val="24"/>
          <w:szCs w:val="24"/>
        </w:rPr>
        <w:t>二、核心技术参数</w:t>
      </w:r>
    </w:p>
    <w:p w14:paraId="759D1AE2">
      <w:pPr>
        <w:widowControl/>
        <w:numPr>
          <w:ilvl w:val="255"/>
          <w:numId w:val="0"/>
        </w:numPr>
        <w:spacing w:line="440" w:lineRule="exact"/>
        <w:ind w:firstLine="480" w:firstLineChars="200"/>
        <w:rPr>
          <w:rFonts w:eastAsia="仿宋"/>
          <w:sz w:val="24"/>
          <w:szCs w:val="24"/>
        </w:rPr>
      </w:pPr>
      <w:r>
        <w:rPr>
          <w:rFonts w:eastAsia="仿宋"/>
          <w:sz w:val="24"/>
          <w:szCs w:val="24"/>
        </w:rPr>
        <w:t>2.1 设备适配规格</w:t>
      </w:r>
    </w:p>
    <w:p w14:paraId="2C6DCE69">
      <w:pPr>
        <w:widowControl/>
        <w:numPr>
          <w:ilvl w:val="255"/>
          <w:numId w:val="0"/>
        </w:numPr>
        <w:spacing w:line="440" w:lineRule="exact"/>
        <w:ind w:firstLine="480" w:firstLineChars="200"/>
        <w:rPr>
          <w:rFonts w:eastAsia="仿宋"/>
          <w:sz w:val="24"/>
          <w:szCs w:val="24"/>
        </w:rPr>
      </w:pPr>
      <w:r>
        <w:rPr>
          <w:rFonts w:eastAsia="仿宋"/>
          <w:sz w:val="24"/>
          <w:szCs w:val="24"/>
        </w:rPr>
        <w:t>适配基材：8英寸标准晶圆、蓝宝石、砷化镓、氮化镓等精密基材</w:t>
      </w:r>
    </w:p>
    <w:p w14:paraId="554520F4">
      <w:pPr>
        <w:widowControl/>
        <w:numPr>
          <w:ilvl w:val="255"/>
          <w:numId w:val="0"/>
        </w:numPr>
        <w:spacing w:line="440" w:lineRule="exact"/>
        <w:ind w:firstLine="480" w:firstLineChars="200"/>
        <w:rPr>
          <w:rFonts w:eastAsia="仿宋"/>
          <w:sz w:val="24"/>
          <w:szCs w:val="24"/>
        </w:rPr>
      </w:pPr>
      <w:r>
        <w:rPr>
          <w:rFonts w:eastAsia="仿宋"/>
          <w:sz w:val="24"/>
          <w:szCs w:val="24"/>
        </w:rPr>
        <w:t>腔体结构：独立密闭单腔结构，单篮作业，无交叉污染</w:t>
      </w:r>
    </w:p>
    <w:p w14:paraId="4E0057FB">
      <w:pPr>
        <w:widowControl/>
        <w:numPr>
          <w:ilvl w:val="255"/>
          <w:numId w:val="0"/>
        </w:numPr>
        <w:spacing w:line="440" w:lineRule="exact"/>
        <w:ind w:firstLine="480" w:firstLineChars="200"/>
        <w:rPr>
          <w:rFonts w:eastAsia="仿宋"/>
          <w:sz w:val="24"/>
          <w:szCs w:val="24"/>
        </w:rPr>
      </w:pPr>
      <w:r>
        <w:rPr>
          <w:rFonts w:eastAsia="仿宋"/>
          <w:sz w:val="24"/>
          <w:szCs w:val="24"/>
        </w:rPr>
        <w:t>适配洁净等级：适配Class100无尘车间，运行无二次污染</w:t>
      </w:r>
    </w:p>
    <w:p w14:paraId="59C153C9">
      <w:pPr>
        <w:widowControl/>
        <w:numPr>
          <w:ilvl w:val="255"/>
          <w:numId w:val="0"/>
        </w:numPr>
        <w:spacing w:line="440" w:lineRule="exact"/>
        <w:ind w:firstLine="480" w:firstLineChars="200"/>
        <w:rPr>
          <w:rFonts w:eastAsia="仿宋"/>
          <w:sz w:val="24"/>
          <w:szCs w:val="24"/>
        </w:rPr>
      </w:pPr>
      <w:r>
        <w:rPr>
          <w:rFonts w:eastAsia="仿宋"/>
          <w:sz w:val="24"/>
          <w:szCs w:val="24"/>
        </w:rPr>
        <w:t>承载方式：专用8英寸晶圆花篮，转子可快速拆装更换</w:t>
      </w:r>
    </w:p>
    <w:p w14:paraId="10830347">
      <w:pPr>
        <w:widowControl/>
        <w:numPr>
          <w:ilvl w:val="255"/>
          <w:numId w:val="0"/>
        </w:numPr>
        <w:spacing w:line="440" w:lineRule="exact"/>
        <w:ind w:firstLine="480" w:firstLineChars="200"/>
        <w:rPr>
          <w:rFonts w:eastAsia="仿宋"/>
          <w:sz w:val="24"/>
          <w:szCs w:val="24"/>
        </w:rPr>
      </w:pPr>
      <w:r>
        <w:rPr>
          <w:rFonts w:eastAsia="仿宋"/>
          <w:sz w:val="24"/>
          <w:szCs w:val="24"/>
        </w:rPr>
        <w:t>2.2 清洗干燥工艺参数</w:t>
      </w:r>
    </w:p>
    <w:p w14:paraId="42ED0AC6">
      <w:pPr>
        <w:widowControl/>
        <w:numPr>
          <w:ilvl w:val="255"/>
          <w:numId w:val="0"/>
        </w:numPr>
        <w:spacing w:line="440" w:lineRule="exact"/>
        <w:ind w:firstLine="480" w:firstLineChars="200"/>
        <w:rPr>
          <w:rFonts w:eastAsia="仿宋"/>
          <w:sz w:val="24"/>
          <w:szCs w:val="24"/>
        </w:rPr>
      </w:pPr>
      <w:r>
        <w:rPr>
          <w:rFonts w:eastAsia="仿宋"/>
          <w:sz w:val="24"/>
          <w:szCs w:val="24"/>
        </w:rPr>
        <w:t>冲洗介质：DI超纯水，兼容辅助药液清洗</w:t>
      </w:r>
    </w:p>
    <w:p w14:paraId="50B813DB">
      <w:pPr>
        <w:widowControl/>
        <w:numPr>
          <w:ilvl w:val="255"/>
          <w:numId w:val="0"/>
        </w:numPr>
        <w:spacing w:line="440" w:lineRule="exact"/>
        <w:ind w:firstLine="480" w:firstLineChars="200"/>
        <w:rPr>
          <w:rFonts w:eastAsia="仿宋"/>
          <w:sz w:val="24"/>
          <w:szCs w:val="24"/>
        </w:rPr>
      </w:pPr>
      <w:r>
        <w:rPr>
          <w:rFonts w:eastAsia="仿宋"/>
          <w:sz w:val="24"/>
          <w:szCs w:val="24"/>
        </w:rPr>
        <w:t>喷淋压力：0.05~0.2MPa，可编程精准调压</w:t>
      </w:r>
    </w:p>
    <w:p w14:paraId="04C3F3DC">
      <w:pPr>
        <w:widowControl/>
        <w:numPr>
          <w:ilvl w:val="255"/>
          <w:numId w:val="0"/>
        </w:numPr>
        <w:spacing w:line="440" w:lineRule="exact"/>
        <w:ind w:firstLine="480" w:firstLineChars="200"/>
        <w:rPr>
          <w:rFonts w:eastAsia="仿宋"/>
          <w:sz w:val="24"/>
          <w:szCs w:val="24"/>
        </w:rPr>
      </w:pPr>
      <w:r>
        <w:rPr>
          <w:rFonts w:eastAsia="仿宋"/>
          <w:sz w:val="24"/>
          <w:szCs w:val="24"/>
        </w:rPr>
        <w:t>旋转转速：0~3000r/min无级可调，转速精度±10r/min，运行稳定</w:t>
      </w:r>
    </w:p>
    <w:p w14:paraId="2D1E8E48">
      <w:pPr>
        <w:widowControl/>
        <w:numPr>
          <w:ilvl w:val="255"/>
          <w:numId w:val="0"/>
        </w:numPr>
        <w:spacing w:line="440" w:lineRule="exact"/>
        <w:ind w:firstLine="480" w:firstLineChars="200"/>
        <w:rPr>
          <w:rFonts w:eastAsia="仿宋"/>
          <w:sz w:val="24"/>
          <w:szCs w:val="24"/>
        </w:rPr>
      </w:pPr>
      <w:r>
        <w:rPr>
          <w:rFonts w:eastAsia="仿宋"/>
          <w:sz w:val="24"/>
          <w:szCs w:val="24"/>
        </w:rPr>
        <w:t>工艺温度：室温~80℃可调，支持氮气恒温干燥</w:t>
      </w:r>
    </w:p>
    <w:p w14:paraId="1DAE1EEC">
      <w:pPr>
        <w:widowControl/>
        <w:numPr>
          <w:ilvl w:val="255"/>
          <w:numId w:val="0"/>
        </w:numPr>
        <w:spacing w:line="440" w:lineRule="exact"/>
        <w:ind w:firstLine="480" w:firstLineChars="200"/>
        <w:rPr>
          <w:rFonts w:eastAsia="仿宋"/>
          <w:sz w:val="24"/>
          <w:szCs w:val="24"/>
        </w:rPr>
      </w:pPr>
      <w:r>
        <w:rPr>
          <w:rFonts w:eastAsia="仿宋"/>
          <w:sz w:val="24"/>
          <w:szCs w:val="24"/>
        </w:rPr>
        <w:t>工艺时长：3~8min/批次，全流程可编程设定</w:t>
      </w:r>
    </w:p>
    <w:p w14:paraId="6DE45B38">
      <w:pPr>
        <w:widowControl/>
        <w:numPr>
          <w:ilvl w:val="255"/>
          <w:numId w:val="0"/>
        </w:numPr>
        <w:spacing w:line="440" w:lineRule="exact"/>
        <w:ind w:firstLine="480" w:firstLineChars="200"/>
        <w:rPr>
          <w:rFonts w:eastAsia="仿宋"/>
          <w:sz w:val="24"/>
          <w:szCs w:val="24"/>
        </w:rPr>
      </w:pPr>
      <w:r>
        <w:rPr>
          <w:rFonts w:eastAsia="仿宋"/>
          <w:sz w:val="24"/>
          <w:szCs w:val="24"/>
        </w:rPr>
        <w:t>干燥质量：基材无水渍、无水印、无氧化斑点，良品率100%</w:t>
      </w:r>
    </w:p>
    <w:p w14:paraId="70560A04">
      <w:pPr>
        <w:widowControl/>
        <w:numPr>
          <w:ilvl w:val="255"/>
          <w:numId w:val="0"/>
        </w:numPr>
        <w:spacing w:line="440" w:lineRule="exact"/>
        <w:ind w:firstLine="480" w:firstLineChars="200"/>
        <w:rPr>
          <w:rFonts w:eastAsia="仿宋"/>
          <w:sz w:val="24"/>
          <w:szCs w:val="24"/>
        </w:rPr>
      </w:pPr>
      <w:r>
        <w:rPr>
          <w:rFonts w:eastAsia="仿宋"/>
          <w:sz w:val="24"/>
          <w:szCs w:val="24"/>
        </w:rPr>
        <w:t>洁净能力：≥0.1μm微颗粒去除率≥99.5%</w:t>
      </w:r>
    </w:p>
    <w:p w14:paraId="4D5C43B6">
      <w:pPr>
        <w:widowControl/>
        <w:numPr>
          <w:ilvl w:val="255"/>
          <w:numId w:val="0"/>
        </w:numPr>
        <w:spacing w:line="440" w:lineRule="exact"/>
        <w:ind w:firstLine="480" w:firstLineChars="200"/>
        <w:rPr>
          <w:rFonts w:eastAsia="仿宋"/>
          <w:sz w:val="24"/>
          <w:szCs w:val="24"/>
        </w:rPr>
      </w:pPr>
      <w:r>
        <w:rPr>
          <w:rFonts w:eastAsia="仿宋"/>
          <w:sz w:val="24"/>
          <w:szCs w:val="24"/>
        </w:rPr>
        <w:t>2.3 设备硬件参数</w:t>
      </w:r>
    </w:p>
    <w:p w14:paraId="0630B875">
      <w:pPr>
        <w:widowControl/>
        <w:numPr>
          <w:ilvl w:val="255"/>
          <w:numId w:val="0"/>
        </w:numPr>
        <w:spacing w:line="440" w:lineRule="exact"/>
        <w:ind w:firstLine="480" w:firstLineChars="200"/>
        <w:rPr>
          <w:rFonts w:eastAsia="仿宋"/>
          <w:sz w:val="24"/>
          <w:szCs w:val="24"/>
        </w:rPr>
      </w:pPr>
      <w:r>
        <w:rPr>
          <w:rFonts w:eastAsia="仿宋"/>
          <w:sz w:val="24"/>
          <w:szCs w:val="24"/>
        </w:rPr>
        <w:t>腔体材质：316L高纯不锈钢，内腔镜面电抛光，无死角、耐腐蚀、耐高温</w:t>
      </w:r>
    </w:p>
    <w:p w14:paraId="23879BBD">
      <w:pPr>
        <w:widowControl/>
        <w:numPr>
          <w:ilvl w:val="255"/>
          <w:numId w:val="0"/>
        </w:numPr>
        <w:spacing w:line="440" w:lineRule="exact"/>
        <w:ind w:firstLine="480" w:firstLineChars="200"/>
        <w:rPr>
          <w:rFonts w:eastAsia="仿宋"/>
          <w:sz w:val="24"/>
          <w:szCs w:val="24"/>
        </w:rPr>
      </w:pPr>
      <w:r>
        <w:rPr>
          <w:rFonts w:eastAsia="仿宋"/>
          <w:sz w:val="24"/>
          <w:szCs w:val="24"/>
        </w:rPr>
        <w:t>驱动系统：无刷伺服电机驱动，低噪稳定、低维护、无抖动</w:t>
      </w:r>
    </w:p>
    <w:p w14:paraId="36AD4AD4">
      <w:pPr>
        <w:widowControl/>
        <w:numPr>
          <w:ilvl w:val="255"/>
          <w:numId w:val="0"/>
        </w:numPr>
        <w:spacing w:line="440" w:lineRule="exact"/>
        <w:ind w:firstLine="480" w:firstLineChars="200"/>
        <w:rPr>
          <w:rFonts w:eastAsia="仿宋"/>
          <w:sz w:val="24"/>
          <w:szCs w:val="24"/>
        </w:rPr>
      </w:pPr>
      <w:r>
        <w:rPr>
          <w:rFonts w:eastAsia="仿宋"/>
          <w:sz w:val="24"/>
          <w:szCs w:val="24"/>
        </w:rPr>
        <w:t>控制系统：PLC可编程控制+7英寸中文触控屏，操作便捷</w:t>
      </w:r>
    </w:p>
    <w:p w14:paraId="37D06C1E">
      <w:pPr>
        <w:widowControl/>
        <w:numPr>
          <w:ilvl w:val="255"/>
          <w:numId w:val="0"/>
        </w:numPr>
        <w:spacing w:line="440" w:lineRule="exact"/>
        <w:ind w:firstLine="480" w:firstLineChars="200"/>
        <w:rPr>
          <w:rFonts w:eastAsia="仿宋"/>
          <w:sz w:val="24"/>
          <w:szCs w:val="24"/>
        </w:rPr>
      </w:pPr>
      <w:r>
        <w:rPr>
          <w:rFonts w:eastAsia="仿宋"/>
          <w:sz w:val="24"/>
          <w:szCs w:val="24"/>
        </w:rPr>
        <w:t>供气系统：高纯氮气吹扫，压力0.1~0.3MPa可调，有效防氧化</w:t>
      </w:r>
    </w:p>
    <w:p w14:paraId="19E9C434">
      <w:pPr>
        <w:widowControl/>
        <w:numPr>
          <w:ilvl w:val="255"/>
          <w:numId w:val="0"/>
        </w:numPr>
        <w:spacing w:line="440" w:lineRule="exact"/>
        <w:ind w:firstLine="480" w:firstLineChars="200"/>
        <w:rPr>
          <w:rFonts w:eastAsia="仿宋"/>
          <w:sz w:val="24"/>
          <w:szCs w:val="24"/>
        </w:rPr>
      </w:pPr>
      <w:r>
        <w:rPr>
          <w:rFonts w:eastAsia="仿宋"/>
          <w:sz w:val="24"/>
          <w:szCs w:val="24"/>
        </w:rPr>
        <w:t>水路系统：多级纯水过滤，带电阻率监测，杜绝二次污染</w:t>
      </w:r>
    </w:p>
    <w:p w14:paraId="7107EE44">
      <w:pPr>
        <w:widowControl/>
        <w:numPr>
          <w:ilvl w:val="255"/>
          <w:numId w:val="0"/>
        </w:numPr>
        <w:spacing w:line="440" w:lineRule="exact"/>
        <w:ind w:firstLine="480" w:firstLineChars="200"/>
        <w:rPr>
          <w:rFonts w:eastAsia="仿宋"/>
          <w:sz w:val="24"/>
          <w:szCs w:val="24"/>
        </w:rPr>
      </w:pPr>
      <w:r>
        <w:rPr>
          <w:rFonts w:eastAsia="仿宋"/>
          <w:sz w:val="24"/>
          <w:szCs w:val="24"/>
        </w:rPr>
        <w:t>静电防护：标配ESD防静电系统，避免晶圆静电损伤</w:t>
      </w:r>
    </w:p>
    <w:p w14:paraId="64A95BB6">
      <w:pPr>
        <w:widowControl/>
        <w:numPr>
          <w:ilvl w:val="255"/>
          <w:numId w:val="0"/>
        </w:numPr>
        <w:spacing w:line="440" w:lineRule="exact"/>
        <w:ind w:firstLine="480" w:firstLineChars="200"/>
        <w:rPr>
          <w:rFonts w:eastAsia="仿宋"/>
          <w:sz w:val="24"/>
          <w:szCs w:val="24"/>
        </w:rPr>
      </w:pPr>
      <w:r>
        <w:rPr>
          <w:rFonts w:eastAsia="仿宋"/>
          <w:sz w:val="24"/>
          <w:szCs w:val="24"/>
        </w:rPr>
        <w:t>三、设备结构配置</w:t>
      </w:r>
    </w:p>
    <w:p w14:paraId="77BA0E56">
      <w:pPr>
        <w:widowControl/>
        <w:numPr>
          <w:ilvl w:val="255"/>
          <w:numId w:val="0"/>
        </w:numPr>
        <w:spacing w:line="440" w:lineRule="exact"/>
        <w:ind w:firstLine="480" w:firstLineChars="200"/>
        <w:rPr>
          <w:rFonts w:eastAsia="仿宋"/>
          <w:sz w:val="24"/>
          <w:szCs w:val="24"/>
        </w:rPr>
      </w:pPr>
      <w:r>
        <w:rPr>
          <w:rFonts w:eastAsia="仿宋"/>
          <w:sz w:val="24"/>
          <w:szCs w:val="24"/>
        </w:rPr>
        <w:t>3.1 主体腔体模块</w:t>
      </w:r>
    </w:p>
    <w:p w14:paraId="2B1DB62C">
      <w:pPr>
        <w:widowControl/>
        <w:numPr>
          <w:ilvl w:val="255"/>
          <w:numId w:val="0"/>
        </w:numPr>
        <w:spacing w:line="440" w:lineRule="exact"/>
        <w:ind w:firstLine="480" w:firstLineChars="200"/>
        <w:rPr>
          <w:rFonts w:eastAsia="仿宋"/>
          <w:sz w:val="24"/>
          <w:szCs w:val="24"/>
        </w:rPr>
      </w:pPr>
      <w:r>
        <w:rPr>
          <w:rFonts w:eastAsia="仿宋"/>
          <w:sz w:val="24"/>
          <w:szCs w:val="24"/>
        </w:rPr>
        <w:t>采用密闭一体式焊接腔体，内腔镜面抛光无卫生死角，配备电磁机械双重密封门锁，可有效防尘、防介质外溢，支持腔体自动清洁，杜绝杂质堆积，保障洁净工艺环境。</w:t>
      </w:r>
    </w:p>
    <w:p w14:paraId="012EC382">
      <w:pPr>
        <w:widowControl/>
        <w:numPr>
          <w:ilvl w:val="255"/>
          <w:numId w:val="0"/>
        </w:numPr>
        <w:spacing w:line="440" w:lineRule="exact"/>
        <w:ind w:firstLine="480" w:firstLineChars="200"/>
        <w:rPr>
          <w:rFonts w:eastAsia="仿宋"/>
          <w:sz w:val="24"/>
          <w:szCs w:val="24"/>
        </w:rPr>
      </w:pPr>
      <w:r>
        <w:rPr>
          <w:rFonts w:eastAsia="仿宋"/>
          <w:sz w:val="24"/>
          <w:szCs w:val="24"/>
        </w:rPr>
        <w:t>3.2 驱动旋转模块</w:t>
      </w:r>
    </w:p>
    <w:p w14:paraId="34FF8B0C">
      <w:pPr>
        <w:widowControl/>
        <w:numPr>
          <w:ilvl w:val="255"/>
          <w:numId w:val="0"/>
        </w:numPr>
        <w:spacing w:line="440" w:lineRule="exact"/>
        <w:ind w:firstLine="480" w:firstLineChars="200"/>
        <w:rPr>
          <w:rFonts w:eastAsia="仿宋"/>
          <w:sz w:val="24"/>
          <w:szCs w:val="24"/>
        </w:rPr>
      </w:pPr>
      <w:r>
        <w:rPr>
          <w:rFonts w:eastAsia="仿宋"/>
          <w:sz w:val="24"/>
          <w:szCs w:val="24"/>
        </w:rPr>
        <w:t>采用高精度无刷伺服驱动系统，无级调速、运行平稳无抖动。配套专用8英寸晶圆载具转子，拆装便捷、维护简单，具备过载、转速异常报警保护功能，保障连续生产与基材安全。</w:t>
      </w:r>
    </w:p>
    <w:p w14:paraId="5FA4A5CB">
      <w:pPr>
        <w:widowControl/>
        <w:numPr>
          <w:ilvl w:val="255"/>
          <w:numId w:val="0"/>
        </w:numPr>
        <w:spacing w:line="440" w:lineRule="exact"/>
        <w:ind w:firstLine="480" w:firstLineChars="200"/>
        <w:rPr>
          <w:rFonts w:eastAsia="仿宋"/>
          <w:sz w:val="24"/>
          <w:szCs w:val="24"/>
        </w:rPr>
      </w:pPr>
      <w:r>
        <w:rPr>
          <w:rFonts w:eastAsia="仿宋"/>
          <w:sz w:val="24"/>
          <w:szCs w:val="24"/>
        </w:rPr>
        <w:t>3.3 喷淋与水路模块</w:t>
      </w:r>
    </w:p>
    <w:p w14:paraId="625F13C2">
      <w:pPr>
        <w:widowControl/>
        <w:numPr>
          <w:ilvl w:val="255"/>
          <w:numId w:val="0"/>
        </w:numPr>
        <w:spacing w:line="440" w:lineRule="exact"/>
        <w:ind w:firstLine="480" w:firstLineChars="200"/>
        <w:rPr>
          <w:rFonts w:eastAsia="仿宋"/>
          <w:sz w:val="24"/>
          <w:szCs w:val="24"/>
        </w:rPr>
      </w:pPr>
      <w:r>
        <w:rPr>
          <w:rFonts w:eastAsia="仿宋"/>
          <w:sz w:val="24"/>
          <w:szCs w:val="24"/>
        </w:rPr>
        <w:t>配备360°全方位喷淋结构，冲洗均匀无死角。水路搭载多级精密过滤与实时水质监测模块，可有效净化清洗介质，避免二次污染，稳定保障基材清洗洁净度。</w:t>
      </w:r>
    </w:p>
    <w:bookmarkEnd w:id="49"/>
    <w:p w14:paraId="158CC9F2">
      <w:pPr>
        <w:pStyle w:val="2"/>
        <w:rPr>
          <w:rFonts w:hint="eastAsia" w:ascii="仿宋" w:hAnsi="仿宋" w:eastAsia="仿宋" w:cs="仿宋"/>
        </w:rPr>
      </w:pPr>
      <w:r>
        <w:rPr>
          <w:rFonts w:hint="eastAsia" w:ascii="仿宋" w:hAnsi="仿宋" w:eastAsia="仿宋" w:cs="仿宋"/>
        </w:rPr>
        <w:t>设备8：有机清洗机1</w:t>
      </w:r>
    </w:p>
    <w:p w14:paraId="346BC76C">
      <w:pPr>
        <w:widowControl/>
        <w:snapToGrid w:val="0"/>
        <w:spacing w:line="440" w:lineRule="exact"/>
        <w:ind w:firstLine="480"/>
        <w:rPr>
          <w:rFonts w:eastAsia="仿宋"/>
          <w:sz w:val="24"/>
          <w:szCs w:val="24"/>
        </w:rPr>
      </w:pPr>
      <w:r>
        <w:rPr>
          <w:rFonts w:eastAsia="仿宋"/>
          <w:sz w:val="24"/>
          <w:szCs w:val="24"/>
        </w:rPr>
        <w:t>一、设备概述</w:t>
      </w:r>
    </w:p>
    <w:p w14:paraId="74B56DC8">
      <w:pPr>
        <w:widowControl/>
        <w:snapToGrid w:val="0"/>
        <w:spacing w:line="440" w:lineRule="exact"/>
        <w:ind w:firstLine="480" w:firstLineChars="200"/>
        <w:rPr>
          <w:rFonts w:eastAsia="仿宋"/>
          <w:sz w:val="24"/>
          <w:szCs w:val="24"/>
        </w:rPr>
      </w:pPr>
      <w:r>
        <w:rPr>
          <w:rFonts w:eastAsia="仿宋"/>
          <w:sz w:val="24"/>
          <w:szCs w:val="24"/>
        </w:rPr>
        <w:t>设备的设计、选购、制造、检验和测试均需按照相关国家、半导体行业标准执行，ISO9001质量管理体系进行规范和保证，但合同中或技术文件中另有规定的除外。外购配件执行相应的国家标准、行业标准、规范及企业标准。设备主要用于先进封装过程中的去胶工艺，为手动湿法去胶清洗设备，可处理8英寸/25片规格的晶圆篮。</w:t>
      </w:r>
    </w:p>
    <w:p w14:paraId="354F39A2">
      <w:pPr>
        <w:widowControl/>
        <w:snapToGrid w:val="0"/>
        <w:spacing w:line="440" w:lineRule="exact"/>
        <w:ind w:firstLine="480" w:firstLineChars="200"/>
        <w:rPr>
          <w:rFonts w:eastAsia="仿宋"/>
          <w:sz w:val="24"/>
          <w:szCs w:val="24"/>
        </w:rPr>
      </w:pPr>
      <w:r>
        <w:rPr>
          <w:rFonts w:eastAsia="仿宋"/>
          <w:sz w:val="24"/>
          <w:szCs w:val="24"/>
        </w:rPr>
        <w:t>设备包括：设备主体、电气控制部分、化学工艺槽等，并提供与厂务供电、供气、供水、排废水、排气系统配套的接口。</w:t>
      </w:r>
    </w:p>
    <w:p w14:paraId="3A52C057">
      <w:pPr>
        <w:widowControl/>
        <w:snapToGrid w:val="0"/>
        <w:spacing w:line="440" w:lineRule="exact"/>
        <w:ind w:firstLine="480"/>
        <w:rPr>
          <w:rFonts w:eastAsia="仿宋"/>
          <w:sz w:val="24"/>
          <w:szCs w:val="24"/>
        </w:rPr>
      </w:pPr>
      <w:r>
        <w:rPr>
          <w:rFonts w:eastAsia="仿宋"/>
          <w:sz w:val="24"/>
          <w:szCs w:val="24"/>
        </w:rPr>
        <w:t>二、设备组成</w:t>
      </w:r>
    </w:p>
    <w:p w14:paraId="168039BE">
      <w:pPr>
        <w:widowControl/>
        <w:snapToGrid w:val="0"/>
        <w:spacing w:line="440" w:lineRule="exact"/>
        <w:ind w:firstLine="484" w:firstLineChars="200"/>
        <w:rPr>
          <w:rFonts w:eastAsia="仿宋"/>
          <w:spacing w:val="1"/>
          <w:sz w:val="24"/>
          <w:szCs w:val="24"/>
        </w:rPr>
      </w:pPr>
      <w:r>
        <w:rPr>
          <w:rFonts w:eastAsia="仿宋"/>
          <w:spacing w:val="1"/>
          <w:sz w:val="24"/>
          <w:szCs w:val="24"/>
        </w:rPr>
        <w:t>1.设备主体：</w:t>
      </w:r>
      <w:r>
        <w:rPr>
          <w:rFonts w:eastAsia="仿宋"/>
          <w:sz w:val="24"/>
          <w:szCs w:val="24"/>
        </w:rPr>
        <w:t>设备需要封闭式，主体需使用镜面SUS304板材；</w:t>
      </w:r>
    </w:p>
    <w:p w14:paraId="17DDF74A">
      <w:pPr>
        <w:widowControl/>
        <w:snapToGrid w:val="0"/>
        <w:spacing w:line="440" w:lineRule="exact"/>
        <w:ind w:firstLine="480" w:firstLineChars="200"/>
        <w:rPr>
          <w:rFonts w:eastAsia="仿宋"/>
          <w:spacing w:val="1"/>
          <w:sz w:val="24"/>
          <w:szCs w:val="24"/>
        </w:rPr>
      </w:pPr>
      <w:r>
        <w:rPr>
          <w:rFonts w:eastAsia="仿宋"/>
          <w:sz w:val="24"/>
          <w:szCs w:val="24"/>
        </w:rPr>
        <w:t>2.骨架：钢制骨架+304不锈钢焊接；</w:t>
      </w:r>
    </w:p>
    <w:p w14:paraId="1EC9DDA0">
      <w:pPr>
        <w:widowControl/>
        <w:snapToGrid w:val="0"/>
        <w:spacing w:line="440" w:lineRule="exact"/>
        <w:ind w:firstLine="480" w:firstLineChars="200"/>
        <w:rPr>
          <w:rFonts w:eastAsia="仿宋"/>
          <w:spacing w:val="1"/>
          <w:sz w:val="24"/>
          <w:szCs w:val="24"/>
        </w:rPr>
      </w:pPr>
      <w:r>
        <w:rPr>
          <w:rFonts w:eastAsia="仿宋"/>
          <w:color w:val="000000" w:themeColor="text1"/>
          <w:sz w:val="24"/>
          <w:szCs w:val="24"/>
          <w14:textFill>
            <w14:solidFill>
              <w14:schemeClr w14:val="tx1"/>
            </w14:solidFill>
          </w14:textFill>
        </w:rPr>
        <w:t>3.操作门结构：对开门；</w:t>
      </w:r>
    </w:p>
    <w:p w14:paraId="70E328BC">
      <w:pPr>
        <w:widowControl/>
        <w:snapToGrid w:val="0"/>
        <w:spacing w:line="440" w:lineRule="exact"/>
        <w:ind w:firstLine="480" w:firstLineChars="200"/>
        <w:rPr>
          <w:rFonts w:eastAsia="仿宋"/>
          <w:spacing w:val="1"/>
          <w:sz w:val="24"/>
          <w:szCs w:val="24"/>
        </w:rPr>
      </w:pPr>
      <w:r>
        <w:rPr>
          <w:rFonts w:eastAsia="仿宋"/>
          <w:sz w:val="24"/>
          <w:szCs w:val="24"/>
        </w:rPr>
        <w:t>4.工艺槽：模组化设计，有机去胶槽、纯水冲洗槽放置在一个统一的承漏底盘中，底盘采用满焊接工艺加工而成，杜绝机台的渗漏危险</w:t>
      </w:r>
      <w:r>
        <w:rPr>
          <w:rFonts w:eastAsia="仿宋"/>
          <w:spacing w:val="1"/>
          <w:sz w:val="24"/>
          <w:szCs w:val="24"/>
        </w:rPr>
        <w:t>；</w:t>
      </w:r>
    </w:p>
    <w:p w14:paraId="08CD979C">
      <w:pPr>
        <w:widowControl/>
        <w:snapToGrid w:val="0"/>
        <w:spacing w:line="440" w:lineRule="exact"/>
        <w:ind w:firstLine="480" w:firstLineChars="200"/>
        <w:rPr>
          <w:rFonts w:eastAsia="仿宋"/>
          <w:sz w:val="24"/>
          <w:szCs w:val="24"/>
        </w:rPr>
      </w:pPr>
      <w:r>
        <w:rPr>
          <w:rFonts w:eastAsia="仿宋"/>
          <w:sz w:val="24"/>
          <w:szCs w:val="24"/>
        </w:rPr>
        <w:t>5.管路系统：位于设备后侧，所有工艺槽、管路、阀门部分均需有清晰的标签注明，化学腐蚀槽废液、冲洗废水通过专用管道排放；</w:t>
      </w:r>
    </w:p>
    <w:p w14:paraId="42F8E815">
      <w:pPr>
        <w:widowControl/>
        <w:snapToGrid w:val="0"/>
        <w:spacing w:line="440" w:lineRule="exact"/>
        <w:ind w:firstLine="480" w:firstLineChars="200"/>
        <w:rPr>
          <w:rFonts w:eastAsia="仿宋"/>
          <w:sz w:val="24"/>
          <w:szCs w:val="24"/>
        </w:rPr>
      </w:pPr>
      <w:r>
        <w:rPr>
          <w:rFonts w:eastAsia="仿宋"/>
          <w:sz w:val="24"/>
          <w:szCs w:val="24"/>
        </w:rPr>
        <w:t>6.电气保护：电气元件需有充分的防护以免化学腐蚀以保障设备性能运行稳定可靠。</w:t>
      </w:r>
    </w:p>
    <w:p w14:paraId="412FCF8A">
      <w:pPr>
        <w:widowControl/>
        <w:snapToGrid w:val="0"/>
        <w:spacing w:line="440" w:lineRule="exact"/>
        <w:ind w:firstLine="480"/>
        <w:rPr>
          <w:rFonts w:eastAsia="仿宋"/>
          <w:b/>
          <w:bCs/>
          <w:sz w:val="24"/>
          <w:szCs w:val="24"/>
        </w:rPr>
      </w:pPr>
      <w:r>
        <w:rPr>
          <w:rFonts w:eastAsia="仿宋"/>
          <w:sz w:val="24"/>
          <w:szCs w:val="24"/>
        </w:rPr>
        <w:t>三、工艺要求及机台配置要求</w:t>
      </w:r>
    </w:p>
    <w:p w14:paraId="194C05CA">
      <w:pPr>
        <w:spacing w:line="440" w:lineRule="exact"/>
        <w:ind w:firstLine="482"/>
        <w:rPr>
          <w:rFonts w:eastAsia="仿宋"/>
          <w:b/>
          <w:bCs/>
          <w:sz w:val="24"/>
          <w:szCs w:val="24"/>
        </w:rPr>
      </w:pPr>
      <w:r>
        <w:rPr>
          <w:rFonts w:eastAsia="仿宋"/>
          <w:b/>
          <w:bCs/>
          <w:sz w:val="24"/>
          <w:szCs w:val="24"/>
        </w:rPr>
        <w:t>基本要求</w:t>
      </w:r>
    </w:p>
    <w:p w14:paraId="1D02DD57">
      <w:pPr>
        <w:spacing w:line="440" w:lineRule="exact"/>
        <w:ind w:firstLine="480" w:firstLineChars="200"/>
        <w:rPr>
          <w:rFonts w:eastAsia="仿宋"/>
          <w:sz w:val="24"/>
          <w:szCs w:val="24"/>
        </w:rPr>
      </w:pPr>
      <w:r>
        <w:rPr>
          <w:rFonts w:eastAsia="仿宋"/>
          <w:sz w:val="24"/>
          <w:szCs w:val="24"/>
        </w:rPr>
        <w:t>1.设备类型：</w:t>
      </w:r>
      <w:r>
        <w:rPr>
          <w:rFonts w:hint="eastAsia" w:eastAsia="仿宋"/>
          <w:sz w:val="24"/>
          <w:szCs w:val="24"/>
        </w:rPr>
        <w:t>自动</w:t>
      </w:r>
      <w:r>
        <w:rPr>
          <w:rFonts w:eastAsia="仿宋"/>
          <w:sz w:val="24"/>
          <w:szCs w:val="24"/>
        </w:rPr>
        <w:t>设备，用于先进封装过程中的去胶工艺。</w:t>
      </w:r>
    </w:p>
    <w:p w14:paraId="189CE5A0">
      <w:pPr>
        <w:spacing w:line="440" w:lineRule="exact"/>
        <w:ind w:firstLine="480" w:firstLineChars="200"/>
        <w:rPr>
          <w:rFonts w:eastAsia="仿宋"/>
          <w:sz w:val="24"/>
          <w:szCs w:val="24"/>
        </w:rPr>
      </w:pPr>
      <w:r>
        <w:rPr>
          <w:rFonts w:eastAsia="仿宋"/>
          <w:sz w:val="24"/>
          <w:szCs w:val="24"/>
        </w:rPr>
        <w:t>2.可清洗规格：8英寸/25片单篮。</w:t>
      </w:r>
    </w:p>
    <w:p w14:paraId="192B72F3">
      <w:pPr>
        <w:spacing w:line="440" w:lineRule="exact"/>
        <w:ind w:firstLine="480" w:firstLineChars="200"/>
        <w:rPr>
          <w:rFonts w:eastAsia="仿宋"/>
          <w:sz w:val="24"/>
          <w:szCs w:val="24"/>
        </w:rPr>
      </w:pPr>
      <w:r>
        <w:rPr>
          <w:rFonts w:eastAsia="仿宋"/>
          <w:sz w:val="24"/>
          <w:szCs w:val="24"/>
        </w:rPr>
        <w:t>3.工艺槽配置：5个工艺槽 + 5个水槽</w:t>
      </w:r>
    </w:p>
    <w:p w14:paraId="08AE6D68">
      <w:pPr>
        <w:spacing w:line="440" w:lineRule="exact"/>
        <w:ind w:firstLine="482" w:firstLineChars="200"/>
        <w:rPr>
          <w:rFonts w:eastAsia="仿宋"/>
          <w:sz w:val="24"/>
          <w:szCs w:val="24"/>
        </w:rPr>
      </w:pPr>
      <w:r>
        <w:rPr>
          <w:rFonts w:eastAsia="仿宋"/>
          <w:b/>
          <w:bCs/>
          <w:sz w:val="24"/>
          <w:szCs w:val="24"/>
        </w:rPr>
        <w:t>工艺槽</w:t>
      </w:r>
      <w:r>
        <w:rPr>
          <w:rFonts w:eastAsia="仿宋"/>
          <w:sz w:val="24"/>
          <w:szCs w:val="24"/>
        </w:rPr>
        <w:t>：分别用于DMOS、TMAH、NMP、EKC、IPA工艺，每个工艺槽均配置外SUS316/石英/加热/超声/阀门管件/盖子。</w:t>
      </w:r>
    </w:p>
    <w:p w14:paraId="08BAFC0A">
      <w:pPr>
        <w:spacing w:line="440" w:lineRule="exact"/>
        <w:ind w:firstLine="482" w:firstLineChars="200"/>
        <w:rPr>
          <w:rFonts w:eastAsia="仿宋"/>
          <w:sz w:val="24"/>
          <w:szCs w:val="24"/>
        </w:rPr>
      </w:pPr>
      <w:r>
        <w:rPr>
          <w:rFonts w:eastAsia="仿宋"/>
          <w:b/>
          <w:bCs/>
          <w:sz w:val="24"/>
          <w:szCs w:val="24"/>
        </w:rPr>
        <w:t>水槽</w:t>
      </w:r>
      <w:r>
        <w:rPr>
          <w:rFonts w:eastAsia="仿宋"/>
          <w:sz w:val="24"/>
          <w:szCs w:val="24"/>
        </w:rPr>
        <w:t>：5个纯水冲洗槽，均配置喷淋/溢流/鼓泡/快排/阀门管件。</w:t>
      </w:r>
    </w:p>
    <w:p w14:paraId="6796531D">
      <w:pPr>
        <w:spacing w:line="440" w:lineRule="exact"/>
        <w:ind w:firstLine="482"/>
        <w:rPr>
          <w:rFonts w:eastAsia="仿宋"/>
          <w:b/>
          <w:bCs/>
          <w:sz w:val="24"/>
        </w:rPr>
      </w:pPr>
      <w:r>
        <w:rPr>
          <w:rFonts w:eastAsia="仿宋"/>
          <w:b/>
          <w:bCs/>
          <w:sz w:val="24"/>
        </w:rPr>
        <w:t>技术规格及品牌推荐</w:t>
      </w:r>
    </w:p>
    <w:tbl>
      <w:tblPr>
        <w:tblStyle w:val="8"/>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26"/>
        <w:gridCol w:w="1760"/>
        <w:gridCol w:w="3166"/>
        <w:gridCol w:w="2905"/>
      </w:tblGrid>
      <w:tr w14:paraId="384B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8357" w:type="dxa"/>
            <w:gridSpan w:val="4"/>
            <w:vAlign w:val="center"/>
          </w:tcPr>
          <w:p w14:paraId="0AC39AA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设备主要配置表</w:t>
            </w:r>
          </w:p>
        </w:tc>
      </w:tr>
      <w:tr w14:paraId="7450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0BABB43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序号</w:t>
            </w:r>
          </w:p>
        </w:tc>
        <w:tc>
          <w:tcPr>
            <w:tcW w:w="1760" w:type="dxa"/>
            <w:vAlign w:val="center"/>
          </w:tcPr>
          <w:p w14:paraId="1F20505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名称</w:t>
            </w:r>
          </w:p>
        </w:tc>
        <w:tc>
          <w:tcPr>
            <w:tcW w:w="3166" w:type="dxa"/>
            <w:vAlign w:val="center"/>
          </w:tcPr>
          <w:p w14:paraId="16E6029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规格</w:t>
            </w:r>
          </w:p>
        </w:tc>
        <w:tc>
          <w:tcPr>
            <w:tcW w:w="2905" w:type="dxa"/>
            <w:vAlign w:val="center"/>
          </w:tcPr>
          <w:p w14:paraId="7C1AE4E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r>
      <w:tr w14:paraId="6D3FA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6F94715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1760" w:type="dxa"/>
            <w:vAlign w:val="center"/>
          </w:tcPr>
          <w:p w14:paraId="0145AE4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骨架</w:t>
            </w:r>
          </w:p>
        </w:tc>
        <w:tc>
          <w:tcPr>
            <w:tcW w:w="3166" w:type="dxa"/>
            <w:vAlign w:val="center"/>
          </w:tcPr>
          <w:p w14:paraId="0AB1893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钢制骨架</w:t>
            </w:r>
          </w:p>
        </w:tc>
        <w:tc>
          <w:tcPr>
            <w:tcW w:w="2905" w:type="dxa"/>
            <w:vAlign w:val="center"/>
          </w:tcPr>
          <w:p w14:paraId="3F823E0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LSEE 同档次或以上</w:t>
            </w:r>
          </w:p>
        </w:tc>
      </w:tr>
      <w:tr w14:paraId="1A26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7A527E7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1760" w:type="dxa"/>
            <w:vAlign w:val="center"/>
          </w:tcPr>
          <w:p w14:paraId="2E7221A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主体</w:t>
            </w:r>
          </w:p>
        </w:tc>
        <w:tc>
          <w:tcPr>
            <w:tcW w:w="3166" w:type="dxa"/>
            <w:vAlign w:val="center"/>
          </w:tcPr>
          <w:p w14:paraId="5A60EE3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镜面SUS304</w:t>
            </w:r>
          </w:p>
        </w:tc>
        <w:tc>
          <w:tcPr>
            <w:tcW w:w="2905" w:type="dxa"/>
            <w:vAlign w:val="center"/>
          </w:tcPr>
          <w:p w14:paraId="1200B9A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LSEE 同档次或以上</w:t>
            </w:r>
          </w:p>
        </w:tc>
      </w:tr>
      <w:tr w14:paraId="5C41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2BBB596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1760" w:type="dxa"/>
            <w:vAlign w:val="center"/>
          </w:tcPr>
          <w:p w14:paraId="45AAADC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药液槽</w:t>
            </w:r>
          </w:p>
        </w:tc>
        <w:tc>
          <w:tcPr>
            <w:tcW w:w="3166" w:type="dxa"/>
            <w:vAlign w:val="center"/>
          </w:tcPr>
          <w:p w14:paraId="6769B93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石英</w:t>
            </w:r>
          </w:p>
        </w:tc>
        <w:tc>
          <w:tcPr>
            <w:tcW w:w="2905" w:type="dxa"/>
            <w:vAlign w:val="center"/>
          </w:tcPr>
          <w:p w14:paraId="5CC2127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LSEE 同档次或以上</w:t>
            </w:r>
          </w:p>
        </w:tc>
      </w:tr>
      <w:tr w14:paraId="520D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74E1F29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1760" w:type="dxa"/>
            <w:vAlign w:val="center"/>
          </w:tcPr>
          <w:p w14:paraId="61818CE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药液外槽</w:t>
            </w:r>
          </w:p>
        </w:tc>
        <w:tc>
          <w:tcPr>
            <w:tcW w:w="3166" w:type="dxa"/>
            <w:vAlign w:val="center"/>
          </w:tcPr>
          <w:p w14:paraId="43C54D3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SUS316</w:t>
            </w:r>
          </w:p>
        </w:tc>
        <w:tc>
          <w:tcPr>
            <w:tcW w:w="2905" w:type="dxa"/>
            <w:vAlign w:val="center"/>
          </w:tcPr>
          <w:p w14:paraId="374725A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LSEE 同档次或以上</w:t>
            </w:r>
          </w:p>
        </w:tc>
      </w:tr>
      <w:tr w14:paraId="641F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704BEEC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1760" w:type="dxa"/>
            <w:vAlign w:val="center"/>
          </w:tcPr>
          <w:p w14:paraId="5F61ADF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消防</w:t>
            </w:r>
          </w:p>
        </w:tc>
        <w:tc>
          <w:tcPr>
            <w:tcW w:w="3166" w:type="dxa"/>
            <w:vAlign w:val="center"/>
          </w:tcPr>
          <w:p w14:paraId="27B0BBD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CO2</w:t>
            </w:r>
          </w:p>
        </w:tc>
        <w:tc>
          <w:tcPr>
            <w:tcW w:w="2905" w:type="dxa"/>
            <w:vAlign w:val="center"/>
          </w:tcPr>
          <w:p w14:paraId="50EB413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申盾 同档次或以上</w:t>
            </w:r>
          </w:p>
        </w:tc>
      </w:tr>
      <w:tr w14:paraId="0B48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16B2E24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6</w:t>
            </w:r>
          </w:p>
        </w:tc>
        <w:tc>
          <w:tcPr>
            <w:tcW w:w="1760" w:type="dxa"/>
            <w:vAlign w:val="center"/>
          </w:tcPr>
          <w:p w14:paraId="16428EB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排放阀</w:t>
            </w:r>
          </w:p>
        </w:tc>
        <w:tc>
          <w:tcPr>
            <w:tcW w:w="3166" w:type="dxa"/>
            <w:vAlign w:val="center"/>
          </w:tcPr>
          <w:p w14:paraId="20723EC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SUS316</w:t>
            </w:r>
          </w:p>
        </w:tc>
        <w:tc>
          <w:tcPr>
            <w:tcW w:w="2905" w:type="dxa"/>
            <w:vAlign w:val="center"/>
          </w:tcPr>
          <w:p w14:paraId="4393E0C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上海聚创 同档次或以上</w:t>
            </w:r>
          </w:p>
        </w:tc>
      </w:tr>
      <w:tr w14:paraId="6DF2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675B7DA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7</w:t>
            </w:r>
          </w:p>
        </w:tc>
        <w:tc>
          <w:tcPr>
            <w:tcW w:w="1760" w:type="dxa"/>
            <w:vAlign w:val="center"/>
          </w:tcPr>
          <w:p w14:paraId="2CDC8FF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药液阀</w:t>
            </w:r>
          </w:p>
        </w:tc>
        <w:tc>
          <w:tcPr>
            <w:tcW w:w="3166" w:type="dxa"/>
            <w:vAlign w:val="center"/>
          </w:tcPr>
          <w:p w14:paraId="24308D1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PFA</w:t>
            </w:r>
          </w:p>
        </w:tc>
        <w:tc>
          <w:tcPr>
            <w:tcW w:w="2905" w:type="dxa"/>
            <w:vAlign w:val="center"/>
          </w:tcPr>
          <w:p w14:paraId="42C9130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SEBA 同档次或以上</w:t>
            </w:r>
          </w:p>
        </w:tc>
      </w:tr>
      <w:tr w14:paraId="09BC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1D07444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w:t>
            </w:r>
          </w:p>
        </w:tc>
        <w:tc>
          <w:tcPr>
            <w:tcW w:w="1760" w:type="dxa"/>
            <w:vAlign w:val="center"/>
          </w:tcPr>
          <w:p w14:paraId="5A3015B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电磁阀</w:t>
            </w:r>
          </w:p>
        </w:tc>
        <w:tc>
          <w:tcPr>
            <w:tcW w:w="3166" w:type="dxa"/>
            <w:vAlign w:val="center"/>
          </w:tcPr>
          <w:p w14:paraId="1DF3DE1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w:t>
            </w:r>
          </w:p>
        </w:tc>
        <w:tc>
          <w:tcPr>
            <w:tcW w:w="2905" w:type="dxa"/>
            <w:vAlign w:val="center"/>
          </w:tcPr>
          <w:p w14:paraId="71C9605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SMC 同档次或以上</w:t>
            </w:r>
          </w:p>
        </w:tc>
      </w:tr>
      <w:tr w14:paraId="352E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57D7942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9</w:t>
            </w:r>
          </w:p>
        </w:tc>
        <w:tc>
          <w:tcPr>
            <w:tcW w:w="1760" w:type="dxa"/>
            <w:vAlign w:val="center"/>
          </w:tcPr>
          <w:p w14:paraId="34D75B5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减压阀</w:t>
            </w:r>
          </w:p>
        </w:tc>
        <w:tc>
          <w:tcPr>
            <w:tcW w:w="3166" w:type="dxa"/>
            <w:vAlign w:val="center"/>
          </w:tcPr>
          <w:p w14:paraId="5F6C39C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w:t>
            </w:r>
          </w:p>
        </w:tc>
        <w:tc>
          <w:tcPr>
            <w:tcW w:w="2905" w:type="dxa"/>
            <w:vAlign w:val="center"/>
          </w:tcPr>
          <w:p w14:paraId="21A3B32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SMC 同档次或以上</w:t>
            </w:r>
          </w:p>
        </w:tc>
      </w:tr>
      <w:tr w14:paraId="281B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5026E87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10</w:t>
            </w:r>
          </w:p>
        </w:tc>
        <w:tc>
          <w:tcPr>
            <w:tcW w:w="1760" w:type="dxa"/>
            <w:vAlign w:val="center"/>
          </w:tcPr>
          <w:p w14:paraId="6551A4A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药液管路</w:t>
            </w:r>
          </w:p>
        </w:tc>
        <w:tc>
          <w:tcPr>
            <w:tcW w:w="3166" w:type="dxa"/>
            <w:vAlign w:val="center"/>
          </w:tcPr>
          <w:p w14:paraId="1B54540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PFA/SUS316</w:t>
            </w:r>
          </w:p>
        </w:tc>
        <w:tc>
          <w:tcPr>
            <w:tcW w:w="2905" w:type="dxa"/>
            <w:vAlign w:val="center"/>
          </w:tcPr>
          <w:p w14:paraId="3E013FB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大金/上海聚创 同档次或以上</w:t>
            </w:r>
          </w:p>
        </w:tc>
      </w:tr>
      <w:tr w14:paraId="389A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2B5ADB8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11</w:t>
            </w:r>
          </w:p>
        </w:tc>
        <w:tc>
          <w:tcPr>
            <w:tcW w:w="1760" w:type="dxa"/>
            <w:vAlign w:val="center"/>
          </w:tcPr>
          <w:p w14:paraId="26CB61D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纯水管路</w:t>
            </w:r>
          </w:p>
        </w:tc>
        <w:tc>
          <w:tcPr>
            <w:tcW w:w="3166" w:type="dxa"/>
            <w:vAlign w:val="center"/>
          </w:tcPr>
          <w:p w14:paraId="64A306F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UPVC</w:t>
            </w:r>
          </w:p>
        </w:tc>
        <w:tc>
          <w:tcPr>
            <w:tcW w:w="2905" w:type="dxa"/>
            <w:vAlign w:val="center"/>
          </w:tcPr>
          <w:p w14:paraId="0438AE6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三厘 同档次或以上</w:t>
            </w:r>
          </w:p>
        </w:tc>
      </w:tr>
      <w:tr w14:paraId="6E0A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65C5F7A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12</w:t>
            </w:r>
          </w:p>
        </w:tc>
        <w:tc>
          <w:tcPr>
            <w:tcW w:w="1760" w:type="dxa"/>
            <w:vAlign w:val="center"/>
          </w:tcPr>
          <w:p w14:paraId="080AAB1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水枪、气枪</w:t>
            </w:r>
          </w:p>
        </w:tc>
        <w:tc>
          <w:tcPr>
            <w:tcW w:w="3166" w:type="dxa"/>
            <w:vAlign w:val="center"/>
          </w:tcPr>
          <w:p w14:paraId="09D9025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PFA</w:t>
            </w:r>
          </w:p>
        </w:tc>
        <w:tc>
          <w:tcPr>
            <w:tcW w:w="2905" w:type="dxa"/>
            <w:vAlign w:val="center"/>
          </w:tcPr>
          <w:p w14:paraId="0CBF7F7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德盈 同档次或以上</w:t>
            </w:r>
          </w:p>
        </w:tc>
      </w:tr>
      <w:tr w14:paraId="3B11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55180A1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13</w:t>
            </w:r>
          </w:p>
        </w:tc>
        <w:tc>
          <w:tcPr>
            <w:tcW w:w="1760" w:type="dxa"/>
            <w:vAlign w:val="center"/>
          </w:tcPr>
          <w:p w14:paraId="10EFE47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风压表</w:t>
            </w:r>
          </w:p>
        </w:tc>
        <w:tc>
          <w:tcPr>
            <w:tcW w:w="3166" w:type="dxa"/>
            <w:vAlign w:val="center"/>
          </w:tcPr>
          <w:p w14:paraId="6DA8326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w:t>
            </w:r>
          </w:p>
        </w:tc>
        <w:tc>
          <w:tcPr>
            <w:tcW w:w="2905" w:type="dxa"/>
            <w:vAlign w:val="center"/>
          </w:tcPr>
          <w:p w14:paraId="5F31CDF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迈克尔斯 同档次或以上</w:t>
            </w:r>
          </w:p>
        </w:tc>
      </w:tr>
      <w:tr w14:paraId="101D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15D2EA9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14</w:t>
            </w:r>
          </w:p>
        </w:tc>
        <w:tc>
          <w:tcPr>
            <w:tcW w:w="1760" w:type="dxa"/>
            <w:tcBorders>
              <w:top w:val="single" w:color="000000" w:sz="4" w:space="0"/>
              <w:left w:val="single" w:color="000000" w:sz="4" w:space="0"/>
              <w:bottom w:val="single" w:color="000000" w:sz="4" w:space="0"/>
              <w:right w:val="single" w:color="000000" w:sz="4" w:space="0"/>
            </w:tcBorders>
            <w:vAlign w:val="center"/>
          </w:tcPr>
          <w:p w14:paraId="3AB6B18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PLC</w:t>
            </w:r>
          </w:p>
        </w:tc>
        <w:tc>
          <w:tcPr>
            <w:tcW w:w="3166" w:type="dxa"/>
            <w:tcBorders>
              <w:top w:val="single" w:color="000000" w:sz="4" w:space="0"/>
              <w:left w:val="single" w:color="000000" w:sz="4" w:space="0"/>
              <w:bottom w:val="single" w:color="000000" w:sz="4" w:space="0"/>
              <w:right w:val="single" w:color="000000" w:sz="4" w:space="0"/>
            </w:tcBorders>
            <w:vAlign w:val="center"/>
          </w:tcPr>
          <w:p w14:paraId="06ED113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w:t>
            </w:r>
          </w:p>
        </w:tc>
        <w:tc>
          <w:tcPr>
            <w:tcW w:w="2905" w:type="dxa"/>
            <w:tcBorders>
              <w:top w:val="single" w:color="000000" w:sz="4" w:space="0"/>
              <w:left w:val="single" w:color="000000" w:sz="4" w:space="0"/>
              <w:bottom w:val="single" w:color="000000" w:sz="4" w:space="0"/>
              <w:right w:val="single" w:color="000000" w:sz="4" w:space="0"/>
            </w:tcBorders>
            <w:vAlign w:val="center"/>
          </w:tcPr>
          <w:p w14:paraId="48A1DBF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欧姆龙 同档次或以上</w:t>
            </w:r>
          </w:p>
        </w:tc>
      </w:tr>
      <w:tr w14:paraId="0844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33B5896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15</w:t>
            </w:r>
          </w:p>
        </w:tc>
        <w:tc>
          <w:tcPr>
            <w:tcW w:w="1760" w:type="dxa"/>
            <w:tcBorders>
              <w:top w:val="single" w:color="000000" w:sz="4" w:space="0"/>
              <w:left w:val="single" w:color="000000" w:sz="4" w:space="0"/>
              <w:bottom w:val="single" w:color="000000" w:sz="4" w:space="0"/>
              <w:right w:val="single" w:color="000000" w:sz="4" w:space="0"/>
            </w:tcBorders>
            <w:vAlign w:val="center"/>
          </w:tcPr>
          <w:p w14:paraId="1FE9789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触摸屏</w:t>
            </w:r>
          </w:p>
        </w:tc>
        <w:tc>
          <w:tcPr>
            <w:tcW w:w="3166" w:type="dxa"/>
            <w:tcBorders>
              <w:top w:val="single" w:color="000000" w:sz="4" w:space="0"/>
              <w:left w:val="single" w:color="000000" w:sz="4" w:space="0"/>
              <w:bottom w:val="single" w:color="000000" w:sz="4" w:space="0"/>
              <w:right w:val="single" w:color="000000" w:sz="4" w:space="0"/>
            </w:tcBorders>
            <w:vAlign w:val="center"/>
          </w:tcPr>
          <w:p w14:paraId="14B9DC3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10寸或以上</w:t>
            </w:r>
          </w:p>
        </w:tc>
        <w:tc>
          <w:tcPr>
            <w:tcW w:w="2905" w:type="dxa"/>
            <w:tcBorders>
              <w:top w:val="single" w:color="000000" w:sz="4" w:space="0"/>
              <w:left w:val="single" w:color="000000" w:sz="4" w:space="0"/>
              <w:bottom w:val="single" w:color="000000" w:sz="4" w:space="0"/>
              <w:right w:val="single" w:color="000000" w:sz="4" w:space="0"/>
            </w:tcBorders>
            <w:vAlign w:val="center"/>
          </w:tcPr>
          <w:p w14:paraId="3A37447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威纶通 同档次或以上</w:t>
            </w:r>
          </w:p>
        </w:tc>
      </w:tr>
      <w:tr w14:paraId="2477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26" w:type="dxa"/>
            <w:vAlign w:val="center"/>
          </w:tcPr>
          <w:p w14:paraId="227C5F7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16</w:t>
            </w:r>
          </w:p>
        </w:tc>
        <w:tc>
          <w:tcPr>
            <w:tcW w:w="1760" w:type="dxa"/>
            <w:vAlign w:val="center"/>
          </w:tcPr>
          <w:p w14:paraId="6EAF0FA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漏液传感器</w:t>
            </w:r>
          </w:p>
        </w:tc>
        <w:tc>
          <w:tcPr>
            <w:tcW w:w="3166" w:type="dxa"/>
            <w:vAlign w:val="center"/>
          </w:tcPr>
          <w:p w14:paraId="521C61D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w:t>
            </w:r>
          </w:p>
        </w:tc>
        <w:tc>
          <w:tcPr>
            <w:tcW w:w="2905" w:type="dxa"/>
            <w:vAlign w:val="center"/>
          </w:tcPr>
          <w:p w14:paraId="4FCF64F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科瑞 同档次或以上</w:t>
            </w:r>
          </w:p>
        </w:tc>
      </w:tr>
    </w:tbl>
    <w:p w14:paraId="5F8F75B5">
      <w:pPr>
        <w:spacing w:line="440" w:lineRule="exact"/>
        <w:ind w:firstLine="482"/>
        <w:rPr>
          <w:rFonts w:eastAsia="仿宋"/>
          <w:b/>
          <w:bCs/>
          <w:sz w:val="24"/>
          <w:szCs w:val="24"/>
        </w:rPr>
      </w:pPr>
      <w:r>
        <w:rPr>
          <w:rFonts w:eastAsia="仿宋"/>
          <w:b/>
          <w:bCs/>
          <w:sz w:val="24"/>
          <w:szCs w:val="24"/>
        </w:rPr>
        <w:t>控制系统</w:t>
      </w:r>
    </w:p>
    <w:p w14:paraId="1B8A2404">
      <w:pPr>
        <w:tabs>
          <w:tab w:val="left" w:pos="540"/>
        </w:tabs>
        <w:adjustRightInd w:val="0"/>
        <w:snapToGrid w:val="0"/>
        <w:spacing w:line="440" w:lineRule="exact"/>
        <w:ind w:firstLine="480" w:firstLineChars="200"/>
        <w:rPr>
          <w:rFonts w:eastAsia="仿宋"/>
          <w:sz w:val="24"/>
          <w:szCs w:val="24"/>
        </w:rPr>
      </w:pPr>
      <w:r>
        <w:rPr>
          <w:rFonts w:eastAsia="仿宋"/>
          <w:sz w:val="24"/>
          <w:szCs w:val="24"/>
        </w:rPr>
        <w:t>1.主控制器：PLC + 10寸触摸屏，屏幕平面设计。</w:t>
      </w:r>
    </w:p>
    <w:p w14:paraId="02460823">
      <w:pPr>
        <w:tabs>
          <w:tab w:val="left" w:pos="540"/>
        </w:tabs>
        <w:adjustRightInd w:val="0"/>
        <w:snapToGrid w:val="0"/>
        <w:spacing w:line="440" w:lineRule="exact"/>
        <w:ind w:firstLine="480" w:firstLineChars="200"/>
        <w:rPr>
          <w:rFonts w:eastAsia="仿宋"/>
          <w:sz w:val="24"/>
          <w:szCs w:val="24"/>
        </w:rPr>
      </w:pPr>
      <w:r>
        <w:rPr>
          <w:rFonts w:eastAsia="仿宋"/>
          <w:sz w:val="24"/>
          <w:szCs w:val="24"/>
        </w:rPr>
        <w:t>2.模块化软件、硬件设计，减少故障几率，便于安装和维护。</w:t>
      </w:r>
    </w:p>
    <w:p w14:paraId="0D912673">
      <w:pPr>
        <w:tabs>
          <w:tab w:val="left" w:pos="540"/>
        </w:tabs>
        <w:adjustRightInd w:val="0"/>
        <w:snapToGrid w:val="0"/>
        <w:spacing w:line="440" w:lineRule="exact"/>
        <w:ind w:firstLine="480" w:firstLineChars="200"/>
        <w:rPr>
          <w:rFonts w:eastAsia="仿宋"/>
          <w:sz w:val="24"/>
          <w:szCs w:val="24"/>
        </w:rPr>
      </w:pPr>
      <w:r>
        <w:rPr>
          <w:rFonts w:eastAsia="仿宋"/>
          <w:sz w:val="24"/>
          <w:szCs w:val="24"/>
        </w:rPr>
        <w:t>3.空气开关、断路器、电磁阀、按钮、氮气调压阀、三色警灯等均采用SMC、施耐德、和泉、松下、正泰等电气产品，安全可靠。</w:t>
      </w:r>
    </w:p>
    <w:p w14:paraId="55E57547">
      <w:pPr>
        <w:tabs>
          <w:tab w:val="left" w:pos="540"/>
        </w:tabs>
        <w:adjustRightInd w:val="0"/>
        <w:snapToGrid w:val="0"/>
        <w:spacing w:line="440" w:lineRule="exact"/>
        <w:ind w:firstLine="480" w:firstLineChars="200"/>
        <w:rPr>
          <w:rFonts w:eastAsia="仿宋"/>
          <w:sz w:val="24"/>
          <w:szCs w:val="24"/>
        </w:rPr>
      </w:pPr>
      <w:r>
        <w:rPr>
          <w:rFonts w:eastAsia="仿宋"/>
          <w:sz w:val="24"/>
          <w:szCs w:val="24"/>
        </w:rPr>
        <w:t>4.配备EMO开关等安全保护装置。</w:t>
      </w:r>
    </w:p>
    <w:p w14:paraId="415505A4">
      <w:pPr>
        <w:tabs>
          <w:tab w:val="left" w:pos="540"/>
        </w:tabs>
        <w:adjustRightInd w:val="0"/>
        <w:snapToGrid w:val="0"/>
        <w:spacing w:line="440" w:lineRule="exact"/>
        <w:ind w:firstLine="480" w:firstLineChars="200"/>
        <w:rPr>
          <w:rFonts w:eastAsia="仿宋"/>
          <w:sz w:val="24"/>
          <w:szCs w:val="24"/>
        </w:rPr>
      </w:pPr>
      <w:r>
        <w:rPr>
          <w:rFonts w:eastAsia="仿宋"/>
          <w:sz w:val="24"/>
          <w:szCs w:val="24"/>
        </w:rPr>
        <w:t>5.所有程序参数可修改，操作模式为手动。</w:t>
      </w:r>
    </w:p>
    <w:p w14:paraId="3CACD4CF">
      <w:pPr>
        <w:tabs>
          <w:tab w:val="left" w:pos="540"/>
        </w:tabs>
        <w:adjustRightInd w:val="0"/>
        <w:snapToGrid w:val="0"/>
        <w:spacing w:line="440" w:lineRule="exact"/>
        <w:ind w:firstLine="480" w:firstLineChars="200"/>
        <w:rPr>
          <w:rFonts w:eastAsia="仿宋"/>
          <w:sz w:val="24"/>
          <w:szCs w:val="24"/>
        </w:rPr>
      </w:pPr>
      <w:r>
        <w:rPr>
          <w:rFonts w:eastAsia="仿宋"/>
          <w:sz w:val="24"/>
          <w:szCs w:val="24"/>
        </w:rPr>
        <w:t>6.电路区功能分块，强电、弱电分开，便于维护。</w:t>
      </w:r>
    </w:p>
    <w:p w14:paraId="0791B8AE">
      <w:pPr>
        <w:tabs>
          <w:tab w:val="left" w:pos="540"/>
        </w:tabs>
        <w:adjustRightInd w:val="0"/>
        <w:snapToGrid w:val="0"/>
        <w:spacing w:line="440" w:lineRule="exact"/>
        <w:ind w:firstLine="480" w:firstLineChars="200"/>
        <w:rPr>
          <w:rFonts w:eastAsia="仿宋"/>
          <w:sz w:val="24"/>
          <w:szCs w:val="24"/>
        </w:rPr>
      </w:pPr>
      <w:r>
        <w:rPr>
          <w:rFonts w:eastAsia="仿宋"/>
          <w:sz w:val="24"/>
          <w:szCs w:val="24"/>
        </w:rPr>
        <w:t>7.电气控制部分均有清晰的标签注明。</w:t>
      </w:r>
    </w:p>
    <w:p w14:paraId="60110CB2">
      <w:pPr>
        <w:tabs>
          <w:tab w:val="left" w:pos="540"/>
        </w:tabs>
        <w:adjustRightInd w:val="0"/>
        <w:snapToGrid w:val="0"/>
        <w:spacing w:line="440" w:lineRule="exact"/>
        <w:ind w:firstLine="480" w:firstLineChars="200"/>
        <w:rPr>
          <w:rFonts w:eastAsia="仿宋"/>
          <w:b/>
          <w:bCs/>
          <w:sz w:val="24"/>
          <w:szCs w:val="24"/>
        </w:rPr>
      </w:pPr>
      <w:r>
        <w:rPr>
          <w:rFonts w:eastAsia="仿宋"/>
          <w:sz w:val="24"/>
          <w:szCs w:val="24"/>
        </w:rPr>
        <w:t>8.具备密码保护功能，以避免操作人员误改参数。</w:t>
      </w:r>
    </w:p>
    <w:p w14:paraId="16583149">
      <w:pPr>
        <w:pStyle w:val="2"/>
        <w:widowControl/>
        <w:snapToGrid w:val="0"/>
        <w:rPr>
          <w:rFonts w:hint="eastAsia" w:ascii="仿宋" w:hAnsi="仿宋" w:eastAsia="仿宋" w:cs="仿宋"/>
        </w:rPr>
      </w:pPr>
      <w:r>
        <w:rPr>
          <w:rFonts w:hint="eastAsia" w:ascii="仿宋" w:hAnsi="仿宋" w:eastAsia="仿宋" w:cs="仿宋"/>
        </w:rPr>
        <w:t>设备9：有机清洗机2</w:t>
      </w:r>
    </w:p>
    <w:p w14:paraId="5D940853">
      <w:pPr>
        <w:widowControl/>
        <w:numPr>
          <w:ilvl w:val="255"/>
          <w:numId w:val="0"/>
        </w:numPr>
        <w:spacing w:line="440" w:lineRule="exact"/>
        <w:ind w:firstLine="480" w:firstLineChars="200"/>
        <w:rPr>
          <w:rFonts w:eastAsia="仿宋"/>
          <w:sz w:val="24"/>
          <w:szCs w:val="24"/>
        </w:rPr>
      </w:pPr>
      <w:r>
        <w:rPr>
          <w:rFonts w:eastAsia="仿宋"/>
          <w:sz w:val="24"/>
          <w:szCs w:val="24"/>
        </w:rPr>
        <w:t>一、设备总体概述</w:t>
      </w:r>
    </w:p>
    <w:p w14:paraId="69DD4B83">
      <w:pPr>
        <w:widowControl/>
        <w:numPr>
          <w:ilvl w:val="255"/>
          <w:numId w:val="0"/>
        </w:numPr>
        <w:spacing w:line="440" w:lineRule="exact"/>
        <w:ind w:firstLine="480" w:firstLineChars="200"/>
        <w:rPr>
          <w:rFonts w:eastAsia="仿宋"/>
          <w:sz w:val="24"/>
          <w:szCs w:val="24"/>
        </w:rPr>
      </w:pPr>
      <w:r>
        <w:rPr>
          <w:rFonts w:eastAsia="仿宋"/>
          <w:sz w:val="24"/>
          <w:szCs w:val="24"/>
        </w:rPr>
        <w:t>本设备为立式单腔一体式SRD清洗干燥设备，集成纯水喷淋冲洗、高速旋转甩干、氮气防氧化吹扫、恒温干燥功能，采用密闭单腔结构，无交叉污染风险。搭载PLC全自动控制系统，可实现全程自动化作业，具备清洗均匀性好、无水印残留、颗粒管控精度高、运行稳定的特点。</w:t>
      </w:r>
    </w:p>
    <w:p w14:paraId="32939825">
      <w:pPr>
        <w:widowControl/>
        <w:numPr>
          <w:ilvl w:val="255"/>
          <w:numId w:val="0"/>
        </w:numPr>
        <w:spacing w:line="440" w:lineRule="exact"/>
        <w:ind w:firstLine="480" w:firstLineChars="200"/>
        <w:rPr>
          <w:rFonts w:eastAsia="仿宋"/>
          <w:sz w:val="24"/>
          <w:szCs w:val="24"/>
        </w:rPr>
      </w:pPr>
      <w:r>
        <w:rPr>
          <w:rFonts w:eastAsia="仿宋"/>
          <w:sz w:val="24"/>
          <w:szCs w:val="24"/>
        </w:rPr>
        <w:t>二、核心技术参数</w:t>
      </w:r>
    </w:p>
    <w:p w14:paraId="2963C575">
      <w:pPr>
        <w:widowControl/>
        <w:numPr>
          <w:ilvl w:val="255"/>
          <w:numId w:val="0"/>
        </w:numPr>
        <w:spacing w:line="440" w:lineRule="exact"/>
        <w:ind w:firstLine="480" w:firstLineChars="200"/>
        <w:rPr>
          <w:rFonts w:eastAsia="仿宋"/>
          <w:sz w:val="24"/>
          <w:szCs w:val="24"/>
        </w:rPr>
      </w:pPr>
      <w:r>
        <w:rPr>
          <w:rFonts w:eastAsia="仿宋"/>
          <w:sz w:val="24"/>
          <w:szCs w:val="24"/>
        </w:rPr>
        <w:t>2.1 设备适配规格</w:t>
      </w:r>
    </w:p>
    <w:p w14:paraId="07799A07">
      <w:pPr>
        <w:widowControl/>
        <w:numPr>
          <w:ilvl w:val="255"/>
          <w:numId w:val="0"/>
        </w:numPr>
        <w:spacing w:line="440" w:lineRule="exact"/>
        <w:ind w:firstLine="480" w:firstLineChars="200"/>
        <w:rPr>
          <w:rFonts w:eastAsia="仿宋"/>
          <w:sz w:val="24"/>
          <w:szCs w:val="24"/>
        </w:rPr>
      </w:pPr>
      <w:r>
        <w:rPr>
          <w:rFonts w:eastAsia="仿宋"/>
          <w:sz w:val="24"/>
          <w:szCs w:val="24"/>
        </w:rPr>
        <w:t>适配基材：8英寸标准晶圆、蓝宝石、砷化镓、氮化镓等精密基材</w:t>
      </w:r>
    </w:p>
    <w:p w14:paraId="433010B1">
      <w:pPr>
        <w:widowControl/>
        <w:numPr>
          <w:ilvl w:val="255"/>
          <w:numId w:val="0"/>
        </w:numPr>
        <w:spacing w:line="440" w:lineRule="exact"/>
        <w:ind w:firstLine="480" w:firstLineChars="200"/>
        <w:rPr>
          <w:rFonts w:eastAsia="仿宋"/>
          <w:sz w:val="24"/>
          <w:szCs w:val="24"/>
        </w:rPr>
      </w:pPr>
      <w:r>
        <w:rPr>
          <w:rFonts w:eastAsia="仿宋"/>
          <w:sz w:val="24"/>
          <w:szCs w:val="24"/>
        </w:rPr>
        <w:t>腔体结构：独立密闭单腔结构，单篮作业，无交叉污染</w:t>
      </w:r>
    </w:p>
    <w:p w14:paraId="62C422FE">
      <w:pPr>
        <w:widowControl/>
        <w:numPr>
          <w:ilvl w:val="255"/>
          <w:numId w:val="0"/>
        </w:numPr>
        <w:spacing w:line="440" w:lineRule="exact"/>
        <w:ind w:firstLine="480" w:firstLineChars="200"/>
        <w:rPr>
          <w:rFonts w:eastAsia="仿宋"/>
          <w:sz w:val="24"/>
          <w:szCs w:val="24"/>
        </w:rPr>
      </w:pPr>
      <w:r>
        <w:rPr>
          <w:rFonts w:eastAsia="仿宋"/>
          <w:sz w:val="24"/>
          <w:szCs w:val="24"/>
        </w:rPr>
        <w:t>适配洁净等级：适配Class100无尘车间，运行无二次污染</w:t>
      </w:r>
    </w:p>
    <w:p w14:paraId="51F4C968">
      <w:pPr>
        <w:widowControl/>
        <w:numPr>
          <w:ilvl w:val="255"/>
          <w:numId w:val="0"/>
        </w:numPr>
        <w:spacing w:line="440" w:lineRule="exact"/>
        <w:ind w:firstLine="480" w:firstLineChars="200"/>
        <w:rPr>
          <w:rFonts w:eastAsia="仿宋"/>
          <w:sz w:val="24"/>
          <w:szCs w:val="24"/>
        </w:rPr>
      </w:pPr>
      <w:r>
        <w:rPr>
          <w:rFonts w:eastAsia="仿宋"/>
          <w:sz w:val="24"/>
          <w:szCs w:val="24"/>
        </w:rPr>
        <w:t>承载方式：专用8英寸晶圆花篮，转子可快速拆装更换</w:t>
      </w:r>
    </w:p>
    <w:p w14:paraId="1F946A8C">
      <w:pPr>
        <w:widowControl/>
        <w:numPr>
          <w:ilvl w:val="255"/>
          <w:numId w:val="0"/>
        </w:numPr>
        <w:spacing w:line="440" w:lineRule="exact"/>
        <w:ind w:firstLine="480" w:firstLineChars="200"/>
        <w:rPr>
          <w:rFonts w:eastAsia="仿宋"/>
          <w:sz w:val="24"/>
          <w:szCs w:val="24"/>
        </w:rPr>
      </w:pPr>
      <w:r>
        <w:rPr>
          <w:rFonts w:eastAsia="仿宋"/>
          <w:sz w:val="24"/>
          <w:szCs w:val="24"/>
        </w:rPr>
        <w:t>2.2 清洗干燥工艺参数</w:t>
      </w:r>
    </w:p>
    <w:p w14:paraId="79B17A04">
      <w:pPr>
        <w:widowControl/>
        <w:numPr>
          <w:ilvl w:val="255"/>
          <w:numId w:val="0"/>
        </w:numPr>
        <w:spacing w:line="440" w:lineRule="exact"/>
        <w:ind w:firstLine="480" w:firstLineChars="200"/>
        <w:rPr>
          <w:rFonts w:eastAsia="仿宋"/>
          <w:sz w:val="24"/>
          <w:szCs w:val="24"/>
        </w:rPr>
      </w:pPr>
      <w:r>
        <w:rPr>
          <w:rFonts w:eastAsia="仿宋"/>
          <w:sz w:val="24"/>
          <w:szCs w:val="24"/>
        </w:rPr>
        <w:t>冲洗介质：DI超纯水，兼容辅助药液清洗</w:t>
      </w:r>
    </w:p>
    <w:p w14:paraId="0BCDF7CC">
      <w:pPr>
        <w:widowControl/>
        <w:numPr>
          <w:ilvl w:val="255"/>
          <w:numId w:val="0"/>
        </w:numPr>
        <w:spacing w:line="440" w:lineRule="exact"/>
        <w:ind w:firstLine="480" w:firstLineChars="200"/>
        <w:rPr>
          <w:rFonts w:eastAsia="仿宋"/>
          <w:sz w:val="24"/>
          <w:szCs w:val="24"/>
        </w:rPr>
      </w:pPr>
      <w:r>
        <w:rPr>
          <w:rFonts w:eastAsia="仿宋"/>
          <w:sz w:val="24"/>
          <w:szCs w:val="24"/>
        </w:rPr>
        <w:t>喷淋压力：0.05~0.2MPa，可编程精准调压</w:t>
      </w:r>
    </w:p>
    <w:p w14:paraId="02303618">
      <w:pPr>
        <w:widowControl/>
        <w:numPr>
          <w:ilvl w:val="255"/>
          <w:numId w:val="0"/>
        </w:numPr>
        <w:spacing w:line="440" w:lineRule="exact"/>
        <w:ind w:firstLine="480" w:firstLineChars="200"/>
        <w:rPr>
          <w:rFonts w:eastAsia="仿宋"/>
          <w:sz w:val="24"/>
          <w:szCs w:val="24"/>
        </w:rPr>
      </w:pPr>
      <w:r>
        <w:rPr>
          <w:rFonts w:eastAsia="仿宋"/>
          <w:sz w:val="24"/>
          <w:szCs w:val="24"/>
        </w:rPr>
        <w:t>旋转转速：0~3000r/min无级可调，转速精度±10r/min，运行稳定</w:t>
      </w:r>
    </w:p>
    <w:p w14:paraId="71606F16">
      <w:pPr>
        <w:widowControl/>
        <w:numPr>
          <w:ilvl w:val="255"/>
          <w:numId w:val="0"/>
        </w:numPr>
        <w:spacing w:line="440" w:lineRule="exact"/>
        <w:ind w:firstLine="480" w:firstLineChars="200"/>
        <w:rPr>
          <w:rFonts w:eastAsia="仿宋"/>
          <w:sz w:val="24"/>
          <w:szCs w:val="24"/>
        </w:rPr>
      </w:pPr>
      <w:r>
        <w:rPr>
          <w:rFonts w:eastAsia="仿宋"/>
          <w:sz w:val="24"/>
          <w:szCs w:val="24"/>
        </w:rPr>
        <w:t>工艺温度：室温~80℃可调，支持氮气恒温干燥</w:t>
      </w:r>
    </w:p>
    <w:p w14:paraId="67D7EC38">
      <w:pPr>
        <w:widowControl/>
        <w:numPr>
          <w:ilvl w:val="255"/>
          <w:numId w:val="0"/>
        </w:numPr>
        <w:spacing w:line="440" w:lineRule="exact"/>
        <w:ind w:firstLine="480" w:firstLineChars="200"/>
        <w:rPr>
          <w:rFonts w:eastAsia="仿宋"/>
          <w:sz w:val="24"/>
          <w:szCs w:val="24"/>
        </w:rPr>
      </w:pPr>
      <w:r>
        <w:rPr>
          <w:rFonts w:eastAsia="仿宋"/>
          <w:sz w:val="24"/>
          <w:szCs w:val="24"/>
        </w:rPr>
        <w:t>工艺时长：3~8min/批次，全流程可编程设定</w:t>
      </w:r>
    </w:p>
    <w:p w14:paraId="74A72467">
      <w:pPr>
        <w:widowControl/>
        <w:numPr>
          <w:ilvl w:val="255"/>
          <w:numId w:val="0"/>
        </w:numPr>
        <w:spacing w:line="440" w:lineRule="exact"/>
        <w:ind w:firstLine="480" w:firstLineChars="200"/>
        <w:rPr>
          <w:rFonts w:eastAsia="仿宋"/>
          <w:sz w:val="24"/>
          <w:szCs w:val="24"/>
        </w:rPr>
      </w:pPr>
      <w:r>
        <w:rPr>
          <w:rFonts w:eastAsia="仿宋"/>
          <w:sz w:val="24"/>
          <w:szCs w:val="24"/>
        </w:rPr>
        <w:t>干燥质量：基材无水渍、无水印、无氧化斑点，良品率100%</w:t>
      </w:r>
    </w:p>
    <w:p w14:paraId="3CB74360">
      <w:pPr>
        <w:widowControl/>
        <w:numPr>
          <w:ilvl w:val="255"/>
          <w:numId w:val="0"/>
        </w:numPr>
        <w:spacing w:line="440" w:lineRule="exact"/>
        <w:ind w:firstLine="480" w:firstLineChars="200"/>
        <w:rPr>
          <w:rFonts w:eastAsia="仿宋"/>
          <w:sz w:val="24"/>
          <w:szCs w:val="24"/>
        </w:rPr>
      </w:pPr>
      <w:r>
        <w:rPr>
          <w:rFonts w:eastAsia="仿宋"/>
          <w:sz w:val="24"/>
          <w:szCs w:val="24"/>
        </w:rPr>
        <w:t>洁净能力：≥0.1μm微颗粒去除率≥99.5%</w:t>
      </w:r>
    </w:p>
    <w:p w14:paraId="706AC5C0">
      <w:pPr>
        <w:widowControl/>
        <w:numPr>
          <w:ilvl w:val="255"/>
          <w:numId w:val="0"/>
        </w:numPr>
        <w:spacing w:line="440" w:lineRule="exact"/>
        <w:ind w:firstLine="480" w:firstLineChars="200"/>
        <w:rPr>
          <w:rFonts w:eastAsia="仿宋"/>
          <w:sz w:val="24"/>
          <w:szCs w:val="24"/>
        </w:rPr>
      </w:pPr>
      <w:r>
        <w:rPr>
          <w:rFonts w:eastAsia="仿宋"/>
          <w:sz w:val="24"/>
          <w:szCs w:val="24"/>
        </w:rPr>
        <w:t>2.3 设备硬件参数</w:t>
      </w:r>
    </w:p>
    <w:p w14:paraId="2BC54ABF">
      <w:pPr>
        <w:widowControl/>
        <w:numPr>
          <w:ilvl w:val="255"/>
          <w:numId w:val="0"/>
        </w:numPr>
        <w:spacing w:line="440" w:lineRule="exact"/>
        <w:ind w:firstLine="480" w:firstLineChars="200"/>
        <w:rPr>
          <w:rFonts w:eastAsia="仿宋"/>
          <w:sz w:val="24"/>
          <w:szCs w:val="24"/>
        </w:rPr>
      </w:pPr>
      <w:r>
        <w:rPr>
          <w:rFonts w:eastAsia="仿宋"/>
          <w:sz w:val="24"/>
          <w:szCs w:val="24"/>
        </w:rPr>
        <w:t>腔体材质：316L高纯不锈钢，内腔镜面电抛光，无死角、耐腐蚀、耐高温</w:t>
      </w:r>
    </w:p>
    <w:p w14:paraId="006A13CC">
      <w:pPr>
        <w:widowControl/>
        <w:numPr>
          <w:ilvl w:val="255"/>
          <w:numId w:val="0"/>
        </w:numPr>
        <w:spacing w:line="440" w:lineRule="exact"/>
        <w:ind w:firstLine="480" w:firstLineChars="200"/>
        <w:rPr>
          <w:rFonts w:eastAsia="仿宋"/>
          <w:sz w:val="24"/>
          <w:szCs w:val="24"/>
        </w:rPr>
      </w:pPr>
      <w:r>
        <w:rPr>
          <w:rFonts w:eastAsia="仿宋"/>
          <w:sz w:val="24"/>
          <w:szCs w:val="24"/>
        </w:rPr>
        <w:t>驱动系统：无刷伺服电机驱动，低噪稳定、低维护、无抖动</w:t>
      </w:r>
    </w:p>
    <w:p w14:paraId="5BA6AFDA">
      <w:pPr>
        <w:widowControl/>
        <w:numPr>
          <w:ilvl w:val="255"/>
          <w:numId w:val="0"/>
        </w:numPr>
        <w:spacing w:line="440" w:lineRule="exact"/>
        <w:ind w:firstLine="480" w:firstLineChars="200"/>
        <w:rPr>
          <w:rFonts w:eastAsia="仿宋"/>
          <w:sz w:val="24"/>
          <w:szCs w:val="24"/>
        </w:rPr>
      </w:pPr>
      <w:r>
        <w:rPr>
          <w:rFonts w:eastAsia="仿宋"/>
          <w:sz w:val="24"/>
          <w:szCs w:val="24"/>
        </w:rPr>
        <w:t>控制系统：PLC可编程控制+7英寸中文触控屏，操作便捷</w:t>
      </w:r>
    </w:p>
    <w:p w14:paraId="01036240">
      <w:pPr>
        <w:widowControl/>
        <w:numPr>
          <w:ilvl w:val="255"/>
          <w:numId w:val="0"/>
        </w:numPr>
        <w:spacing w:line="440" w:lineRule="exact"/>
        <w:ind w:firstLine="480" w:firstLineChars="200"/>
        <w:rPr>
          <w:rFonts w:eastAsia="仿宋"/>
          <w:sz w:val="24"/>
          <w:szCs w:val="24"/>
        </w:rPr>
      </w:pPr>
      <w:r>
        <w:rPr>
          <w:rFonts w:eastAsia="仿宋"/>
          <w:sz w:val="24"/>
          <w:szCs w:val="24"/>
        </w:rPr>
        <w:t>供气系统：高纯氮气吹扫，压力0.1~0.3MPa可调，有效防氧化</w:t>
      </w:r>
    </w:p>
    <w:p w14:paraId="719AE8EC">
      <w:pPr>
        <w:widowControl/>
        <w:numPr>
          <w:ilvl w:val="255"/>
          <w:numId w:val="0"/>
        </w:numPr>
        <w:spacing w:line="440" w:lineRule="exact"/>
        <w:ind w:firstLine="480" w:firstLineChars="200"/>
        <w:rPr>
          <w:rFonts w:eastAsia="仿宋"/>
          <w:sz w:val="24"/>
          <w:szCs w:val="24"/>
        </w:rPr>
      </w:pPr>
      <w:r>
        <w:rPr>
          <w:rFonts w:eastAsia="仿宋"/>
          <w:sz w:val="24"/>
          <w:szCs w:val="24"/>
        </w:rPr>
        <w:t>水路系统：多级纯水过滤，带电阻率监测，杜绝二次污染</w:t>
      </w:r>
    </w:p>
    <w:p w14:paraId="2C82CC5A">
      <w:pPr>
        <w:widowControl/>
        <w:numPr>
          <w:ilvl w:val="255"/>
          <w:numId w:val="0"/>
        </w:numPr>
        <w:spacing w:line="440" w:lineRule="exact"/>
        <w:ind w:firstLine="480" w:firstLineChars="200"/>
        <w:rPr>
          <w:rFonts w:eastAsia="仿宋"/>
          <w:sz w:val="24"/>
          <w:szCs w:val="24"/>
        </w:rPr>
      </w:pPr>
      <w:r>
        <w:rPr>
          <w:rFonts w:eastAsia="仿宋"/>
          <w:sz w:val="24"/>
          <w:szCs w:val="24"/>
        </w:rPr>
        <w:t>静电防护：标配ESD防静电系统，避免晶圆静电损伤</w:t>
      </w:r>
    </w:p>
    <w:p w14:paraId="58E2FBCF">
      <w:pPr>
        <w:widowControl/>
        <w:numPr>
          <w:ilvl w:val="255"/>
          <w:numId w:val="0"/>
        </w:numPr>
        <w:spacing w:line="440" w:lineRule="exact"/>
        <w:ind w:firstLine="480" w:firstLineChars="200"/>
        <w:rPr>
          <w:rFonts w:eastAsia="仿宋"/>
          <w:sz w:val="24"/>
          <w:szCs w:val="24"/>
        </w:rPr>
      </w:pPr>
      <w:r>
        <w:rPr>
          <w:rFonts w:eastAsia="仿宋"/>
          <w:sz w:val="24"/>
          <w:szCs w:val="24"/>
        </w:rPr>
        <w:t>三、设备结构配置</w:t>
      </w:r>
    </w:p>
    <w:p w14:paraId="3691E3EF">
      <w:pPr>
        <w:widowControl/>
        <w:numPr>
          <w:ilvl w:val="255"/>
          <w:numId w:val="0"/>
        </w:numPr>
        <w:spacing w:line="440" w:lineRule="exact"/>
        <w:ind w:firstLine="480" w:firstLineChars="200"/>
        <w:rPr>
          <w:rFonts w:eastAsia="仿宋"/>
          <w:sz w:val="24"/>
          <w:szCs w:val="24"/>
        </w:rPr>
      </w:pPr>
      <w:r>
        <w:rPr>
          <w:rFonts w:eastAsia="仿宋"/>
          <w:sz w:val="24"/>
          <w:szCs w:val="24"/>
        </w:rPr>
        <w:t>3.1 主体腔体模块</w:t>
      </w:r>
    </w:p>
    <w:p w14:paraId="4424898B">
      <w:pPr>
        <w:widowControl/>
        <w:numPr>
          <w:ilvl w:val="255"/>
          <w:numId w:val="0"/>
        </w:numPr>
        <w:spacing w:line="440" w:lineRule="exact"/>
        <w:ind w:firstLine="480" w:firstLineChars="200"/>
        <w:rPr>
          <w:rFonts w:eastAsia="仿宋"/>
          <w:sz w:val="24"/>
          <w:szCs w:val="24"/>
        </w:rPr>
      </w:pPr>
      <w:r>
        <w:rPr>
          <w:rFonts w:eastAsia="仿宋"/>
          <w:sz w:val="24"/>
          <w:szCs w:val="24"/>
        </w:rPr>
        <w:t>采用密闭一体式焊接腔体，内腔镜面抛光无卫生死角，配备电磁机械双重密封门锁，可有效防尘、防介质外溢，支持腔体自动清洁，杜绝杂质堆积，保障洁净工艺环境。</w:t>
      </w:r>
    </w:p>
    <w:p w14:paraId="32BF042C">
      <w:pPr>
        <w:widowControl/>
        <w:numPr>
          <w:ilvl w:val="255"/>
          <w:numId w:val="0"/>
        </w:numPr>
        <w:spacing w:line="440" w:lineRule="exact"/>
        <w:ind w:firstLine="480" w:firstLineChars="200"/>
        <w:rPr>
          <w:rFonts w:eastAsia="仿宋"/>
          <w:sz w:val="24"/>
          <w:szCs w:val="24"/>
        </w:rPr>
      </w:pPr>
      <w:r>
        <w:rPr>
          <w:rFonts w:eastAsia="仿宋"/>
          <w:sz w:val="24"/>
          <w:szCs w:val="24"/>
        </w:rPr>
        <w:t>3.2 驱动旋转模块</w:t>
      </w:r>
    </w:p>
    <w:p w14:paraId="4255E543">
      <w:pPr>
        <w:widowControl/>
        <w:numPr>
          <w:ilvl w:val="255"/>
          <w:numId w:val="0"/>
        </w:numPr>
        <w:spacing w:line="440" w:lineRule="exact"/>
        <w:ind w:firstLine="480" w:firstLineChars="200"/>
        <w:rPr>
          <w:rFonts w:eastAsia="仿宋"/>
          <w:sz w:val="24"/>
          <w:szCs w:val="24"/>
        </w:rPr>
      </w:pPr>
      <w:r>
        <w:rPr>
          <w:rFonts w:eastAsia="仿宋"/>
          <w:sz w:val="24"/>
          <w:szCs w:val="24"/>
        </w:rPr>
        <w:t>采用高精度无刷伺服驱动系统，无级调速、运行平稳无抖动。配套专用8英寸晶圆载具转子，拆装便捷、维护简单，具备过载、转速异常报警保护功能，保障连续生产与基材安全。</w:t>
      </w:r>
    </w:p>
    <w:p w14:paraId="35CB0974">
      <w:pPr>
        <w:widowControl/>
        <w:numPr>
          <w:ilvl w:val="255"/>
          <w:numId w:val="0"/>
        </w:numPr>
        <w:spacing w:line="440" w:lineRule="exact"/>
        <w:ind w:firstLine="480" w:firstLineChars="200"/>
        <w:rPr>
          <w:rFonts w:eastAsia="仿宋"/>
          <w:sz w:val="24"/>
          <w:szCs w:val="24"/>
        </w:rPr>
      </w:pPr>
      <w:r>
        <w:rPr>
          <w:rFonts w:eastAsia="仿宋"/>
          <w:sz w:val="24"/>
          <w:szCs w:val="24"/>
        </w:rPr>
        <w:t>3.3 喷淋与水路模块</w:t>
      </w:r>
    </w:p>
    <w:p w14:paraId="3A220727">
      <w:pPr>
        <w:widowControl/>
        <w:numPr>
          <w:ilvl w:val="255"/>
          <w:numId w:val="0"/>
        </w:numPr>
        <w:spacing w:line="440" w:lineRule="exact"/>
        <w:ind w:firstLine="480" w:firstLineChars="200"/>
        <w:rPr>
          <w:rFonts w:eastAsia="仿宋"/>
          <w:sz w:val="24"/>
          <w:szCs w:val="24"/>
        </w:rPr>
      </w:pPr>
      <w:r>
        <w:rPr>
          <w:rFonts w:eastAsia="仿宋"/>
          <w:sz w:val="24"/>
          <w:szCs w:val="24"/>
        </w:rPr>
        <w:t>配备360°全方位喷淋结构，冲洗均匀无死角。水路搭载多级精密过滤与实时水质监测模块，可有效净化清洗介质，避免二次污染，稳定保障基材清洗洁净度。</w:t>
      </w:r>
    </w:p>
    <w:p w14:paraId="4C1EA887">
      <w:pPr>
        <w:pStyle w:val="2"/>
        <w:rPr>
          <w:rFonts w:hint="eastAsia" w:ascii="仿宋" w:hAnsi="仿宋" w:eastAsia="仿宋" w:cs="仿宋"/>
        </w:rPr>
      </w:pPr>
      <w:r>
        <w:rPr>
          <w:rFonts w:hint="eastAsia" w:ascii="仿宋" w:hAnsi="仿宋" w:eastAsia="仿宋" w:cs="仿宋"/>
        </w:rPr>
        <w:t>设备10：激光解键合机</w:t>
      </w:r>
    </w:p>
    <w:p w14:paraId="35CE6C14">
      <w:pPr>
        <w:widowControl/>
        <w:snapToGrid w:val="0"/>
        <w:spacing w:line="440" w:lineRule="exact"/>
        <w:ind w:firstLine="480"/>
        <w:rPr>
          <w:rFonts w:eastAsia="仿宋"/>
          <w:sz w:val="24"/>
        </w:rPr>
      </w:pPr>
      <w:r>
        <w:rPr>
          <w:rFonts w:eastAsia="仿宋"/>
          <w:sz w:val="24"/>
        </w:rPr>
        <w:t>一、设备概述</w:t>
      </w:r>
    </w:p>
    <w:p w14:paraId="63C442BE">
      <w:pPr>
        <w:widowControl/>
        <w:snapToGrid w:val="0"/>
        <w:spacing w:line="440" w:lineRule="exact"/>
        <w:ind w:firstLine="480" w:firstLineChars="200"/>
        <w:rPr>
          <w:rFonts w:eastAsia="仿宋"/>
          <w:sz w:val="24"/>
        </w:rPr>
      </w:pPr>
      <w:r>
        <w:rPr>
          <w:rFonts w:eastAsia="仿宋"/>
          <w:sz w:val="24"/>
        </w:rPr>
        <w:t>设备使用一套激光光源，对晶圆表面薄膜进行微孔加工，在8寸wafer实现对薄膜材料的精密加工，要求通过ablation方式实现材料的去除，同时不损伤基底金属材质，加工的微孔孔壁光滑无毛刺，热影响区小；同时解键合工艺满足不同材料之间完全脱离，对薄膜实现无损或较低损伤，避免产生裂纹或变形。设备具备高精度运动平台，高精度视觉定位系统，稳定的激光传输与控制系统，具备实现稳定加工微孔及薄膜解键合工艺。</w:t>
      </w:r>
    </w:p>
    <w:p w14:paraId="33A13752">
      <w:pPr>
        <w:widowControl/>
        <w:snapToGrid w:val="0"/>
        <w:spacing w:line="440" w:lineRule="exact"/>
        <w:ind w:firstLine="480"/>
        <w:rPr>
          <w:rFonts w:eastAsia="仿宋"/>
          <w:sz w:val="24"/>
        </w:rPr>
      </w:pPr>
      <w:r>
        <w:rPr>
          <w:rFonts w:eastAsia="仿宋"/>
          <w:sz w:val="24"/>
        </w:rPr>
        <w:t>二、设备组成</w:t>
      </w:r>
    </w:p>
    <w:p w14:paraId="5719CCB3">
      <w:pPr>
        <w:widowControl/>
        <w:numPr>
          <w:ilvl w:val="255"/>
          <w:numId w:val="0"/>
        </w:numPr>
        <w:snapToGrid w:val="0"/>
        <w:spacing w:line="440" w:lineRule="exact"/>
        <w:ind w:firstLine="480" w:firstLineChars="200"/>
        <w:rPr>
          <w:rFonts w:eastAsia="仿宋"/>
          <w:spacing w:val="1"/>
          <w:sz w:val="24"/>
          <w:szCs w:val="24"/>
        </w:rPr>
      </w:pPr>
      <w:r>
        <w:rPr>
          <w:rFonts w:hint="eastAsia" w:ascii="Segoe UI Symbol" w:hAnsi="Segoe UI Symbol" w:eastAsia="仿宋" w:cs="Segoe UI Symbol"/>
          <w:sz w:val="24"/>
        </w:rPr>
        <w:t>1.</w:t>
      </w:r>
      <w:r>
        <w:rPr>
          <w:rFonts w:eastAsia="仿宋"/>
          <w:spacing w:val="1"/>
          <w:sz w:val="24"/>
          <w:szCs w:val="24"/>
        </w:rPr>
        <w:t>激光器：1个，波长355±10 nm、激光器功率≥6W；</w:t>
      </w:r>
    </w:p>
    <w:p w14:paraId="44CCA69E">
      <w:pPr>
        <w:widowControl/>
        <w:numPr>
          <w:ilvl w:val="255"/>
          <w:numId w:val="0"/>
        </w:numPr>
        <w:snapToGrid w:val="0"/>
        <w:spacing w:line="440" w:lineRule="exact"/>
        <w:ind w:firstLine="480" w:firstLineChars="200"/>
        <w:rPr>
          <w:rFonts w:eastAsia="仿宋"/>
          <w:spacing w:val="1"/>
          <w:sz w:val="24"/>
          <w:szCs w:val="24"/>
        </w:rPr>
      </w:pPr>
      <w:r>
        <w:rPr>
          <w:rFonts w:hint="eastAsia" w:ascii="Segoe UI Symbol" w:hAnsi="Segoe UI Symbol" w:eastAsia="仿宋" w:cs="Segoe UI Symbol"/>
          <w:sz w:val="24"/>
        </w:rPr>
        <w:t>2.</w:t>
      </w:r>
      <w:r>
        <w:rPr>
          <w:rFonts w:eastAsia="仿宋"/>
          <w:spacing w:val="1"/>
          <w:sz w:val="24"/>
          <w:szCs w:val="24"/>
        </w:rPr>
        <w:t>光路传输系统：2套；</w:t>
      </w:r>
    </w:p>
    <w:p w14:paraId="23D80698">
      <w:pPr>
        <w:widowControl/>
        <w:numPr>
          <w:ilvl w:val="255"/>
          <w:numId w:val="0"/>
        </w:numPr>
        <w:snapToGrid w:val="0"/>
        <w:spacing w:line="440" w:lineRule="exact"/>
        <w:ind w:firstLine="480" w:firstLineChars="200"/>
        <w:rPr>
          <w:rFonts w:eastAsia="仿宋"/>
          <w:spacing w:val="1"/>
          <w:sz w:val="24"/>
          <w:szCs w:val="24"/>
        </w:rPr>
      </w:pPr>
      <w:r>
        <w:rPr>
          <w:rFonts w:hint="eastAsia" w:ascii="Segoe UI Symbol" w:hAnsi="Segoe UI Symbol" w:eastAsia="仿宋" w:cs="Segoe UI Symbol"/>
          <w:sz w:val="24"/>
        </w:rPr>
        <w:t>3.</w:t>
      </w:r>
      <w:r>
        <w:rPr>
          <w:rFonts w:eastAsia="仿宋"/>
          <w:spacing w:val="1"/>
          <w:sz w:val="24"/>
          <w:szCs w:val="24"/>
        </w:rPr>
        <w:t>加工载台：2套；</w:t>
      </w:r>
    </w:p>
    <w:p w14:paraId="7B9F3A38">
      <w:pPr>
        <w:widowControl/>
        <w:numPr>
          <w:ilvl w:val="255"/>
          <w:numId w:val="0"/>
        </w:numPr>
        <w:snapToGrid w:val="0"/>
        <w:spacing w:line="440" w:lineRule="exact"/>
        <w:ind w:firstLine="484" w:firstLineChars="200"/>
        <w:rPr>
          <w:rFonts w:eastAsia="仿宋"/>
          <w:spacing w:val="1"/>
          <w:sz w:val="24"/>
          <w:szCs w:val="24"/>
        </w:rPr>
      </w:pPr>
      <w:r>
        <w:rPr>
          <w:rFonts w:hint="eastAsia" w:eastAsia="仿宋"/>
          <w:spacing w:val="1"/>
          <w:sz w:val="24"/>
          <w:szCs w:val="24"/>
        </w:rPr>
        <w:t>4.</w:t>
      </w:r>
      <w:r>
        <w:rPr>
          <w:rFonts w:eastAsia="仿宋"/>
          <w:spacing w:val="1"/>
          <w:sz w:val="24"/>
          <w:szCs w:val="24"/>
        </w:rPr>
        <w:t>运动控制系统：1套；</w:t>
      </w:r>
    </w:p>
    <w:p w14:paraId="1B924D29">
      <w:pPr>
        <w:widowControl/>
        <w:numPr>
          <w:ilvl w:val="255"/>
          <w:numId w:val="0"/>
        </w:numPr>
        <w:snapToGrid w:val="0"/>
        <w:spacing w:line="440" w:lineRule="exact"/>
        <w:ind w:firstLine="484" w:firstLineChars="200"/>
        <w:rPr>
          <w:rFonts w:eastAsia="仿宋"/>
          <w:spacing w:val="1"/>
          <w:sz w:val="24"/>
          <w:szCs w:val="24"/>
        </w:rPr>
      </w:pPr>
      <w:r>
        <w:rPr>
          <w:rFonts w:hint="eastAsia" w:eastAsia="仿宋"/>
          <w:spacing w:val="1"/>
          <w:sz w:val="24"/>
          <w:szCs w:val="24"/>
        </w:rPr>
        <w:t>5.</w:t>
      </w:r>
      <w:r>
        <w:rPr>
          <w:rFonts w:eastAsia="仿宋"/>
          <w:spacing w:val="1"/>
          <w:sz w:val="24"/>
          <w:szCs w:val="24"/>
        </w:rPr>
        <w:t>精密运动平台：1套；</w:t>
      </w:r>
    </w:p>
    <w:p w14:paraId="7C7E97B0">
      <w:pPr>
        <w:widowControl/>
        <w:numPr>
          <w:ilvl w:val="255"/>
          <w:numId w:val="0"/>
        </w:numPr>
        <w:snapToGrid w:val="0"/>
        <w:spacing w:line="440" w:lineRule="exact"/>
        <w:ind w:firstLine="480" w:firstLineChars="200"/>
        <w:rPr>
          <w:rFonts w:eastAsia="仿宋"/>
          <w:spacing w:val="1"/>
          <w:sz w:val="24"/>
          <w:szCs w:val="24"/>
        </w:rPr>
      </w:pPr>
      <w:r>
        <w:rPr>
          <w:rFonts w:hint="eastAsia" w:ascii="Segoe UI Symbol" w:hAnsi="Segoe UI Symbol" w:eastAsia="仿宋" w:cs="Segoe UI Symbol"/>
          <w:sz w:val="24"/>
        </w:rPr>
        <w:t>6.</w:t>
      </w:r>
      <w:r>
        <w:rPr>
          <w:rFonts w:eastAsia="仿宋"/>
          <w:spacing w:val="1"/>
          <w:sz w:val="24"/>
          <w:szCs w:val="24"/>
        </w:rPr>
        <w:t>激光加工模组：2套；</w:t>
      </w:r>
    </w:p>
    <w:p w14:paraId="544B1733">
      <w:pPr>
        <w:widowControl/>
        <w:numPr>
          <w:ilvl w:val="255"/>
          <w:numId w:val="0"/>
        </w:numPr>
        <w:snapToGrid w:val="0"/>
        <w:spacing w:line="440" w:lineRule="exact"/>
        <w:ind w:firstLine="480" w:firstLineChars="200"/>
        <w:rPr>
          <w:rFonts w:eastAsia="仿宋"/>
          <w:spacing w:val="1"/>
          <w:sz w:val="24"/>
          <w:szCs w:val="24"/>
        </w:rPr>
      </w:pPr>
      <w:r>
        <w:rPr>
          <w:rFonts w:hint="eastAsia" w:ascii="Segoe UI Symbol" w:hAnsi="Segoe UI Symbol" w:eastAsia="仿宋" w:cs="Segoe UI Symbol"/>
          <w:sz w:val="24"/>
        </w:rPr>
        <w:t>7.</w:t>
      </w:r>
      <w:r>
        <w:rPr>
          <w:rFonts w:eastAsia="仿宋"/>
          <w:spacing w:val="1"/>
          <w:sz w:val="24"/>
          <w:szCs w:val="24"/>
        </w:rPr>
        <w:t>视觉定位系统：2套；</w:t>
      </w:r>
    </w:p>
    <w:p w14:paraId="25A0B61E">
      <w:pPr>
        <w:widowControl/>
        <w:numPr>
          <w:ilvl w:val="255"/>
          <w:numId w:val="0"/>
        </w:numPr>
        <w:snapToGrid w:val="0"/>
        <w:spacing w:line="440" w:lineRule="exact"/>
        <w:ind w:firstLine="484" w:firstLineChars="200"/>
        <w:rPr>
          <w:rFonts w:eastAsia="仿宋"/>
          <w:spacing w:val="1"/>
          <w:sz w:val="24"/>
          <w:szCs w:val="24"/>
        </w:rPr>
      </w:pPr>
      <w:r>
        <w:rPr>
          <w:rFonts w:hint="eastAsia" w:eastAsia="仿宋"/>
          <w:spacing w:val="1"/>
          <w:sz w:val="24"/>
          <w:szCs w:val="24"/>
        </w:rPr>
        <w:t>8.</w:t>
      </w:r>
      <w:r>
        <w:rPr>
          <w:rFonts w:eastAsia="仿宋"/>
          <w:spacing w:val="1"/>
          <w:sz w:val="24"/>
          <w:szCs w:val="24"/>
        </w:rPr>
        <w:t>软件系统：1套；</w:t>
      </w:r>
    </w:p>
    <w:p w14:paraId="18149301">
      <w:pPr>
        <w:widowControl/>
        <w:numPr>
          <w:ilvl w:val="255"/>
          <w:numId w:val="0"/>
        </w:numPr>
        <w:snapToGrid w:val="0"/>
        <w:spacing w:line="440" w:lineRule="exact"/>
        <w:ind w:firstLine="484" w:firstLineChars="200"/>
        <w:rPr>
          <w:rFonts w:eastAsia="仿宋"/>
          <w:spacing w:val="1"/>
          <w:sz w:val="24"/>
          <w:szCs w:val="24"/>
        </w:rPr>
      </w:pPr>
      <w:r>
        <w:rPr>
          <w:rFonts w:hint="eastAsia" w:eastAsia="仿宋"/>
          <w:spacing w:val="1"/>
          <w:sz w:val="24"/>
          <w:szCs w:val="24"/>
        </w:rPr>
        <w:t>9.</w:t>
      </w:r>
      <w:r>
        <w:rPr>
          <w:rFonts w:eastAsia="仿宋"/>
          <w:spacing w:val="1"/>
          <w:sz w:val="24"/>
          <w:szCs w:val="24"/>
        </w:rPr>
        <w:t>激光抽尘系统：1套；</w:t>
      </w:r>
    </w:p>
    <w:p w14:paraId="2BFB64D9">
      <w:pPr>
        <w:widowControl/>
        <w:snapToGrid w:val="0"/>
        <w:spacing w:line="440" w:lineRule="exact"/>
        <w:ind w:firstLine="480"/>
        <w:rPr>
          <w:rFonts w:eastAsia="仿宋"/>
          <w:sz w:val="24"/>
        </w:rPr>
      </w:pPr>
      <w:r>
        <w:rPr>
          <w:rFonts w:eastAsia="仿宋"/>
          <w:sz w:val="24"/>
        </w:rPr>
        <w:t>三、工艺要求及机台配置要求</w:t>
      </w:r>
    </w:p>
    <w:p w14:paraId="6DE62928">
      <w:pPr>
        <w:spacing w:line="440" w:lineRule="exact"/>
        <w:ind w:firstLine="482"/>
        <w:rPr>
          <w:rFonts w:eastAsia="仿宋"/>
          <w:b/>
          <w:bCs/>
          <w:sz w:val="24"/>
        </w:rPr>
      </w:pPr>
      <w:r>
        <w:rPr>
          <w:rFonts w:eastAsia="仿宋"/>
          <w:b/>
          <w:bCs/>
          <w:sz w:val="24"/>
        </w:rPr>
        <w:t>1.基本要求</w:t>
      </w:r>
    </w:p>
    <w:p w14:paraId="6994882C">
      <w:pPr>
        <w:spacing w:line="440" w:lineRule="exact"/>
        <w:ind w:firstLine="480" w:firstLineChars="200"/>
        <w:rPr>
          <w:rFonts w:eastAsia="仿宋"/>
          <w:sz w:val="24"/>
        </w:rPr>
      </w:pPr>
      <w:r>
        <w:rPr>
          <w:rFonts w:eastAsia="仿宋"/>
          <w:sz w:val="24"/>
        </w:rPr>
        <w:t>1.1加工材料：包含但不限于ABF薄膜、环氧塑封料、临时键合胶等；</w:t>
      </w:r>
    </w:p>
    <w:p w14:paraId="687447EF">
      <w:pPr>
        <w:spacing w:line="440" w:lineRule="exact"/>
        <w:ind w:firstLine="480" w:firstLineChars="200"/>
        <w:rPr>
          <w:rFonts w:eastAsia="仿宋"/>
          <w:sz w:val="24"/>
        </w:rPr>
      </w:pPr>
      <w:r>
        <w:rPr>
          <w:rFonts w:eastAsia="仿宋"/>
          <w:sz w:val="24"/>
        </w:rPr>
        <w:t>1.2具备视觉定位系统；</w:t>
      </w:r>
    </w:p>
    <w:p w14:paraId="0B6EEA4C">
      <w:pPr>
        <w:spacing w:line="440" w:lineRule="exact"/>
        <w:ind w:firstLine="480" w:firstLineChars="200"/>
        <w:rPr>
          <w:rFonts w:eastAsia="仿宋"/>
          <w:sz w:val="24"/>
        </w:rPr>
      </w:pPr>
      <w:r>
        <w:rPr>
          <w:rFonts w:eastAsia="仿宋"/>
          <w:sz w:val="24"/>
        </w:rPr>
        <w:t>1.3具备Z轴调焦功能；</w:t>
      </w:r>
    </w:p>
    <w:p w14:paraId="305DB3E5">
      <w:pPr>
        <w:spacing w:line="440" w:lineRule="exact"/>
        <w:ind w:firstLine="480" w:firstLineChars="200"/>
        <w:rPr>
          <w:rFonts w:eastAsia="仿宋"/>
          <w:sz w:val="24"/>
        </w:rPr>
      </w:pPr>
      <w:r>
        <w:rPr>
          <w:rFonts w:eastAsia="仿宋"/>
          <w:sz w:val="24"/>
        </w:rPr>
        <w:t>1.4设备最大基片尺寸：≤8inch；</w:t>
      </w:r>
    </w:p>
    <w:p w14:paraId="216603D8">
      <w:pPr>
        <w:spacing w:line="440" w:lineRule="exact"/>
        <w:ind w:firstLine="480" w:firstLineChars="200"/>
        <w:rPr>
          <w:rFonts w:eastAsia="仿宋"/>
          <w:sz w:val="24"/>
        </w:rPr>
      </w:pPr>
      <w:r>
        <w:rPr>
          <w:rFonts w:eastAsia="仿宋"/>
          <w:sz w:val="24"/>
        </w:rPr>
        <w:t>1.5场镜扫描范围：≥15mm*15mm；</w:t>
      </w:r>
    </w:p>
    <w:p w14:paraId="38CE7719">
      <w:pPr>
        <w:spacing w:line="440" w:lineRule="exact"/>
        <w:ind w:firstLine="480" w:firstLineChars="200"/>
        <w:rPr>
          <w:rFonts w:eastAsia="仿宋"/>
          <w:sz w:val="24"/>
        </w:rPr>
      </w:pPr>
      <w:r>
        <w:rPr>
          <w:rFonts w:eastAsia="仿宋"/>
          <w:sz w:val="24"/>
        </w:rPr>
        <w:t>1.6 0.25μm厚ABF薄膜，圆度≥95%；</w:t>
      </w:r>
    </w:p>
    <w:p w14:paraId="73A1ED45">
      <w:pPr>
        <w:spacing w:line="440" w:lineRule="exact"/>
        <w:ind w:firstLine="480" w:firstLineChars="200"/>
        <w:rPr>
          <w:rFonts w:eastAsia="仿宋"/>
          <w:sz w:val="24"/>
        </w:rPr>
      </w:pPr>
      <w:r>
        <w:rPr>
          <w:rFonts w:eastAsia="仿宋"/>
          <w:sz w:val="24"/>
        </w:rPr>
        <w:t>1.</w:t>
      </w:r>
      <w:r>
        <w:rPr>
          <w:rFonts w:hint="eastAsia" w:eastAsia="仿宋"/>
          <w:sz w:val="24"/>
          <w:lang w:val="en-US" w:eastAsia="zh-CN"/>
        </w:rPr>
        <w:t>7</w:t>
      </w:r>
      <w:r>
        <w:rPr>
          <w:rFonts w:eastAsia="仿宋"/>
          <w:sz w:val="24"/>
        </w:rPr>
        <w:t>解键合扫描速度</w:t>
      </w:r>
      <w:r>
        <w:rPr>
          <w:rFonts w:hint="eastAsia" w:eastAsia="仿宋"/>
          <w:sz w:val="24"/>
          <w:lang w:eastAsia="zh-CN"/>
        </w:rPr>
        <w:t>：</w:t>
      </w:r>
      <w:r>
        <w:rPr>
          <w:rFonts w:eastAsia="仿宋"/>
          <w:sz w:val="24"/>
        </w:rPr>
        <w:t>&gt;10mm</w:t>
      </w:r>
      <w:r>
        <w:rPr>
          <w:rFonts w:eastAsia="仿宋"/>
          <w:sz w:val="24"/>
          <w:vertAlign w:val="superscript"/>
        </w:rPr>
        <w:t>2</w:t>
      </w:r>
      <w:r>
        <w:rPr>
          <w:rFonts w:eastAsia="仿宋"/>
          <w:sz w:val="24"/>
        </w:rPr>
        <w:t>/s；</w:t>
      </w:r>
    </w:p>
    <w:p w14:paraId="3B5E642E">
      <w:pPr>
        <w:spacing w:line="440" w:lineRule="exact"/>
        <w:ind w:firstLine="480" w:firstLineChars="200"/>
        <w:rPr>
          <w:rFonts w:eastAsia="仿宋"/>
          <w:sz w:val="24"/>
        </w:rPr>
      </w:pPr>
      <w:r>
        <w:rPr>
          <w:rFonts w:eastAsia="仿宋"/>
          <w:sz w:val="24"/>
        </w:rPr>
        <w:t>1.</w:t>
      </w:r>
      <w:r>
        <w:rPr>
          <w:rFonts w:hint="eastAsia" w:eastAsia="仿宋"/>
          <w:sz w:val="24"/>
          <w:lang w:val="en-US" w:eastAsia="zh-CN"/>
        </w:rPr>
        <w:t>8</w:t>
      </w:r>
      <w:r>
        <w:rPr>
          <w:rFonts w:eastAsia="仿宋"/>
          <w:sz w:val="24"/>
        </w:rPr>
        <w:t>解键合有效焦深</w:t>
      </w:r>
      <w:r>
        <w:rPr>
          <w:rFonts w:hint="eastAsia" w:eastAsia="仿宋"/>
          <w:sz w:val="24"/>
          <w:lang w:eastAsia="zh-CN"/>
        </w:rPr>
        <w:t>：</w:t>
      </w:r>
      <w:r>
        <w:rPr>
          <w:rFonts w:eastAsia="仿宋"/>
          <w:sz w:val="24"/>
        </w:rPr>
        <w:t>≥10mm；</w:t>
      </w:r>
    </w:p>
    <w:p w14:paraId="04AB0A54">
      <w:pPr>
        <w:spacing w:line="440" w:lineRule="exact"/>
        <w:ind w:firstLine="480" w:firstLineChars="200"/>
        <w:rPr>
          <w:rFonts w:eastAsia="仿宋"/>
          <w:sz w:val="24"/>
        </w:rPr>
      </w:pPr>
      <w:r>
        <w:rPr>
          <w:rFonts w:eastAsia="仿宋"/>
          <w:sz w:val="24"/>
        </w:rPr>
        <w:t>1.</w:t>
      </w:r>
      <w:r>
        <w:rPr>
          <w:rFonts w:hint="eastAsia" w:eastAsia="仿宋"/>
          <w:sz w:val="24"/>
          <w:lang w:val="en-US" w:eastAsia="zh-CN"/>
        </w:rPr>
        <w:t>9</w:t>
      </w:r>
      <w:r>
        <w:rPr>
          <w:rFonts w:eastAsia="仿宋"/>
          <w:sz w:val="24"/>
        </w:rPr>
        <w:t>解键合能量密度</w:t>
      </w:r>
      <w:r>
        <w:rPr>
          <w:rFonts w:hint="eastAsia" w:eastAsia="仿宋"/>
          <w:sz w:val="24"/>
          <w:lang w:eastAsia="zh-CN"/>
        </w:rPr>
        <w:t>：</w:t>
      </w:r>
      <w:r>
        <w:rPr>
          <w:rFonts w:eastAsia="仿宋"/>
          <w:sz w:val="24"/>
        </w:rPr>
        <w:t>&gt;300mJ/cm</w:t>
      </w:r>
      <w:r>
        <w:rPr>
          <w:rFonts w:eastAsia="仿宋"/>
          <w:sz w:val="24"/>
          <w:vertAlign w:val="superscript"/>
        </w:rPr>
        <w:t>2</w:t>
      </w:r>
      <w:r>
        <w:rPr>
          <w:rFonts w:eastAsia="仿宋"/>
          <w:sz w:val="24"/>
        </w:rPr>
        <w:t>；</w:t>
      </w:r>
    </w:p>
    <w:p w14:paraId="2A51D074">
      <w:pPr>
        <w:spacing w:line="440" w:lineRule="exact"/>
        <w:ind w:firstLine="482"/>
        <w:rPr>
          <w:rFonts w:eastAsia="仿宋"/>
          <w:b/>
          <w:bCs/>
          <w:sz w:val="24"/>
        </w:rPr>
      </w:pPr>
      <w:r>
        <w:rPr>
          <w:rFonts w:eastAsia="仿宋"/>
          <w:b/>
          <w:bCs/>
          <w:sz w:val="24"/>
        </w:rPr>
        <w:t>2.技术规格</w:t>
      </w:r>
    </w:p>
    <w:p w14:paraId="4B932F29">
      <w:pPr>
        <w:spacing w:line="440" w:lineRule="exact"/>
        <w:ind w:firstLine="480" w:firstLineChars="200"/>
        <w:rPr>
          <w:rFonts w:eastAsia="仿宋"/>
          <w:sz w:val="24"/>
        </w:rPr>
      </w:pPr>
      <w:r>
        <w:rPr>
          <w:rFonts w:eastAsia="仿宋"/>
          <w:sz w:val="24"/>
        </w:rPr>
        <w:t>2.1支持Wafer尺寸：≤8inch；</w:t>
      </w:r>
    </w:p>
    <w:p w14:paraId="147B1E52">
      <w:pPr>
        <w:spacing w:line="440" w:lineRule="exact"/>
        <w:ind w:firstLine="480" w:firstLineChars="200"/>
        <w:rPr>
          <w:rFonts w:eastAsia="仿宋"/>
          <w:sz w:val="24"/>
        </w:rPr>
      </w:pPr>
      <w:r>
        <w:rPr>
          <w:rFonts w:eastAsia="仿宋"/>
          <w:sz w:val="24"/>
        </w:rPr>
        <w:t>2.2运动平台指标：二维运动平台，行程范围≥300mm*300mm重复定位精度≤1μm，平台运行速度≥300mm/s；</w:t>
      </w:r>
    </w:p>
    <w:p w14:paraId="7DA5A0F5">
      <w:pPr>
        <w:spacing w:line="440" w:lineRule="exact"/>
        <w:ind w:firstLine="480" w:firstLineChars="200"/>
        <w:rPr>
          <w:rFonts w:eastAsia="仿宋"/>
          <w:sz w:val="24"/>
        </w:rPr>
      </w:pPr>
      <w:r>
        <w:rPr>
          <w:rFonts w:eastAsia="仿宋"/>
          <w:sz w:val="24"/>
        </w:rPr>
        <w:t>2.3升降轴：行程≥15mm，重复定位精度±3μm；</w:t>
      </w:r>
    </w:p>
    <w:p w14:paraId="6B556370">
      <w:pPr>
        <w:spacing w:line="440" w:lineRule="exact"/>
        <w:ind w:firstLine="480" w:firstLineChars="200"/>
        <w:rPr>
          <w:rFonts w:eastAsia="仿宋"/>
          <w:sz w:val="24"/>
        </w:rPr>
      </w:pPr>
      <w:r>
        <w:rPr>
          <w:rFonts w:eastAsia="仿宋"/>
          <w:sz w:val="24"/>
        </w:rPr>
        <w:t>2.4激光器：功率≥6W，光束质量≤1.3，脉宽＜25ns，重复频率0-100kHz,能量稳定性≤2%RMS；</w:t>
      </w:r>
    </w:p>
    <w:p w14:paraId="3E90C71B">
      <w:pPr>
        <w:spacing w:line="440" w:lineRule="exact"/>
        <w:ind w:firstLine="480" w:firstLineChars="200"/>
        <w:rPr>
          <w:rFonts w:eastAsia="仿宋"/>
          <w:sz w:val="24"/>
        </w:rPr>
      </w:pPr>
      <w:r>
        <w:rPr>
          <w:rFonts w:eastAsia="仿宋"/>
          <w:sz w:val="24"/>
        </w:rPr>
        <w:t>2.</w:t>
      </w:r>
      <w:r>
        <w:rPr>
          <w:rFonts w:hint="eastAsia" w:eastAsia="仿宋"/>
          <w:sz w:val="24"/>
        </w:rPr>
        <w:t>5</w:t>
      </w:r>
      <w:r>
        <w:rPr>
          <w:rFonts w:eastAsia="仿宋"/>
          <w:sz w:val="24"/>
        </w:rPr>
        <w:t>具备自动对位和手动两种对位模式；</w:t>
      </w:r>
    </w:p>
    <w:p w14:paraId="74742414">
      <w:pPr>
        <w:spacing w:line="440" w:lineRule="exact"/>
        <w:ind w:firstLine="480" w:firstLineChars="200"/>
        <w:rPr>
          <w:rFonts w:eastAsia="仿宋"/>
          <w:sz w:val="24"/>
        </w:rPr>
      </w:pPr>
      <w:r>
        <w:rPr>
          <w:rFonts w:eastAsia="仿宋"/>
          <w:sz w:val="24"/>
        </w:rPr>
        <w:t>2.</w:t>
      </w:r>
      <w:r>
        <w:rPr>
          <w:rFonts w:hint="eastAsia" w:eastAsia="仿宋"/>
          <w:sz w:val="24"/>
        </w:rPr>
        <w:t>6</w:t>
      </w:r>
      <w:r>
        <w:rPr>
          <w:rFonts w:eastAsia="仿宋"/>
          <w:sz w:val="24"/>
        </w:rPr>
        <w:t>对位靶标类型：包含但不限于十字和圆形两种靶标样式，可调整尺寸大小并可根据实际情况自由切换使用；</w:t>
      </w:r>
    </w:p>
    <w:p w14:paraId="5A4509C7">
      <w:pPr>
        <w:spacing w:line="440" w:lineRule="exact"/>
        <w:ind w:firstLine="482"/>
        <w:rPr>
          <w:rFonts w:eastAsia="仿宋"/>
          <w:b/>
          <w:bCs/>
          <w:sz w:val="24"/>
        </w:rPr>
      </w:pPr>
      <w:r>
        <w:rPr>
          <w:rFonts w:eastAsia="仿宋"/>
          <w:b/>
          <w:bCs/>
          <w:sz w:val="24"/>
        </w:rPr>
        <w:t>3.控制系统</w:t>
      </w:r>
    </w:p>
    <w:p w14:paraId="51E78658">
      <w:pPr>
        <w:spacing w:line="440" w:lineRule="exact"/>
        <w:ind w:firstLine="480" w:firstLineChars="200"/>
        <w:rPr>
          <w:rFonts w:eastAsia="仿宋"/>
          <w:sz w:val="24"/>
        </w:rPr>
      </w:pPr>
      <w:r>
        <w:rPr>
          <w:rFonts w:eastAsia="仿宋"/>
          <w:sz w:val="24"/>
        </w:rPr>
        <w:t>3.1具备平台运动，振镜运动控制系统；</w:t>
      </w:r>
    </w:p>
    <w:p w14:paraId="2668938B">
      <w:pPr>
        <w:spacing w:line="440" w:lineRule="exact"/>
        <w:ind w:firstLine="480" w:firstLineChars="200"/>
        <w:rPr>
          <w:rFonts w:eastAsia="仿宋"/>
          <w:sz w:val="24"/>
        </w:rPr>
      </w:pPr>
      <w:r>
        <w:rPr>
          <w:rFonts w:eastAsia="仿宋"/>
          <w:sz w:val="24"/>
        </w:rPr>
        <w:t>3.2具备自动调焦控制系统；</w:t>
      </w:r>
    </w:p>
    <w:p w14:paraId="46F27DA0">
      <w:pPr>
        <w:spacing w:line="440" w:lineRule="exact"/>
        <w:ind w:firstLine="480" w:firstLineChars="200"/>
        <w:rPr>
          <w:rFonts w:eastAsia="仿宋"/>
          <w:sz w:val="24"/>
        </w:rPr>
      </w:pPr>
      <w:r>
        <w:rPr>
          <w:rFonts w:eastAsia="仿宋"/>
          <w:sz w:val="24"/>
        </w:rPr>
        <w:t>3.3配备空气过滤装置，腔内洁净度优于Class1000；</w:t>
      </w:r>
    </w:p>
    <w:p w14:paraId="7EEECABE">
      <w:pPr>
        <w:spacing w:line="440" w:lineRule="exact"/>
        <w:ind w:firstLine="480" w:firstLineChars="200"/>
        <w:rPr>
          <w:rFonts w:eastAsia="仿宋"/>
          <w:sz w:val="24"/>
        </w:rPr>
      </w:pPr>
      <w:r>
        <w:rPr>
          <w:rFonts w:eastAsia="仿宋"/>
          <w:sz w:val="24"/>
        </w:rPr>
        <w:t>3.4设备操作界面：包含但不限于产品生产界面、报警界面、产品参数设定界面、状态监控界面等；</w:t>
      </w:r>
    </w:p>
    <w:p w14:paraId="027B5B9D">
      <w:pPr>
        <w:spacing w:line="440" w:lineRule="exact"/>
        <w:ind w:firstLine="480" w:firstLineChars="200"/>
        <w:rPr>
          <w:rFonts w:eastAsia="仿宋"/>
          <w:sz w:val="24"/>
        </w:rPr>
      </w:pPr>
      <w:r>
        <w:rPr>
          <w:rFonts w:eastAsia="仿宋"/>
          <w:sz w:val="24"/>
        </w:rPr>
        <w:t>3.5具备用户分级管理功能；</w:t>
      </w:r>
    </w:p>
    <w:p w14:paraId="05614054">
      <w:pPr>
        <w:spacing w:line="440" w:lineRule="exact"/>
        <w:ind w:firstLine="480" w:firstLineChars="200"/>
        <w:rPr>
          <w:rFonts w:eastAsia="仿宋"/>
          <w:sz w:val="24"/>
        </w:rPr>
      </w:pPr>
      <w:r>
        <w:rPr>
          <w:rFonts w:eastAsia="仿宋"/>
          <w:sz w:val="24"/>
        </w:rPr>
        <w:t>3.6故障、生产工艺参数等记录等应可长期保存备查；</w:t>
      </w:r>
    </w:p>
    <w:p w14:paraId="259B4DB7">
      <w:pPr>
        <w:spacing w:line="440" w:lineRule="exact"/>
        <w:ind w:firstLine="480" w:firstLineChars="200"/>
        <w:rPr>
          <w:rFonts w:eastAsia="仿宋"/>
          <w:sz w:val="24"/>
        </w:rPr>
      </w:pPr>
      <w:r>
        <w:rPr>
          <w:rFonts w:eastAsia="仿宋"/>
          <w:sz w:val="24"/>
        </w:rPr>
        <w:t>3.7设备具备报警功能；</w:t>
      </w:r>
    </w:p>
    <w:p w14:paraId="69C0EE6E">
      <w:pPr>
        <w:spacing w:line="440" w:lineRule="exact"/>
        <w:ind w:firstLine="480" w:firstLineChars="200"/>
        <w:rPr>
          <w:rFonts w:eastAsia="仿宋"/>
          <w:sz w:val="24"/>
        </w:rPr>
      </w:pPr>
      <w:r>
        <w:rPr>
          <w:rFonts w:eastAsia="仿宋"/>
          <w:sz w:val="24"/>
        </w:rPr>
        <w:t>3.8可建产品模型数量≥9999；</w:t>
      </w:r>
    </w:p>
    <w:p w14:paraId="44857619">
      <w:pPr>
        <w:spacing w:line="440" w:lineRule="exact"/>
        <w:ind w:firstLine="480" w:firstLineChars="200"/>
        <w:rPr>
          <w:rFonts w:eastAsia="仿宋"/>
          <w:sz w:val="24"/>
        </w:rPr>
      </w:pPr>
      <w:r>
        <w:rPr>
          <w:rFonts w:eastAsia="仿宋"/>
          <w:sz w:val="24"/>
        </w:rPr>
        <w:t>3.9自主激光加工控制系统，良好人机交互操作；</w:t>
      </w:r>
    </w:p>
    <w:p w14:paraId="37C9C496">
      <w:pPr>
        <w:spacing w:line="440" w:lineRule="exact"/>
        <w:ind w:firstLine="480" w:firstLineChars="200"/>
        <w:rPr>
          <w:rFonts w:eastAsia="仿宋"/>
          <w:sz w:val="24"/>
        </w:rPr>
      </w:pPr>
      <w:r>
        <w:rPr>
          <w:rFonts w:eastAsia="仿宋"/>
          <w:sz w:val="24"/>
        </w:rPr>
        <w:t>3.10拥有产能统计登录权限控制，CIM,报警统计；</w:t>
      </w:r>
    </w:p>
    <w:p w14:paraId="5520894B">
      <w:pPr>
        <w:spacing w:line="440" w:lineRule="exact"/>
        <w:ind w:firstLine="480" w:firstLineChars="200"/>
        <w:rPr>
          <w:rFonts w:eastAsia="仿宋"/>
          <w:sz w:val="24"/>
        </w:rPr>
      </w:pPr>
      <w:r>
        <w:rPr>
          <w:rFonts w:eastAsia="仿宋"/>
          <w:sz w:val="24"/>
        </w:rPr>
        <w:t>3.11加工LOGO记录功能；</w:t>
      </w:r>
    </w:p>
    <w:p w14:paraId="0AC341ED">
      <w:pPr>
        <w:spacing w:line="440" w:lineRule="exact"/>
        <w:ind w:firstLine="480" w:firstLineChars="200"/>
        <w:rPr>
          <w:rFonts w:eastAsia="仿宋"/>
          <w:sz w:val="24"/>
        </w:rPr>
      </w:pPr>
      <w:r>
        <w:rPr>
          <w:rFonts w:eastAsia="仿宋"/>
          <w:sz w:val="24"/>
        </w:rPr>
        <w:t>3.12保养点检提醒功能；</w:t>
      </w:r>
    </w:p>
    <w:p w14:paraId="138E7E15">
      <w:pPr>
        <w:spacing w:line="440" w:lineRule="exact"/>
        <w:ind w:firstLine="480" w:firstLineChars="200"/>
        <w:rPr>
          <w:rFonts w:eastAsia="仿宋"/>
          <w:sz w:val="24"/>
        </w:rPr>
      </w:pPr>
      <w:r>
        <w:rPr>
          <w:rFonts w:eastAsia="仿宋"/>
          <w:sz w:val="24"/>
        </w:rPr>
        <w:t>3.13具备导图功能，支持DXF直接导入；</w:t>
      </w:r>
    </w:p>
    <w:p w14:paraId="43593537">
      <w:pPr>
        <w:spacing w:line="440" w:lineRule="exact"/>
        <w:ind w:firstLine="480" w:firstLineChars="200"/>
        <w:rPr>
          <w:rFonts w:eastAsia="仿宋"/>
          <w:sz w:val="24"/>
        </w:rPr>
      </w:pPr>
      <w:r>
        <w:rPr>
          <w:rFonts w:eastAsia="仿宋"/>
          <w:sz w:val="24"/>
        </w:rPr>
        <w:t>3.14可根据客户需求定制软件功能；</w:t>
      </w:r>
    </w:p>
    <w:p w14:paraId="48EC96E6">
      <w:pPr>
        <w:spacing w:line="440" w:lineRule="exact"/>
        <w:ind w:firstLine="482"/>
        <w:rPr>
          <w:rFonts w:eastAsia="仿宋"/>
          <w:b/>
          <w:bCs/>
          <w:sz w:val="24"/>
        </w:rPr>
      </w:pPr>
      <w:r>
        <w:rPr>
          <w:rFonts w:eastAsia="仿宋"/>
          <w:b/>
          <w:bCs/>
          <w:sz w:val="24"/>
        </w:rPr>
        <w:t>4.结构、接口要求</w:t>
      </w:r>
    </w:p>
    <w:p w14:paraId="72D96EC4">
      <w:pPr>
        <w:spacing w:line="440" w:lineRule="exact"/>
        <w:ind w:firstLine="480" w:firstLineChars="200"/>
        <w:rPr>
          <w:rFonts w:eastAsia="仿宋"/>
          <w:sz w:val="24"/>
        </w:rPr>
      </w:pPr>
      <w:r>
        <w:rPr>
          <w:rFonts w:eastAsia="仿宋"/>
          <w:sz w:val="24"/>
        </w:rPr>
        <w:t>4.1外形尺寸不大于2000mm×2000mm×2200mm（W*D*H）。</w:t>
      </w:r>
    </w:p>
    <w:p w14:paraId="6E9E1DC6">
      <w:pPr>
        <w:numPr>
          <w:ilvl w:val="255"/>
          <w:numId w:val="0"/>
        </w:numPr>
        <w:spacing w:line="440" w:lineRule="exact"/>
        <w:rPr>
          <w:rFonts w:eastAsia="仿宋"/>
          <w:sz w:val="24"/>
        </w:rPr>
      </w:pPr>
      <w:r>
        <w:rPr>
          <w:rFonts w:eastAsia="仿宋"/>
          <w:b/>
          <w:bCs/>
          <w:sz w:val="24"/>
        </w:rPr>
        <w:t>关键元器件品牌</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3"/>
        <w:gridCol w:w="5335"/>
      </w:tblGrid>
      <w:tr w14:paraId="263B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3" w:type="dxa"/>
            <w:vAlign w:val="center"/>
          </w:tcPr>
          <w:p w14:paraId="76A70FA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部件</w:t>
            </w:r>
          </w:p>
        </w:tc>
        <w:tc>
          <w:tcPr>
            <w:tcW w:w="5335" w:type="dxa"/>
            <w:vAlign w:val="center"/>
          </w:tcPr>
          <w:p w14:paraId="6E034C7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r>
      <w:tr w14:paraId="3E71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3" w:type="dxa"/>
            <w:vAlign w:val="center"/>
          </w:tcPr>
          <w:p w14:paraId="000EFEA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激光器</w:t>
            </w:r>
          </w:p>
        </w:tc>
        <w:tc>
          <w:tcPr>
            <w:tcW w:w="5335" w:type="dxa"/>
            <w:vAlign w:val="center"/>
          </w:tcPr>
          <w:p w14:paraId="48927D6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Talon同档次或以上品牌</w:t>
            </w:r>
          </w:p>
        </w:tc>
      </w:tr>
      <w:tr w14:paraId="5CE2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3" w:type="dxa"/>
            <w:vAlign w:val="center"/>
          </w:tcPr>
          <w:p w14:paraId="4624777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振镜</w:t>
            </w:r>
          </w:p>
        </w:tc>
        <w:tc>
          <w:tcPr>
            <w:tcW w:w="5335" w:type="dxa"/>
            <w:vAlign w:val="center"/>
          </w:tcPr>
          <w:p w14:paraId="2038542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思特光学同档次或以上品牌</w:t>
            </w:r>
          </w:p>
        </w:tc>
      </w:tr>
      <w:tr w14:paraId="16CE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3" w:type="dxa"/>
            <w:vAlign w:val="center"/>
          </w:tcPr>
          <w:p w14:paraId="3F0D3A7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直线电机</w:t>
            </w:r>
          </w:p>
        </w:tc>
        <w:tc>
          <w:tcPr>
            <w:tcW w:w="5335" w:type="dxa"/>
            <w:vAlign w:val="center"/>
          </w:tcPr>
          <w:p w14:paraId="181AD30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雅克贝思、派克或大族电机同档次或以上品牌</w:t>
            </w:r>
          </w:p>
        </w:tc>
      </w:tr>
      <w:tr w14:paraId="7419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3" w:type="dxa"/>
            <w:vAlign w:val="center"/>
          </w:tcPr>
          <w:p w14:paraId="7E2F460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传感器</w:t>
            </w:r>
          </w:p>
        </w:tc>
        <w:tc>
          <w:tcPr>
            <w:tcW w:w="5335" w:type="dxa"/>
            <w:vAlign w:val="center"/>
          </w:tcPr>
          <w:p w14:paraId="38D7EC4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欧姆龙，西克同档次或以上品牌</w:t>
            </w:r>
          </w:p>
        </w:tc>
      </w:tr>
      <w:tr w14:paraId="7035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3" w:type="dxa"/>
            <w:vAlign w:val="center"/>
          </w:tcPr>
          <w:p w14:paraId="21D3BAF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工控机</w:t>
            </w:r>
          </w:p>
        </w:tc>
        <w:tc>
          <w:tcPr>
            <w:tcW w:w="5335" w:type="dxa"/>
            <w:vAlign w:val="center"/>
          </w:tcPr>
          <w:p w14:paraId="48C90CD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研华同档次或以上品牌</w:t>
            </w:r>
          </w:p>
        </w:tc>
      </w:tr>
      <w:tr w14:paraId="63D2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3" w:type="dxa"/>
            <w:vAlign w:val="center"/>
          </w:tcPr>
          <w:p w14:paraId="4F3DBC9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丝杆导轨</w:t>
            </w:r>
          </w:p>
        </w:tc>
        <w:tc>
          <w:tcPr>
            <w:tcW w:w="5335" w:type="dxa"/>
            <w:vAlign w:val="center"/>
          </w:tcPr>
          <w:p w14:paraId="6102965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THK或HIWIN同档次或以上品牌</w:t>
            </w:r>
          </w:p>
        </w:tc>
      </w:tr>
    </w:tbl>
    <w:p w14:paraId="38E124A0">
      <w:pPr>
        <w:spacing w:line="360" w:lineRule="auto"/>
        <w:ind w:firstLine="482"/>
        <w:rPr>
          <w:b/>
          <w:bCs/>
          <w:sz w:val="24"/>
        </w:rPr>
      </w:pPr>
    </w:p>
    <w:p w14:paraId="419D053D">
      <w:pPr>
        <w:pStyle w:val="2"/>
        <w:ind w:firstLine="482"/>
        <w:rPr>
          <w:rFonts w:eastAsia="仿宋"/>
          <w:sz w:val="24"/>
          <w:szCs w:val="24"/>
        </w:rPr>
      </w:pPr>
      <w:r>
        <w:rPr>
          <w:rFonts w:eastAsia="仿宋"/>
          <w:sz w:val="24"/>
          <w:szCs w:val="24"/>
        </w:rPr>
        <w:t>设备</w:t>
      </w:r>
      <w:r>
        <w:rPr>
          <w:rFonts w:hint="eastAsia" w:eastAsia="仿宋"/>
          <w:sz w:val="24"/>
          <w:szCs w:val="24"/>
        </w:rPr>
        <w:t>11</w:t>
      </w:r>
      <w:r>
        <w:rPr>
          <w:rFonts w:eastAsia="仿宋"/>
          <w:sz w:val="24"/>
          <w:szCs w:val="24"/>
        </w:rPr>
        <w:t>：临时键合机</w:t>
      </w:r>
    </w:p>
    <w:p w14:paraId="5D9164ED">
      <w:pPr>
        <w:widowControl/>
        <w:numPr>
          <w:ilvl w:val="0"/>
          <w:numId w:val="6"/>
        </w:numPr>
        <w:snapToGrid w:val="0"/>
        <w:spacing w:line="440" w:lineRule="exact"/>
        <w:ind w:firstLine="480" w:firstLineChars="200"/>
        <w:rPr>
          <w:rFonts w:eastAsia="仿宋"/>
          <w:sz w:val="24"/>
        </w:rPr>
      </w:pPr>
      <w:r>
        <w:rPr>
          <w:rFonts w:eastAsia="仿宋"/>
          <w:sz w:val="24"/>
        </w:rPr>
        <w:t>设备概述</w:t>
      </w:r>
    </w:p>
    <w:p w14:paraId="4B6A7647">
      <w:pPr>
        <w:widowControl/>
        <w:numPr>
          <w:ilvl w:val="255"/>
          <w:numId w:val="0"/>
        </w:numPr>
        <w:snapToGrid w:val="0"/>
        <w:spacing w:line="440" w:lineRule="exact"/>
        <w:ind w:firstLine="480" w:firstLineChars="200"/>
        <w:rPr>
          <w:rFonts w:eastAsia="仿宋"/>
          <w:sz w:val="24"/>
        </w:rPr>
      </w:pPr>
      <w:r>
        <w:rPr>
          <w:rFonts w:eastAsia="仿宋"/>
          <w:sz w:val="24"/>
        </w:rPr>
        <w:t>临时键合机包括键合对准和热压键合两个模块。</w:t>
      </w:r>
    </w:p>
    <w:p w14:paraId="1C6AECC2">
      <w:pPr>
        <w:widowControl/>
        <w:snapToGrid w:val="0"/>
        <w:spacing w:line="440" w:lineRule="exact"/>
        <w:ind w:firstLine="480" w:firstLineChars="200"/>
        <w:rPr>
          <w:rFonts w:eastAsia="仿宋"/>
          <w:sz w:val="24"/>
        </w:rPr>
      </w:pPr>
      <w:r>
        <w:rPr>
          <w:rFonts w:eastAsia="仿宋"/>
          <w:sz w:val="24"/>
        </w:rPr>
        <w:t>键合对准机是指利用键合对准夹具和背面镜头将两片键合片进行精密对准的机器。该键合对准的原理是利用背面镜头拍摄第一片键合片对准标记后，再放入第二片键合片，通过实时显示对准标记、存储的对准标记以及调整承片台位置，来完成键合片的对准。</w:t>
      </w:r>
    </w:p>
    <w:p w14:paraId="76CAC787">
      <w:pPr>
        <w:widowControl/>
        <w:snapToGrid w:val="0"/>
        <w:spacing w:line="440" w:lineRule="exact"/>
        <w:ind w:firstLine="480" w:firstLineChars="200"/>
        <w:rPr>
          <w:rFonts w:eastAsia="仿宋"/>
          <w:sz w:val="24"/>
        </w:rPr>
      </w:pPr>
      <w:r>
        <w:rPr>
          <w:rFonts w:eastAsia="仿宋"/>
          <w:sz w:val="24"/>
        </w:rPr>
        <w:t>热压键合机是专为实施热压键合工艺而设计的精密装备，其关键原理在于通过精准协同的热能与机械压力，促使两片衬底（如硅片、金属或镀金属衬底）在界面处实现原子尺度的永久性结合，可支持包括低温直接键合、金属热扩散键合、共晶键合、聚合物材料键合等先进工艺。热压键合设备的核心功能是提供均匀、可控的高压和高温，在洁净环境下完成多种机制的键合。可配置高精度晶圆对准系统、先进的压力与温度控制系统以及真空或气氛环境腔室，确保键合界面无空隙、低应力、高强度和优异的电学/热学性能。</w:t>
      </w:r>
    </w:p>
    <w:p w14:paraId="37BF41B6">
      <w:pPr>
        <w:widowControl/>
        <w:snapToGrid w:val="0"/>
        <w:spacing w:line="440" w:lineRule="exact"/>
        <w:ind w:firstLine="480" w:firstLineChars="200"/>
        <w:rPr>
          <w:rFonts w:eastAsia="仿宋"/>
          <w:sz w:val="24"/>
        </w:rPr>
      </w:pPr>
      <w:r>
        <w:rPr>
          <w:rFonts w:eastAsia="仿宋"/>
          <w:sz w:val="24"/>
        </w:rPr>
        <w:t>二、设备功能</w:t>
      </w:r>
    </w:p>
    <w:p w14:paraId="76932521">
      <w:pPr>
        <w:widowControl/>
        <w:snapToGrid w:val="0"/>
        <w:spacing w:line="440" w:lineRule="exact"/>
        <w:ind w:firstLine="480"/>
        <w:rPr>
          <w:rFonts w:eastAsia="仿宋"/>
          <w:sz w:val="24"/>
        </w:rPr>
      </w:pPr>
      <w:r>
        <w:rPr>
          <w:rFonts w:eastAsia="仿宋"/>
          <w:sz w:val="24"/>
        </w:rPr>
        <w:t>键合对准模块：</w:t>
      </w:r>
    </w:p>
    <w:p w14:paraId="3B55624D">
      <w:pPr>
        <w:widowControl/>
        <w:snapToGrid w:val="0"/>
        <w:spacing w:line="440" w:lineRule="exact"/>
        <w:ind w:firstLine="480" w:firstLineChars="200"/>
        <w:rPr>
          <w:rFonts w:eastAsia="仿宋"/>
          <w:sz w:val="24"/>
        </w:rPr>
      </w:pPr>
      <w:r>
        <w:rPr>
          <w:rFonts w:eastAsia="仿宋"/>
          <w:sz w:val="24"/>
        </w:rPr>
        <w:t>1.装载功能：通过夹具装置和气缸完成2片8寸晶圆片的装夹，实现2片8寸晶圆片在对准前的隔离和对准完成后的固定；</w:t>
      </w:r>
    </w:p>
    <w:p w14:paraId="4264C2D9">
      <w:pPr>
        <w:widowControl/>
        <w:snapToGrid w:val="0"/>
        <w:spacing w:line="440" w:lineRule="exact"/>
        <w:ind w:firstLine="480" w:firstLineChars="200"/>
        <w:rPr>
          <w:rFonts w:eastAsia="仿宋"/>
          <w:sz w:val="24"/>
        </w:rPr>
      </w:pPr>
      <w:r>
        <w:rPr>
          <w:rFonts w:eastAsia="仿宋"/>
          <w:sz w:val="24"/>
        </w:rPr>
        <w:t>2.视觉功能：通过CCD相机识别对准标记；</w:t>
      </w:r>
    </w:p>
    <w:p w14:paraId="1CF00FC4">
      <w:pPr>
        <w:widowControl/>
        <w:snapToGrid w:val="0"/>
        <w:spacing w:line="440" w:lineRule="exact"/>
        <w:ind w:firstLine="480" w:firstLineChars="200"/>
        <w:rPr>
          <w:rFonts w:eastAsia="仿宋"/>
          <w:sz w:val="24"/>
        </w:rPr>
      </w:pPr>
      <w:r>
        <w:rPr>
          <w:rFonts w:eastAsia="仿宋"/>
          <w:sz w:val="24"/>
        </w:rPr>
        <w:t>3.对准功能：通过工件台实现2片8寸晶圆片的对准；</w:t>
      </w:r>
    </w:p>
    <w:p w14:paraId="4D8DA3B1">
      <w:pPr>
        <w:widowControl/>
        <w:snapToGrid w:val="0"/>
        <w:spacing w:line="440" w:lineRule="exact"/>
        <w:ind w:firstLine="480" w:firstLineChars="200"/>
        <w:rPr>
          <w:rFonts w:eastAsia="仿宋"/>
          <w:sz w:val="24"/>
        </w:rPr>
      </w:pPr>
      <w:r>
        <w:rPr>
          <w:rFonts w:eastAsia="仿宋"/>
          <w:sz w:val="24"/>
        </w:rPr>
        <w:t>4.控制功能：通过PLC对整个对准过程进行控制，具备工艺菜单编辑及保存能力，能够记录报警信息。</w:t>
      </w:r>
    </w:p>
    <w:p w14:paraId="08997279">
      <w:pPr>
        <w:widowControl/>
        <w:snapToGrid w:val="0"/>
        <w:spacing w:line="440" w:lineRule="exact"/>
        <w:ind w:firstLine="480"/>
        <w:rPr>
          <w:rFonts w:eastAsia="仿宋"/>
          <w:sz w:val="24"/>
        </w:rPr>
      </w:pPr>
      <w:r>
        <w:rPr>
          <w:rFonts w:eastAsia="仿宋"/>
          <w:sz w:val="24"/>
        </w:rPr>
        <w:t>热压键合模块：</w:t>
      </w:r>
    </w:p>
    <w:p w14:paraId="7F31D0AF">
      <w:pPr>
        <w:widowControl/>
        <w:snapToGrid w:val="0"/>
        <w:spacing w:line="440" w:lineRule="exact"/>
        <w:ind w:firstLine="480" w:firstLineChars="200"/>
        <w:rPr>
          <w:rFonts w:eastAsia="仿宋"/>
          <w:sz w:val="24"/>
        </w:rPr>
      </w:pPr>
      <w:r>
        <w:rPr>
          <w:rFonts w:eastAsia="仿宋"/>
          <w:sz w:val="24"/>
        </w:rPr>
        <w:t>1.装载功能：通过夹具装置完成2片8寸晶圆片的装夹，具备隔离功能，即可实现腔室达到一定真空度后进行晶圆片接触；</w:t>
      </w:r>
    </w:p>
    <w:p w14:paraId="5780E3DC">
      <w:pPr>
        <w:widowControl/>
        <w:snapToGrid w:val="0"/>
        <w:spacing w:line="440" w:lineRule="exact"/>
        <w:ind w:firstLine="480" w:firstLineChars="200"/>
        <w:rPr>
          <w:rFonts w:eastAsia="仿宋"/>
          <w:sz w:val="24"/>
        </w:rPr>
      </w:pPr>
      <w:r>
        <w:rPr>
          <w:rFonts w:eastAsia="仿宋"/>
          <w:sz w:val="24"/>
        </w:rPr>
        <w:t>2.加压功能：通过施加压力实现2片8寸晶圆片的紧密的高压贴合；</w:t>
      </w:r>
    </w:p>
    <w:p w14:paraId="44E43D4D">
      <w:pPr>
        <w:widowControl/>
        <w:snapToGrid w:val="0"/>
        <w:spacing w:line="440" w:lineRule="exact"/>
        <w:ind w:firstLine="480" w:firstLineChars="200"/>
        <w:rPr>
          <w:rFonts w:eastAsia="仿宋"/>
          <w:sz w:val="24"/>
        </w:rPr>
      </w:pPr>
      <w:r>
        <w:rPr>
          <w:rFonts w:eastAsia="仿宋"/>
          <w:sz w:val="24"/>
        </w:rPr>
        <w:t>3.抽真空功能：通过真空干泵实现键合腔室的高真空环境；</w:t>
      </w:r>
    </w:p>
    <w:p w14:paraId="7F9FB259">
      <w:pPr>
        <w:widowControl/>
        <w:snapToGrid w:val="0"/>
        <w:spacing w:line="440" w:lineRule="exact"/>
        <w:ind w:firstLine="480" w:firstLineChars="200"/>
        <w:rPr>
          <w:rFonts w:eastAsia="仿宋"/>
          <w:sz w:val="24"/>
        </w:rPr>
      </w:pPr>
      <w:r>
        <w:rPr>
          <w:rFonts w:eastAsia="仿宋"/>
          <w:sz w:val="24"/>
        </w:rPr>
        <w:t>4.加热功能：可对压盘进行加热，实现在一定温度下的2片晶圆的键合；</w:t>
      </w:r>
    </w:p>
    <w:p w14:paraId="1B21EDA6">
      <w:pPr>
        <w:widowControl/>
        <w:snapToGrid w:val="0"/>
        <w:spacing w:line="440" w:lineRule="exact"/>
        <w:ind w:firstLine="480" w:firstLineChars="200"/>
        <w:rPr>
          <w:rFonts w:eastAsia="仿宋"/>
          <w:sz w:val="24"/>
        </w:rPr>
      </w:pPr>
      <w:r>
        <w:rPr>
          <w:rFonts w:eastAsia="仿宋"/>
          <w:sz w:val="24"/>
        </w:rPr>
        <w:t>5.控制功能：通过PLC对整个键合过程进行控制，实现温度、压力、真空等关键参数的调整，具备工艺菜单编辑及保存能力，能够记录报警信息。</w:t>
      </w:r>
    </w:p>
    <w:p w14:paraId="2A1BC9BA">
      <w:pPr>
        <w:widowControl/>
        <w:snapToGrid w:val="0"/>
        <w:spacing w:line="440" w:lineRule="exact"/>
        <w:ind w:firstLine="480" w:firstLineChars="200"/>
        <w:rPr>
          <w:rFonts w:eastAsia="仿宋"/>
          <w:sz w:val="24"/>
        </w:rPr>
      </w:pPr>
      <w:r>
        <w:rPr>
          <w:rFonts w:eastAsia="仿宋"/>
          <w:sz w:val="24"/>
        </w:rPr>
        <w:t>三、工艺要求及机台配置要求</w:t>
      </w:r>
    </w:p>
    <w:p w14:paraId="072CDE11">
      <w:pPr>
        <w:spacing w:line="440" w:lineRule="exact"/>
        <w:ind w:firstLine="482"/>
        <w:rPr>
          <w:rFonts w:eastAsia="仿宋"/>
          <w:b/>
          <w:bCs/>
          <w:sz w:val="24"/>
        </w:rPr>
      </w:pPr>
      <w:r>
        <w:rPr>
          <w:rFonts w:eastAsia="仿宋"/>
          <w:b/>
          <w:bCs/>
          <w:sz w:val="24"/>
        </w:rPr>
        <w:t>3.1技术规格</w:t>
      </w:r>
    </w:p>
    <w:p w14:paraId="1167F618">
      <w:pPr>
        <w:widowControl/>
        <w:snapToGrid w:val="0"/>
        <w:spacing w:line="440" w:lineRule="exact"/>
        <w:ind w:firstLine="482"/>
        <w:rPr>
          <w:rFonts w:eastAsia="仿宋"/>
          <w:b/>
          <w:bCs/>
          <w:sz w:val="24"/>
        </w:rPr>
      </w:pPr>
      <w:r>
        <w:rPr>
          <w:rFonts w:eastAsia="仿宋"/>
          <w:b/>
          <w:bCs/>
          <w:sz w:val="24"/>
        </w:rPr>
        <w:t>键合对准模块：</w:t>
      </w:r>
    </w:p>
    <w:p w14:paraId="5EDAE2C3">
      <w:pPr>
        <w:numPr>
          <w:ilvl w:val="0"/>
          <w:numId w:val="7"/>
        </w:numPr>
        <w:spacing w:line="440" w:lineRule="exact"/>
        <w:ind w:left="0" w:firstLine="420" w:firstLineChars="175"/>
        <w:rPr>
          <w:rFonts w:eastAsia="仿宋"/>
          <w:sz w:val="24"/>
        </w:rPr>
      </w:pPr>
      <w:r>
        <w:rPr>
          <w:rFonts w:eastAsia="仿宋"/>
          <w:sz w:val="24"/>
        </w:rPr>
        <w:t>晶圆尺寸：8英寸圆片；</w:t>
      </w:r>
    </w:p>
    <w:p w14:paraId="669B6307">
      <w:pPr>
        <w:numPr>
          <w:ilvl w:val="0"/>
          <w:numId w:val="7"/>
        </w:numPr>
        <w:spacing w:line="440" w:lineRule="exact"/>
        <w:ind w:left="0" w:firstLine="420" w:firstLineChars="175"/>
        <w:rPr>
          <w:rFonts w:eastAsia="仿宋"/>
          <w:sz w:val="24"/>
        </w:rPr>
      </w:pPr>
      <w:r>
        <w:rPr>
          <w:rFonts w:eastAsia="仿宋"/>
          <w:sz w:val="24"/>
        </w:rPr>
        <w:t>晶圆厚度范围：300~1700μm；</w:t>
      </w:r>
    </w:p>
    <w:p w14:paraId="532A97F8">
      <w:pPr>
        <w:numPr>
          <w:ilvl w:val="0"/>
          <w:numId w:val="7"/>
        </w:numPr>
        <w:spacing w:line="440" w:lineRule="exact"/>
        <w:ind w:left="0" w:firstLine="420" w:firstLineChars="175"/>
        <w:rPr>
          <w:rFonts w:eastAsia="仿宋"/>
          <w:sz w:val="24"/>
        </w:rPr>
      </w:pPr>
      <w:r>
        <w:rPr>
          <w:rFonts w:eastAsia="仿宋"/>
          <w:sz w:val="24"/>
        </w:rPr>
        <w:t>晶圆类型：硅、玻璃、陶瓷、氮化镓等；</w:t>
      </w:r>
    </w:p>
    <w:p w14:paraId="7B047B2E">
      <w:pPr>
        <w:numPr>
          <w:ilvl w:val="0"/>
          <w:numId w:val="7"/>
        </w:numPr>
        <w:spacing w:line="440" w:lineRule="exact"/>
        <w:ind w:left="0" w:firstLine="420" w:firstLineChars="175"/>
        <w:rPr>
          <w:rFonts w:eastAsia="仿宋"/>
          <w:sz w:val="24"/>
        </w:rPr>
      </w:pPr>
      <w:r>
        <w:rPr>
          <w:rFonts w:eastAsia="仿宋"/>
          <w:sz w:val="24"/>
        </w:rPr>
        <w:t>晶圆对准精度：±2μm；</w:t>
      </w:r>
    </w:p>
    <w:p w14:paraId="7FBCB82B">
      <w:pPr>
        <w:spacing w:line="440" w:lineRule="exact"/>
        <w:ind w:firstLine="480" w:firstLineChars="200"/>
        <w:rPr>
          <w:rFonts w:eastAsia="仿宋"/>
          <w:sz w:val="24"/>
        </w:rPr>
      </w:pPr>
      <w:r>
        <w:rPr>
          <w:rFonts w:eastAsia="仿宋"/>
          <w:sz w:val="24"/>
        </w:rPr>
        <w:t>5）视觉系统指标：工业镜头4倍镜头，分辨率3.7μm，同轴点光源（黄光）；工业相机传感器尺寸1/2.5″，采集速度15帧/s；X轴电动平移台行程±50mm；Y轴电动平移台行程±15mm；Z轴电动平移台行程±6mm；</w:t>
      </w:r>
    </w:p>
    <w:p w14:paraId="4D61F520">
      <w:pPr>
        <w:spacing w:line="440" w:lineRule="exact"/>
        <w:ind w:firstLine="480" w:firstLineChars="200"/>
        <w:rPr>
          <w:rFonts w:eastAsia="仿宋"/>
          <w:sz w:val="24"/>
        </w:rPr>
      </w:pPr>
      <w:r>
        <w:rPr>
          <w:rFonts w:eastAsia="仿宋"/>
          <w:sz w:val="24"/>
        </w:rPr>
        <w:t>6）工件台位移指标：X轴电动平移台行程±10mm；定位精度±0.3μm；Y轴电动平移台行程±10mm；定位精度±0.3μm；Z轴电动升降台行程50mm；导程1.58mm；定位精度3μm；角度电动旋转台行程±10°；定位精度±0.003°；</w:t>
      </w:r>
    </w:p>
    <w:p w14:paraId="054FC771">
      <w:pPr>
        <w:spacing w:line="440" w:lineRule="exact"/>
        <w:ind w:firstLine="480" w:firstLineChars="200"/>
        <w:rPr>
          <w:rFonts w:eastAsia="仿宋"/>
          <w:sz w:val="24"/>
        </w:rPr>
      </w:pPr>
      <w:r>
        <w:rPr>
          <w:rFonts w:eastAsia="仿宋"/>
          <w:sz w:val="24"/>
        </w:rPr>
        <w:t>7）配置8英寸圆片的六点对称夹持键合对准夹具：用于固定和夹持通过光学系统已对准完成的两片晶圆。其结构由空心夹具体、三组夹爪装置和三组垫片装置组成。垫片和夹爪等间距六点对称分布，晶圆受力更平衡；</w:t>
      </w:r>
    </w:p>
    <w:p w14:paraId="01896E17">
      <w:pPr>
        <w:spacing w:line="440" w:lineRule="exact"/>
        <w:ind w:firstLine="480" w:firstLineChars="200"/>
        <w:rPr>
          <w:rFonts w:eastAsia="仿宋"/>
          <w:sz w:val="24"/>
        </w:rPr>
      </w:pPr>
      <w:r>
        <w:rPr>
          <w:rFonts w:eastAsia="仿宋"/>
          <w:sz w:val="24"/>
        </w:rPr>
        <w:t>8）WEC：具备晶圆找平系统，且晶圆找平系统压力可调；</w:t>
      </w:r>
    </w:p>
    <w:p w14:paraId="02750556">
      <w:pPr>
        <w:spacing w:line="440" w:lineRule="exact"/>
        <w:ind w:firstLine="480" w:firstLineChars="200"/>
        <w:rPr>
          <w:rFonts w:eastAsia="仿宋"/>
          <w:sz w:val="24"/>
        </w:rPr>
      </w:pPr>
      <w:r>
        <w:rPr>
          <w:rFonts w:eastAsia="仿宋"/>
          <w:sz w:val="24"/>
        </w:rPr>
        <w:t>9）大理石防震台：大理石平台的热膨胀系数低，环境温度的波动对于平台尺寸和形状的影响小，确保长时间工作的稳定性；</w:t>
      </w:r>
    </w:p>
    <w:p w14:paraId="5A56E261">
      <w:pPr>
        <w:spacing w:line="440" w:lineRule="exact"/>
        <w:ind w:firstLine="480" w:firstLineChars="200"/>
        <w:rPr>
          <w:rFonts w:eastAsia="仿宋"/>
          <w:sz w:val="24"/>
        </w:rPr>
      </w:pPr>
      <w:r>
        <w:rPr>
          <w:rFonts w:eastAsia="仿宋"/>
          <w:sz w:val="24"/>
        </w:rPr>
        <w:t>10）夹具支撑板组件：用于装载和固定键合对准夹具，作为键合对准的基准平台，同时使用电动与气动零件来推拉夹具上的垫片组件和夹爪组件，完成自动控制键合对准的过程。</w:t>
      </w:r>
    </w:p>
    <w:p w14:paraId="3693A28C">
      <w:pPr>
        <w:widowControl/>
        <w:snapToGrid w:val="0"/>
        <w:spacing w:line="440" w:lineRule="exact"/>
        <w:ind w:firstLine="482"/>
        <w:rPr>
          <w:rFonts w:eastAsia="仿宋"/>
          <w:b/>
          <w:bCs/>
          <w:sz w:val="24"/>
        </w:rPr>
      </w:pPr>
      <w:r>
        <w:rPr>
          <w:rFonts w:eastAsia="仿宋"/>
          <w:b/>
          <w:bCs/>
          <w:sz w:val="24"/>
        </w:rPr>
        <w:t>热压键合模块：</w:t>
      </w:r>
    </w:p>
    <w:p w14:paraId="5EA3B11A">
      <w:pPr>
        <w:numPr>
          <w:ilvl w:val="0"/>
          <w:numId w:val="8"/>
        </w:numPr>
        <w:spacing w:line="440" w:lineRule="exact"/>
        <w:ind w:left="0" w:firstLine="420" w:firstLineChars="175"/>
        <w:rPr>
          <w:rFonts w:eastAsia="仿宋"/>
          <w:sz w:val="24"/>
        </w:rPr>
      </w:pPr>
      <w:r>
        <w:rPr>
          <w:rFonts w:eastAsia="仿宋"/>
          <w:sz w:val="24"/>
        </w:rPr>
        <w:t>晶圆TTV在1μm内的情况下，键合片TTV可达3μm；</w:t>
      </w:r>
    </w:p>
    <w:p w14:paraId="17841754">
      <w:pPr>
        <w:numPr>
          <w:ilvl w:val="0"/>
          <w:numId w:val="8"/>
        </w:numPr>
        <w:spacing w:line="440" w:lineRule="exact"/>
        <w:ind w:left="0" w:firstLine="420" w:firstLineChars="175"/>
        <w:rPr>
          <w:rFonts w:eastAsia="仿宋"/>
          <w:sz w:val="24"/>
        </w:rPr>
      </w:pPr>
      <w:r>
        <w:rPr>
          <w:rFonts w:eastAsia="仿宋"/>
          <w:sz w:val="24"/>
        </w:rPr>
        <w:t>晶圆尺寸：8英寸圆片；</w:t>
      </w:r>
    </w:p>
    <w:p w14:paraId="3748F7D3">
      <w:pPr>
        <w:numPr>
          <w:ilvl w:val="0"/>
          <w:numId w:val="8"/>
        </w:numPr>
        <w:spacing w:line="440" w:lineRule="exact"/>
        <w:ind w:left="0" w:firstLine="420" w:firstLineChars="175"/>
        <w:rPr>
          <w:rFonts w:eastAsia="仿宋"/>
          <w:sz w:val="24"/>
        </w:rPr>
      </w:pPr>
      <w:r>
        <w:rPr>
          <w:rFonts w:eastAsia="仿宋"/>
          <w:sz w:val="24"/>
        </w:rPr>
        <w:t>晶圆厚度范围：300~1700μm；</w:t>
      </w:r>
    </w:p>
    <w:p w14:paraId="1FD1A135">
      <w:pPr>
        <w:numPr>
          <w:ilvl w:val="0"/>
          <w:numId w:val="8"/>
        </w:numPr>
        <w:spacing w:line="440" w:lineRule="exact"/>
        <w:ind w:left="0" w:firstLine="420" w:firstLineChars="175"/>
        <w:rPr>
          <w:rFonts w:eastAsia="仿宋"/>
          <w:sz w:val="24"/>
        </w:rPr>
      </w:pPr>
      <w:r>
        <w:rPr>
          <w:rFonts w:eastAsia="仿宋"/>
          <w:sz w:val="24"/>
        </w:rPr>
        <w:t>晶圆类型：硅、玻璃、陶瓷、氮化镓等；</w:t>
      </w:r>
    </w:p>
    <w:p w14:paraId="3A5C381F">
      <w:pPr>
        <w:numPr>
          <w:ilvl w:val="0"/>
          <w:numId w:val="8"/>
        </w:numPr>
        <w:spacing w:line="440" w:lineRule="exact"/>
        <w:ind w:left="0" w:firstLine="420" w:firstLineChars="175"/>
        <w:rPr>
          <w:rFonts w:eastAsia="仿宋"/>
          <w:sz w:val="24"/>
        </w:rPr>
      </w:pPr>
      <w:r>
        <w:rPr>
          <w:rFonts w:eastAsia="仿宋"/>
          <w:sz w:val="24"/>
        </w:rPr>
        <w:t>温度范围：室温~500℃；</w:t>
      </w:r>
    </w:p>
    <w:p w14:paraId="36F05975">
      <w:pPr>
        <w:numPr>
          <w:ilvl w:val="0"/>
          <w:numId w:val="8"/>
        </w:numPr>
        <w:spacing w:line="440" w:lineRule="exact"/>
        <w:ind w:left="0" w:firstLine="420" w:firstLineChars="175"/>
        <w:rPr>
          <w:rFonts w:eastAsia="仿宋"/>
          <w:sz w:val="24"/>
        </w:rPr>
      </w:pPr>
      <w:r>
        <w:rPr>
          <w:rFonts w:eastAsia="仿宋"/>
          <w:sz w:val="24"/>
        </w:rPr>
        <w:t>加热器：氮化硅陶瓷加热器，上下双加热；</w:t>
      </w:r>
    </w:p>
    <w:p w14:paraId="40C439F5">
      <w:pPr>
        <w:numPr>
          <w:ilvl w:val="0"/>
          <w:numId w:val="8"/>
        </w:numPr>
        <w:spacing w:line="440" w:lineRule="exact"/>
        <w:ind w:left="0" w:firstLine="420" w:firstLineChars="175"/>
        <w:rPr>
          <w:rFonts w:eastAsia="仿宋"/>
          <w:sz w:val="24"/>
        </w:rPr>
      </w:pPr>
      <w:r>
        <w:rPr>
          <w:rFonts w:eastAsia="仿宋"/>
          <w:sz w:val="24"/>
        </w:rPr>
        <w:t>升温速率：0.1~15℃/min；</w:t>
      </w:r>
    </w:p>
    <w:p w14:paraId="559DDA5E">
      <w:pPr>
        <w:numPr>
          <w:ilvl w:val="0"/>
          <w:numId w:val="8"/>
        </w:numPr>
        <w:spacing w:line="440" w:lineRule="exact"/>
        <w:ind w:left="0" w:firstLine="420" w:firstLineChars="175"/>
        <w:rPr>
          <w:rFonts w:eastAsia="仿宋"/>
          <w:sz w:val="24"/>
        </w:rPr>
      </w:pPr>
      <w:r>
        <w:rPr>
          <w:rFonts w:eastAsia="仿宋"/>
          <w:sz w:val="24"/>
        </w:rPr>
        <w:t>温度控制精度：（室温+20～200℃）精度≤±1%；（大于200℃）精度≤±1.5%；</w:t>
      </w:r>
    </w:p>
    <w:p w14:paraId="17105F07">
      <w:pPr>
        <w:numPr>
          <w:ilvl w:val="0"/>
          <w:numId w:val="8"/>
        </w:numPr>
        <w:spacing w:line="440" w:lineRule="exact"/>
        <w:ind w:left="0" w:firstLine="420" w:firstLineChars="175"/>
        <w:rPr>
          <w:rFonts w:eastAsia="仿宋"/>
          <w:sz w:val="24"/>
        </w:rPr>
      </w:pPr>
      <w:r>
        <w:rPr>
          <w:rFonts w:eastAsia="仿宋"/>
          <w:sz w:val="24"/>
        </w:rPr>
        <w:t>温度均匀性：±2%；</w:t>
      </w:r>
    </w:p>
    <w:p w14:paraId="063244A8">
      <w:pPr>
        <w:numPr>
          <w:ilvl w:val="0"/>
          <w:numId w:val="8"/>
        </w:numPr>
        <w:spacing w:line="440" w:lineRule="exact"/>
        <w:ind w:left="0" w:firstLine="420" w:firstLineChars="175"/>
        <w:rPr>
          <w:rFonts w:eastAsia="仿宋"/>
          <w:sz w:val="24"/>
        </w:rPr>
      </w:pPr>
      <w:r>
        <w:rPr>
          <w:rFonts w:eastAsia="仿宋"/>
          <w:sz w:val="24"/>
        </w:rPr>
        <w:t>压头材质：碳化硅陶瓷；</w:t>
      </w:r>
    </w:p>
    <w:p w14:paraId="3C76B782">
      <w:pPr>
        <w:numPr>
          <w:ilvl w:val="0"/>
          <w:numId w:val="8"/>
        </w:numPr>
        <w:spacing w:line="440" w:lineRule="exact"/>
        <w:ind w:left="0" w:firstLine="420" w:firstLineChars="175"/>
        <w:rPr>
          <w:rFonts w:eastAsia="仿宋"/>
          <w:sz w:val="24"/>
        </w:rPr>
      </w:pPr>
      <w:r>
        <w:rPr>
          <w:rFonts w:eastAsia="仿宋"/>
          <w:sz w:val="24"/>
        </w:rPr>
        <w:t>压头平面度：≤5μm；</w:t>
      </w:r>
    </w:p>
    <w:p w14:paraId="031109E3">
      <w:pPr>
        <w:numPr>
          <w:ilvl w:val="0"/>
          <w:numId w:val="8"/>
        </w:numPr>
        <w:spacing w:line="440" w:lineRule="exact"/>
        <w:ind w:left="0" w:firstLine="420" w:firstLineChars="175"/>
        <w:rPr>
          <w:rFonts w:eastAsia="仿宋"/>
          <w:sz w:val="24"/>
        </w:rPr>
      </w:pPr>
      <w:r>
        <w:rPr>
          <w:rFonts w:eastAsia="仿宋"/>
          <w:sz w:val="24"/>
        </w:rPr>
        <w:t>压头形状：包含六个六点对称缺口，避开三组夹爪装置和三组垫片装置；</w:t>
      </w:r>
    </w:p>
    <w:p w14:paraId="07A55576">
      <w:pPr>
        <w:numPr>
          <w:ilvl w:val="0"/>
          <w:numId w:val="8"/>
        </w:numPr>
        <w:spacing w:line="440" w:lineRule="exact"/>
        <w:ind w:left="0" w:firstLine="420" w:firstLineChars="175"/>
        <w:rPr>
          <w:rFonts w:eastAsia="仿宋"/>
          <w:sz w:val="24"/>
        </w:rPr>
      </w:pPr>
      <w:r>
        <w:rPr>
          <w:rFonts w:eastAsia="仿宋"/>
          <w:sz w:val="24"/>
        </w:rPr>
        <w:t>带垫片气缸，可按顺序抽取垫片；</w:t>
      </w:r>
    </w:p>
    <w:p w14:paraId="0BBE245F">
      <w:pPr>
        <w:numPr>
          <w:ilvl w:val="0"/>
          <w:numId w:val="8"/>
        </w:numPr>
        <w:spacing w:line="440" w:lineRule="exact"/>
        <w:ind w:left="0" w:firstLine="420" w:firstLineChars="175"/>
        <w:rPr>
          <w:rFonts w:eastAsia="仿宋"/>
          <w:sz w:val="24"/>
        </w:rPr>
      </w:pPr>
      <w:r>
        <w:rPr>
          <w:rFonts w:eastAsia="仿宋"/>
          <w:sz w:val="24"/>
        </w:rPr>
        <w:t>上压头带Center Pin功能，可进一步降低夹具抽垫片对键合对准精度的影响；</w:t>
      </w:r>
    </w:p>
    <w:p w14:paraId="25C6BD7B">
      <w:pPr>
        <w:numPr>
          <w:ilvl w:val="0"/>
          <w:numId w:val="8"/>
        </w:numPr>
        <w:spacing w:line="440" w:lineRule="exact"/>
        <w:ind w:left="0" w:firstLine="420" w:firstLineChars="175"/>
        <w:rPr>
          <w:rFonts w:eastAsia="仿宋"/>
          <w:sz w:val="24"/>
        </w:rPr>
      </w:pPr>
      <w:r>
        <w:rPr>
          <w:rFonts w:eastAsia="仿宋"/>
          <w:sz w:val="24"/>
        </w:rPr>
        <w:t>最大压力：30KN；</w:t>
      </w:r>
    </w:p>
    <w:p w14:paraId="369D488D">
      <w:pPr>
        <w:numPr>
          <w:ilvl w:val="0"/>
          <w:numId w:val="8"/>
        </w:numPr>
        <w:spacing w:line="440" w:lineRule="exact"/>
        <w:ind w:left="0" w:firstLine="420" w:firstLineChars="175"/>
        <w:rPr>
          <w:rFonts w:eastAsia="仿宋"/>
          <w:sz w:val="24"/>
        </w:rPr>
      </w:pPr>
      <w:r>
        <w:rPr>
          <w:rFonts w:eastAsia="仿宋"/>
          <w:sz w:val="24"/>
        </w:rPr>
        <w:t>压力均匀性：±5%；</w:t>
      </w:r>
    </w:p>
    <w:p w14:paraId="22582810">
      <w:pPr>
        <w:numPr>
          <w:ilvl w:val="0"/>
          <w:numId w:val="8"/>
        </w:numPr>
        <w:spacing w:line="440" w:lineRule="exact"/>
        <w:ind w:left="0" w:firstLine="420" w:firstLineChars="175"/>
        <w:rPr>
          <w:rFonts w:eastAsia="仿宋"/>
          <w:sz w:val="24"/>
        </w:rPr>
      </w:pPr>
      <w:r>
        <w:rPr>
          <w:rFonts w:eastAsia="仿宋"/>
          <w:sz w:val="24"/>
        </w:rPr>
        <w:t>压力系统采用波纹管充压，具有自适应调平功能；</w:t>
      </w:r>
    </w:p>
    <w:p w14:paraId="3D77F302">
      <w:pPr>
        <w:numPr>
          <w:ilvl w:val="0"/>
          <w:numId w:val="8"/>
        </w:numPr>
        <w:spacing w:line="440" w:lineRule="exact"/>
        <w:ind w:left="0" w:firstLine="420" w:firstLineChars="175"/>
        <w:rPr>
          <w:rFonts w:eastAsia="仿宋"/>
          <w:sz w:val="24"/>
        </w:rPr>
      </w:pPr>
      <w:r>
        <w:rPr>
          <w:rFonts w:eastAsia="仿宋"/>
          <w:sz w:val="24"/>
        </w:rPr>
        <w:t>极限真空：1E-3Pa；</w:t>
      </w:r>
    </w:p>
    <w:p w14:paraId="59EAF1C7">
      <w:pPr>
        <w:numPr>
          <w:ilvl w:val="0"/>
          <w:numId w:val="8"/>
        </w:numPr>
        <w:spacing w:line="440" w:lineRule="exact"/>
        <w:ind w:left="0" w:firstLine="420" w:firstLineChars="175"/>
        <w:rPr>
          <w:rFonts w:eastAsia="仿宋"/>
          <w:sz w:val="24"/>
        </w:rPr>
      </w:pPr>
      <w:r>
        <w:rPr>
          <w:rFonts w:eastAsia="仿宋"/>
          <w:sz w:val="24"/>
        </w:rPr>
        <w:t>达到极限真空时间：≤30min；</w:t>
      </w:r>
    </w:p>
    <w:p w14:paraId="76E40E32">
      <w:pPr>
        <w:numPr>
          <w:ilvl w:val="0"/>
          <w:numId w:val="8"/>
        </w:numPr>
        <w:spacing w:line="440" w:lineRule="exact"/>
        <w:ind w:left="0" w:firstLine="420" w:firstLineChars="175"/>
        <w:rPr>
          <w:rFonts w:eastAsia="仿宋"/>
          <w:sz w:val="24"/>
        </w:rPr>
      </w:pPr>
      <w:r>
        <w:rPr>
          <w:rFonts w:eastAsia="仿宋"/>
          <w:sz w:val="24"/>
        </w:rPr>
        <w:t>腔体漏率≤5E-10Pam</w:t>
      </w:r>
      <w:r>
        <w:rPr>
          <w:rFonts w:eastAsia="仿宋"/>
          <w:sz w:val="24"/>
          <w:vertAlign w:val="superscript"/>
        </w:rPr>
        <w:t>3</w:t>
      </w:r>
      <w:r>
        <w:rPr>
          <w:rFonts w:eastAsia="仿宋"/>
          <w:sz w:val="24"/>
        </w:rPr>
        <w:t>/s；</w:t>
      </w:r>
    </w:p>
    <w:p w14:paraId="4C679887">
      <w:pPr>
        <w:numPr>
          <w:ilvl w:val="0"/>
          <w:numId w:val="8"/>
        </w:numPr>
        <w:spacing w:line="440" w:lineRule="exact"/>
        <w:ind w:left="0" w:firstLine="420" w:firstLineChars="175"/>
        <w:rPr>
          <w:rFonts w:eastAsia="仿宋"/>
          <w:sz w:val="24"/>
        </w:rPr>
      </w:pPr>
      <w:r>
        <w:rPr>
          <w:rFonts w:eastAsia="仿宋"/>
          <w:sz w:val="24"/>
        </w:rPr>
        <w:t>腔体要求：腔体材质316L，观察窗2个。</w:t>
      </w:r>
    </w:p>
    <w:p w14:paraId="26F06911">
      <w:pPr>
        <w:spacing w:line="440" w:lineRule="exact"/>
        <w:ind w:firstLine="482"/>
        <w:rPr>
          <w:rFonts w:eastAsia="仿宋"/>
          <w:b/>
          <w:bCs/>
          <w:sz w:val="24"/>
        </w:rPr>
      </w:pPr>
      <w:r>
        <w:rPr>
          <w:rFonts w:eastAsia="仿宋"/>
          <w:b/>
          <w:bCs/>
          <w:sz w:val="24"/>
        </w:rPr>
        <w:t>控制系统</w:t>
      </w:r>
    </w:p>
    <w:p w14:paraId="4F686213">
      <w:pPr>
        <w:spacing w:line="440" w:lineRule="exact"/>
        <w:ind w:firstLine="480" w:firstLineChars="200"/>
        <w:rPr>
          <w:rFonts w:eastAsia="仿宋"/>
          <w:sz w:val="24"/>
        </w:rPr>
      </w:pPr>
      <w:r>
        <w:rPr>
          <w:rFonts w:eastAsia="仿宋"/>
          <w:sz w:val="24"/>
        </w:rPr>
        <w:t>1）调试模式支持分步操作与参数自定义，既适用于批量生产的高效运行，也能满足研发场景下的工艺优化需求；</w:t>
      </w:r>
    </w:p>
    <w:p w14:paraId="49992BBC">
      <w:pPr>
        <w:spacing w:line="440" w:lineRule="exact"/>
        <w:ind w:firstLine="480" w:firstLineChars="200"/>
        <w:rPr>
          <w:rFonts w:eastAsia="仿宋"/>
          <w:sz w:val="24"/>
        </w:rPr>
      </w:pPr>
      <w:r>
        <w:rPr>
          <w:rFonts w:eastAsia="仿宋"/>
          <w:sz w:val="24"/>
        </w:rPr>
        <w:t>2）针对对准标记的不同特性，提供多维度的成像参数调节功能；</w:t>
      </w:r>
    </w:p>
    <w:p w14:paraId="79BCB193">
      <w:pPr>
        <w:spacing w:line="440" w:lineRule="exact"/>
        <w:ind w:firstLine="480" w:firstLineChars="200"/>
        <w:rPr>
          <w:rFonts w:eastAsia="仿宋"/>
          <w:sz w:val="24"/>
        </w:rPr>
      </w:pPr>
      <w:r>
        <w:rPr>
          <w:rFonts w:eastAsia="仿宋"/>
          <w:sz w:val="24"/>
        </w:rPr>
        <w:t>3）用户界面实时显示工艺参数；</w:t>
      </w:r>
    </w:p>
    <w:p w14:paraId="1ED2B0AF">
      <w:pPr>
        <w:spacing w:line="440" w:lineRule="exact"/>
        <w:ind w:firstLine="480" w:firstLineChars="200"/>
        <w:rPr>
          <w:rFonts w:eastAsia="仿宋"/>
          <w:sz w:val="24"/>
        </w:rPr>
      </w:pPr>
      <w:r>
        <w:rPr>
          <w:rFonts w:eastAsia="仿宋"/>
          <w:sz w:val="24"/>
        </w:rPr>
        <w:t>4）自动记录工作日志，实现对准过程的全数据留存，用户可随时查阅历史操作记录，便于工艺复制与质量追溯；</w:t>
      </w:r>
    </w:p>
    <w:p w14:paraId="0E5F62EB">
      <w:pPr>
        <w:spacing w:line="440" w:lineRule="exact"/>
        <w:ind w:firstLine="480" w:firstLineChars="200"/>
        <w:rPr>
          <w:rFonts w:eastAsia="仿宋"/>
          <w:sz w:val="24"/>
        </w:rPr>
      </w:pPr>
      <w:r>
        <w:rPr>
          <w:rFonts w:eastAsia="仿宋"/>
          <w:sz w:val="24"/>
        </w:rPr>
        <w:t>5）具备用户分级管理功能；</w:t>
      </w:r>
    </w:p>
    <w:p w14:paraId="75571B92">
      <w:pPr>
        <w:spacing w:line="440" w:lineRule="exact"/>
        <w:ind w:firstLine="480" w:firstLineChars="200"/>
        <w:rPr>
          <w:rFonts w:eastAsia="仿宋"/>
          <w:sz w:val="24"/>
        </w:rPr>
      </w:pPr>
      <w:r>
        <w:rPr>
          <w:rFonts w:eastAsia="仿宋"/>
          <w:sz w:val="24"/>
        </w:rPr>
        <w:t>6）故障、生产工艺参数等记录等应可长期保存备查；</w:t>
      </w:r>
    </w:p>
    <w:p w14:paraId="3E0651CC">
      <w:pPr>
        <w:spacing w:line="440" w:lineRule="exact"/>
        <w:ind w:firstLine="480" w:firstLineChars="200"/>
        <w:rPr>
          <w:rFonts w:eastAsia="仿宋"/>
          <w:sz w:val="24"/>
        </w:rPr>
      </w:pPr>
      <w:r>
        <w:rPr>
          <w:rFonts w:eastAsia="仿宋"/>
          <w:sz w:val="24"/>
        </w:rPr>
        <w:t>7）设备具备报警功能；</w:t>
      </w:r>
    </w:p>
    <w:p w14:paraId="01982E2F">
      <w:pPr>
        <w:spacing w:line="440" w:lineRule="exact"/>
        <w:ind w:firstLine="482"/>
        <w:rPr>
          <w:rFonts w:eastAsia="仿宋"/>
          <w:b/>
          <w:bCs/>
          <w:sz w:val="24"/>
        </w:rPr>
      </w:pPr>
      <w:r>
        <w:rPr>
          <w:rFonts w:eastAsia="仿宋"/>
          <w:b/>
          <w:bCs/>
          <w:sz w:val="24"/>
        </w:rPr>
        <w:t>结构、接口要求</w:t>
      </w:r>
    </w:p>
    <w:p w14:paraId="23375C25">
      <w:pPr>
        <w:spacing w:line="440" w:lineRule="exact"/>
        <w:ind w:firstLine="480" w:firstLineChars="200"/>
        <w:rPr>
          <w:rFonts w:eastAsia="仿宋"/>
          <w:b/>
          <w:bCs/>
          <w:color w:val="000000"/>
          <w:sz w:val="24"/>
        </w:rPr>
      </w:pPr>
      <w:r>
        <w:rPr>
          <w:rFonts w:eastAsia="仿宋"/>
          <w:sz w:val="24"/>
        </w:rPr>
        <w:t>1）外形尺寸不大于3000mm*750mm*1500mm （W*D*H）。</w:t>
      </w:r>
    </w:p>
    <w:p w14:paraId="01B2DC0C">
      <w:pPr>
        <w:pStyle w:val="2"/>
        <w:ind w:firstLine="482"/>
        <w:rPr>
          <w:rFonts w:eastAsia="仿宋"/>
          <w:sz w:val="24"/>
          <w:szCs w:val="24"/>
        </w:rPr>
      </w:pPr>
      <w:r>
        <w:rPr>
          <w:rFonts w:eastAsia="仿宋"/>
          <w:sz w:val="24"/>
          <w:szCs w:val="24"/>
        </w:rPr>
        <w:t>设备</w:t>
      </w:r>
      <w:r>
        <w:rPr>
          <w:rFonts w:hint="eastAsia" w:eastAsia="仿宋"/>
          <w:sz w:val="24"/>
          <w:szCs w:val="24"/>
        </w:rPr>
        <w:t>12</w:t>
      </w:r>
      <w:r>
        <w:rPr>
          <w:rFonts w:eastAsia="仿宋"/>
          <w:sz w:val="24"/>
          <w:szCs w:val="24"/>
        </w:rPr>
        <w:t>：正装倒装焊机</w:t>
      </w:r>
    </w:p>
    <w:p w14:paraId="41C4DE0B">
      <w:pPr>
        <w:widowControl/>
        <w:snapToGrid w:val="0"/>
        <w:spacing w:line="440" w:lineRule="exact"/>
        <w:ind w:firstLine="480"/>
        <w:rPr>
          <w:rFonts w:eastAsia="仿宋"/>
          <w:sz w:val="24"/>
        </w:rPr>
      </w:pPr>
      <w:r>
        <w:rPr>
          <w:rFonts w:eastAsia="仿宋"/>
          <w:sz w:val="24"/>
        </w:rPr>
        <w:t>一、设备概述</w:t>
      </w:r>
    </w:p>
    <w:p w14:paraId="69B8D033">
      <w:pPr>
        <w:widowControl/>
        <w:snapToGrid w:val="0"/>
        <w:spacing w:line="440" w:lineRule="exact"/>
        <w:ind w:firstLine="480"/>
        <w:rPr>
          <w:rFonts w:eastAsia="仿宋"/>
          <w:sz w:val="24"/>
        </w:rPr>
      </w:pPr>
      <w:r>
        <w:rPr>
          <w:rFonts w:eastAsia="仿宋"/>
          <w:sz w:val="24"/>
        </w:rPr>
        <w:t>本设备为集热压键合（TCB）与倒装贴片（FC）功能于一体的高精度键合系统，主要用于半导体封装领域中的芯片贴装与热压键合工艺。设备支持蘸胶贴片与热压键合两种作业模式，具备高精度对位、力控、加热及自动化上下料能力，适用于晶圆、基板、PCB、载板等多种衬底材料，广泛应用于MEMS、先进封装、3D集成等制造环节。</w:t>
      </w:r>
    </w:p>
    <w:p w14:paraId="0FEE9024">
      <w:pPr>
        <w:widowControl/>
        <w:snapToGrid w:val="0"/>
        <w:spacing w:line="440" w:lineRule="exact"/>
        <w:ind w:firstLine="480"/>
        <w:rPr>
          <w:rFonts w:eastAsia="仿宋"/>
          <w:sz w:val="24"/>
        </w:rPr>
      </w:pPr>
      <w:r>
        <w:rPr>
          <w:rFonts w:eastAsia="仿宋"/>
          <w:sz w:val="24"/>
        </w:rPr>
        <w:t>二、设备功能</w:t>
      </w:r>
    </w:p>
    <w:p w14:paraId="46047078">
      <w:pPr>
        <w:widowControl/>
        <w:snapToGrid w:val="0"/>
        <w:spacing w:line="440" w:lineRule="exact"/>
        <w:ind w:firstLine="484"/>
        <w:rPr>
          <w:rFonts w:eastAsia="仿宋"/>
          <w:sz w:val="24"/>
        </w:rPr>
      </w:pPr>
      <w:r>
        <w:rPr>
          <w:rFonts w:eastAsia="仿宋"/>
          <w:spacing w:val="1"/>
          <w:sz w:val="24"/>
          <w:szCs w:val="24"/>
        </w:rPr>
        <w:t>1.</w:t>
      </w:r>
      <w:r>
        <w:rPr>
          <w:rFonts w:eastAsia="仿宋"/>
          <w:sz w:val="24"/>
        </w:rPr>
        <w:t>键合头系统：2套，包含TCB焊头与FC贴片头（共用运动轴）。</w:t>
      </w:r>
    </w:p>
    <w:p w14:paraId="1458B54F">
      <w:pPr>
        <w:widowControl/>
        <w:snapToGrid w:val="0"/>
        <w:spacing w:line="440" w:lineRule="exact"/>
        <w:ind w:firstLine="480"/>
        <w:rPr>
          <w:rFonts w:eastAsia="仿宋"/>
          <w:sz w:val="24"/>
        </w:rPr>
      </w:pPr>
      <w:r>
        <w:rPr>
          <w:rFonts w:eastAsia="仿宋"/>
          <w:sz w:val="24"/>
        </w:rPr>
        <w:t>2.基板上料系统：1套，手动放置基板，支持8 inch（向下兼容）。</w:t>
      </w:r>
    </w:p>
    <w:p w14:paraId="697519F6">
      <w:pPr>
        <w:widowControl/>
        <w:snapToGrid w:val="0"/>
        <w:spacing w:line="440" w:lineRule="exact"/>
        <w:ind w:firstLine="480"/>
        <w:rPr>
          <w:rFonts w:eastAsia="仿宋"/>
          <w:sz w:val="24"/>
        </w:rPr>
      </w:pPr>
      <w:r>
        <w:rPr>
          <w:rFonts w:eastAsia="仿宋"/>
          <w:sz w:val="24"/>
        </w:rPr>
        <w:t>3.晶圆自动上料系统：支持12 inch Frame晶圆，含Cassette升降机构、晶圆台、顶针系统、翻转机构、蘸胶台。</w:t>
      </w:r>
    </w:p>
    <w:p w14:paraId="7EAC3502">
      <w:pPr>
        <w:widowControl/>
        <w:snapToGrid w:val="0"/>
        <w:spacing w:line="440" w:lineRule="exact"/>
        <w:ind w:firstLine="480"/>
        <w:rPr>
          <w:rFonts w:eastAsia="仿宋"/>
          <w:sz w:val="24"/>
        </w:rPr>
      </w:pPr>
      <w:r>
        <w:rPr>
          <w:rFonts w:eastAsia="仿宋"/>
          <w:sz w:val="24"/>
        </w:rPr>
        <w:t>4.视觉系统：包含下看视觉、上看视觉、晶圆视觉、自动标定系统。</w:t>
      </w:r>
    </w:p>
    <w:p w14:paraId="39503154">
      <w:pPr>
        <w:widowControl/>
        <w:snapToGrid w:val="0"/>
        <w:spacing w:line="440" w:lineRule="exact"/>
        <w:ind w:firstLine="480"/>
        <w:rPr>
          <w:rFonts w:eastAsia="仿宋"/>
          <w:sz w:val="24"/>
        </w:rPr>
      </w:pPr>
      <w:r>
        <w:rPr>
          <w:rFonts w:eastAsia="仿宋"/>
          <w:sz w:val="24"/>
        </w:rPr>
        <w:t>5.软件控制系统：1套，支持MES、SECS/GEM通讯。</w:t>
      </w:r>
    </w:p>
    <w:p w14:paraId="74531BED">
      <w:pPr>
        <w:widowControl/>
        <w:snapToGrid w:val="0"/>
        <w:spacing w:line="440" w:lineRule="exact"/>
        <w:ind w:firstLine="480"/>
        <w:rPr>
          <w:rFonts w:eastAsia="仿宋"/>
          <w:sz w:val="24"/>
        </w:rPr>
      </w:pPr>
      <w:r>
        <w:rPr>
          <w:rFonts w:eastAsia="仿宋"/>
          <w:sz w:val="24"/>
        </w:rPr>
        <w:t>6.安全与辅助系统：三色灯、急停按钮、防撞传感器、离子风机。</w:t>
      </w:r>
    </w:p>
    <w:p w14:paraId="111152AF">
      <w:pPr>
        <w:widowControl/>
        <w:snapToGrid w:val="0"/>
        <w:spacing w:line="440" w:lineRule="exact"/>
        <w:ind w:firstLine="480"/>
        <w:rPr>
          <w:rFonts w:eastAsia="仿宋"/>
          <w:sz w:val="24"/>
        </w:rPr>
      </w:pPr>
      <w:r>
        <w:rPr>
          <w:rFonts w:eastAsia="仿宋"/>
          <w:sz w:val="24"/>
        </w:rPr>
        <w:t>三、工艺要求及机台配置要求</w:t>
      </w:r>
    </w:p>
    <w:p w14:paraId="484E67DF">
      <w:pPr>
        <w:spacing w:line="440" w:lineRule="exact"/>
        <w:ind w:firstLine="482"/>
        <w:rPr>
          <w:rFonts w:eastAsia="仿宋"/>
          <w:b/>
          <w:bCs/>
          <w:sz w:val="24"/>
        </w:rPr>
      </w:pPr>
      <w:r>
        <w:rPr>
          <w:rFonts w:eastAsia="仿宋"/>
          <w:b/>
          <w:bCs/>
          <w:sz w:val="24"/>
        </w:rPr>
        <w:t>基本要求</w:t>
      </w:r>
    </w:p>
    <w:p w14:paraId="2D63EFBB">
      <w:pPr>
        <w:numPr>
          <w:ilvl w:val="0"/>
          <w:numId w:val="9"/>
        </w:numPr>
        <w:spacing w:line="440" w:lineRule="exact"/>
        <w:ind w:left="0" w:firstLine="480" w:firstLineChars="200"/>
        <w:rPr>
          <w:rFonts w:eastAsia="仿宋"/>
          <w:sz w:val="24"/>
        </w:rPr>
      </w:pPr>
      <w:r>
        <w:rPr>
          <w:rFonts w:eastAsia="仿宋"/>
          <w:sz w:val="24"/>
        </w:rPr>
        <w:t>同时支持FC贴片模式与TCB键合模式；</w:t>
      </w:r>
    </w:p>
    <w:p w14:paraId="19DEF071">
      <w:pPr>
        <w:numPr>
          <w:ilvl w:val="0"/>
          <w:numId w:val="9"/>
        </w:numPr>
        <w:spacing w:line="440" w:lineRule="exact"/>
        <w:ind w:left="0" w:firstLine="480" w:firstLineChars="200"/>
        <w:rPr>
          <w:rFonts w:eastAsia="仿宋"/>
          <w:sz w:val="24"/>
        </w:rPr>
      </w:pPr>
      <w:r>
        <w:rPr>
          <w:rFonts w:eastAsia="仿宋"/>
          <w:sz w:val="24"/>
        </w:rPr>
        <w:t>FC模式支持芯片倒装翻转与蘸胶（Dipping Flux）工艺；</w:t>
      </w:r>
    </w:p>
    <w:p w14:paraId="70FFED09">
      <w:pPr>
        <w:numPr>
          <w:ilvl w:val="0"/>
          <w:numId w:val="9"/>
        </w:numPr>
        <w:spacing w:line="440" w:lineRule="exact"/>
        <w:ind w:left="0" w:firstLine="480" w:firstLineChars="200"/>
        <w:rPr>
          <w:rFonts w:eastAsia="仿宋"/>
          <w:sz w:val="24"/>
        </w:rPr>
      </w:pPr>
      <w:r>
        <w:rPr>
          <w:rFonts w:eastAsia="仿宋"/>
          <w:sz w:val="24"/>
        </w:rPr>
        <w:t>支持晶圆、基板、PCB、载板等多种衬底；</w:t>
      </w:r>
    </w:p>
    <w:p w14:paraId="7F397E3D">
      <w:pPr>
        <w:numPr>
          <w:ilvl w:val="0"/>
          <w:numId w:val="9"/>
        </w:numPr>
        <w:spacing w:line="440" w:lineRule="exact"/>
        <w:ind w:left="0" w:firstLine="480" w:firstLineChars="200"/>
        <w:rPr>
          <w:rFonts w:eastAsia="仿宋"/>
          <w:sz w:val="24"/>
        </w:rPr>
      </w:pPr>
      <w:r>
        <w:rPr>
          <w:rFonts w:eastAsia="仿宋"/>
          <w:sz w:val="24"/>
        </w:rPr>
        <w:t>支持晶圆自动上料与基板手动上料；</w:t>
      </w:r>
    </w:p>
    <w:p w14:paraId="302EC68F">
      <w:pPr>
        <w:spacing w:line="440" w:lineRule="exact"/>
        <w:ind w:firstLine="482"/>
        <w:rPr>
          <w:rFonts w:eastAsia="仿宋"/>
          <w:b/>
          <w:bCs/>
          <w:sz w:val="24"/>
        </w:rPr>
      </w:pPr>
      <w:r>
        <w:rPr>
          <w:rFonts w:eastAsia="仿宋"/>
          <w:b/>
          <w:bCs/>
          <w:sz w:val="24"/>
        </w:rPr>
        <w:t>技术规格（FC贴片模式）</w:t>
      </w:r>
    </w:p>
    <w:p w14:paraId="3250D1A3">
      <w:pPr>
        <w:numPr>
          <w:ilvl w:val="0"/>
          <w:numId w:val="10"/>
        </w:numPr>
        <w:spacing w:line="440" w:lineRule="exact"/>
        <w:ind w:left="0" w:firstLine="480" w:firstLineChars="200"/>
        <w:rPr>
          <w:rFonts w:eastAsia="仿宋"/>
          <w:sz w:val="24"/>
        </w:rPr>
      </w:pPr>
      <w:r>
        <w:rPr>
          <w:rFonts w:eastAsia="仿宋"/>
          <w:sz w:val="24"/>
        </w:rPr>
        <w:t>X/Y贴片精度：±10μm @3σ；</w:t>
      </w:r>
    </w:p>
    <w:p w14:paraId="6C912734">
      <w:pPr>
        <w:numPr>
          <w:ilvl w:val="0"/>
          <w:numId w:val="10"/>
        </w:numPr>
        <w:spacing w:line="440" w:lineRule="exact"/>
        <w:ind w:left="0" w:firstLine="480" w:firstLineChars="200"/>
        <w:rPr>
          <w:rFonts w:eastAsia="仿宋"/>
          <w:sz w:val="24"/>
        </w:rPr>
      </w:pPr>
      <w:r>
        <w:rPr>
          <w:rFonts w:eastAsia="仿宋"/>
          <w:sz w:val="24"/>
        </w:rPr>
        <w:t>芯片旋转精度：±0.2° @3σ；</w:t>
      </w:r>
    </w:p>
    <w:p w14:paraId="391CD3BC">
      <w:pPr>
        <w:numPr>
          <w:ilvl w:val="0"/>
          <w:numId w:val="10"/>
        </w:numPr>
        <w:spacing w:line="440" w:lineRule="exact"/>
        <w:ind w:left="0" w:firstLine="480" w:firstLineChars="200"/>
        <w:rPr>
          <w:rFonts w:eastAsia="仿宋"/>
          <w:sz w:val="24"/>
        </w:rPr>
      </w:pPr>
      <w:r>
        <w:rPr>
          <w:rFonts w:eastAsia="仿宋"/>
          <w:sz w:val="24"/>
        </w:rPr>
        <w:t>键合力范围：50～1000g，可编程设定；</w:t>
      </w:r>
    </w:p>
    <w:p w14:paraId="043D1296">
      <w:pPr>
        <w:numPr>
          <w:ilvl w:val="0"/>
          <w:numId w:val="10"/>
        </w:numPr>
        <w:spacing w:line="440" w:lineRule="exact"/>
        <w:ind w:left="0" w:firstLine="480" w:firstLineChars="200"/>
        <w:rPr>
          <w:rFonts w:eastAsia="仿宋"/>
          <w:sz w:val="24"/>
        </w:rPr>
      </w:pPr>
      <w:r>
        <w:rPr>
          <w:rFonts w:eastAsia="仿宋"/>
          <w:sz w:val="24"/>
        </w:rPr>
        <w:t>力控精度：±0.5%量程；</w:t>
      </w:r>
    </w:p>
    <w:p w14:paraId="078DF45C">
      <w:pPr>
        <w:numPr>
          <w:ilvl w:val="0"/>
          <w:numId w:val="10"/>
        </w:numPr>
        <w:spacing w:line="440" w:lineRule="exact"/>
        <w:ind w:left="0" w:firstLine="480" w:firstLineChars="200"/>
        <w:rPr>
          <w:rFonts w:eastAsia="仿宋"/>
          <w:sz w:val="24"/>
        </w:rPr>
      </w:pPr>
      <w:r>
        <w:rPr>
          <w:rFonts w:eastAsia="仿宋"/>
          <w:sz w:val="24"/>
        </w:rPr>
        <w:t>作业方式：蘸胶（Dipping Flux）形式；</w:t>
      </w:r>
    </w:p>
    <w:p w14:paraId="081BFE8D">
      <w:pPr>
        <w:numPr>
          <w:ilvl w:val="0"/>
          <w:numId w:val="10"/>
        </w:numPr>
        <w:spacing w:line="440" w:lineRule="exact"/>
        <w:ind w:left="0" w:firstLine="480" w:firstLineChars="200"/>
        <w:rPr>
          <w:rFonts w:eastAsia="仿宋"/>
          <w:sz w:val="24"/>
        </w:rPr>
      </w:pPr>
      <w:r>
        <w:rPr>
          <w:rFonts w:eastAsia="仿宋"/>
          <w:sz w:val="24"/>
        </w:rPr>
        <w:t>贴片产能UPH：≥1000片/小时（含蘸胶）；</w:t>
      </w:r>
    </w:p>
    <w:p w14:paraId="4D65020A">
      <w:pPr>
        <w:numPr>
          <w:ilvl w:val="0"/>
          <w:numId w:val="10"/>
        </w:numPr>
        <w:spacing w:line="440" w:lineRule="exact"/>
        <w:ind w:left="0" w:firstLine="480" w:firstLineChars="200"/>
        <w:rPr>
          <w:rFonts w:eastAsia="仿宋"/>
          <w:sz w:val="24"/>
        </w:rPr>
      </w:pPr>
      <w:r>
        <w:rPr>
          <w:rFonts w:eastAsia="仿宋"/>
          <w:sz w:val="24"/>
        </w:rPr>
        <w:t>FC焊头：采用高精度ZR模组，与TCB共用运动轴；</w:t>
      </w:r>
    </w:p>
    <w:p w14:paraId="7EC5DB9A">
      <w:pPr>
        <w:numPr>
          <w:ilvl w:val="0"/>
          <w:numId w:val="10"/>
        </w:numPr>
        <w:spacing w:line="440" w:lineRule="exact"/>
        <w:ind w:left="0" w:firstLine="480" w:firstLineChars="200"/>
        <w:rPr>
          <w:rFonts w:eastAsia="仿宋"/>
          <w:sz w:val="24"/>
        </w:rPr>
      </w:pPr>
      <w:r>
        <w:rPr>
          <w:rFonts w:eastAsia="仿宋"/>
          <w:sz w:val="24"/>
        </w:rPr>
        <w:t>适用芯片尺寸：0.2mm～16mm；</w:t>
      </w:r>
    </w:p>
    <w:p w14:paraId="233A69B2">
      <w:pPr>
        <w:numPr>
          <w:ilvl w:val="0"/>
          <w:numId w:val="10"/>
        </w:numPr>
        <w:spacing w:line="440" w:lineRule="exact"/>
        <w:ind w:left="0" w:firstLine="480" w:firstLineChars="200"/>
        <w:rPr>
          <w:rFonts w:eastAsia="仿宋"/>
          <w:sz w:val="24"/>
        </w:rPr>
      </w:pPr>
      <w:r>
        <w:rPr>
          <w:rFonts w:eastAsia="仿宋"/>
          <w:sz w:val="24"/>
        </w:rPr>
        <w:t>适用芯片厚度：0.05mm～2mm；</w:t>
      </w:r>
    </w:p>
    <w:p w14:paraId="188C6392">
      <w:pPr>
        <w:spacing w:line="440" w:lineRule="exact"/>
        <w:ind w:firstLine="480" w:firstLineChars="200"/>
        <w:rPr>
          <w:rFonts w:eastAsia="仿宋"/>
          <w:sz w:val="24"/>
        </w:rPr>
      </w:pPr>
      <w:r>
        <w:rPr>
          <w:rFonts w:eastAsia="仿宋"/>
          <w:sz w:val="24"/>
        </w:rPr>
        <w:t>10）适用基板尺寸：最大200mm×200mm，可支持基板、PCB、载板、晶圆等；</w:t>
      </w:r>
    </w:p>
    <w:p w14:paraId="7D6CCAB9">
      <w:pPr>
        <w:spacing w:line="440" w:lineRule="exact"/>
        <w:ind w:firstLine="480" w:firstLineChars="200"/>
        <w:rPr>
          <w:rFonts w:eastAsia="仿宋"/>
          <w:sz w:val="24"/>
        </w:rPr>
      </w:pPr>
      <w:r>
        <w:rPr>
          <w:rFonts w:eastAsia="仿宋"/>
          <w:sz w:val="24"/>
        </w:rPr>
        <w:t>11）芯片进料方式：支持12寸Frame晶圆自动上料，晶圆角度300°范围可旋转；同时支持华夫盒、Gelpack载具形式供料；</w:t>
      </w:r>
    </w:p>
    <w:p w14:paraId="47AB0556">
      <w:pPr>
        <w:spacing w:line="440" w:lineRule="exact"/>
        <w:ind w:firstLine="480" w:firstLineChars="200"/>
        <w:rPr>
          <w:rFonts w:eastAsia="仿宋"/>
          <w:sz w:val="24"/>
        </w:rPr>
      </w:pPr>
      <w:r>
        <w:rPr>
          <w:rFonts w:eastAsia="仿宋"/>
          <w:sz w:val="24"/>
        </w:rPr>
        <w:t>12）支持8 inch基板放在载具内手动上料，方便取放。</w:t>
      </w:r>
    </w:p>
    <w:p w14:paraId="2186D708">
      <w:pPr>
        <w:spacing w:line="440" w:lineRule="exact"/>
        <w:ind w:firstLine="482"/>
        <w:rPr>
          <w:rFonts w:eastAsia="仿宋"/>
          <w:b/>
          <w:bCs/>
          <w:sz w:val="24"/>
        </w:rPr>
      </w:pPr>
      <w:r>
        <w:rPr>
          <w:rFonts w:eastAsia="仿宋"/>
          <w:b/>
          <w:bCs/>
          <w:sz w:val="24"/>
        </w:rPr>
        <w:t>技术规格（TCB键合模式）</w:t>
      </w:r>
    </w:p>
    <w:p w14:paraId="02DBFD9B">
      <w:pPr>
        <w:numPr>
          <w:ilvl w:val="0"/>
          <w:numId w:val="11"/>
        </w:numPr>
        <w:spacing w:line="440" w:lineRule="exact"/>
        <w:ind w:left="0" w:firstLine="480" w:firstLineChars="200"/>
        <w:rPr>
          <w:rFonts w:eastAsia="仿宋"/>
          <w:sz w:val="24"/>
        </w:rPr>
      </w:pPr>
      <w:r>
        <w:rPr>
          <w:rFonts w:eastAsia="仿宋"/>
          <w:sz w:val="24"/>
        </w:rPr>
        <w:t>X/Y贴片精度：±15μm @3σ；</w:t>
      </w:r>
    </w:p>
    <w:p w14:paraId="7C95865F">
      <w:pPr>
        <w:numPr>
          <w:ilvl w:val="0"/>
          <w:numId w:val="11"/>
        </w:numPr>
        <w:spacing w:line="440" w:lineRule="exact"/>
        <w:ind w:left="0" w:firstLine="480" w:firstLineChars="200"/>
        <w:rPr>
          <w:rFonts w:eastAsia="仿宋"/>
          <w:sz w:val="24"/>
        </w:rPr>
      </w:pPr>
      <w:r>
        <w:rPr>
          <w:rFonts w:eastAsia="仿宋"/>
          <w:sz w:val="24"/>
        </w:rPr>
        <w:t>芯片旋转精度：±0.3° @3σ；</w:t>
      </w:r>
    </w:p>
    <w:p w14:paraId="5E0ED783">
      <w:pPr>
        <w:numPr>
          <w:ilvl w:val="0"/>
          <w:numId w:val="11"/>
        </w:numPr>
        <w:spacing w:line="440" w:lineRule="exact"/>
        <w:ind w:left="0" w:firstLine="480" w:firstLineChars="200"/>
        <w:rPr>
          <w:rFonts w:eastAsia="仿宋"/>
          <w:sz w:val="24"/>
        </w:rPr>
      </w:pPr>
      <w:r>
        <w:rPr>
          <w:rFonts w:eastAsia="仿宋"/>
          <w:sz w:val="24"/>
        </w:rPr>
        <w:t>键合力：最大5kg（实际使用约1kg），可编程设定多段压力控制；</w:t>
      </w:r>
    </w:p>
    <w:p w14:paraId="5B8006C6">
      <w:pPr>
        <w:numPr>
          <w:ilvl w:val="0"/>
          <w:numId w:val="11"/>
        </w:numPr>
        <w:spacing w:line="440" w:lineRule="exact"/>
        <w:ind w:left="0" w:firstLine="480" w:firstLineChars="200"/>
        <w:rPr>
          <w:rFonts w:eastAsia="仿宋"/>
          <w:sz w:val="24"/>
        </w:rPr>
      </w:pPr>
      <w:r>
        <w:rPr>
          <w:rFonts w:eastAsia="仿宋"/>
          <w:sz w:val="24"/>
        </w:rPr>
        <w:t>力控精度：±0.5%量程；</w:t>
      </w:r>
    </w:p>
    <w:p w14:paraId="7DBD9EDA">
      <w:pPr>
        <w:numPr>
          <w:ilvl w:val="0"/>
          <w:numId w:val="11"/>
        </w:numPr>
        <w:spacing w:line="440" w:lineRule="exact"/>
        <w:ind w:left="0" w:firstLine="480" w:firstLineChars="200"/>
        <w:rPr>
          <w:rFonts w:eastAsia="仿宋"/>
          <w:sz w:val="24"/>
        </w:rPr>
      </w:pPr>
      <w:r>
        <w:rPr>
          <w:rFonts w:eastAsia="仿宋"/>
          <w:sz w:val="24"/>
        </w:rPr>
        <w:t>键合控制方式：支持力控模式、高度模式、混合模式；</w:t>
      </w:r>
    </w:p>
    <w:p w14:paraId="4832549F">
      <w:pPr>
        <w:numPr>
          <w:ilvl w:val="0"/>
          <w:numId w:val="11"/>
        </w:numPr>
        <w:spacing w:line="440" w:lineRule="exact"/>
        <w:ind w:left="0" w:firstLine="480" w:firstLineChars="200"/>
        <w:rPr>
          <w:rFonts w:eastAsia="仿宋"/>
          <w:sz w:val="24"/>
        </w:rPr>
      </w:pPr>
      <w:r>
        <w:rPr>
          <w:rFonts w:eastAsia="仿宋"/>
          <w:sz w:val="24"/>
        </w:rPr>
        <w:t>Tool平面度：±1μm；</w:t>
      </w:r>
    </w:p>
    <w:p w14:paraId="1C9FD00B">
      <w:pPr>
        <w:numPr>
          <w:ilvl w:val="0"/>
          <w:numId w:val="11"/>
        </w:numPr>
        <w:spacing w:line="440" w:lineRule="exact"/>
        <w:ind w:left="0" w:firstLine="480" w:firstLineChars="200"/>
        <w:rPr>
          <w:rFonts w:eastAsia="仿宋"/>
          <w:sz w:val="24"/>
        </w:rPr>
      </w:pPr>
      <w:r>
        <w:rPr>
          <w:rFonts w:eastAsia="仿宋"/>
          <w:sz w:val="24"/>
        </w:rPr>
        <w:t>键合共面度：±3μm/10mm，自动调整；</w:t>
      </w:r>
    </w:p>
    <w:p w14:paraId="4DE4FE37">
      <w:pPr>
        <w:numPr>
          <w:ilvl w:val="0"/>
          <w:numId w:val="11"/>
        </w:numPr>
        <w:spacing w:line="440" w:lineRule="exact"/>
        <w:ind w:left="0" w:firstLine="480" w:firstLineChars="200"/>
        <w:rPr>
          <w:rFonts w:eastAsia="仿宋"/>
          <w:sz w:val="24"/>
        </w:rPr>
      </w:pPr>
      <w:r>
        <w:rPr>
          <w:rFonts w:eastAsia="仿宋"/>
          <w:sz w:val="24"/>
        </w:rPr>
        <w:t>作业方式：TCB标准作业，产品经过甲酸预处理，无需助焊剂，无需氮气保护；</w:t>
      </w:r>
    </w:p>
    <w:p w14:paraId="60C7B900">
      <w:pPr>
        <w:numPr>
          <w:ilvl w:val="0"/>
          <w:numId w:val="11"/>
        </w:numPr>
        <w:spacing w:line="440" w:lineRule="exact"/>
        <w:ind w:left="0" w:firstLine="480" w:firstLineChars="200"/>
        <w:rPr>
          <w:rFonts w:eastAsia="仿宋"/>
          <w:sz w:val="24"/>
        </w:rPr>
      </w:pPr>
      <w:r>
        <w:rPr>
          <w:rFonts w:eastAsia="仿宋"/>
          <w:sz w:val="24"/>
        </w:rPr>
        <w:t>贴片产能UPH：≥500片/小时（包含全工艺动作）；</w:t>
      </w:r>
    </w:p>
    <w:p w14:paraId="60098558">
      <w:pPr>
        <w:spacing w:line="440" w:lineRule="exact"/>
        <w:ind w:firstLine="480" w:firstLineChars="200"/>
        <w:rPr>
          <w:rFonts w:eastAsia="仿宋"/>
          <w:sz w:val="24"/>
        </w:rPr>
      </w:pPr>
      <w:r>
        <w:rPr>
          <w:rFonts w:eastAsia="仿宋"/>
          <w:sz w:val="24"/>
        </w:rPr>
        <w:t>10）焊头加热：最高400℃，温度均匀性±2℃，升温速度≥200℃/s，降温速度≥50℃/s（风冷）；</w:t>
      </w:r>
    </w:p>
    <w:p w14:paraId="14F88461">
      <w:pPr>
        <w:spacing w:line="440" w:lineRule="exact"/>
        <w:ind w:firstLine="480" w:firstLineChars="200"/>
        <w:rPr>
          <w:rFonts w:eastAsia="仿宋"/>
          <w:sz w:val="24"/>
        </w:rPr>
      </w:pPr>
      <w:r>
        <w:rPr>
          <w:rFonts w:eastAsia="仿宋"/>
          <w:sz w:val="24"/>
        </w:rPr>
        <w:t>11）基板加热：最高200℃，温度均匀性±3℃，无氮气保护；</w:t>
      </w:r>
    </w:p>
    <w:p w14:paraId="7DEDA440">
      <w:pPr>
        <w:spacing w:line="440" w:lineRule="exact"/>
        <w:ind w:firstLine="480" w:firstLineChars="200"/>
        <w:rPr>
          <w:rFonts w:eastAsia="仿宋"/>
          <w:sz w:val="24"/>
        </w:rPr>
      </w:pPr>
      <w:r>
        <w:rPr>
          <w:rFonts w:eastAsia="仿宋"/>
          <w:sz w:val="24"/>
        </w:rPr>
        <w:t>12）适用芯片尺寸：0.2mm～16mm；</w:t>
      </w:r>
    </w:p>
    <w:p w14:paraId="39D0FACF">
      <w:pPr>
        <w:spacing w:line="440" w:lineRule="exact"/>
        <w:ind w:firstLine="480" w:firstLineChars="200"/>
        <w:rPr>
          <w:rFonts w:eastAsia="仿宋"/>
          <w:sz w:val="24"/>
        </w:rPr>
      </w:pPr>
      <w:r>
        <w:rPr>
          <w:rFonts w:eastAsia="仿宋"/>
          <w:sz w:val="24"/>
        </w:rPr>
        <w:t>13）适用芯片厚度：0.05mm～2mm；</w:t>
      </w:r>
    </w:p>
    <w:p w14:paraId="3D23A537">
      <w:pPr>
        <w:spacing w:line="440" w:lineRule="exact"/>
        <w:ind w:firstLine="480" w:firstLineChars="200"/>
        <w:rPr>
          <w:rFonts w:eastAsia="仿宋"/>
          <w:sz w:val="24"/>
        </w:rPr>
      </w:pPr>
      <w:r>
        <w:rPr>
          <w:rFonts w:eastAsia="仿宋"/>
          <w:sz w:val="24"/>
        </w:rPr>
        <w:t>14）适用基板尺寸：最大200mm×200mm（可支持8寸基板晶圆），可支持基板、PCB、载板、晶圆等；</w:t>
      </w:r>
    </w:p>
    <w:p w14:paraId="69004162">
      <w:pPr>
        <w:spacing w:line="440" w:lineRule="exact"/>
        <w:ind w:firstLine="480" w:firstLineChars="200"/>
        <w:rPr>
          <w:rFonts w:eastAsia="仿宋"/>
          <w:sz w:val="24"/>
        </w:rPr>
      </w:pPr>
      <w:r>
        <w:rPr>
          <w:rFonts w:eastAsia="仿宋"/>
          <w:sz w:val="24"/>
        </w:rPr>
        <w:t>15）芯片进料方式：支持12寸Frame晶圆自动上料，晶圆角度300°范围可旋转；同时支持华夫盒、Gelpack载具形式供料；</w:t>
      </w:r>
    </w:p>
    <w:p w14:paraId="52EE664A">
      <w:pPr>
        <w:spacing w:line="440" w:lineRule="exact"/>
        <w:ind w:firstLine="480" w:firstLineChars="200"/>
        <w:rPr>
          <w:rFonts w:eastAsia="仿宋"/>
          <w:sz w:val="24"/>
        </w:rPr>
      </w:pPr>
      <w:r>
        <w:rPr>
          <w:rFonts w:eastAsia="仿宋"/>
          <w:sz w:val="24"/>
        </w:rPr>
        <w:t>16）基板进料方式：手动放置到工作台；</w:t>
      </w:r>
    </w:p>
    <w:p w14:paraId="0B8B54F6">
      <w:pPr>
        <w:spacing w:line="440" w:lineRule="exact"/>
        <w:ind w:firstLine="482"/>
        <w:rPr>
          <w:rFonts w:eastAsia="仿宋"/>
          <w:b/>
          <w:bCs/>
          <w:sz w:val="24"/>
        </w:rPr>
      </w:pPr>
      <w:r>
        <w:rPr>
          <w:rFonts w:eastAsia="仿宋"/>
          <w:b/>
          <w:bCs/>
          <w:sz w:val="24"/>
        </w:rPr>
        <w:t>控制系统</w:t>
      </w:r>
    </w:p>
    <w:p w14:paraId="479E8A81">
      <w:pPr>
        <w:numPr>
          <w:ilvl w:val="0"/>
          <w:numId w:val="12"/>
        </w:numPr>
        <w:spacing w:line="440" w:lineRule="exact"/>
        <w:ind w:left="0" w:firstLine="480" w:firstLineChars="200"/>
        <w:rPr>
          <w:rFonts w:eastAsia="仿宋"/>
          <w:sz w:val="24"/>
        </w:rPr>
      </w:pPr>
      <w:r>
        <w:rPr>
          <w:rFonts w:eastAsia="仿宋"/>
          <w:sz w:val="24"/>
        </w:rPr>
        <w:t>密码层级管理：可配置管理员、客户工程师、操作员的细分操作权限条目；</w:t>
      </w:r>
    </w:p>
    <w:p w14:paraId="6E4C6C0C">
      <w:pPr>
        <w:numPr>
          <w:ilvl w:val="0"/>
          <w:numId w:val="12"/>
        </w:numPr>
        <w:spacing w:line="440" w:lineRule="exact"/>
        <w:ind w:left="0" w:firstLine="480" w:firstLineChars="200"/>
        <w:rPr>
          <w:rFonts w:eastAsia="仿宋"/>
          <w:sz w:val="24"/>
        </w:rPr>
      </w:pPr>
      <w:r>
        <w:rPr>
          <w:rFonts w:eastAsia="仿宋"/>
          <w:sz w:val="24"/>
        </w:rPr>
        <w:t>读码能力：支持条形码、二维码扫描；</w:t>
      </w:r>
    </w:p>
    <w:p w14:paraId="52041A27">
      <w:pPr>
        <w:numPr>
          <w:ilvl w:val="0"/>
          <w:numId w:val="12"/>
        </w:numPr>
        <w:spacing w:line="440" w:lineRule="exact"/>
        <w:ind w:left="0" w:firstLine="480" w:firstLineChars="200"/>
        <w:rPr>
          <w:rFonts w:eastAsia="仿宋"/>
          <w:sz w:val="24"/>
        </w:rPr>
      </w:pPr>
      <w:r>
        <w:rPr>
          <w:rFonts w:eastAsia="仿宋"/>
          <w:sz w:val="24"/>
        </w:rPr>
        <w:t>配备Wafer Mapping功能，可使用Map模式进行量产（与Ink Die叠加识别）；</w:t>
      </w:r>
    </w:p>
    <w:p w14:paraId="2CE25EFB">
      <w:pPr>
        <w:numPr>
          <w:ilvl w:val="0"/>
          <w:numId w:val="12"/>
        </w:numPr>
        <w:spacing w:line="440" w:lineRule="exact"/>
        <w:ind w:left="0" w:firstLine="480" w:firstLineChars="200"/>
        <w:rPr>
          <w:rFonts w:eastAsia="仿宋"/>
          <w:sz w:val="24"/>
        </w:rPr>
      </w:pPr>
      <w:r>
        <w:rPr>
          <w:rFonts w:eastAsia="仿宋"/>
          <w:sz w:val="24"/>
        </w:rPr>
        <w:t>设备可支持MES系统，可进行物料跟踪以及生产信息的上传，实现生产过程可追溯；</w:t>
      </w:r>
    </w:p>
    <w:p w14:paraId="62F4A883">
      <w:pPr>
        <w:numPr>
          <w:ilvl w:val="0"/>
          <w:numId w:val="12"/>
        </w:numPr>
        <w:spacing w:line="440" w:lineRule="exact"/>
        <w:ind w:left="0" w:firstLine="480" w:firstLineChars="200"/>
        <w:rPr>
          <w:rFonts w:eastAsia="仿宋"/>
          <w:sz w:val="24"/>
        </w:rPr>
      </w:pPr>
      <w:r>
        <w:rPr>
          <w:rFonts w:eastAsia="仿宋"/>
          <w:sz w:val="24"/>
        </w:rPr>
        <w:t>设备支持的软件可支持HTTP/TCP/RS232/RS485等通讯协议接口；</w:t>
      </w:r>
    </w:p>
    <w:p w14:paraId="6D2C83D3">
      <w:pPr>
        <w:numPr>
          <w:ilvl w:val="0"/>
          <w:numId w:val="12"/>
        </w:numPr>
        <w:spacing w:line="440" w:lineRule="exact"/>
        <w:ind w:left="0" w:firstLine="480" w:firstLineChars="200"/>
        <w:rPr>
          <w:rFonts w:eastAsia="仿宋"/>
          <w:sz w:val="24"/>
        </w:rPr>
      </w:pPr>
      <w:r>
        <w:rPr>
          <w:rFonts w:eastAsia="仿宋"/>
          <w:sz w:val="24"/>
        </w:rPr>
        <w:t>设备支持SECS/GEM通讯接口协议；</w:t>
      </w:r>
    </w:p>
    <w:p w14:paraId="4A13BB86">
      <w:pPr>
        <w:numPr>
          <w:ilvl w:val="0"/>
          <w:numId w:val="12"/>
        </w:numPr>
        <w:spacing w:line="440" w:lineRule="exact"/>
        <w:ind w:left="0" w:firstLine="480" w:firstLineChars="200"/>
        <w:rPr>
          <w:rFonts w:eastAsia="仿宋"/>
          <w:sz w:val="24"/>
        </w:rPr>
      </w:pPr>
      <w:r>
        <w:rPr>
          <w:rFonts w:eastAsia="仿宋"/>
          <w:sz w:val="24"/>
        </w:rPr>
        <w:t>提供PBI功能（Post Bond Inspection）；</w:t>
      </w:r>
    </w:p>
    <w:p w14:paraId="783F770C">
      <w:pPr>
        <w:numPr>
          <w:ilvl w:val="0"/>
          <w:numId w:val="12"/>
        </w:numPr>
        <w:spacing w:line="440" w:lineRule="exact"/>
        <w:ind w:left="0" w:firstLine="480" w:firstLineChars="200"/>
        <w:rPr>
          <w:rFonts w:eastAsia="仿宋"/>
          <w:sz w:val="24"/>
        </w:rPr>
      </w:pPr>
      <w:r>
        <w:rPr>
          <w:rFonts w:eastAsia="仿宋"/>
          <w:sz w:val="24"/>
        </w:rPr>
        <w:t>其他视觉检测功能可根据客户需求及提供信息进行订制开发和升级；</w:t>
      </w:r>
    </w:p>
    <w:p w14:paraId="0E5ABEC9">
      <w:pPr>
        <w:spacing w:line="440" w:lineRule="exact"/>
        <w:ind w:firstLine="482"/>
        <w:rPr>
          <w:rFonts w:eastAsia="仿宋"/>
          <w:b/>
          <w:bCs/>
          <w:sz w:val="24"/>
        </w:rPr>
      </w:pPr>
      <w:r>
        <w:rPr>
          <w:rFonts w:eastAsia="仿宋"/>
          <w:b/>
          <w:bCs/>
          <w:sz w:val="24"/>
        </w:rPr>
        <w:t>结构、接口要求</w:t>
      </w:r>
    </w:p>
    <w:p w14:paraId="36F250D3">
      <w:pPr>
        <w:numPr>
          <w:ilvl w:val="0"/>
          <w:numId w:val="13"/>
        </w:numPr>
        <w:spacing w:line="440" w:lineRule="exact"/>
        <w:ind w:left="0" w:firstLine="480" w:firstLineChars="200"/>
        <w:rPr>
          <w:rFonts w:eastAsia="仿宋"/>
          <w:sz w:val="24"/>
        </w:rPr>
      </w:pPr>
      <w:r>
        <w:rPr>
          <w:rFonts w:eastAsia="仿宋"/>
          <w:sz w:val="24"/>
        </w:rPr>
        <w:t>外形尺寸：不大于1500mm×1500mm×1800mm（W×D×H，不含三色灯及上下料模块）。</w:t>
      </w:r>
    </w:p>
    <w:p w14:paraId="33935033">
      <w:pPr>
        <w:spacing w:line="440" w:lineRule="exact"/>
        <w:ind w:firstLine="482"/>
        <w:rPr>
          <w:rFonts w:eastAsia="仿宋"/>
          <w:b/>
          <w:bCs/>
          <w:sz w:val="24"/>
        </w:rPr>
      </w:pPr>
      <w:r>
        <w:rPr>
          <w:rFonts w:eastAsia="仿宋"/>
          <w:b/>
          <w:bCs/>
          <w:sz w:val="24"/>
        </w:rPr>
        <w:t>安全要求</w:t>
      </w:r>
    </w:p>
    <w:p w14:paraId="27B2EDD3">
      <w:pPr>
        <w:numPr>
          <w:ilvl w:val="0"/>
          <w:numId w:val="14"/>
        </w:numPr>
        <w:spacing w:line="440" w:lineRule="exact"/>
        <w:ind w:left="0" w:firstLine="480" w:firstLineChars="200"/>
        <w:rPr>
          <w:rFonts w:eastAsia="仿宋"/>
          <w:sz w:val="24"/>
        </w:rPr>
      </w:pPr>
      <w:r>
        <w:rPr>
          <w:rFonts w:eastAsia="仿宋"/>
          <w:sz w:val="24"/>
        </w:rPr>
        <w:t>配有急停按钮，按下后可使整机驱动器动力断电；</w:t>
      </w:r>
    </w:p>
    <w:p w14:paraId="17CF6497">
      <w:pPr>
        <w:numPr>
          <w:ilvl w:val="0"/>
          <w:numId w:val="14"/>
        </w:numPr>
        <w:spacing w:line="440" w:lineRule="exact"/>
        <w:ind w:left="0" w:firstLine="480" w:firstLineChars="200"/>
        <w:rPr>
          <w:rFonts w:eastAsia="仿宋"/>
          <w:sz w:val="24"/>
        </w:rPr>
      </w:pPr>
      <w:r>
        <w:rPr>
          <w:rFonts w:eastAsia="仿宋"/>
          <w:sz w:val="24"/>
        </w:rPr>
        <w:t>配备三色灯蜂鸣器、焊头防撞感应器及其他各类安全感应装置；</w:t>
      </w:r>
    </w:p>
    <w:p w14:paraId="2E95D379">
      <w:pPr>
        <w:numPr>
          <w:ilvl w:val="0"/>
          <w:numId w:val="14"/>
        </w:numPr>
        <w:spacing w:line="440" w:lineRule="exact"/>
        <w:ind w:left="0" w:firstLine="480" w:firstLineChars="200"/>
        <w:rPr>
          <w:rFonts w:eastAsia="仿宋"/>
          <w:sz w:val="24"/>
        </w:rPr>
      </w:pPr>
      <w:r>
        <w:rPr>
          <w:rFonts w:eastAsia="仿宋"/>
          <w:sz w:val="24"/>
        </w:rPr>
        <w:t>提供简易中文警告标签，设备焊头、加热焊台处贴有高温警告，其他部分贴有机器伤人警告及其他安全标识，标签符号符合SEMI标准且字体容易辨认；</w:t>
      </w:r>
    </w:p>
    <w:p w14:paraId="5492EFC7">
      <w:pPr>
        <w:numPr>
          <w:ilvl w:val="0"/>
          <w:numId w:val="14"/>
        </w:numPr>
        <w:spacing w:line="440" w:lineRule="exact"/>
        <w:ind w:left="0" w:firstLine="480" w:firstLineChars="200"/>
        <w:rPr>
          <w:rFonts w:eastAsia="仿宋"/>
          <w:sz w:val="24"/>
        </w:rPr>
      </w:pPr>
      <w:r>
        <w:rPr>
          <w:rFonts w:eastAsia="仿宋"/>
          <w:sz w:val="24"/>
        </w:rPr>
        <w:t>遵循RoHS标准，不在设备内使用石棉；</w:t>
      </w:r>
    </w:p>
    <w:p w14:paraId="50E656FD">
      <w:pPr>
        <w:numPr>
          <w:ilvl w:val="255"/>
          <w:numId w:val="0"/>
        </w:numPr>
        <w:spacing w:line="440" w:lineRule="exact"/>
        <w:rPr>
          <w:rFonts w:eastAsia="仿宋"/>
          <w:sz w:val="24"/>
        </w:rPr>
      </w:pPr>
      <w:r>
        <w:rPr>
          <w:rFonts w:eastAsia="仿宋"/>
          <w:b/>
          <w:bCs/>
          <w:sz w:val="24"/>
        </w:rPr>
        <w:t>关键元器件品牌推荐</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98"/>
        <w:gridCol w:w="4290"/>
      </w:tblGrid>
      <w:tr w14:paraId="2A3A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098" w:type="dxa"/>
            <w:vAlign w:val="center"/>
          </w:tcPr>
          <w:p w14:paraId="3B20939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部件</w:t>
            </w:r>
          </w:p>
        </w:tc>
        <w:tc>
          <w:tcPr>
            <w:tcW w:w="4290" w:type="dxa"/>
            <w:vAlign w:val="center"/>
          </w:tcPr>
          <w:p w14:paraId="30C4641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r>
      <w:tr w14:paraId="691C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098" w:type="dxa"/>
            <w:vAlign w:val="center"/>
          </w:tcPr>
          <w:p w14:paraId="30B6210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直线电机</w:t>
            </w:r>
          </w:p>
        </w:tc>
        <w:tc>
          <w:tcPr>
            <w:tcW w:w="4290" w:type="dxa"/>
            <w:vAlign w:val="center"/>
          </w:tcPr>
          <w:p w14:paraId="0FDF8F1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雅科贝思 同档次或以上</w:t>
            </w:r>
          </w:p>
        </w:tc>
      </w:tr>
      <w:tr w14:paraId="7D10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098" w:type="dxa"/>
            <w:vAlign w:val="center"/>
          </w:tcPr>
          <w:p w14:paraId="5363077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直线光栅尺</w:t>
            </w:r>
          </w:p>
        </w:tc>
        <w:tc>
          <w:tcPr>
            <w:tcW w:w="4290" w:type="dxa"/>
            <w:vAlign w:val="center"/>
          </w:tcPr>
          <w:p w14:paraId="5361A9D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雷尼绍 同档次或以上</w:t>
            </w:r>
          </w:p>
        </w:tc>
      </w:tr>
      <w:tr w14:paraId="261E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098" w:type="dxa"/>
            <w:vAlign w:val="center"/>
          </w:tcPr>
          <w:p w14:paraId="5073422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DD马达</w:t>
            </w:r>
          </w:p>
        </w:tc>
        <w:tc>
          <w:tcPr>
            <w:tcW w:w="4290" w:type="dxa"/>
            <w:vAlign w:val="center"/>
          </w:tcPr>
          <w:p w14:paraId="2891477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MTL 同档次或以上</w:t>
            </w:r>
          </w:p>
        </w:tc>
      </w:tr>
      <w:tr w14:paraId="7CD0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098" w:type="dxa"/>
            <w:vAlign w:val="center"/>
          </w:tcPr>
          <w:p w14:paraId="149D599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驱动器</w:t>
            </w:r>
          </w:p>
        </w:tc>
        <w:tc>
          <w:tcPr>
            <w:tcW w:w="4290" w:type="dxa"/>
            <w:vAlign w:val="center"/>
          </w:tcPr>
          <w:p w14:paraId="0770B99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ACS 同档次或以上</w:t>
            </w:r>
          </w:p>
        </w:tc>
      </w:tr>
      <w:tr w14:paraId="6941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098" w:type="dxa"/>
            <w:vAlign w:val="center"/>
          </w:tcPr>
          <w:p w14:paraId="543C2FF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控制器</w:t>
            </w:r>
          </w:p>
        </w:tc>
        <w:tc>
          <w:tcPr>
            <w:tcW w:w="4290" w:type="dxa"/>
            <w:vAlign w:val="center"/>
          </w:tcPr>
          <w:p w14:paraId="7B164EF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ACS 同档次或以上</w:t>
            </w:r>
          </w:p>
        </w:tc>
      </w:tr>
      <w:tr w14:paraId="3CB4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098" w:type="dxa"/>
            <w:vAlign w:val="center"/>
          </w:tcPr>
          <w:p w14:paraId="7F5EF54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加热片</w:t>
            </w:r>
          </w:p>
        </w:tc>
        <w:tc>
          <w:tcPr>
            <w:tcW w:w="4290" w:type="dxa"/>
            <w:vAlign w:val="center"/>
          </w:tcPr>
          <w:p w14:paraId="2B89CED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商德陶瓷 同档次或以上</w:t>
            </w:r>
          </w:p>
        </w:tc>
      </w:tr>
      <w:tr w14:paraId="076B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098" w:type="dxa"/>
            <w:vAlign w:val="center"/>
          </w:tcPr>
          <w:p w14:paraId="2ED1EB7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测高</w:t>
            </w:r>
          </w:p>
        </w:tc>
        <w:tc>
          <w:tcPr>
            <w:tcW w:w="4290" w:type="dxa"/>
            <w:vAlign w:val="center"/>
          </w:tcPr>
          <w:p w14:paraId="3F87D42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基恩士 同档次或以上</w:t>
            </w:r>
          </w:p>
        </w:tc>
      </w:tr>
      <w:tr w14:paraId="5499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098" w:type="dxa"/>
            <w:vAlign w:val="center"/>
          </w:tcPr>
          <w:p w14:paraId="330C194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相机</w:t>
            </w:r>
          </w:p>
        </w:tc>
        <w:tc>
          <w:tcPr>
            <w:tcW w:w="4290" w:type="dxa"/>
            <w:vAlign w:val="center"/>
          </w:tcPr>
          <w:p w14:paraId="221D9FD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巴斯勒 同档次或以上</w:t>
            </w:r>
          </w:p>
        </w:tc>
      </w:tr>
      <w:tr w14:paraId="11DB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098" w:type="dxa"/>
            <w:vAlign w:val="center"/>
          </w:tcPr>
          <w:p w14:paraId="6F8C7E2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镜头</w:t>
            </w:r>
          </w:p>
        </w:tc>
        <w:tc>
          <w:tcPr>
            <w:tcW w:w="4290" w:type="dxa"/>
            <w:vAlign w:val="center"/>
          </w:tcPr>
          <w:p w14:paraId="31CA15F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茉丽特 同档次或以上</w:t>
            </w:r>
          </w:p>
        </w:tc>
      </w:tr>
      <w:tr w14:paraId="2AB0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098" w:type="dxa"/>
            <w:vAlign w:val="center"/>
          </w:tcPr>
          <w:p w14:paraId="71FECE2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光源</w:t>
            </w:r>
          </w:p>
        </w:tc>
        <w:tc>
          <w:tcPr>
            <w:tcW w:w="4290" w:type="dxa"/>
            <w:vAlign w:val="center"/>
          </w:tcPr>
          <w:p w14:paraId="2EAD684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奥普特 同档次或以上</w:t>
            </w:r>
          </w:p>
        </w:tc>
      </w:tr>
    </w:tbl>
    <w:p w14:paraId="5F594EFF">
      <w:pPr>
        <w:pStyle w:val="2"/>
        <w:ind w:firstLine="482"/>
        <w:rPr>
          <w:rFonts w:eastAsia="仿宋"/>
          <w:sz w:val="24"/>
          <w:szCs w:val="24"/>
        </w:rPr>
      </w:pPr>
      <w:r>
        <w:rPr>
          <w:rFonts w:eastAsia="仿宋"/>
          <w:sz w:val="24"/>
          <w:szCs w:val="24"/>
        </w:rPr>
        <w:t>设备</w:t>
      </w:r>
      <w:r>
        <w:rPr>
          <w:rFonts w:hint="eastAsia" w:eastAsia="仿宋"/>
          <w:sz w:val="24"/>
          <w:szCs w:val="24"/>
        </w:rPr>
        <w:t>13</w:t>
      </w:r>
      <w:r>
        <w:rPr>
          <w:rFonts w:eastAsia="仿宋"/>
          <w:sz w:val="24"/>
          <w:szCs w:val="24"/>
        </w:rPr>
        <w:t>：真空回流炉</w:t>
      </w:r>
    </w:p>
    <w:p w14:paraId="0527B139">
      <w:pPr>
        <w:widowControl/>
        <w:snapToGrid w:val="0"/>
        <w:spacing w:line="440" w:lineRule="exact"/>
        <w:ind w:firstLine="480"/>
        <w:rPr>
          <w:rFonts w:eastAsia="仿宋"/>
          <w:sz w:val="24"/>
          <w:szCs w:val="24"/>
        </w:rPr>
      </w:pPr>
      <w:r>
        <w:rPr>
          <w:rFonts w:eastAsia="仿宋"/>
          <w:sz w:val="24"/>
          <w:szCs w:val="24"/>
        </w:rPr>
        <w:t>一、设备概述</w:t>
      </w:r>
    </w:p>
    <w:p w14:paraId="6F0CE762">
      <w:pPr>
        <w:widowControl/>
        <w:snapToGrid w:val="0"/>
        <w:spacing w:line="440" w:lineRule="exact"/>
        <w:ind w:firstLine="480" w:firstLineChars="200"/>
        <w:rPr>
          <w:rFonts w:eastAsia="仿宋"/>
          <w:sz w:val="24"/>
          <w:szCs w:val="24"/>
        </w:rPr>
      </w:pPr>
      <w:r>
        <w:rPr>
          <w:rFonts w:eastAsia="仿宋"/>
          <w:sz w:val="24"/>
          <w:szCs w:val="24"/>
        </w:rPr>
        <w:t>该设备用于微电子、封装半导体领域中锡膏印刷或植球工艺。通过无接触式热源（强制热风循环），完成焊料的熔化，实现Die、电子元件与PCB/DBC等基板的金属互联。设备配备独立真空腔体及分段式真空系统，可有效去除焊料固化过程中形成的空洞（空洞率≤5%），并在惰性还原性气体（N₂）保护下提升可焊性，有效防止器件、铜箔及焊点在高温下氧化。设备适用于大批量生产，具备高精度温控、低耗氮、智能监控及数据追溯能力。</w:t>
      </w:r>
    </w:p>
    <w:p w14:paraId="4E4F4FEF">
      <w:pPr>
        <w:widowControl/>
        <w:snapToGrid w:val="0"/>
        <w:spacing w:line="440" w:lineRule="exact"/>
        <w:ind w:firstLine="480"/>
        <w:rPr>
          <w:rFonts w:eastAsia="仿宋"/>
          <w:sz w:val="24"/>
          <w:szCs w:val="24"/>
        </w:rPr>
      </w:pPr>
      <w:r>
        <w:rPr>
          <w:rFonts w:eastAsia="仿宋"/>
          <w:sz w:val="24"/>
          <w:szCs w:val="24"/>
        </w:rPr>
        <w:t>二、设备组成</w:t>
      </w:r>
    </w:p>
    <w:p w14:paraId="593A5572">
      <w:pPr>
        <w:numPr>
          <w:ilvl w:val="255"/>
          <w:numId w:val="0"/>
        </w:numPr>
        <w:spacing w:line="440" w:lineRule="exact"/>
        <w:ind w:firstLine="482"/>
        <w:rPr>
          <w:rFonts w:eastAsia="仿宋"/>
          <w:sz w:val="24"/>
        </w:rPr>
      </w:pPr>
      <w:r>
        <w:rPr>
          <w:rFonts w:eastAsia="仿宋"/>
          <w:sz w:val="24"/>
        </w:rPr>
        <w:t>加热系统：上下独立温区，上10区（含1个红外预热区）/下9区，加热区总长度≥4100mm（含真空区），最高温度≥350℃，温控精度±1℃。</w:t>
      </w:r>
    </w:p>
    <w:p w14:paraId="74D10582">
      <w:pPr>
        <w:numPr>
          <w:ilvl w:val="255"/>
          <w:numId w:val="0"/>
        </w:numPr>
        <w:spacing w:line="440" w:lineRule="exact"/>
        <w:ind w:firstLine="482"/>
        <w:rPr>
          <w:rFonts w:eastAsia="仿宋"/>
          <w:sz w:val="24"/>
        </w:rPr>
      </w:pPr>
      <w:r>
        <w:rPr>
          <w:rFonts w:eastAsia="仿宋"/>
          <w:sz w:val="24"/>
        </w:rPr>
        <w:t>真空系统：独立真空腔体，5段分段式抽真空，极限真空度≤5mbar，内置真空泵。</w:t>
      </w:r>
    </w:p>
    <w:p w14:paraId="3E04FFC6">
      <w:pPr>
        <w:numPr>
          <w:ilvl w:val="255"/>
          <w:numId w:val="0"/>
        </w:numPr>
        <w:spacing w:line="440" w:lineRule="exact"/>
        <w:ind w:firstLine="482"/>
        <w:rPr>
          <w:rFonts w:eastAsia="仿宋"/>
          <w:sz w:val="24"/>
        </w:rPr>
      </w:pPr>
      <w:r>
        <w:rPr>
          <w:rFonts w:eastAsia="仿宋"/>
          <w:sz w:val="24"/>
        </w:rPr>
        <w:t>传输系统：分段式轨道+链条传输（加热段、真空段、冷却段共3段），轨道宽度80-400mm电动可调，运输方向左→右，运输带高度900±20mm。</w:t>
      </w:r>
    </w:p>
    <w:p w14:paraId="54A58444">
      <w:pPr>
        <w:numPr>
          <w:ilvl w:val="255"/>
          <w:numId w:val="0"/>
        </w:numPr>
        <w:spacing w:line="440" w:lineRule="exact"/>
        <w:ind w:firstLine="482"/>
        <w:rPr>
          <w:rFonts w:eastAsia="仿宋"/>
          <w:sz w:val="24"/>
        </w:rPr>
      </w:pPr>
      <w:r>
        <w:rPr>
          <w:rFonts w:eastAsia="仿宋"/>
          <w:sz w:val="24"/>
        </w:rPr>
        <w:t>氮气系统：全程氮气管路覆盖，配置氮气分析仪（氧含量监测），氧含量可达≤50ppm，具备多点采样（≥4点）及耗氮量统计功能。</w:t>
      </w:r>
    </w:p>
    <w:p w14:paraId="65D00F56">
      <w:pPr>
        <w:numPr>
          <w:ilvl w:val="255"/>
          <w:numId w:val="0"/>
        </w:numPr>
        <w:spacing w:line="440" w:lineRule="exact"/>
        <w:ind w:firstLine="482"/>
        <w:rPr>
          <w:rFonts w:eastAsia="仿宋"/>
          <w:sz w:val="24"/>
        </w:rPr>
      </w:pPr>
      <w:r>
        <w:rPr>
          <w:rFonts w:eastAsia="仿宋"/>
          <w:sz w:val="24"/>
        </w:rPr>
        <w:t>冷却系统：外置式水冷机（≥3匹），冷却斜率≥5℃/s，满足无铅工艺冷却要求。</w:t>
      </w:r>
    </w:p>
    <w:p w14:paraId="1475F8E9">
      <w:pPr>
        <w:numPr>
          <w:ilvl w:val="255"/>
          <w:numId w:val="0"/>
        </w:numPr>
        <w:spacing w:line="440" w:lineRule="exact"/>
        <w:ind w:firstLine="482"/>
        <w:rPr>
          <w:rFonts w:eastAsia="仿宋"/>
          <w:sz w:val="24"/>
        </w:rPr>
      </w:pPr>
      <w:r>
        <w:rPr>
          <w:rFonts w:eastAsia="仿宋"/>
          <w:sz w:val="24"/>
        </w:rPr>
        <w:t>助焊剂回收系统：Flux收集系统，有效回收炉内≥95%的松香等污染物，确保炉膛清洁。</w:t>
      </w:r>
    </w:p>
    <w:p w14:paraId="7B6C2B63">
      <w:pPr>
        <w:numPr>
          <w:ilvl w:val="255"/>
          <w:numId w:val="0"/>
        </w:numPr>
        <w:spacing w:line="440" w:lineRule="exact"/>
        <w:ind w:firstLine="482"/>
        <w:rPr>
          <w:rFonts w:eastAsia="仿宋"/>
          <w:sz w:val="24"/>
        </w:rPr>
      </w:pPr>
      <w:r>
        <w:rPr>
          <w:rFonts w:eastAsia="仿宋"/>
          <w:sz w:val="24"/>
        </w:rPr>
        <w:t>控制系统与软件：自主知识产权的软件操作界面及后台运行系统，正版Windows 11专业版操作系统，具备工艺配方存储、报警记录、运行日志、数据追溯等功能。</w:t>
      </w:r>
    </w:p>
    <w:p w14:paraId="3F8823EF">
      <w:pPr>
        <w:numPr>
          <w:ilvl w:val="255"/>
          <w:numId w:val="0"/>
        </w:numPr>
        <w:spacing w:line="440" w:lineRule="exact"/>
        <w:ind w:firstLine="482"/>
        <w:rPr>
          <w:rFonts w:eastAsia="仿宋"/>
          <w:sz w:val="24"/>
        </w:rPr>
      </w:pPr>
      <w:r>
        <w:rPr>
          <w:rFonts w:eastAsia="仿宋"/>
          <w:sz w:val="24"/>
        </w:rPr>
        <w:t>其他辅助系统：电动开启上温区盖、炉温测试系统、在线编辑功能、空气循环过滤装置、UPS及自动延时关机系统（断电保护，确保异常断电时PCB安全送出）</w:t>
      </w:r>
    </w:p>
    <w:p w14:paraId="4B054C4E">
      <w:pPr>
        <w:widowControl/>
        <w:spacing w:line="440" w:lineRule="exact"/>
        <w:ind w:firstLine="482"/>
        <w:rPr>
          <w:rFonts w:eastAsia="仿宋"/>
          <w:sz w:val="24"/>
        </w:rPr>
      </w:pPr>
      <w:r>
        <w:rPr>
          <w:rFonts w:eastAsia="仿宋"/>
          <w:sz w:val="24"/>
        </w:rPr>
        <w:t>三、工艺要求及机台配置要求</w:t>
      </w:r>
    </w:p>
    <w:p w14:paraId="209D88C0">
      <w:pPr>
        <w:spacing w:line="440" w:lineRule="exact"/>
        <w:ind w:firstLine="482"/>
        <w:rPr>
          <w:rFonts w:eastAsia="仿宋"/>
          <w:sz w:val="24"/>
        </w:rPr>
      </w:pPr>
      <w:r>
        <w:rPr>
          <w:rFonts w:hint="eastAsia" w:eastAsia="仿宋"/>
          <w:sz w:val="24"/>
        </w:rPr>
        <w:t>1)</w:t>
      </w:r>
      <w:r>
        <w:rPr>
          <w:rFonts w:eastAsia="仿宋"/>
          <w:sz w:val="24"/>
        </w:rPr>
        <w:t>基本要求</w:t>
      </w:r>
    </w:p>
    <w:p w14:paraId="54CA835A">
      <w:pPr>
        <w:numPr>
          <w:ilvl w:val="255"/>
          <w:numId w:val="0"/>
        </w:numPr>
        <w:spacing w:line="440" w:lineRule="exact"/>
        <w:ind w:firstLine="482"/>
        <w:rPr>
          <w:rFonts w:eastAsia="仿宋"/>
          <w:sz w:val="24"/>
        </w:rPr>
      </w:pPr>
      <w:r>
        <w:rPr>
          <w:rFonts w:eastAsia="仿宋"/>
          <w:sz w:val="24"/>
        </w:rPr>
        <w:t>N₂采样点：不低于4个，具备耗氮量统计功能。在氧含量500-1000ppm条件下，耗氮量＜30m³/h；在氧含量≤50ppm条件下，耗氮量＜60m³/h。</w:t>
      </w:r>
    </w:p>
    <w:p w14:paraId="07780719">
      <w:pPr>
        <w:numPr>
          <w:ilvl w:val="255"/>
          <w:numId w:val="0"/>
        </w:numPr>
        <w:spacing w:line="440" w:lineRule="exact"/>
        <w:ind w:firstLine="482"/>
        <w:rPr>
          <w:rFonts w:eastAsia="仿宋"/>
          <w:sz w:val="24"/>
        </w:rPr>
      </w:pPr>
      <w:r>
        <w:rPr>
          <w:rFonts w:eastAsia="仿宋"/>
          <w:sz w:val="24"/>
        </w:rPr>
        <w:t>热风电机：具备寿命预警及过程管控功能。</w:t>
      </w:r>
    </w:p>
    <w:p w14:paraId="72E3E87A">
      <w:pPr>
        <w:numPr>
          <w:ilvl w:val="255"/>
          <w:numId w:val="0"/>
        </w:numPr>
        <w:spacing w:line="440" w:lineRule="exact"/>
        <w:ind w:firstLine="482"/>
        <w:rPr>
          <w:rFonts w:eastAsia="仿宋"/>
          <w:sz w:val="24"/>
        </w:rPr>
      </w:pPr>
      <w:r>
        <w:rPr>
          <w:rFonts w:eastAsia="仿宋"/>
          <w:sz w:val="24"/>
        </w:rPr>
        <w:t>最高温度：不低于350℃，△T≤1℃（以300mm×300mm标准温度测试板测试数据为准）。</w:t>
      </w:r>
    </w:p>
    <w:p w14:paraId="55A741F9">
      <w:pPr>
        <w:numPr>
          <w:ilvl w:val="255"/>
          <w:numId w:val="0"/>
        </w:numPr>
        <w:spacing w:line="440" w:lineRule="exact"/>
        <w:ind w:firstLine="482"/>
        <w:rPr>
          <w:rFonts w:eastAsia="仿宋"/>
          <w:sz w:val="24"/>
        </w:rPr>
      </w:pPr>
      <w:r>
        <w:rPr>
          <w:rFonts w:eastAsia="仿宋"/>
          <w:sz w:val="24"/>
        </w:rPr>
        <w:t>支持基板厚度：0.8mm～8mm，板上元件高度≤35mm，板下高度≤20mm。</w:t>
      </w:r>
    </w:p>
    <w:p w14:paraId="2FB0B441">
      <w:pPr>
        <w:numPr>
          <w:ilvl w:val="255"/>
          <w:numId w:val="0"/>
        </w:numPr>
        <w:spacing w:line="440" w:lineRule="exact"/>
        <w:ind w:firstLine="482"/>
        <w:rPr>
          <w:rFonts w:eastAsia="仿宋"/>
          <w:sz w:val="24"/>
        </w:rPr>
      </w:pPr>
      <w:r>
        <w:rPr>
          <w:rFonts w:eastAsia="仿宋"/>
          <w:sz w:val="24"/>
        </w:rPr>
        <w:t>5段式抽真空：最低真空度可达5mbar。</w:t>
      </w:r>
    </w:p>
    <w:p w14:paraId="509B7504">
      <w:pPr>
        <w:numPr>
          <w:ilvl w:val="255"/>
          <w:numId w:val="0"/>
        </w:numPr>
        <w:spacing w:line="440" w:lineRule="exact"/>
        <w:ind w:firstLine="482"/>
        <w:rPr>
          <w:rFonts w:eastAsia="仿宋"/>
          <w:sz w:val="24"/>
        </w:rPr>
      </w:pPr>
      <w:r>
        <w:rPr>
          <w:rFonts w:eastAsia="仿宋"/>
          <w:sz w:val="24"/>
        </w:rPr>
        <w:t>加热器：具备寿命预警功能，且提供5年质保。</w:t>
      </w:r>
    </w:p>
    <w:p w14:paraId="2C8D152F">
      <w:pPr>
        <w:numPr>
          <w:ilvl w:val="255"/>
          <w:numId w:val="0"/>
        </w:numPr>
        <w:spacing w:line="440" w:lineRule="exact"/>
        <w:ind w:firstLine="482"/>
        <w:rPr>
          <w:rFonts w:eastAsia="仿宋"/>
          <w:sz w:val="24"/>
        </w:rPr>
      </w:pPr>
      <w:r>
        <w:rPr>
          <w:rFonts w:eastAsia="仿宋"/>
          <w:sz w:val="24"/>
        </w:rPr>
        <w:t>空洞率：真空工艺后焊点空洞率≤5%。</w:t>
      </w:r>
    </w:p>
    <w:p w14:paraId="3B047713">
      <w:pPr>
        <w:spacing w:line="440" w:lineRule="exact"/>
        <w:ind w:firstLine="482"/>
        <w:rPr>
          <w:rFonts w:eastAsia="仿宋"/>
          <w:sz w:val="24"/>
        </w:rPr>
      </w:pPr>
      <w:r>
        <w:rPr>
          <w:rFonts w:eastAsia="仿宋"/>
          <w:sz w:val="24"/>
        </w:rPr>
        <w:t>技术规格</w:t>
      </w:r>
    </w:p>
    <w:p w14:paraId="5A8F8159">
      <w:pPr>
        <w:numPr>
          <w:ilvl w:val="255"/>
          <w:numId w:val="0"/>
        </w:numPr>
        <w:spacing w:line="440" w:lineRule="exact"/>
        <w:ind w:firstLine="482"/>
        <w:rPr>
          <w:rFonts w:eastAsia="仿宋"/>
          <w:sz w:val="24"/>
        </w:rPr>
      </w:pPr>
      <w:r>
        <w:rPr>
          <w:rFonts w:eastAsia="仿宋"/>
          <w:sz w:val="24"/>
        </w:rPr>
        <w:t>机体外形尺寸：不大于6400mm（L）×1500mm（W）×1600mm（H）。</w:t>
      </w:r>
    </w:p>
    <w:p w14:paraId="4692E7CA">
      <w:pPr>
        <w:numPr>
          <w:ilvl w:val="255"/>
          <w:numId w:val="0"/>
        </w:numPr>
        <w:spacing w:line="440" w:lineRule="exact"/>
        <w:ind w:firstLine="482"/>
        <w:rPr>
          <w:rFonts w:eastAsia="仿宋"/>
          <w:sz w:val="24"/>
        </w:rPr>
      </w:pPr>
      <w:r>
        <w:rPr>
          <w:rFonts w:eastAsia="仿宋"/>
          <w:sz w:val="24"/>
        </w:rPr>
        <w:t>2）温区参数：加热区数量上10/下9（含真空区），加热区长度≥4100mm；冷却区数量上3/下3。</w:t>
      </w:r>
    </w:p>
    <w:p w14:paraId="320E457E">
      <w:pPr>
        <w:numPr>
          <w:ilvl w:val="255"/>
          <w:numId w:val="0"/>
        </w:numPr>
        <w:spacing w:line="440" w:lineRule="exact"/>
        <w:ind w:firstLine="482"/>
        <w:rPr>
          <w:rFonts w:eastAsia="仿宋"/>
          <w:sz w:val="24"/>
        </w:rPr>
      </w:pPr>
      <w:r>
        <w:rPr>
          <w:rFonts w:eastAsia="仿宋"/>
          <w:sz w:val="24"/>
        </w:rPr>
        <w:t>3）真空参数：极限真空度≤5mbar，真空泵为内置式。</w:t>
      </w:r>
    </w:p>
    <w:p w14:paraId="70B48876">
      <w:pPr>
        <w:numPr>
          <w:ilvl w:val="255"/>
          <w:numId w:val="0"/>
        </w:numPr>
        <w:spacing w:line="440" w:lineRule="exact"/>
        <w:ind w:firstLine="482"/>
        <w:rPr>
          <w:rFonts w:eastAsia="仿宋"/>
          <w:sz w:val="24"/>
        </w:rPr>
      </w:pPr>
      <w:r>
        <w:rPr>
          <w:rFonts w:eastAsia="仿宋"/>
          <w:sz w:val="24"/>
        </w:rPr>
        <w:t>4）温度控制：升温时间约30分钟（至350℃）；温度控制范围室温～350℃，真空腔体温度范围室温～280℃；控制方式为PID闭环+SSR驱动；控温精度±1.0℃；PCB板温分布偏差≤±1℃；加热器具备寿命异常预警功能。</w:t>
      </w:r>
    </w:p>
    <w:p w14:paraId="3586C559">
      <w:pPr>
        <w:numPr>
          <w:ilvl w:val="255"/>
          <w:numId w:val="0"/>
        </w:numPr>
        <w:spacing w:line="440" w:lineRule="exact"/>
        <w:ind w:firstLine="482"/>
        <w:rPr>
          <w:rFonts w:eastAsia="仿宋"/>
          <w:sz w:val="24"/>
        </w:rPr>
      </w:pPr>
      <w:r>
        <w:rPr>
          <w:rFonts w:eastAsia="仿宋"/>
          <w:sz w:val="24"/>
        </w:rPr>
        <w:t>5）参数存储与报警：可存储多种生产参数设置；报警功能包括温度异常（恒温后超温或低温）、掉板报警；三色信号灯（黄-升温，绿-恒温，红-异常）；运行日志自动存储。</w:t>
      </w:r>
    </w:p>
    <w:p w14:paraId="6999CDA0">
      <w:pPr>
        <w:numPr>
          <w:ilvl w:val="255"/>
          <w:numId w:val="0"/>
        </w:numPr>
        <w:spacing w:line="440" w:lineRule="exact"/>
        <w:ind w:firstLine="482"/>
        <w:rPr>
          <w:rFonts w:eastAsia="仿宋"/>
          <w:sz w:val="24"/>
        </w:rPr>
      </w:pPr>
      <w:r>
        <w:rPr>
          <w:rFonts w:eastAsia="仿宋"/>
          <w:sz w:val="24"/>
        </w:rPr>
        <w:t>6）运输参数：</w:t>
      </w:r>
    </w:p>
    <w:p w14:paraId="61621D4A">
      <w:pPr>
        <w:spacing w:line="440" w:lineRule="exact"/>
        <w:ind w:firstLine="482"/>
        <w:rPr>
          <w:rFonts w:eastAsia="仿宋"/>
          <w:sz w:val="24"/>
        </w:rPr>
      </w:pPr>
      <w:r>
        <w:rPr>
          <w:rFonts w:eastAsia="仿宋"/>
          <w:sz w:val="24"/>
        </w:rPr>
        <w:t>导轨结构：整体分段式（加热、真空、冷却共3段）。</w:t>
      </w:r>
    </w:p>
    <w:p w14:paraId="13308700">
      <w:pPr>
        <w:spacing w:line="440" w:lineRule="exact"/>
        <w:ind w:firstLine="482"/>
        <w:rPr>
          <w:rFonts w:eastAsia="仿宋"/>
          <w:sz w:val="24"/>
        </w:rPr>
      </w:pPr>
      <w:r>
        <w:rPr>
          <w:rFonts w:eastAsia="仿宋"/>
          <w:sz w:val="24"/>
        </w:rPr>
        <w:t>PCB宽度范围：80mm～400mm，长度范围：150mm～400mm。</w:t>
      </w:r>
    </w:p>
    <w:p w14:paraId="275A5DA3">
      <w:pPr>
        <w:spacing w:line="440" w:lineRule="exact"/>
        <w:ind w:firstLine="482"/>
        <w:rPr>
          <w:rFonts w:eastAsia="仿宋"/>
          <w:sz w:val="24"/>
        </w:rPr>
      </w:pPr>
      <w:r>
        <w:rPr>
          <w:rFonts w:eastAsia="仿宋"/>
          <w:sz w:val="24"/>
        </w:rPr>
        <w:t>导轨调宽：电动，80～400mm可调。</w:t>
      </w:r>
    </w:p>
    <w:p w14:paraId="31B6AA38">
      <w:pPr>
        <w:spacing w:line="440" w:lineRule="exact"/>
        <w:ind w:firstLine="482"/>
        <w:rPr>
          <w:rFonts w:eastAsia="仿宋"/>
          <w:sz w:val="24"/>
        </w:rPr>
      </w:pPr>
      <w:r>
        <w:rPr>
          <w:rFonts w:eastAsia="仿宋"/>
          <w:sz w:val="24"/>
        </w:rPr>
        <w:t>部品高度：板上≤35mm，板下≤20mm。</w:t>
      </w:r>
    </w:p>
    <w:p w14:paraId="5957BE24">
      <w:pPr>
        <w:spacing w:line="440" w:lineRule="exact"/>
        <w:ind w:firstLine="482"/>
        <w:rPr>
          <w:rFonts w:eastAsia="仿宋"/>
          <w:sz w:val="24"/>
        </w:rPr>
      </w:pPr>
      <w:r>
        <w:rPr>
          <w:rFonts w:eastAsia="仿宋"/>
          <w:sz w:val="24"/>
        </w:rPr>
        <w:t>运输方向：左向右，前端固定。</w:t>
      </w:r>
    </w:p>
    <w:p w14:paraId="40F39EED">
      <w:pPr>
        <w:spacing w:line="440" w:lineRule="exact"/>
        <w:ind w:firstLine="482"/>
        <w:rPr>
          <w:rFonts w:eastAsia="仿宋"/>
          <w:sz w:val="24"/>
        </w:rPr>
      </w:pPr>
      <w:r>
        <w:rPr>
          <w:rFonts w:eastAsia="仿宋"/>
          <w:sz w:val="24"/>
        </w:rPr>
        <w:t>PCB运输方式：链条。</w:t>
      </w:r>
    </w:p>
    <w:p w14:paraId="3E96521F">
      <w:pPr>
        <w:spacing w:line="440" w:lineRule="exact"/>
        <w:ind w:firstLine="482"/>
        <w:rPr>
          <w:rFonts w:eastAsia="仿宋"/>
          <w:sz w:val="24"/>
        </w:rPr>
      </w:pPr>
      <w:r>
        <w:rPr>
          <w:rFonts w:eastAsia="仿宋"/>
          <w:sz w:val="24"/>
        </w:rPr>
        <w:t>运输带高度：900±20mm。</w:t>
      </w:r>
    </w:p>
    <w:p w14:paraId="1CEEDE74">
      <w:pPr>
        <w:spacing w:line="440" w:lineRule="exact"/>
        <w:ind w:firstLine="482"/>
        <w:rPr>
          <w:rFonts w:eastAsia="仿宋"/>
          <w:sz w:val="24"/>
        </w:rPr>
      </w:pPr>
      <w:r>
        <w:rPr>
          <w:rFonts w:eastAsia="仿宋"/>
          <w:sz w:val="24"/>
        </w:rPr>
        <w:t>普通生产运输速度：300～1500mm/min；真空生产运输速度：300～1500mm/min。</w:t>
      </w:r>
    </w:p>
    <w:p w14:paraId="2206DFBA">
      <w:pPr>
        <w:spacing w:line="440" w:lineRule="exact"/>
        <w:ind w:firstLine="482"/>
        <w:rPr>
          <w:rFonts w:eastAsia="仿宋"/>
          <w:sz w:val="24"/>
        </w:rPr>
      </w:pPr>
      <w:r>
        <w:rPr>
          <w:rFonts w:eastAsia="仿宋"/>
          <w:sz w:val="24"/>
        </w:rPr>
        <w:t>具备润滑油自动加注功能。</w:t>
      </w:r>
    </w:p>
    <w:p w14:paraId="12D5378C">
      <w:pPr>
        <w:numPr>
          <w:ilvl w:val="255"/>
          <w:numId w:val="0"/>
        </w:numPr>
        <w:spacing w:line="440" w:lineRule="exact"/>
        <w:ind w:firstLine="482"/>
        <w:rPr>
          <w:rFonts w:eastAsia="仿宋"/>
          <w:sz w:val="24"/>
        </w:rPr>
      </w:pPr>
      <w:r>
        <w:rPr>
          <w:rFonts w:eastAsia="仿宋"/>
          <w:sz w:val="24"/>
        </w:rPr>
        <w:t>7）热学管理分析：电动开启上温区盖；在线编辑炉温曲线功能；含炉温测试系统。</w:t>
      </w:r>
    </w:p>
    <w:p w14:paraId="46D4CDF6">
      <w:pPr>
        <w:numPr>
          <w:ilvl w:val="255"/>
          <w:numId w:val="0"/>
        </w:numPr>
        <w:spacing w:line="440" w:lineRule="exact"/>
        <w:ind w:firstLine="482"/>
        <w:rPr>
          <w:rFonts w:eastAsia="仿宋"/>
          <w:sz w:val="24"/>
        </w:rPr>
      </w:pPr>
      <w:r>
        <w:rPr>
          <w:rFonts w:eastAsia="仿宋"/>
          <w:sz w:val="24"/>
        </w:rPr>
        <w:t>8）冷却方式：冷却斜率≥5℃/s；配置3匹外置式水冷机，满足无铅工艺冷却需求。</w:t>
      </w:r>
    </w:p>
    <w:p w14:paraId="4EE45999">
      <w:pPr>
        <w:numPr>
          <w:ilvl w:val="255"/>
          <w:numId w:val="0"/>
        </w:numPr>
        <w:spacing w:line="440" w:lineRule="exact"/>
        <w:ind w:firstLine="482"/>
        <w:rPr>
          <w:rFonts w:eastAsia="仿宋"/>
          <w:sz w:val="24"/>
        </w:rPr>
      </w:pPr>
      <w:r>
        <w:rPr>
          <w:rFonts w:eastAsia="仿宋"/>
          <w:sz w:val="24"/>
        </w:rPr>
        <w:t>9）助焊剂管理：氮气炉膛标配空气循环过滤装置，优化炉内环境，易于维护。</w:t>
      </w:r>
    </w:p>
    <w:p w14:paraId="1906A81A">
      <w:pPr>
        <w:spacing w:line="440" w:lineRule="exact"/>
        <w:ind w:firstLine="482"/>
        <w:rPr>
          <w:rFonts w:eastAsia="仿宋"/>
          <w:sz w:val="24"/>
        </w:rPr>
      </w:pPr>
      <w:r>
        <w:rPr>
          <w:rFonts w:eastAsia="仿宋"/>
          <w:sz w:val="24"/>
        </w:rPr>
        <w:t>10）制程气体（N₂）：</w:t>
      </w:r>
    </w:p>
    <w:p w14:paraId="60E196B9">
      <w:pPr>
        <w:spacing w:line="440" w:lineRule="exact"/>
        <w:ind w:firstLine="482"/>
        <w:rPr>
          <w:rFonts w:eastAsia="仿宋"/>
          <w:sz w:val="24"/>
        </w:rPr>
      </w:pPr>
      <w:r>
        <w:rPr>
          <w:rFonts w:eastAsia="仿宋"/>
          <w:sz w:val="24"/>
        </w:rPr>
        <w:t>入口及出口氮气保护装置。</w:t>
      </w:r>
    </w:p>
    <w:p w14:paraId="3CEEB9E3">
      <w:pPr>
        <w:spacing w:line="440" w:lineRule="exact"/>
        <w:ind w:firstLine="482"/>
        <w:rPr>
          <w:rFonts w:eastAsia="仿宋"/>
          <w:sz w:val="24"/>
        </w:rPr>
      </w:pPr>
      <w:r>
        <w:rPr>
          <w:rFonts w:eastAsia="仿宋"/>
          <w:sz w:val="24"/>
        </w:rPr>
        <w:t>氮气需求压力：0.5～0.7MPa。</w:t>
      </w:r>
    </w:p>
    <w:p w14:paraId="76D50E79">
      <w:pPr>
        <w:spacing w:line="440" w:lineRule="exact"/>
        <w:ind w:firstLine="482"/>
        <w:rPr>
          <w:rFonts w:eastAsia="仿宋"/>
          <w:sz w:val="24"/>
        </w:rPr>
      </w:pPr>
      <w:r>
        <w:rPr>
          <w:rFonts w:eastAsia="仿宋"/>
          <w:sz w:val="24"/>
        </w:rPr>
        <w:t>氮气流量计及数显统计（浮子流量计控制系统）。</w:t>
      </w:r>
    </w:p>
    <w:p w14:paraId="0A9C9778">
      <w:pPr>
        <w:spacing w:line="440" w:lineRule="exact"/>
        <w:ind w:firstLine="482"/>
        <w:rPr>
          <w:rFonts w:eastAsia="仿宋"/>
          <w:sz w:val="24"/>
        </w:rPr>
      </w:pPr>
      <w:r>
        <w:rPr>
          <w:rFonts w:eastAsia="仿宋"/>
          <w:sz w:val="24"/>
        </w:rPr>
        <w:t>氧气分析仪（实时监测）。</w:t>
      </w:r>
    </w:p>
    <w:p w14:paraId="4F7F6D12">
      <w:pPr>
        <w:spacing w:line="440" w:lineRule="exact"/>
        <w:ind w:firstLine="482"/>
        <w:rPr>
          <w:rFonts w:eastAsia="仿宋"/>
          <w:sz w:val="24"/>
        </w:rPr>
      </w:pPr>
      <w:r>
        <w:rPr>
          <w:rFonts w:eastAsia="仿宋"/>
          <w:sz w:val="24"/>
        </w:rPr>
        <w:t>氮气消耗量：500～1000ppm时，25-30m³/h（氮气纯度99.999%，压力0.3-0.7MPa）。</w:t>
      </w:r>
    </w:p>
    <w:p w14:paraId="22950FFB">
      <w:pPr>
        <w:spacing w:line="440" w:lineRule="exact"/>
        <w:ind w:firstLine="482"/>
        <w:rPr>
          <w:rFonts w:eastAsia="仿宋"/>
          <w:sz w:val="24"/>
        </w:rPr>
      </w:pPr>
      <w:r>
        <w:rPr>
          <w:rFonts w:eastAsia="仿宋"/>
          <w:sz w:val="24"/>
        </w:rPr>
        <w:t>11）异形板/拼板能力：对于在生产过程中受热平面变形超过1mm的PCB板，设备可满足使用载具过炉。普通生产模式下，板间距≥100mm。</w:t>
      </w:r>
    </w:p>
    <w:p w14:paraId="0D3941C1">
      <w:pPr>
        <w:spacing w:line="440" w:lineRule="exact"/>
        <w:ind w:firstLine="482"/>
        <w:rPr>
          <w:rFonts w:eastAsia="仿宋"/>
          <w:sz w:val="24"/>
        </w:rPr>
      </w:pPr>
      <w:r>
        <w:rPr>
          <w:rFonts w:eastAsia="仿宋"/>
          <w:sz w:val="24"/>
        </w:rPr>
        <w:t>12）操作模式：设备应具备三种操作模式：真空生产模式、普通生产模式、测温模式，可自由切换。</w:t>
      </w:r>
    </w:p>
    <w:p w14:paraId="7827E34A">
      <w:pPr>
        <w:spacing w:line="440" w:lineRule="exact"/>
        <w:ind w:firstLine="482"/>
        <w:rPr>
          <w:rFonts w:eastAsia="仿宋"/>
          <w:sz w:val="24"/>
        </w:rPr>
      </w:pPr>
      <w:r>
        <w:rPr>
          <w:rFonts w:eastAsia="仿宋"/>
          <w:sz w:val="24"/>
        </w:rPr>
        <w:t>控制系统</w:t>
      </w:r>
    </w:p>
    <w:p w14:paraId="1749E1A7">
      <w:pPr>
        <w:spacing w:line="440" w:lineRule="exact"/>
        <w:ind w:firstLine="482"/>
        <w:rPr>
          <w:rFonts w:eastAsia="仿宋"/>
          <w:sz w:val="24"/>
        </w:rPr>
      </w:pPr>
      <w:r>
        <w:rPr>
          <w:rFonts w:eastAsia="仿宋"/>
          <w:sz w:val="24"/>
        </w:rPr>
        <w:t>1）采用工业PC+PLC控制架构，正版Windows 11专业版操作系统。</w:t>
      </w:r>
    </w:p>
    <w:p w14:paraId="5673D386">
      <w:pPr>
        <w:spacing w:line="440" w:lineRule="exact"/>
        <w:ind w:firstLine="482"/>
        <w:rPr>
          <w:rFonts w:eastAsia="仿宋"/>
          <w:sz w:val="24"/>
        </w:rPr>
      </w:pPr>
      <w:r>
        <w:rPr>
          <w:rFonts w:eastAsia="仿宋"/>
          <w:sz w:val="24"/>
        </w:rPr>
        <w:t>2）具备用户分级管理功能（操作员、工艺员、管理员等）。</w:t>
      </w:r>
    </w:p>
    <w:p w14:paraId="4A727DF8">
      <w:pPr>
        <w:spacing w:line="440" w:lineRule="exact"/>
        <w:ind w:firstLine="482"/>
        <w:rPr>
          <w:rFonts w:eastAsia="仿宋"/>
          <w:sz w:val="24"/>
        </w:rPr>
      </w:pPr>
      <w:r>
        <w:rPr>
          <w:rFonts w:eastAsia="仿宋"/>
          <w:sz w:val="24"/>
        </w:rPr>
        <w:t>3）设备操作界面：包含但不限于产品生产界面、报警界面、工艺参数设定界面、状态监控界面、数据统计界面等。</w:t>
      </w:r>
    </w:p>
    <w:p w14:paraId="1FD157F4">
      <w:pPr>
        <w:spacing w:line="440" w:lineRule="exact"/>
        <w:ind w:firstLine="482"/>
        <w:rPr>
          <w:rFonts w:eastAsia="仿宋"/>
          <w:sz w:val="24"/>
        </w:rPr>
      </w:pPr>
      <w:r>
        <w:rPr>
          <w:rFonts w:eastAsia="仿宋"/>
          <w:sz w:val="24"/>
        </w:rPr>
        <w:t>4）具备炉温曲线在线编辑、模拟、优化功能。</w:t>
      </w:r>
    </w:p>
    <w:p w14:paraId="41BE69A1">
      <w:pPr>
        <w:spacing w:line="440" w:lineRule="exact"/>
        <w:ind w:firstLine="482"/>
        <w:rPr>
          <w:rFonts w:eastAsia="仿宋"/>
          <w:sz w:val="24"/>
        </w:rPr>
      </w:pPr>
      <w:r>
        <w:rPr>
          <w:rFonts w:eastAsia="仿宋"/>
          <w:sz w:val="24"/>
        </w:rPr>
        <w:t>5）具备耗氮量、氧含量、各温区温度、电机状态、真空度等关键参数的实时监控与趋势曲线显示。</w:t>
      </w:r>
    </w:p>
    <w:p w14:paraId="53238FE6">
      <w:pPr>
        <w:spacing w:line="440" w:lineRule="exact"/>
        <w:ind w:firstLine="482"/>
        <w:rPr>
          <w:rFonts w:eastAsia="仿宋"/>
          <w:sz w:val="24"/>
        </w:rPr>
      </w:pPr>
      <w:r>
        <w:rPr>
          <w:rFonts w:eastAsia="仿宋"/>
          <w:sz w:val="24"/>
        </w:rPr>
        <w:t>6）故障、生产工艺参数、报警记录、运行日志等可长期保存备查（≥2年）。</w:t>
      </w:r>
    </w:p>
    <w:p w14:paraId="1A5AD108">
      <w:pPr>
        <w:spacing w:line="440" w:lineRule="exact"/>
        <w:ind w:firstLine="482"/>
        <w:rPr>
          <w:rFonts w:eastAsia="仿宋"/>
          <w:sz w:val="24"/>
        </w:rPr>
      </w:pPr>
      <w:r>
        <w:rPr>
          <w:rFonts w:eastAsia="仿宋"/>
          <w:sz w:val="24"/>
        </w:rPr>
        <w:t>7）支持SECS/GEM通讯协议，可接入MES/EAP系统，实现生产数据上传与设备联机管理。</w:t>
      </w:r>
    </w:p>
    <w:p w14:paraId="220B7F8C">
      <w:pPr>
        <w:spacing w:line="440" w:lineRule="exact"/>
        <w:ind w:firstLine="482"/>
        <w:rPr>
          <w:rFonts w:eastAsia="仿宋"/>
          <w:sz w:val="24"/>
        </w:rPr>
      </w:pPr>
      <w:r>
        <w:rPr>
          <w:rFonts w:eastAsia="仿宋"/>
          <w:sz w:val="24"/>
        </w:rPr>
        <w:t>8）具备掉电保护功能：内置UPS及自动延时关机系统，确保突发断电时PCB安全送出。</w:t>
      </w:r>
    </w:p>
    <w:p w14:paraId="15EB6F12">
      <w:pPr>
        <w:pStyle w:val="2"/>
        <w:ind w:firstLine="482"/>
        <w:rPr>
          <w:rFonts w:eastAsia="仿宋"/>
          <w:sz w:val="24"/>
          <w:szCs w:val="24"/>
        </w:rPr>
      </w:pPr>
      <w:r>
        <w:rPr>
          <w:rFonts w:eastAsia="仿宋"/>
          <w:sz w:val="24"/>
          <w:szCs w:val="24"/>
        </w:rPr>
        <w:t>设备</w:t>
      </w:r>
      <w:r>
        <w:rPr>
          <w:rFonts w:hint="eastAsia" w:eastAsia="仿宋"/>
          <w:sz w:val="24"/>
          <w:szCs w:val="24"/>
        </w:rPr>
        <w:t>14</w:t>
      </w:r>
      <w:r>
        <w:rPr>
          <w:rFonts w:eastAsia="仿宋"/>
          <w:sz w:val="24"/>
          <w:szCs w:val="24"/>
        </w:rPr>
        <w:t>：晶圆减薄机</w:t>
      </w:r>
    </w:p>
    <w:p w14:paraId="40132FF4">
      <w:pPr>
        <w:widowControl/>
        <w:snapToGrid w:val="0"/>
        <w:spacing w:line="440" w:lineRule="exact"/>
        <w:ind w:firstLine="480"/>
        <w:rPr>
          <w:rFonts w:eastAsia="仿宋"/>
          <w:sz w:val="24"/>
          <w:szCs w:val="24"/>
        </w:rPr>
      </w:pPr>
      <w:r>
        <w:rPr>
          <w:rFonts w:eastAsia="仿宋"/>
          <w:sz w:val="24"/>
          <w:szCs w:val="24"/>
        </w:rPr>
        <w:t>一、设备概述</w:t>
      </w:r>
    </w:p>
    <w:p w14:paraId="156A1625">
      <w:pPr>
        <w:pStyle w:val="15"/>
        <w:spacing w:line="440" w:lineRule="exact"/>
        <w:ind w:left="103" w:right="170" w:firstLine="489" w:firstLineChars="204"/>
        <w:rPr>
          <w:rFonts w:ascii="Times New Roman" w:hAnsi="Times New Roman" w:eastAsia="仿宋" w:cs="Times New Roman"/>
          <w:sz w:val="24"/>
          <w:szCs w:val="24"/>
        </w:rPr>
      </w:pPr>
      <w:r>
        <w:rPr>
          <w:rFonts w:ascii="Times New Roman" w:hAnsi="Times New Roman" w:eastAsia="仿宋" w:cs="Times New Roman"/>
          <w:sz w:val="24"/>
          <w:szCs w:val="24"/>
        </w:rPr>
        <w:t>高功率晶圆减薄机主要通过Z轴控制进给，磨轮磨削将晶圆减薄到最终需要的产品厚度，以满足客户封装尺寸要求，可加工4、5、6、8inch晶圆，该设备主要由料盒平台、定位台、上下料手臂、粗磨、细磨、清洁模组、清洗台、机械手组成，搭载接触式模块（可搭载非接触式模块），对晶圆厚度稳定控制，可对应最薄产品80μm。</w:t>
      </w:r>
    </w:p>
    <w:p w14:paraId="41FF4D78">
      <w:pPr>
        <w:widowControl/>
        <w:snapToGrid w:val="0"/>
        <w:spacing w:line="440" w:lineRule="exact"/>
        <w:ind w:firstLine="480"/>
        <w:rPr>
          <w:rFonts w:eastAsia="仿宋"/>
          <w:sz w:val="24"/>
          <w:szCs w:val="24"/>
        </w:rPr>
      </w:pPr>
      <w:r>
        <w:rPr>
          <w:rFonts w:eastAsia="仿宋"/>
          <w:sz w:val="24"/>
          <w:szCs w:val="24"/>
        </w:rPr>
        <w:t>二、设备组成</w:t>
      </w:r>
    </w:p>
    <w:p w14:paraId="6EC5201A">
      <w:pPr>
        <w:widowControl/>
        <w:snapToGrid w:val="0"/>
        <w:spacing w:line="440" w:lineRule="exact"/>
        <w:ind w:firstLine="242" w:firstLineChars="100"/>
        <w:rPr>
          <w:rFonts w:eastAsia="仿宋"/>
          <w:spacing w:val="1"/>
          <w:sz w:val="24"/>
          <w:szCs w:val="24"/>
        </w:rPr>
      </w:pPr>
      <w:r>
        <w:rPr>
          <w:rFonts w:eastAsia="仿宋"/>
          <w:spacing w:val="1"/>
          <w:sz w:val="24"/>
          <w:szCs w:val="24"/>
        </w:rPr>
        <w:t>1.料盒单元：2个，4/6/8inch料盒兼容平台，防斜插防叠片检测组件；</w:t>
      </w:r>
    </w:p>
    <w:p w14:paraId="4039DBDC">
      <w:pPr>
        <w:widowControl/>
        <w:snapToGrid w:val="0"/>
        <w:spacing w:line="440" w:lineRule="exact"/>
        <w:ind w:firstLine="242" w:firstLineChars="100"/>
        <w:rPr>
          <w:rFonts w:eastAsia="仿宋"/>
          <w:spacing w:val="1"/>
          <w:sz w:val="24"/>
          <w:szCs w:val="24"/>
        </w:rPr>
      </w:pPr>
      <w:r>
        <w:rPr>
          <w:rFonts w:eastAsia="仿宋"/>
          <w:spacing w:val="1"/>
          <w:sz w:val="24"/>
          <w:szCs w:val="24"/>
        </w:rPr>
        <w:t>2.</w:t>
      </w:r>
      <w:r>
        <w:rPr>
          <w:rFonts w:eastAsia="仿宋"/>
          <w:sz w:val="24"/>
          <w:szCs w:val="24"/>
        </w:rPr>
        <w:t xml:space="preserve"> </w:t>
      </w:r>
      <w:r>
        <w:rPr>
          <w:rFonts w:eastAsia="仿宋"/>
          <w:spacing w:val="1"/>
          <w:sz w:val="24"/>
          <w:szCs w:val="24"/>
        </w:rPr>
        <w:t>Robot单元：4/6/8inch兼容式搬运手臂,防翘曲手臂；</w:t>
      </w:r>
    </w:p>
    <w:p w14:paraId="63791B55">
      <w:pPr>
        <w:widowControl/>
        <w:snapToGrid w:val="0"/>
        <w:spacing w:line="440" w:lineRule="exact"/>
        <w:ind w:firstLine="242" w:firstLineChars="100"/>
        <w:rPr>
          <w:rFonts w:eastAsia="仿宋"/>
          <w:spacing w:val="1"/>
          <w:sz w:val="24"/>
          <w:szCs w:val="24"/>
        </w:rPr>
      </w:pPr>
      <w:r>
        <w:rPr>
          <w:rFonts w:eastAsia="仿宋"/>
          <w:spacing w:val="1"/>
          <w:sz w:val="24"/>
          <w:szCs w:val="24"/>
        </w:rPr>
        <w:t>3.定位系统：基于CMOS相机晶圆轮廓定位识别，定位精度＜120μm；</w:t>
      </w:r>
    </w:p>
    <w:p w14:paraId="4A227EFE">
      <w:pPr>
        <w:widowControl/>
        <w:snapToGrid w:val="0"/>
        <w:spacing w:line="440" w:lineRule="exact"/>
        <w:ind w:firstLine="242" w:firstLineChars="100"/>
        <w:rPr>
          <w:rFonts w:eastAsia="仿宋"/>
          <w:spacing w:val="1"/>
          <w:sz w:val="24"/>
          <w:szCs w:val="24"/>
        </w:rPr>
      </w:pPr>
      <w:r>
        <w:rPr>
          <w:rFonts w:eastAsia="仿宋"/>
          <w:spacing w:val="1"/>
          <w:sz w:val="24"/>
          <w:szCs w:val="24"/>
        </w:rPr>
        <w:t>4.高功率气浮电主轴：2个，功率8.7 kW（高频内置电机）；</w:t>
      </w:r>
    </w:p>
    <w:p w14:paraId="54BB0763">
      <w:pPr>
        <w:widowControl/>
        <w:snapToGrid w:val="0"/>
        <w:spacing w:line="440" w:lineRule="exact"/>
        <w:ind w:firstLine="242" w:firstLineChars="100"/>
        <w:rPr>
          <w:rFonts w:eastAsia="仿宋"/>
          <w:spacing w:val="1"/>
          <w:sz w:val="24"/>
          <w:szCs w:val="24"/>
        </w:rPr>
      </w:pPr>
      <w:r>
        <w:rPr>
          <w:rFonts w:eastAsia="仿宋"/>
          <w:spacing w:val="1"/>
          <w:sz w:val="24"/>
          <w:szCs w:val="24"/>
        </w:rPr>
        <w:t>5.测量仪单元：2组，测量范围0-2.4mm，分辨率0.1μm；</w:t>
      </w:r>
    </w:p>
    <w:p w14:paraId="5ECB87D8">
      <w:pPr>
        <w:widowControl/>
        <w:snapToGrid w:val="0"/>
        <w:spacing w:line="440" w:lineRule="exact"/>
        <w:ind w:firstLine="242" w:firstLineChars="100"/>
        <w:rPr>
          <w:rFonts w:eastAsia="仿宋"/>
          <w:spacing w:val="1"/>
          <w:sz w:val="24"/>
          <w:szCs w:val="24"/>
        </w:rPr>
      </w:pPr>
      <w:r>
        <w:rPr>
          <w:rFonts w:eastAsia="仿宋"/>
          <w:spacing w:val="1"/>
          <w:sz w:val="24"/>
          <w:szCs w:val="24"/>
        </w:rPr>
        <w:t>6.晶圆清洗单元：通过水气喷嘴进行清洁和干燥；</w:t>
      </w:r>
    </w:p>
    <w:p w14:paraId="133B0AE7">
      <w:pPr>
        <w:widowControl/>
        <w:snapToGrid w:val="0"/>
        <w:spacing w:line="440" w:lineRule="exact"/>
        <w:ind w:firstLine="242" w:firstLineChars="100"/>
        <w:rPr>
          <w:rFonts w:eastAsia="仿宋"/>
          <w:spacing w:val="1"/>
          <w:sz w:val="24"/>
          <w:szCs w:val="24"/>
        </w:rPr>
      </w:pPr>
      <w:r>
        <w:rPr>
          <w:rFonts w:eastAsia="仿宋"/>
          <w:spacing w:val="1"/>
          <w:sz w:val="24"/>
          <w:szCs w:val="24"/>
        </w:rPr>
        <w:t>7.操作系统：简易的人机交互界面；</w:t>
      </w:r>
    </w:p>
    <w:p w14:paraId="1D6554F9">
      <w:pPr>
        <w:widowControl/>
        <w:snapToGrid w:val="0"/>
        <w:spacing w:line="440" w:lineRule="exact"/>
        <w:ind w:firstLine="242" w:firstLineChars="100"/>
        <w:rPr>
          <w:rFonts w:eastAsia="仿宋"/>
          <w:spacing w:val="1"/>
          <w:sz w:val="24"/>
          <w:szCs w:val="24"/>
        </w:rPr>
      </w:pPr>
      <w:r>
        <w:rPr>
          <w:rFonts w:eastAsia="仿宋"/>
          <w:spacing w:val="1"/>
          <w:sz w:val="24"/>
          <w:szCs w:val="24"/>
        </w:rPr>
        <w:t>8.监控系统：在加工过程中可随时查看工艺动态过程；</w:t>
      </w:r>
    </w:p>
    <w:p w14:paraId="70458906">
      <w:pPr>
        <w:widowControl/>
        <w:snapToGrid w:val="0"/>
        <w:spacing w:line="440" w:lineRule="exact"/>
        <w:ind w:firstLine="242" w:firstLineChars="100"/>
        <w:rPr>
          <w:rFonts w:eastAsia="仿宋"/>
          <w:spacing w:val="1"/>
          <w:sz w:val="24"/>
          <w:szCs w:val="24"/>
        </w:rPr>
      </w:pPr>
      <w:r>
        <w:rPr>
          <w:rFonts w:eastAsia="仿宋"/>
          <w:spacing w:val="1"/>
          <w:sz w:val="24"/>
          <w:szCs w:val="24"/>
        </w:rPr>
        <w:t>9.手动贴膜单元：1套；UV解胶单元：1套；适用于8 inch晶圆；</w:t>
      </w:r>
    </w:p>
    <w:p w14:paraId="29E68BDE">
      <w:pPr>
        <w:widowControl/>
        <w:snapToGrid w:val="0"/>
        <w:spacing w:line="440" w:lineRule="exact"/>
        <w:ind w:firstLine="480"/>
        <w:rPr>
          <w:rFonts w:eastAsia="仿宋"/>
          <w:sz w:val="24"/>
          <w:szCs w:val="24"/>
        </w:rPr>
      </w:pPr>
      <w:r>
        <w:rPr>
          <w:rFonts w:eastAsia="仿宋"/>
          <w:sz w:val="24"/>
          <w:szCs w:val="24"/>
        </w:rPr>
        <w:t>三、工艺要求及机台配置要求</w:t>
      </w:r>
    </w:p>
    <w:p w14:paraId="1434738C">
      <w:pPr>
        <w:spacing w:line="440" w:lineRule="exact"/>
        <w:ind w:firstLine="482"/>
        <w:rPr>
          <w:rFonts w:eastAsia="仿宋"/>
          <w:b/>
          <w:bCs/>
          <w:sz w:val="24"/>
          <w:szCs w:val="24"/>
        </w:rPr>
      </w:pPr>
      <w:r>
        <w:rPr>
          <w:rFonts w:eastAsia="仿宋"/>
          <w:b/>
          <w:bCs/>
          <w:sz w:val="24"/>
          <w:szCs w:val="24"/>
        </w:rPr>
        <w:t>基本要求</w:t>
      </w:r>
    </w:p>
    <w:p w14:paraId="26742927">
      <w:pPr>
        <w:numPr>
          <w:ilvl w:val="0"/>
          <w:numId w:val="15"/>
        </w:numPr>
        <w:spacing w:line="440" w:lineRule="exact"/>
        <w:ind w:left="0" w:firstLine="480" w:firstLineChars="200"/>
        <w:rPr>
          <w:rFonts w:eastAsia="仿宋"/>
          <w:sz w:val="24"/>
          <w:szCs w:val="24"/>
        </w:rPr>
      </w:pPr>
      <w:r>
        <w:rPr>
          <w:rFonts w:eastAsia="仿宋"/>
          <w:sz w:val="24"/>
          <w:szCs w:val="24"/>
        </w:rPr>
        <w:t>高精度铸件，无应力变形；</w:t>
      </w:r>
    </w:p>
    <w:p w14:paraId="6BCED1E9">
      <w:pPr>
        <w:numPr>
          <w:ilvl w:val="0"/>
          <w:numId w:val="15"/>
        </w:numPr>
        <w:spacing w:line="440" w:lineRule="exact"/>
        <w:ind w:left="0" w:firstLine="480" w:firstLineChars="200"/>
        <w:rPr>
          <w:rFonts w:eastAsia="仿宋"/>
          <w:sz w:val="24"/>
          <w:szCs w:val="24"/>
        </w:rPr>
      </w:pPr>
      <w:r>
        <w:rPr>
          <w:rFonts w:eastAsia="仿宋"/>
          <w:sz w:val="24"/>
          <w:szCs w:val="24"/>
        </w:rPr>
        <w:t>搭配高刚性8.7KW主轴，稳定性高；</w:t>
      </w:r>
    </w:p>
    <w:p w14:paraId="750BCFE0">
      <w:pPr>
        <w:numPr>
          <w:ilvl w:val="0"/>
          <w:numId w:val="15"/>
        </w:numPr>
        <w:spacing w:line="440" w:lineRule="exact"/>
        <w:ind w:left="0" w:firstLine="480" w:firstLineChars="200"/>
        <w:rPr>
          <w:rFonts w:eastAsia="仿宋"/>
          <w:sz w:val="24"/>
          <w:szCs w:val="24"/>
        </w:rPr>
      </w:pPr>
      <w:r>
        <w:rPr>
          <w:rFonts w:eastAsia="仿宋"/>
          <w:sz w:val="24"/>
          <w:szCs w:val="24"/>
        </w:rPr>
        <w:t>搭载接触式测高模块，对晶圆厚度稳定控制；</w:t>
      </w:r>
    </w:p>
    <w:p w14:paraId="59EC11EE">
      <w:pPr>
        <w:numPr>
          <w:ilvl w:val="0"/>
          <w:numId w:val="15"/>
        </w:numPr>
        <w:spacing w:line="440" w:lineRule="exact"/>
        <w:ind w:left="0" w:firstLine="480" w:firstLineChars="200"/>
        <w:rPr>
          <w:rFonts w:eastAsia="仿宋"/>
          <w:sz w:val="24"/>
          <w:szCs w:val="24"/>
        </w:rPr>
      </w:pPr>
      <w:r>
        <w:rPr>
          <w:rFonts w:eastAsia="仿宋"/>
          <w:sz w:val="24"/>
          <w:szCs w:val="24"/>
        </w:rPr>
        <w:t>配有视觉检测和定位系统，可识别晶圆正反面，自动定位补偿；</w:t>
      </w:r>
    </w:p>
    <w:p w14:paraId="19B2E419">
      <w:pPr>
        <w:numPr>
          <w:ilvl w:val="0"/>
          <w:numId w:val="15"/>
        </w:numPr>
        <w:spacing w:line="440" w:lineRule="exact"/>
        <w:ind w:left="0" w:firstLine="480" w:firstLineChars="200"/>
        <w:rPr>
          <w:rFonts w:eastAsia="仿宋"/>
          <w:sz w:val="24"/>
          <w:szCs w:val="24"/>
        </w:rPr>
      </w:pPr>
      <w:r>
        <w:rPr>
          <w:rFonts w:eastAsia="仿宋"/>
          <w:sz w:val="24"/>
          <w:szCs w:val="24"/>
        </w:rPr>
        <w:t xml:space="preserve">先进的可视化界面，可实时监控和显示关键加工信息曲线，如主轴加工 </w:t>
      </w:r>
    </w:p>
    <w:p w14:paraId="413AFB32">
      <w:pPr>
        <w:spacing w:line="440" w:lineRule="exact"/>
        <w:ind w:left="420" w:leftChars="200" w:firstLine="480"/>
        <w:rPr>
          <w:rFonts w:eastAsia="仿宋"/>
          <w:sz w:val="24"/>
          <w:szCs w:val="24"/>
        </w:rPr>
      </w:pPr>
      <w:r>
        <w:rPr>
          <w:rFonts w:eastAsia="仿宋"/>
          <w:sz w:val="24"/>
          <w:szCs w:val="24"/>
        </w:rPr>
        <w:t>过程电流、扭矩等信息 ；</w:t>
      </w:r>
    </w:p>
    <w:p w14:paraId="56C05866">
      <w:pPr>
        <w:numPr>
          <w:ilvl w:val="0"/>
          <w:numId w:val="15"/>
        </w:numPr>
        <w:spacing w:line="440" w:lineRule="exact"/>
        <w:ind w:left="0" w:firstLine="480" w:firstLineChars="200"/>
        <w:rPr>
          <w:rFonts w:eastAsia="仿宋"/>
          <w:sz w:val="24"/>
          <w:szCs w:val="24"/>
        </w:rPr>
      </w:pPr>
      <w:r>
        <w:rPr>
          <w:rFonts w:eastAsia="仿宋"/>
          <w:sz w:val="24"/>
          <w:szCs w:val="24"/>
        </w:rPr>
        <w:t>操作软件简单易用，设备维护方便；</w:t>
      </w:r>
    </w:p>
    <w:p w14:paraId="35E08E84">
      <w:pPr>
        <w:spacing w:line="440" w:lineRule="exact"/>
        <w:ind w:firstLine="482"/>
        <w:rPr>
          <w:rFonts w:eastAsia="仿宋"/>
          <w:b/>
          <w:bCs/>
          <w:sz w:val="24"/>
          <w:szCs w:val="24"/>
        </w:rPr>
      </w:pPr>
      <w:r>
        <w:rPr>
          <w:rFonts w:eastAsia="仿宋"/>
          <w:b/>
          <w:bCs/>
          <w:sz w:val="24"/>
          <w:szCs w:val="24"/>
        </w:rPr>
        <w:t>技术规格</w:t>
      </w:r>
    </w:p>
    <w:p w14:paraId="41B18D7D">
      <w:pPr>
        <w:numPr>
          <w:ilvl w:val="0"/>
          <w:numId w:val="16"/>
        </w:numPr>
        <w:spacing w:line="440" w:lineRule="exact"/>
        <w:ind w:left="0" w:firstLine="480" w:firstLineChars="200"/>
        <w:jc w:val="left"/>
        <w:rPr>
          <w:rFonts w:eastAsia="仿宋"/>
          <w:sz w:val="24"/>
          <w:szCs w:val="24"/>
        </w:rPr>
      </w:pPr>
      <w:r>
        <w:rPr>
          <w:rFonts w:eastAsia="仿宋"/>
          <w:sz w:val="24"/>
          <w:szCs w:val="24"/>
        </w:rPr>
        <w:t>加工产品材料：铌酸锂、钽酸锂、Si、SiC等；</w:t>
      </w:r>
    </w:p>
    <w:p w14:paraId="6E2376D1">
      <w:pPr>
        <w:numPr>
          <w:ilvl w:val="0"/>
          <w:numId w:val="16"/>
        </w:numPr>
        <w:spacing w:line="440" w:lineRule="exact"/>
        <w:ind w:left="0" w:firstLine="480" w:firstLineChars="200"/>
        <w:jc w:val="left"/>
        <w:rPr>
          <w:rFonts w:eastAsia="仿宋"/>
          <w:sz w:val="24"/>
          <w:szCs w:val="24"/>
        </w:rPr>
      </w:pPr>
      <w:r>
        <w:rPr>
          <w:rFonts w:eastAsia="仿宋"/>
          <w:sz w:val="24"/>
          <w:szCs w:val="24"/>
        </w:rPr>
        <w:t>加工产品尺寸：4/5/6/8 inch；</w:t>
      </w:r>
    </w:p>
    <w:p w14:paraId="71977F25">
      <w:pPr>
        <w:numPr>
          <w:ilvl w:val="0"/>
          <w:numId w:val="16"/>
        </w:numPr>
        <w:spacing w:line="440" w:lineRule="exact"/>
        <w:ind w:left="0" w:firstLine="480" w:firstLineChars="200"/>
        <w:jc w:val="left"/>
        <w:rPr>
          <w:rFonts w:eastAsia="仿宋"/>
          <w:sz w:val="24"/>
          <w:szCs w:val="24"/>
        </w:rPr>
      </w:pPr>
      <w:r>
        <w:rPr>
          <w:rFonts w:eastAsia="仿宋"/>
          <w:sz w:val="24"/>
          <w:szCs w:val="24"/>
        </w:rPr>
        <w:t>加工产品厚度：≥80μm；</w:t>
      </w:r>
    </w:p>
    <w:p w14:paraId="0FE3A7E1">
      <w:pPr>
        <w:numPr>
          <w:ilvl w:val="0"/>
          <w:numId w:val="16"/>
        </w:numPr>
        <w:spacing w:line="440" w:lineRule="exact"/>
        <w:ind w:left="0" w:firstLine="480" w:firstLineChars="200"/>
        <w:jc w:val="left"/>
        <w:rPr>
          <w:rFonts w:eastAsia="仿宋"/>
          <w:sz w:val="24"/>
          <w:szCs w:val="24"/>
        </w:rPr>
      </w:pPr>
      <w:r>
        <w:rPr>
          <w:rFonts w:eastAsia="仿宋"/>
          <w:sz w:val="24"/>
          <w:szCs w:val="24"/>
        </w:rPr>
        <w:t>TTV（without tape）：≤2μm（9点/wafer）；</w:t>
      </w:r>
    </w:p>
    <w:p w14:paraId="29F9490B">
      <w:pPr>
        <w:numPr>
          <w:ilvl w:val="0"/>
          <w:numId w:val="16"/>
        </w:numPr>
        <w:spacing w:line="440" w:lineRule="exact"/>
        <w:ind w:left="0" w:firstLine="480" w:firstLineChars="200"/>
        <w:jc w:val="left"/>
        <w:rPr>
          <w:rFonts w:eastAsia="仿宋"/>
          <w:sz w:val="24"/>
          <w:szCs w:val="24"/>
        </w:rPr>
      </w:pPr>
      <w:r>
        <w:rPr>
          <w:rFonts w:eastAsia="仿宋"/>
          <w:sz w:val="24"/>
          <w:szCs w:val="24"/>
        </w:rPr>
        <w:t>WTW（without tape）：≤±2μm（25片）；</w:t>
      </w:r>
    </w:p>
    <w:p w14:paraId="53427B2E">
      <w:pPr>
        <w:numPr>
          <w:ilvl w:val="0"/>
          <w:numId w:val="16"/>
        </w:numPr>
        <w:spacing w:line="440" w:lineRule="exact"/>
        <w:ind w:left="0" w:firstLine="480" w:firstLineChars="200"/>
        <w:jc w:val="left"/>
        <w:rPr>
          <w:rFonts w:eastAsia="仿宋"/>
          <w:sz w:val="24"/>
          <w:szCs w:val="24"/>
        </w:rPr>
      </w:pPr>
      <w:r>
        <w:rPr>
          <w:rFonts w:eastAsia="仿宋"/>
          <w:sz w:val="24"/>
          <w:szCs w:val="24"/>
        </w:rPr>
        <w:t>晶圆背面粗糙度：Ra＜4nm（9点/wafer，细磨搭配高目数磨轮）；</w:t>
      </w:r>
    </w:p>
    <w:p w14:paraId="757F79AD">
      <w:pPr>
        <w:numPr>
          <w:ilvl w:val="0"/>
          <w:numId w:val="16"/>
        </w:numPr>
        <w:spacing w:line="440" w:lineRule="exact"/>
        <w:ind w:left="0" w:firstLine="480" w:firstLineChars="200"/>
        <w:jc w:val="left"/>
        <w:rPr>
          <w:rFonts w:eastAsia="仿宋"/>
          <w:sz w:val="24"/>
          <w:szCs w:val="24"/>
        </w:rPr>
      </w:pPr>
      <w:r>
        <w:rPr>
          <w:rFonts w:eastAsia="仿宋"/>
          <w:sz w:val="24"/>
          <w:szCs w:val="24"/>
        </w:rPr>
        <w:t>WPH：25pcs/h(SI，根据产品参数)；</w:t>
      </w:r>
    </w:p>
    <w:p w14:paraId="479D16C1">
      <w:pPr>
        <w:numPr>
          <w:ilvl w:val="0"/>
          <w:numId w:val="16"/>
        </w:numPr>
        <w:spacing w:line="440" w:lineRule="exact"/>
        <w:ind w:left="0" w:firstLine="480" w:firstLineChars="200"/>
        <w:jc w:val="left"/>
        <w:rPr>
          <w:rFonts w:eastAsia="仿宋"/>
          <w:sz w:val="24"/>
          <w:szCs w:val="24"/>
        </w:rPr>
      </w:pPr>
      <w:r>
        <w:rPr>
          <w:rFonts w:eastAsia="仿宋"/>
          <w:sz w:val="24"/>
          <w:szCs w:val="24"/>
        </w:rPr>
        <w:t>chipping size：≤30μm(SI)；</w:t>
      </w:r>
    </w:p>
    <w:p w14:paraId="6BC6C1B0">
      <w:pPr>
        <w:numPr>
          <w:ilvl w:val="0"/>
          <w:numId w:val="16"/>
        </w:numPr>
        <w:spacing w:line="440" w:lineRule="exact"/>
        <w:ind w:left="0" w:firstLine="480" w:firstLineChars="200"/>
        <w:jc w:val="left"/>
        <w:rPr>
          <w:rFonts w:eastAsia="仿宋"/>
          <w:sz w:val="24"/>
          <w:szCs w:val="24"/>
        </w:rPr>
      </w:pPr>
      <w:r>
        <w:rPr>
          <w:rFonts w:eastAsia="仿宋"/>
          <w:sz w:val="24"/>
          <w:szCs w:val="24"/>
        </w:rPr>
        <w:t>面状态：无划伤、烧焦、裂片、脏污；</w:t>
      </w:r>
    </w:p>
    <w:p w14:paraId="29E8739B">
      <w:pPr>
        <w:spacing w:line="440" w:lineRule="exact"/>
        <w:ind w:firstLine="480" w:firstLineChars="200"/>
        <w:jc w:val="left"/>
        <w:rPr>
          <w:rFonts w:eastAsia="仿宋"/>
          <w:sz w:val="24"/>
          <w:szCs w:val="24"/>
        </w:rPr>
      </w:pPr>
      <w:r>
        <w:rPr>
          <w:rFonts w:eastAsia="仿宋"/>
          <w:sz w:val="24"/>
          <w:szCs w:val="24"/>
        </w:rPr>
        <w:t>10）设备破片率＜1/10000；</w:t>
      </w:r>
    </w:p>
    <w:p w14:paraId="7324AE70">
      <w:pPr>
        <w:spacing w:line="440" w:lineRule="exact"/>
        <w:ind w:firstLine="480" w:firstLineChars="200"/>
        <w:jc w:val="left"/>
        <w:rPr>
          <w:rFonts w:eastAsia="仿宋"/>
          <w:sz w:val="24"/>
          <w:szCs w:val="24"/>
        </w:rPr>
      </w:pPr>
      <w:r>
        <w:rPr>
          <w:rFonts w:eastAsia="仿宋"/>
          <w:sz w:val="24"/>
          <w:szCs w:val="24"/>
        </w:rPr>
        <w:t>11）可对应最薄产品：≥80μm；</w:t>
      </w:r>
    </w:p>
    <w:p w14:paraId="1049D58A">
      <w:pPr>
        <w:spacing w:line="440" w:lineRule="exact"/>
        <w:ind w:firstLine="482"/>
        <w:rPr>
          <w:rFonts w:eastAsia="仿宋"/>
          <w:b/>
          <w:bCs/>
          <w:sz w:val="24"/>
          <w:szCs w:val="24"/>
        </w:rPr>
      </w:pPr>
      <w:r>
        <w:rPr>
          <w:rFonts w:eastAsia="仿宋"/>
          <w:b/>
          <w:bCs/>
          <w:sz w:val="24"/>
          <w:szCs w:val="24"/>
        </w:rPr>
        <w:t>控制系统</w:t>
      </w:r>
    </w:p>
    <w:p w14:paraId="1729656C">
      <w:pPr>
        <w:numPr>
          <w:ilvl w:val="0"/>
          <w:numId w:val="17"/>
        </w:numPr>
        <w:spacing w:line="440" w:lineRule="exact"/>
        <w:ind w:left="0" w:firstLine="480" w:firstLineChars="200"/>
        <w:rPr>
          <w:rFonts w:eastAsia="仿宋"/>
          <w:sz w:val="24"/>
          <w:szCs w:val="24"/>
        </w:rPr>
      </w:pPr>
      <w:r>
        <w:rPr>
          <w:rFonts w:eastAsia="仿宋"/>
          <w:sz w:val="24"/>
          <w:szCs w:val="24"/>
        </w:rPr>
        <w:t>软件设计：平台化程序设计，环网信息流系统，保证软件系统运行可靠性、稳定性；</w:t>
      </w:r>
    </w:p>
    <w:p w14:paraId="146F0E11">
      <w:pPr>
        <w:numPr>
          <w:ilvl w:val="0"/>
          <w:numId w:val="17"/>
        </w:numPr>
        <w:spacing w:line="440" w:lineRule="exact"/>
        <w:ind w:left="0" w:firstLine="480" w:firstLineChars="200"/>
        <w:rPr>
          <w:rFonts w:eastAsia="仿宋"/>
          <w:sz w:val="24"/>
          <w:szCs w:val="24"/>
        </w:rPr>
      </w:pPr>
      <w:r>
        <w:rPr>
          <w:rFonts w:eastAsia="仿宋"/>
          <w:sz w:val="24"/>
          <w:szCs w:val="24"/>
        </w:rPr>
        <w:t>算法设计：通过相机寻边，算法计算保证晶圆定位精度，提升设备可靠性；</w:t>
      </w:r>
    </w:p>
    <w:p w14:paraId="0ABC65C2">
      <w:pPr>
        <w:numPr>
          <w:ilvl w:val="0"/>
          <w:numId w:val="17"/>
        </w:numPr>
        <w:spacing w:line="440" w:lineRule="exact"/>
        <w:ind w:left="0" w:firstLine="480" w:firstLineChars="200"/>
        <w:rPr>
          <w:rFonts w:eastAsia="仿宋"/>
          <w:sz w:val="24"/>
          <w:szCs w:val="24"/>
        </w:rPr>
      </w:pPr>
      <w:r>
        <w:rPr>
          <w:rFonts w:eastAsia="仿宋"/>
          <w:sz w:val="24"/>
          <w:szCs w:val="24"/>
        </w:rPr>
        <w:t>断电真空保持功能：避免突发断电导致产品掉落；</w:t>
      </w:r>
    </w:p>
    <w:p w14:paraId="55B541BB">
      <w:pPr>
        <w:numPr>
          <w:ilvl w:val="0"/>
          <w:numId w:val="17"/>
        </w:numPr>
        <w:spacing w:line="440" w:lineRule="exact"/>
        <w:ind w:left="0" w:firstLine="480" w:firstLineChars="200"/>
        <w:rPr>
          <w:rFonts w:eastAsia="仿宋"/>
          <w:sz w:val="24"/>
          <w:szCs w:val="24"/>
        </w:rPr>
      </w:pPr>
      <w:r>
        <w:rPr>
          <w:rFonts w:eastAsia="仿宋"/>
          <w:sz w:val="24"/>
          <w:szCs w:val="24"/>
        </w:rPr>
        <w:t>再研磨、再回收功能：避免断电或者报警导致设备无法再次研磨、晶圆无法拿取及手动研磨出现裂片的风险；</w:t>
      </w:r>
    </w:p>
    <w:p w14:paraId="6B378482">
      <w:pPr>
        <w:numPr>
          <w:ilvl w:val="0"/>
          <w:numId w:val="17"/>
        </w:numPr>
        <w:spacing w:line="440" w:lineRule="exact"/>
        <w:ind w:left="0" w:firstLine="480" w:firstLineChars="200"/>
        <w:rPr>
          <w:rFonts w:eastAsia="仿宋"/>
          <w:sz w:val="24"/>
          <w:szCs w:val="24"/>
        </w:rPr>
      </w:pPr>
      <w:r>
        <w:rPr>
          <w:rFonts w:eastAsia="仿宋"/>
          <w:sz w:val="24"/>
          <w:szCs w:val="24"/>
        </w:rPr>
        <w:t>监控系统：确保加工过程的关键参数可监控、可直观观察产品加工全过程，进行流量计、压力的监控自检，确保产品加工过程异常及时发现；</w:t>
      </w:r>
    </w:p>
    <w:p w14:paraId="532A604A">
      <w:pPr>
        <w:numPr>
          <w:ilvl w:val="0"/>
          <w:numId w:val="17"/>
        </w:numPr>
        <w:spacing w:line="440" w:lineRule="exact"/>
        <w:ind w:left="0" w:firstLine="480" w:firstLineChars="200"/>
        <w:rPr>
          <w:rFonts w:eastAsia="仿宋"/>
          <w:sz w:val="24"/>
          <w:szCs w:val="24"/>
        </w:rPr>
      </w:pPr>
      <w:r>
        <w:rPr>
          <w:rFonts w:eastAsia="仿宋"/>
          <w:sz w:val="24"/>
          <w:szCs w:val="24"/>
        </w:rPr>
        <w:t>运动部件及晶圆传送部分添加高规格静电防护，确保静电安全；</w:t>
      </w:r>
    </w:p>
    <w:p w14:paraId="08D1740E">
      <w:pPr>
        <w:numPr>
          <w:ilvl w:val="0"/>
          <w:numId w:val="17"/>
        </w:numPr>
        <w:spacing w:line="440" w:lineRule="exact"/>
        <w:ind w:left="0" w:firstLine="480" w:firstLineChars="200"/>
        <w:rPr>
          <w:rFonts w:eastAsia="仿宋"/>
          <w:sz w:val="24"/>
          <w:szCs w:val="24"/>
        </w:rPr>
      </w:pPr>
      <w:r>
        <w:rPr>
          <w:rFonts w:eastAsia="仿宋"/>
          <w:sz w:val="24"/>
          <w:szCs w:val="24"/>
        </w:rPr>
        <w:t>运动部位配置安全联锁机制，确保作业过程无伤害可能；</w:t>
      </w:r>
    </w:p>
    <w:p w14:paraId="1A1D9642">
      <w:pPr>
        <w:numPr>
          <w:ilvl w:val="0"/>
          <w:numId w:val="17"/>
        </w:numPr>
        <w:spacing w:line="440" w:lineRule="exact"/>
        <w:ind w:left="0" w:firstLine="480" w:firstLineChars="200"/>
        <w:rPr>
          <w:rFonts w:eastAsia="仿宋"/>
          <w:sz w:val="24"/>
          <w:szCs w:val="24"/>
        </w:rPr>
      </w:pPr>
      <w:r>
        <w:rPr>
          <w:rFonts w:eastAsia="仿宋"/>
          <w:sz w:val="24"/>
          <w:szCs w:val="24"/>
        </w:rPr>
        <w:t>相关作业轴均使用闭环控制方案，保证运动精度和稳定性；</w:t>
      </w:r>
    </w:p>
    <w:p w14:paraId="40BC180A">
      <w:pPr>
        <w:numPr>
          <w:ilvl w:val="0"/>
          <w:numId w:val="17"/>
        </w:numPr>
        <w:spacing w:line="440" w:lineRule="exact"/>
        <w:ind w:left="0" w:firstLine="480" w:firstLineChars="200"/>
        <w:rPr>
          <w:rFonts w:eastAsia="仿宋"/>
          <w:sz w:val="24"/>
          <w:szCs w:val="24"/>
        </w:rPr>
      </w:pPr>
      <w:r>
        <w:rPr>
          <w:rFonts w:eastAsia="仿宋"/>
          <w:sz w:val="24"/>
          <w:szCs w:val="24"/>
        </w:rPr>
        <w:t>ESD配置：针对上下料及清洗单元配置高规格静电消除设备、消除产品传送过程产生的静电；</w:t>
      </w:r>
    </w:p>
    <w:p w14:paraId="7C1E6983">
      <w:pPr>
        <w:spacing w:line="440" w:lineRule="exact"/>
        <w:ind w:firstLine="480" w:firstLineChars="200"/>
        <w:rPr>
          <w:rFonts w:eastAsia="仿宋"/>
          <w:sz w:val="24"/>
          <w:szCs w:val="24"/>
        </w:rPr>
      </w:pPr>
      <w:r>
        <w:rPr>
          <w:rFonts w:eastAsia="仿宋"/>
          <w:sz w:val="24"/>
          <w:szCs w:val="24"/>
        </w:rPr>
        <w:t>10）轴力矩控制：力矩实时监控，实时监控各电机轴加工状态，设备核心部件及加工产品多层防护；</w:t>
      </w:r>
    </w:p>
    <w:p w14:paraId="301186D2">
      <w:pPr>
        <w:spacing w:line="440" w:lineRule="exact"/>
        <w:ind w:firstLine="480" w:firstLineChars="200"/>
        <w:rPr>
          <w:rFonts w:eastAsia="仿宋"/>
          <w:sz w:val="24"/>
          <w:szCs w:val="24"/>
        </w:rPr>
      </w:pPr>
      <w:r>
        <w:rPr>
          <w:rFonts w:eastAsia="仿宋"/>
          <w:sz w:val="24"/>
          <w:szCs w:val="24"/>
        </w:rPr>
        <w:t>11）压缩空气主辅气切换控制：主辅气切换功能，避免厂务突发情况导致研磨主轴卡死、损坏设备硬件；</w:t>
      </w:r>
    </w:p>
    <w:p w14:paraId="1B32B41B">
      <w:pPr>
        <w:spacing w:line="440" w:lineRule="exact"/>
        <w:ind w:firstLine="480" w:firstLineChars="200"/>
        <w:rPr>
          <w:rFonts w:eastAsia="仿宋"/>
          <w:sz w:val="24"/>
          <w:szCs w:val="24"/>
        </w:rPr>
      </w:pPr>
      <w:r>
        <w:rPr>
          <w:rFonts w:eastAsia="仿宋"/>
          <w:sz w:val="24"/>
          <w:szCs w:val="24"/>
        </w:rPr>
        <w:t>12）设备操作界面：包含但不限于产品生产界面、报警界面、产品参数设定界面、状态监控界面、维护界面等；</w:t>
      </w:r>
    </w:p>
    <w:p w14:paraId="4E55ACE9">
      <w:pPr>
        <w:spacing w:line="440" w:lineRule="exact"/>
        <w:ind w:firstLine="480" w:firstLineChars="200"/>
        <w:rPr>
          <w:rFonts w:eastAsia="仿宋"/>
          <w:sz w:val="24"/>
          <w:szCs w:val="24"/>
        </w:rPr>
      </w:pPr>
      <w:r>
        <w:rPr>
          <w:rFonts w:eastAsia="仿宋"/>
          <w:sz w:val="24"/>
          <w:szCs w:val="24"/>
        </w:rPr>
        <w:t>13）具备用户分级管理功能；</w:t>
      </w:r>
    </w:p>
    <w:p w14:paraId="02A8E393">
      <w:pPr>
        <w:spacing w:line="440" w:lineRule="exact"/>
        <w:ind w:firstLine="480" w:firstLineChars="200"/>
        <w:rPr>
          <w:rFonts w:eastAsia="仿宋"/>
          <w:sz w:val="24"/>
          <w:szCs w:val="24"/>
        </w:rPr>
      </w:pPr>
      <w:r>
        <w:rPr>
          <w:rFonts w:eastAsia="仿宋"/>
          <w:sz w:val="24"/>
          <w:szCs w:val="24"/>
        </w:rPr>
        <w:t>14）配备空气过滤装置；</w:t>
      </w:r>
    </w:p>
    <w:p w14:paraId="56EF1877">
      <w:pPr>
        <w:spacing w:line="440" w:lineRule="exact"/>
        <w:ind w:firstLine="480" w:firstLineChars="200"/>
        <w:rPr>
          <w:rFonts w:eastAsia="仿宋"/>
          <w:sz w:val="24"/>
          <w:szCs w:val="24"/>
        </w:rPr>
      </w:pPr>
      <w:r>
        <w:rPr>
          <w:rFonts w:eastAsia="仿宋"/>
          <w:sz w:val="24"/>
          <w:szCs w:val="24"/>
        </w:rPr>
        <w:t>15）故障、生产工艺参数等记录可长期保存备查，加工日志可保存2年；</w:t>
      </w:r>
    </w:p>
    <w:p w14:paraId="3C44DFD1">
      <w:pPr>
        <w:spacing w:line="360" w:lineRule="auto"/>
        <w:ind w:firstLine="482"/>
        <w:rPr>
          <w:rFonts w:eastAsia="仿宋"/>
          <w:b/>
          <w:bCs/>
          <w:sz w:val="24"/>
        </w:rPr>
      </w:pPr>
      <w:r>
        <w:rPr>
          <w:rFonts w:eastAsia="仿宋"/>
          <w:b/>
          <w:bCs/>
          <w:sz w:val="24"/>
        </w:rPr>
        <w:t>结构、接口要求</w:t>
      </w:r>
    </w:p>
    <w:p w14:paraId="1401C87D">
      <w:pPr>
        <w:numPr>
          <w:ilvl w:val="0"/>
          <w:numId w:val="18"/>
        </w:numPr>
        <w:spacing w:line="360" w:lineRule="auto"/>
        <w:ind w:left="0" w:firstLine="480" w:firstLineChars="200"/>
        <w:rPr>
          <w:rFonts w:eastAsia="仿宋"/>
          <w:sz w:val="24"/>
        </w:rPr>
      </w:pPr>
      <w:r>
        <w:rPr>
          <w:rFonts w:eastAsia="仿宋"/>
          <w:sz w:val="24"/>
        </w:rPr>
        <w:t>单台外形尺寸不大于3700mm×1700mm×2400 mm （W*D*H）。</w:t>
      </w:r>
    </w:p>
    <w:p w14:paraId="0E2F857D">
      <w:pPr>
        <w:widowControl/>
        <w:snapToGrid w:val="0"/>
        <w:spacing w:line="440" w:lineRule="exact"/>
        <w:ind w:firstLine="480"/>
        <w:rPr>
          <w:rFonts w:eastAsia="仿宋"/>
          <w:sz w:val="24"/>
        </w:rPr>
      </w:pPr>
      <w:r>
        <w:rPr>
          <w:rFonts w:eastAsia="仿宋"/>
          <w:sz w:val="24"/>
        </w:rPr>
        <w:t>四、关键元器件品牌推荐</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885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4EF4B60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部件</w:t>
            </w:r>
          </w:p>
        </w:tc>
        <w:tc>
          <w:tcPr>
            <w:tcW w:w="4316" w:type="dxa"/>
          </w:tcPr>
          <w:p w14:paraId="0865F42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r>
      <w:tr w14:paraId="140F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63E5E50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8寸上主轴(不锈钢)</w:t>
            </w:r>
          </w:p>
        </w:tc>
        <w:tc>
          <w:tcPr>
            <w:tcW w:w="4316" w:type="dxa"/>
          </w:tcPr>
          <w:p w14:paraId="2B9AC87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迈为同档次或以上品牌</w:t>
            </w:r>
          </w:p>
        </w:tc>
      </w:tr>
      <w:tr w14:paraId="5FD9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34144DA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8寸下主轴-pro</w:t>
            </w:r>
          </w:p>
        </w:tc>
        <w:tc>
          <w:tcPr>
            <w:tcW w:w="4316" w:type="dxa"/>
          </w:tcPr>
          <w:p w14:paraId="737A438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迈为同档次或以上品牌</w:t>
            </w:r>
          </w:p>
        </w:tc>
      </w:tr>
      <w:tr w14:paraId="7054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5D8F551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三块陶瓷导轨板</w:t>
            </w:r>
          </w:p>
        </w:tc>
        <w:tc>
          <w:tcPr>
            <w:tcW w:w="4316" w:type="dxa"/>
          </w:tcPr>
          <w:p w14:paraId="73373A2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三磨同档次或以上品牌</w:t>
            </w:r>
          </w:p>
        </w:tc>
      </w:tr>
      <w:tr w14:paraId="5A2E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1D85924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机械手</w:t>
            </w:r>
          </w:p>
        </w:tc>
        <w:tc>
          <w:tcPr>
            <w:tcW w:w="4316" w:type="dxa"/>
          </w:tcPr>
          <w:p w14:paraId="6EA4D5E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JEL同档次或以上品牌</w:t>
            </w:r>
          </w:p>
        </w:tc>
      </w:tr>
      <w:tr w14:paraId="588B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2D4AAD3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导轨</w:t>
            </w:r>
          </w:p>
        </w:tc>
        <w:tc>
          <w:tcPr>
            <w:tcW w:w="4316" w:type="dxa"/>
          </w:tcPr>
          <w:p w14:paraId="5AD275B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THK同档次或以上品牌</w:t>
            </w:r>
          </w:p>
        </w:tc>
      </w:tr>
      <w:tr w14:paraId="7BF6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0EE357C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丝杠</w:t>
            </w:r>
          </w:p>
        </w:tc>
        <w:tc>
          <w:tcPr>
            <w:tcW w:w="4316" w:type="dxa"/>
          </w:tcPr>
          <w:p w14:paraId="0743A89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NSK同档次或以上品牌</w:t>
            </w:r>
          </w:p>
        </w:tc>
      </w:tr>
      <w:tr w14:paraId="5FEB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3203D30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滚珠丝杠支承轴承</w:t>
            </w:r>
          </w:p>
        </w:tc>
        <w:tc>
          <w:tcPr>
            <w:tcW w:w="4316" w:type="dxa"/>
          </w:tcPr>
          <w:p w14:paraId="64C1BF3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NTN同档次或以上品牌</w:t>
            </w:r>
          </w:p>
        </w:tc>
      </w:tr>
      <w:tr w14:paraId="1D5D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3BBCBF9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电磁阀</w:t>
            </w:r>
          </w:p>
        </w:tc>
        <w:tc>
          <w:tcPr>
            <w:tcW w:w="4316" w:type="dxa"/>
          </w:tcPr>
          <w:p w14:paraId="6B29CFE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CKD同档次或以上品牌</w:t>
            </w:r>
          </w:p>
        </w:tc>
      </w:tr>
      <w:tr w14:paraId="5893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638F0F9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伺服电机</w:t>
            </w:r>
          </w:p>
        </w:tc>
        <w:tc>
          <w:tcPr>
            <w:tcW w:w="4316" w:type="dxa"/>
          </w:tcPr>
          <w:p w14:paraId="01FEF9B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安川同档次或以上品牌</w:t>
            </w:r>
          </w:p>
        </w:tc>
      </w:tr>
      <w:tr w14:paraId="7B66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5F31DB9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微型光电传感器</w:t>
            </w:r>
          </w:p>
        </w:tc>
        <w:tc>
          <w:tcPr>
            <w:tcW w:w="4316" w:type="dxa"/>
          </w:tcPr>
          <w:p w14:paraId="6738C4A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欧姆龙同档次或以上品牌</w:t>
            </w:r>
          </w:p>
        </w:tc>
      </w:tr>
      <w:tr w14:paraId="3FF8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526E04C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三通道气滑环</w:t>
            </w:r>
          </w:p>
        </w:tc>
        <w:tc>
          <w:tcPr>
            <w:tcW w:w="4316" w:type="dxa"/>
          </w:tcPr>
          <w:p w14:paraId="25E4263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騰旋同档次或以上品牌</w:t>
            </w:r>
          </w:p>
        </w:tc>
      </w:tr>
      <w:tr w14:paraId="2CD0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6F66276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工控机</w:t>
            </w:r>
          </w:p>
        </w:tc>
        <w:tc>
          <w:tcPr>
            <w:tcW w:w="4316" w:type="dxa"/>
          </w:tcPr>
          <w:p w14:paraId="1E790FF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研华同档次或以上品牌</w:t>
            </w:r>
          </w:p>
        </w:tc>
      </w:tr>
      <w:tr w14:paraId="4D62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5" w:type="dxa"/>
          </w:tcPr>
          <w:p w14:paraId="5CD8618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手持屏</w:t>
            </w:r>
          </w:p>
        </w:tc>
        <w:tc>
          <w:tcPr>
            <w:tcW w:w="4316" w:type="dxa"/>
          </w:tcPr>
          <w:p w14:paraId="2FBCECB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普洛菲斯同档次或以上品牌</w:t>
            </w:r>
          </w:p>
        </w:tc>
      </w:tr>
    </w:tbl>
    <w:p w14:paraId="078D235F">
      <w:pPr>
        <w:pStyle w:val="2"/>
        <w:ind w:firstLine="482"/>
        <w:rPr>
          <w:rFonts w:eastAsia="仿宋"/>
          <w:sz w:val="24"/>
          <w:szCs w:val="24"/>
        </w:rPr>
      </w:pPr>
      <w:r>
        <w:rPr>
          <w:rFonts w:eastAsia="仿宋"/>
          <w:sz w:val="24"/>
          <w:szCs w:val="24"/>
        </w:rPr>
        <w:t>设备</w:t>
      </w:r>
      <w:r>
        <w:rPr>
          <w:rFonts w:hint="eastAsia" w:eastAsia="仿宋"/>
          <w:sz w:val="24"/>
          <w:szCs w:val="24"/>
        </w:rPr>
        <w:t>15</w:t>
      </w:r>
      <w:r>
        <w:rPr>
          <w:rFonts w:eastAsia="仿宋"/>
          <w:sz w:val="24"/>
          <w:szCs w:val="24"/>
        </w:rPr>
        <w:t>：划片机</w:t>
      </w:r>
    </w:p>
    <w:p w14:paraId="28BE274D">
      <w:pPr>
        <w:widowControl/>
        <w:snapToGrid w:val="0"/>
        <w:spacing w:line="440" w:lineRule="exact"/>
        <w:ind w:firstLine="480"/>
        <w:rPr>
          <w:rFonts w:eastAsia="仿宋"/>
          <w:sz w:val="24"/>
          <w:szCs w:val="24"/>
        </w:rPr>
      </w:pPr>
      <w:r>
        <w:rPr>
          <w:rFonts w:eastAsia="仿宋"/>
          <w:sz w:val="24"/>
          <w:szCs w:val="24"/>
        </w:rPr>
        <w:t>一、设备概述</w:t>
      </w:r>
    </w:p>
    <w:p w14:paraId="7DD55425">
      <w:pPr>
        <w:widowControl/>
        <w:snapToGrid w:val="0"/>
        <w:spacing w:line="440" w:lineRule="exact"/>
        <w:ind w:firstLine="480" w:firstLineChars="200"/>
        <w:rPr>
          <w:rFonts w:eastAsia="仿宋"/>
          <w:sz w:val="24"/>
          <w:szCs w:val="24"/>
        </w:rPr>
      </w:pPr>
      <w:r>
        <w:rPr>
          <w:rFonts w:eastAsia="仿宋"/>
          <w:sz w:val="24"/>
          <w:szCs w:val="24"/>
        </w:rPr>
        <w:t>该设备是半导体后道核心精密装备，适配6/8英寸硅、SiC 等多种晶圆材料。要求采用对向式双主轴设计，转速 60,000rpm及以上，定位精度±1μm。集成自动上下料、CCD 视觉对准与冷却清洗系统，切割全流程自动化，兼具高效率与高稳定性，应用于 IC、LED、MEMS 等领域的芯片分割工序。</w:t>
      </w:r>
    </w:p>
    <w:p w14:paraId="22980F78">
      <w:pPr>
        <w:widowControl/>
        <w:snapToGrid w:val="0"/>
        <w:spacing w:line="440" w:lineRule="exact"/>
        <w:ind w:firstLine="480"/>
        <w:rPr>
          <w:rFonts w:eastAsia="仿宋"/>
          <w:sz w:val="24"/>
          <w:szCs w:val="24"/>
        </w:rPr>
      </w:pPr>
      <w:r>
        <w:rPr>
          <w:rFonts w:eastAsia="仿宋"/>
          <w:sz w:val="24"/>
          <w:szCs w:val="24"/>
        </w:rPr>
        <w:t>二、设备组成</w:t>
      </w:r>
    </w:p>
    <w:p w14:paraId="0F19EFBF">
      <w:pPr>
        <w:widowControl/>
        <w:snapToGrid w:val="0"/>
        <w:spacing w:line="440" w:lineRule="exact"/>
        <w:ind w:firstLine="484" w:firstLineChars="200"/>
        <w:rPr>
          <w:rFonts w:eastAsia="仿宋"/>
          <w:spacing w:val="1"/>
          <w:sz w:val="24"/>
          <w:szCs w:val="24"/>
        </w:rPr>
      </w:pPr>
      <w:r>
        <w:rPr>
          <w:rFonts w:eastAsia="仿宋"/>
          <w:spacing w:val="1"/>
          <w:sz w:val="24"/>
          <w:szCs w:val="24"/>
        </w:rPr>
        <w:t>1.</w:t>
      </w:r>
      <w:r>
        <w:rPr>
          <w:rFonts w:eastAsia="仿宋"/>
          <w:snapToGrid w:val="0"/>
          <w:sz w:val="24"/>
          <w:szCs w:val="24"/>
        </w:rPr>
        <w:t>上下料单元</w:t>
      </w:r>
      <w:r>
        <w:rPr>
          <w:rFonts w:eastAsia="仿宋"/>
          <w:spacing w:val="1"/>
          <w:sz w:val="24"/>
          <w:szCs w:val="24"/>
        </w:rPr>
        <w:t>：</w:t>
      </w:r>
      <w:r>
        <w:rPr>
          <w:rFonts w:eastAsia="仿宋"/>
          <w:bCs/>
          <w:sz w:val="24"/>
          <w:szCs w:val="24"/>
        </w:rPr>
        <w:t>上下料单元由升降台、取放料手臂及Mapping传感器等组成。机台可以自动扫描料盒中wafer，并确认每片wafer的状态及所在料层，再由取料手臂从料盒(CASSETTE)中抓取工件，并将其送到规整台上。</w:t>
      </w:r>
    </w:p>
    <w:p w14:paraId="48D7C443">
      <w:pPr>
        <w:widowControl/>
        <w:snapToGrid w:val="0"/>
        <w:spacing w:line="440" w:lineRule="exact"/>
        <w:ind w:firstLine="484" w:firstLineChars="200"/>
        <w:rPr>
          <w:rFonts w:eastAsia="仿宋"/>
          <w:spacing w:val="1"/>
          <w:sz w:val="24"/>
          <w:szCs w:val="24"/>
        </w:rPr>
      </w:pPr>
      <w:r>
        <w:rPr>
          <w:rFonts w:eastAsia="仿宋"/>
          <w:spacing w:val="1"/>
          <w:sz w:val="24"/>
          <w:szCs w:val="24"/>
        </w:rPr>
        <w:t>2.</w:t>
      </w:r>
      <w:r>
        <w:rPr>
          <w:rFonts w:eastAsia="仿宋"/>
          <w:snapToGrid w:val="0"/>
          <w:sz w:val="24"/>
          <w:szCs w:val="24"/>
        </w:rPr>
        <w:t>规整台</w:t>
      </w:r>
      <w:r>
        <w:rPr>
          <w:rFonts w:eastAsia="仿宋"/>
          <w:spacing w:val="1"/>
          <w:sz w:val="24"/>
          <w:szCs w:val="24"/>
        </w:rPr>
        <w:t>：</w:t>
      </w:r>
      <w:r>
        <w:rPr>
          <w:rFonts w:eastAsia="仿宋"/>
          <w:kern w:val="1"/>
          <w:sz w:val="24"/>
          <w:szCs w:val="24"/>
        </w:rPr>
        <w:t>规整台对加工物进行预定位，通过下手臂X轴和规整导轨的调整，确保加工物放置在加工盘中心范围。</w:t>
      </w:r>
    </w:p>
    <w:p w14:paraId="007100D9">
      <w:pPr>
        <w:widowControl/>
        <w:snapToGrid w:val="0"/>
        <w:spacing w:line="440" w:lineRule="exact"/>
        <w:ind w:firstLine="484" w:firstLineChars="200"/>
        <w:rPr>
          <w:rFonts w:eastAsia="仿宋"/>
          <w:spacing w:val="1"/>
          <w:sz w:val="24"/>
          <w:szCs w:val="24"/>
        </w:rPr>
      </w:pPr>
      <w:r>
        <w:rPr>
          <w:rFonts w:eastAsia="仿宋"/>
          <w:spacing w:val="1"/>
          <w:sz w:val="24"/>
          <w:szCs w:val="24"/>
        </w:rPr>
        <w:t>3.</w:t>
      </w:r>
      <w:r>
        <w:rPr>
          <w:rFonts w:eastAsia="仿宋"/>
          <w:snapToGrid w:val="0"/>
          <w:sz w:val="24"/>
          <w:szCs w:val="24"/>
        </w:rPr>
        <w:t>对位系统</w:t>
      </w:r>
      <w:r>
        <w:rPr>
          <w:rFonts w:eastAsia="仿宋"/>
          <w:spacing w:val="1"/>
          <w:sz w:val="24"/>
          <w:szCs w:val="24"/>
        </w:rPr>
        <w:t>：</w:t>
      </w:r>
      <w:r>
        <w:rPr>
          <w:rFonts w:eastAsia="仿宋"/>
          <w:kern w:val="1"/>
          <w:sz w:val="24"/>
          <w:szCs w:val="24"/>
        </w:rPr>
        <w:t>基于CMOS相机目标模板的匹配系统。</w:t>
      </w:r>
    </w:p>
    <w:p w14:paraId="75F6D43E">
      <w:pPr>
        <w:widowControl/>
        <w:snapToGrid w:val="0"/>
        <w:spacing w:line="440" w:lineRule="exact"/>
        <w:ind w:firstLine="484" w:firstLineChars="200"/>
        <w:rPr>
          <w:rFonts w:eastAsia="仿宋"/>
          <w:spacing w:val="1"/>
          <w:sz w:val="24"/>
          <w:szCs w:val="24"/>
        </w:rPr>
      </w:pPr>
      <w:r>
        <w:rPr>
          <w:rFonts w:eastAsia="仿宋"/>
          <w:spacing w:val="1"/>
          <w:sz w:val="24"/>
          <w:szCs w:val="24"/>
        </w:rPr>
        <w:t>4.</w:t>
      </w:r>
      <w:r>
        <w:rPr>
          <w:rFonts w:eastAsia="仿宋"/>
          <w:snapToGrid w:val="0"/>
          <w:sz w:val="24"/>
          <w:szCs w:val="24"/>
        </w:rPr>
        <w:t>切割单元</w:t>
      </w:r>
      <w:r>
        <w:rPr>
          <w:rFonts w:eastAsia="仿宋"/>
          <w:spacing w:val="1"/>
          <w:sz w:val="24"/>
          <w:szCs w:val="24"/>
        </w:rPr>
        <w:t>：产品执行切割加工工位，XYZθ轴协同作业。</w:t>
      </w:r>
    </w:p>
    <w:p w14:paraId="61FEC0C8">
      <w:pPr>
        <w:widowControl/>
        <w:snapToGrid w:val="0"/>
        <w:spacing w:line="440" w:lineRule="exact"/>
        <w:ind w:firstLine="484" w:firstLineChars="200"/>
        <w:rPr>
          <w:rFonts w:eastAsia="仿宋"/>
          <w:sz w:val="24"/>
          <w:szCs w:val="24"/>
        </w:rPr>
      </w:pPr>
      <w:r>
        <w:rPr>
          <w:rFonts w:eastAsia="仿宋"/>
          <w:spacing w:val="1"/>
          <w:sz w:val="24"/>
          <w:szCs w:val="24"/>
        </w:rPr>
        <w:t>5.</w:t>
      </w:r>
      <w:r>
        <w:rPr>
          <w:rFonts w:eastAsia="仿宋"/>
          <w:snapToGrid w:val="0"/>
          <w:sz w:val="24"/>
          <w:szCs w:val="24"/>
        </w:rPr>
        <w:t>主轴</w:t>
      </w:r>
      <w:r>
        <w:rPr>
          <w:rFonts w:eastAsia="仿宋"/>
          <w:spacing w:val="1"/>
          <w:sz w:val="24"/>
          <w:szCs w:val="24"/>
        </w:rPr>
        <w:t>：气浮电主轴*2。</w:t>
      </w:r>
    </w:p>
    <w:p w14:paraId="56621A40">
      <w:pPr>
        <w:widowControl/>
        <w:snapToGrid w:val="0"/>
        <w:spacing w:line="440" w:lineRule="exact"/>
        <w:ind w:firstLine="480" w:firstLineChars="200"/>
        <w:rPr>
          <w:rFonts w:eastAsia="仿宋"/>
          <w:sz w:val="24"/>
          <w:szCs w:val="24"/>
        </w:rPr>
      </w:pPr>
      <w:r>
        <w:rPr>
          <w:rFonts w:eastAsia="仿宋"/>
          <w:sz w:val="24"/>
          <w:szCs w:val="24"/>
        </w:rPr>
        <w:t>6.</w:t>
      </w:r>
      <w:r>
        <w:rPr>
          <w:rFonts w:eastAsia="仿宋"/>
          <w:snapToGrid w:val="0"/>
          <w:sz w:val="24"/>
          <w:szCs w:val="24"/>
        </w:rPr>
        <w:t>晶圆清洗单元</w:t>
      </w:r>
      <w:r>
        <w:rPr>
          <w:rFonts w:eastAsia="仿宋"/>
          <w:sz w:val="24"/>
          <w:szCs w:val="24"/>
        </w:rPr>
        <w:t>：</w:t>
      </w:r>
      <w:r>
        <w:rPr>
          <w:rFonts w:eastAsia="仿宋"/>
          <w:snapToGrid w:val="0"/>
          <w:sz w:val="24"/>
          <w:szCs w:val="24"/>
        </w:rPr>
        <w:t>通过水气二流体喷嘴进行清洗和干燥。</w:t>
      </w:r>
    </w:p>
    <w:p w14:paraId="1E3F90AF">
      <w:pPr>
        <w:widowControl/>
        <w:snapToGrid w:val="0"/>
        <w:spacing w:line="440" w:lineRule="exact"/>
        <w:ind w:firstLine="480" w:firstLineChars="200"/>
        <w:rPr>
          <w:rFonts w:eastAsia="仿宋"/>
          <w:snapToGrid w:val="0"/>
          <w:sz w:val="24"/>
          <w:szCs w:val="24"/>
        </w:rPr>
      </w:pPr>
      <w:r>
        <w:rPr>
          <w:rFonts w:eastAsia="仿宋"/>
          <w:sz w:val="24"/>
          <w:szCs w:val="24"/>
        </w:rPr>
        <w:t>7.</w:t>
      </w:r>
      <w:r>
        <w:rPr>
          <w:rFonts w:eastAsia="仿宋"/>
          <w:snapToGrid w:val="0"/>
          <w:sz w:val="24"/>
          <w:szCs w:val="24"/>
        </w:rPr>
        <w:t>操作单元：触摸式液晶显示器，设备的状态和加工状况在界面上实时显示。包括已加工晶圆数量，晶圆厚度，报警信息等。</w:t>
      </w:r>
    </w:p>
    <w:p w14:paraId="2CD32A54">
      <w:pPr>
        <w:widowControl/>
        <w:snapToGrid w:val="0"/>
        <w:spacing w:line="440" w:lineRule="exact"/>
        <w:ind w:firstLine="480" w:firstLineChars="200"/>
        <w:rPr>
          <w:rFonts w:eastAsia="仿宋"/>
          <w:snapToGrid w:val="0"/>
          <w:sz w:val="24"/>
          <w:szCs w:val="24"/>
        </w:rPr>
      </w:pPr>
      <w:r>
        <w:rPr>
          <w:rFonts w:eastAsia="仿宋"/>
          <w:snapToGrid w:val="0"/>
          <w:sz w:val="24"/>
          <w:szCs w:val="24"/>
        </w:rPr>
        <w:t>8.设备状态显示：</w:t>
      </w:r>
      <w:r>
        <w:rPr>
          <w:rFonts w:eastAsia="仿宋"/>
          <w:kern w:val="1"/>
          <w:sz w:val="24"/>
          <w:szCs w:val="24"/>
        </w:rPr>
        <w:t>三色灯。</w:t>
      </w:r>
    </w:p>
    <w:p w14:paraId="2853ACB9">
      <w:pPr>
        <w:widowControl/>
        <w:snapToGrid w:val="0"/>
        <w:spacing w:line="440" w:lineRule="exact"/>
        <w:ind w:firstLine="480"/>
        <w:rPr>
          <w:rFonts w:eastAsia="仿宋"/>
          <w:sz w:val="24"/>
          <w:szCs w:val="24"/>
        </w:rPr>
      </w:pPr>
      <w:r>
        <w:rPr>
          <w:rFonts w:eastAsia="仿宋"/>
          <w:sz w:val="24"/>
          <w:szCs w:val="24"/>
        </w:rPr>
        <w:t>三、工艺要求及机台配置要求</w:t>
      </w:r>
    </w:p>
    <w:p w14:paraId="504874B5">
      <w:pPr>
        <w:spacing w:line="440" w:lineRule="exact"/>
        <w:ind w:firstLine="482"/>
        <w:rPr>
          <w:rFonts w:eastAsia="仿宋"/>
          <w:b/>
          <w:bCs/>
          <w:sz w:val="24"/>
          <w:szCs w:val="24"/>
        </w:rPr>
      </w:pPr>
      <w:r>
        <w:rPr>
          <w:rFonts w:eastAsia="仿宋"/>
          <w:b/>
          <w:bCs/>
          <w:sz w:val="24"/>
          <w:szCs w:val="24"/>
        </w:rPr>
        <w:t>基本要求</w:t>
      </w:r>
    </w:p>
    <w:p w14:paraId="1AE65F41">
      <w:pPr>
        <w:numPr>
          <w:ilvl w:val="0"/>
          <w:numId w:val="19"/>
        </w:numPr>
        <w:spacing w:line="440" w:lineRule="exact"/>
        <w:ind w:left="0" w:firstLine="480" w:firstLineChars="200"/>
        <w:rPr>
          <w:rFonts w:eastAsia="仿宋"/>
          <w:sz w:val="24"/>
          <w:szCs w:val="24"/>
        </w:rPr>
      </w:pPr>
      <w:r>
        <w:rPr>
          <w:rFonts w:eastAsia="仿宋"/>
          <w:sz w:val="24"/>
          <w:szCs w:val="24"/>
        </w:rPr>
        <w:t>适用材料：主要应用于6、8英寸SiC晶圆领域和硅基晶圆的全自动划片；</w:t>
      </w:r>
    </w:p>
    <w:p w14:paraId="0D6F5F3F">
      <w:pPr>
        <w:numPr>
          <w:ilvl w:val="0"/>
          <w:numId w:val="19"/>
        </w:numPr>
        <w:spacing w:line="440" w:lineRule="exact"/>
        <w:ind w:left="0" w:firstLine="480" w:firstLineChars="200"/>
        <w:rPr>
          <w:rFonts w:eastAsia="仿宋"/>
          <w:sz w:val="24"/>
          <w:szCs w:val="24"/>
        </w:rPr>
      </w:pPr>
      <w:r>
        <w:rPr>
          <w:rFonts w:eastAsia="仿宋"/>
          <w:sz w:val="24"/>
          <w:szCs w:val="24"/>
        </w:rPr>
        <w:t>具备对准功能；</w:t>
      </w:r>
    </w:p>
    <w:p w14:paraId="12AB1307">
      <w:pPr>
        <w:numPr>
          <w:ilvl w:val="0"/>
          <w:numId w:val="19"/>
        </w:numPr>
        <w:spacing w:line="440" w:lineRule="exact"/>
        <w:ind w:left="0" w:firstLine="480" w:firstLineChars="200"/>
        <w:rPr>
          <w:rFonts w:eastAsia="仿宋"/>
          <w:sz w:val="24"/>
          <w:szCs w:val="24"/>
        </w:rPr>
      </w:pPr>
      <w:r>
        <w:rPr>
          <w:rFonts w:eastAsia="仿宋"/>
          <w:sz w:val="24"/>
          <w:szCs w:val="24"/>
        </w:rPr>
        <w:t>具备Z轴自动聚焦曝光功能；</w:t>
      </w:r>
    </w:p>
    <w:p w14:paraId="0400490C">
      <w:pPr>
        <w:numPr>
          <w:ilvl w:val="0"/>
          <w:numId w:val="19"/>
        </w:numPr>
        <w:spacing w:line="440" w:lineRule="exact"/>
        <w:ind w:left="0" w:firstLine="480" w:firstLineChars="200"/>
        <w:rPr>
          <w:rFonts w:eastAsia="仿宋"/>
          <w:sz w:val="24"/>
          <w:szCs w:val="24"/>
        </w:rPr>
      </w:pPr>
      <w:r>
        <w:rPr>
          <w:rFonts w:eastAsia="仿宋"/>
          <w:sz w:val="24"/>
          <w:szCs w:val="24"/>
        </w:rPr>
        <w:t>支持晶圆厚度0.05mm-1mm；</w:t>
      </w:r>
    </w:p>
    <w:p w14:paraId="66325489">
      <w:pPr>
        <w:numPr>
          <w:ilvl w:val="0"/>
          <w:numId w:val="19"/>
        </w:numPr>
        <w:spacing w:line="440" w:lineRule="exact"/>
        <w:ind w:left="0" w:firstLine="480" w:firstLineChars="200"/>
        <w:rPr>
          <w:rFonts w:eastAsia="仿宋"/>
          <w:sz w:val="24"/>
          <w:szCs w:val="24"/>
        </w:rPr>
      </w:pPr>
      <w:r>
        <w:rPr>
          <w:rFonts w:eastAsia="仿宋"/>
          <w:sz w:val="24"/>
          <w:szCs w:val="24"/>
        </w:rPr>
        <w:t>设备可加工晶圆尺寸：≤8inch；</w:t>
      </w:r>
    </w:p>
    <w:p w14:paraId="172C6C1E">
      <w:pPr>
        <w:spacing w:line="440" w:lineRule="exact"/>
        <w:ind w:firstLine="482"/>
        <w:rPr>
          <w:rFonts w:eastAsia="仿宋"/>
          <w:b/>
          <w:bCs/>
          <w:sz w:val="24"/>
          <w:szCs w:val="24"/>
        </w:rPr>
      </w:pPr>
      <w:r>
        <w:rPr>
          <w:rFonts w:eastAsia="仿宋"/>
          <w:b/>
          <w:bCs/>
          <w:sz w:val="24"/>
          <w:szCs w:val="24"/>
        </w:rPr>
        <w:t>技术规格</w:t>
      </w:r>
    </w:p>
    <w:p w14:paraId="58F70F56">
      <w:pPr>
        <w:numPr>
          <w:ilvl w:val="0"/>
          <w:numId w:val="20"/>
        </w:numPr>
        <w:spacing w:line="440" w:lineRule="exact"/>
        <w:ind w:left="0" w:firstLine="480" w:firstLineChars="200"/>
        <w:rPr>
          <w:rFonts w:eastAsia="仿宋"/>
          <w:sz w:val="24"/>
          <w:szCs w:val="24"/>
        </w:rPr>
      </w:pPr>
      <w:r>
        <w:rPr>
          <w:rFonts w:eastAsia="仿宋"/>
          <w:sz w:val="24"/>
          <w:szCs w:val="24"/>
        </w:rPr>
        <w:t>最大工件尺寸：8inch；</w:t>
      </w:r>
    </w:p>
    <w:p w14:paraId="3EEC0CD1">
      <w:pPr>
        <w:numPr>
          <w:ilvl w:val="0"/>
          <w:numId w:val="20"/>
        </w:numPr>
        <w:spacing w:line="440" w:lineRule="exact"/>
        <w:ind w:left="0" w:firstLine="480" w:firstLineChars="200"/>
        <w:rPr>
          <w:rFonts w:eastAsia="仿宋"/>
          <w:sz w:val="24"/>
          <w:szCs w:val="24"/>
        </w:rPr>
      </w:pPr>
      <w:r>
        <w:rPr>
          <w:rFonts w:eastAsia="仿宋"/>
          <w:sz w:val="24"/>
          <w:szCs w:val="24"/>
        </w:rPr>
        <w:t>X轴切割范围：不小于210mm；</w:t>
      </w:r>
    </w:p>
    <w:p w14:paraId="298E18B8">
      <w:pPr>
        <w:numPr>
          <w:ilvl w:val="0"/>
          <w:numId w:val="20"/>
        </w:numPr>
        <w:spacing w:line="440" w:lineRule="exact"/>
        <w:ind w:left="0" w:firstLine="480" w:firstLineChars="200"/>
        <w:rPr>
          <w:rFonts w:eastAsia="仿宋"/>
          <w:sz w:val="24"/>
          <w:szCs w:val="24"/>
        </w:rPr>
      </w:pPr>
      <w:r>
        <w:rPr>
          <w:rFonts w:eastAsia="仿宋"/>
          <w:sz w:val="24"/>
          <w:szCs w:val="24"/>
        </w:rPr>
        <w:t>X轴切割速度：0.1~1000mm/s；</w:t>
      </w:r>
    </w:p>
    <w:p w14:paraId="7C6334D8">
      <w:pPr>
        <w:numPr>
          <w:ilvl w:val="0"/>
          <w:numId w:val="20"/>
        </w:numPr>
        <w:spacing w:line="440" w:lineRule="exact"/>
        <w:ind w:left="0" w:firstLine="480" w:firstLineChars="200"/>
        <w:rPr>
          <w:rFonts w:eastAsia="仿宋"/>
          <w:sz w:val="24"/>
          <w:szCs w:val="24"/>
        </w:rPr>
      </w:pPr>
      <w:r>
        <w:rPr>
          <w:rFonts w:eastAsia="仿宋"/>
          <w:sz w:val="24"/>
          <w:szCs w:val="24"/>
        </w:rPr>
        <w:t>X轴偏摆：≤0.002/210mm；</w:t>
      </w:r>
    </w:p>
    <w:p w14:paraId="7C41D30E">
      <w:pPr>
        <w:numPr>
          <w:ilvl w:val="0"/>
          <w:numId w:val="20"/>
        </w:numPr>
        <w:spacing w:line="440" w:lineRule="exact"/>
        <w:ind w:left="0" w:firstLine="480" w:firstLineChars="200"/>
        <w:rPr>
          <w:rFonts w:eastAsia="仿宋"/>
          <w:sz w:val="24"/>
          <w:szCs w:val="24"/>
        </w:rPr>
      </w:pPr>
      <w:r>
        <w:rPr>
          <w:rFonts w:eastAsia="仿宋"/>
          <w:sz w:val="24"/>
          <w:szCs w:val="24"/>
        </w:rPr>
        <w:t>Y轴切割范围：不小于210mm；</w:t>
      </w:r>
    </w:p>
    <w:p w14:paraId="6CE91B64">
      <w:pPr>
        <w:numPr>
          <w:ilvl w:val="0"/>
          <w:numId w:val="20"/>
        </w:numPr>
        <w:spacing w:line="440" w:lineRule="exact"/>
        <w:ind w:left="0" w:firstLine="480" w:firstLineChars="200"/>
        <w:rPr>
          <w:rFonts w:eastAsia="仿宋"/>
          <w:sz w:val="24"/>
          <w:szCs w:val="24"/>
        </w:rPr>
      </w:pPr>
      <w:r>
        <w:rPr>
          <w:rFonts w:eastAsia="仿宋"/>
          <w:sz w:val="24"/>
          <w:szCs w:val="24"/>
        </w:rPr>
        <w:t>Y轴单步步进：0.0001mm；</w:t>
      </w:r>
    </w:p>
    <w:p w14:paraId="642C3C9D">
      <w:pPr>
        <w:numPr>
          <w:ilvl w:val="0"/>
          <w:numId w:val="20"/>
        </w:numPr>
        <w:spacing w:line="440" w:lineRule="exact"/>
        <w:ind w:left="0" w:firstLine="480" w:firstLineChars="200"/>
        <w:rPr>
          <w:rFonts w:eastAsia="仿宋"/>
          <w:sz w:val="24"/>
          <w:szCs w:val="24"/>
        </w:rPr>
      </w:pPr>
      <w:r>
        <w:rPr>
          <w:rFonts w:eastAsia="仿宋"/>
          <w:sz w:val="24"/>
          <w:szCs w:val="24"/>
        </w:rPr>
        <w:t>Y轴定位精度：≤0.003/210mm；单次误差≤0.002/5mm；</w:t>
      </w:r>
    </w:p>
    <w:p w14:paraId="78F1065D">
      <w:pPr>
        <w:numPr>
          <w:ilvl w:val="0"/>
          <w:numId w:val="20"/>
        </w:numPr>
        <w:spacing w:line="440" w:lineRule="exact"/>
        <w:ind w:left="0" w:firstLine="480" w:firstLineChars="200"/>
        <w:rPr>
          <w:rFonts w:eastAsia="仿宋"/>
          <w:sz w:val="24"/>
          <w:szCs w:val="24"/>
        </w:rPr>
      </w:pPr>
      <w:r>
        <w:rPr>
          <w:rFonts w:eastAsia="仿宋"/>
          <w:sz w:val="24"/>
          <w:szCs w:val="24"/>
        </w:rPr>
        <w:t>Z轴最大行程：不小于30mm；</w:t>
      </w:r>
    </w:p>
    <w:p w14:paraId="2E37662A">
      <w:pPr>
        <w:numPr>
          <w:ilvl w:val="0"/>
          <w:numId w:val="20"/>
        </w:numPr>
        <w:spacing w:line="440" w:lineRule="exact"/>
        <w:ind w:left="0" w:firstLine="480" w:firstLineChars="200"/>
        <w:rPr>
          <w:rFonts w:eastAsia="仿宋"/>
          <w:sz w:val="24"/>
          <w:szCs w:val="24"/>
        </w:rPr>
      </w:pPr>
      <w:r>
        <w:rPr>
          <w:rFonts w:eastAsia="仿宋"/>
          <w:sz w:val="24"/>
          <w:szCs w:val="24"/>
        </w:rPr>
        <w:t>Z轴分辨率：不低于0.00005mm；</w:t>
      </w:r>
    </w:p>
    <w:p w14:paraId="7F33DDBA">
      <w:pPr>
        <w:numPr>
          <w:ilvl w:val="255"/>
          <w:numId w:val="0"/>
        </w:numPr>
        <w:spacing w:line="440" w:lineRule="exact"/>
        <w:ind w:left="420" w:leftChars="200"/>
        <w:rPr>
          <w:rFonts w:eastAsia="仿宋"/>
          <w:sz w:val="24"/>
          <w:szCs w:val="24"/>
        </w:rPr>
      </w:pPr>
      <w:r>
        <w:rPr>
          <w:rFonts w:hint="eastAsia" w:eastAsia="仿宋"/>
          <w:sz w:val="24"/>
          <w:szCs w:val="24"/>
        </w:rPr>
        <w:t>10</w:t>
      </w:r>
      <w:r>
        <w:rPr>
          <w:rFonts w:hint="eastAsia" w:eastAsia="仿宋"/>
          <w:sz w:val="24"/>
          <w:szCs w:val="24"/>
          <w:lang w:eastAsia="zh-CN"/>
        </w:rPr>
        <w:t>）</w:t>
      </w:r>
      <w:r>
        <w:rPr>
          <w:rFonts w:eastAsia="仿宋"/>
          <w:sz w:val="24"/>
          <w:szCs w:val="24"/>
        </w:rPr>
        <w:t>Z轴重复定位精度：不低于0.001mm；</w:t>
      </w:r>
    </w:p>
    <w:p w14:paraId="4F363E43">
      <w:pPr>
        <w:numPr>
          <w:ilvl w:val="255"/>
          <w:numId w:val="0"/>
        </w:numPr>
        <w:spacing w:line="440" w:lineRule="exact"/>
        <w:ind w:left="420" w:leftChars="200"/>
        <w:rPr>
          <w:rFonts w:eastAsia="仿宋"/>
          <w:sz w:val="24"/>
          <w:szCs w:val="24"/>
        </w:rPr>
      </w:pPr>
      <w:r>
        <w:rPr>
          <w:rFonts w:hint="eastAsia" w:eastAsia="仿宋"/>
          <w:sz w:val="24"/>
          <w:szCs w:val="24"/>
        </w:rPr>
        <w:t>11</w:t>
      </w:r>
      <w:r>
        <w:rPr>
          <w:rFonts w:hint="eastAsia" w:eastAsia="仿宋"/>
          <w:sz w:val="24"/>
          <w:szCs w:val="24"/>
          <w:lang w:eastAsia="zh-CN"/>
        </w:rPr>
        <w:t>）</w:t>
      </w:r>
      <w:r>
        <w:rPr>
          <w:rFonts w:eastAsia="仿宋"/>
          <w:sz w:val="24"/>
          <w:szCs w:val="24"/>
        </w:rPr>
        <w:t>θ轴旋转角度：380°；</w:t>
      </w:r>
    </w:p>
    <w:p w14:paraId="5241C00E">
      <w:pPr>
        <w:numPr>
          <w:ilvl w:val="255"/>
          <w:numId w:val="0"/>
        </w:numPr>
        <w:spacing w:line="440" w:lineRule="exact"/>
        <w:ind w:left="420" w:leftChars="200"/>
        <w:rPr>
          <w:rFonts w:eastAsia="仿宋"/>
          <w:sz w:val="24"/>
          <w:szCs w:val="24"/>
        </w:rPr>
      </w:pPr>
      <w:r>
        <w:rPr>
          <w:rFonts w:hint="eastAsia" w:eastAsia="仿宋"/>
          <w:sz w:val="24"/>
          <w:szCs w:val="24"/>
        </w:rPr>
        <w:t>12</w:t>
      </w:r>
      <w:r>
        <w:rPr>
          <w:rFonts w:hint="eastAsia" w:eastAsia="仿宋"/>
          <w:sz w:val="24"/>
          <w:szCs w:val="24"/>
          <w:lang w:eastAsia="zh-CN"/>
        </w:rPr>
        <w:t>）</w:t>
      </w:r>
      <w:r>
        <w:rPr>
          <w:rFonts w:eastAsia="仿宋"/>
          <w:sz w:val="24"/>
          <w:szCs w:val="24"/>
        </w:rPr>
        <w:t>加工盘表面精度：≤0.008/200mm；≤0.006/150mm；</w:t>
      </w:r>
    </w:p>
    <w:p w14:paraId="4FD89ECF">
      <w:pPr>
        <w:numPr>
          <w:ilvl w:val="255"/>
          <w:numId w:val="0"/>
        </w:numPr>
        <w:spacing w:line="440" w:lineRule="exact"/>
        <w:ind w:left="420" w:leftChars="200"/>
        <w:rPr>
          <w:rFonts w:eastAsia="仿宋"/>
          <w:sz w:val="24"/>
          <w:szCs w:val="24"/>
        </w:rPr>
      </w:pPr>
      <w:r>
        <w:rPr>
          <w:rFonts w:hint="eastAsia" w:eastAsia="仿宋"/>
          <w:sz w:val="24"/>
          <w:szCs w:val="24"/>
        </w:rPr>
        <w:t>13</w:t>
      </w:r>
      <w:r>
        <w:rPr>
          <w:rFonts w:hint="eastAsia" w:eastAsia="仿宋"/>
          <w:sz w:val="24"/>
          <w:szCs w:val="24"/>
          <w:lang w:eastAsia="zh-CN"/>
        </w:rPr>
        <w:t>）</w:t>
      </w:r>
      <w:r>
        <w:rPr>
          <w:rFonts w:eastAsia="仿宋"/>
          <w:sz w:val="24"/>
          <w:szCs w:val="24"/>
        </w:rPr>
        <w:t>NCS重复定位精度：3σ:±3 μm；</w:t>
      </w:r>
    </w:p>
    <w:p w14:paraId="1A26F61D">
      <w:pPr>
        <w:numPr>
          <w:ilvl w:val="255"/>
          <w:numId w:val="0"/>
        </w:numPr>
        <w:spacing w:line="440" w:lineRule="exact"/>
        <w:ind w:left="420" w:leftChars="200"/>
        <w:rPr>
          <w:rFonts w:eastAsia="仿宋"/>
          <w:sz w:val="24"/>
          <w:szCs w:val="24"/>
        </w:rPr>
      </w:pPr>
      <w:r>
        <w:rPr>
          <w:rFonts w:hint="eastAsia" w:eastAsia="仿宋"/>
          <w:sz w:val="24"/>
          <w:szCs w:val="24"/>
        </w:rPr>
        <w:t>14</w:t>
      </w:r>
      <w:r>
        <w:rPr>
          <w:rFonts w:hint="eastAsia" w:eastAsia="仿宋"/>
          <w:sz w:val="24"/>
          <w:szCs w:val="24"/>
          <w:lang w:eastAsia="zh-CN"/>
        </w:rPr>
        <w:t>）</w:t>
      </w:r>
      <w:r>
        <w:rPr>
          <w:rFonts w:eastAsia="仿宋"/>
          <w:sz w:val="24"/>
          <w:szCs w:val="24"/>
        </w:rPr>
        <w:t>主轴转速范围：6,000～60,000rpm；</w:t>
      </w:r>
    </w:p>
    <w:p w14:paraId="43FC66AF">
      <w:pPr>
        <w:spacing w:line="440" w:lineRule="exact"/>
        <w:ind w:firstLine="482"/>
        <w:rPr>
          <w:rFonts w:eastAsia="仿宋"/>
          <w:b/>
          <w:bCs/>
          <w:sz w:val="24"/>
          <w:szCs w:val="24"/>
        </w:rPr>
      </w:pPr>
      <w:r>
        <w:rPr>
          <w:rFonts w:eastAsia="仿宋"/>
          <w:b/>
          <w:bCs/>
          <w:sz w:val="24"/>
          <w:szCs w:val="24"/>
        </w:rPr>
        <w:t>控制系统</w:t>
      </w:r>
    </w:p>
    <w:p w14:paraId="38368833">
      <w:pPr>
        <w:numPr>
          <w:ilvl w:val="0"/>
          <w:numId w:val="21"/>
        </w:numPr>
        <w:spacing w:line="440" w:lineRule="exact"/>
        <w:ind w:left="0" w:firstLine="480" w:firstLineChars="200"/>
        <w:rPr>
          <w:rFonts w:eastAsia="仿宋"/>
          <w:sz w:val="24"/>
          <w:szCs w:val="24"/>
        </w:rPr>
      </w:pPr>
      <w:r>
        <w:rPr>
          <w:rFonts w:eastAsia="仿宋"/>
          <w:sz w:val="24"/>
          <w:szCs w:val="24"/>
        </w:rPr>
        <w:t>具备水温监控功能；</w:t>
      </w:r>
    </w:p>
    <w:p w14:paraId="0E2A6A25">
      <w:pPr>
        <w:numPr>
          <w:ilvl w:val="0"/>
          <w:numId w:val="21"/>
        </w:numPr>
        <w:spacing w:line="440" w:lineRule="exact"/>
        <w:ind w:left="0" w:firstLine="480" w:firstLineChars="200"/>
        <w:rPr>
          <w:rFonts w:eastAsia="仿宋"/>
          <w:sz w:val="24"/>
          <w:szCs w:val="24"/>
        </w:rPr>
      </w:pPr>
      <w:r>
        <w:rPr>
          <w:rFonts w:eastAsia="仿宋"/>
          <w:sz w:val="24"/>
          <w:szCs w:val="24"/>
        </w:rPr>
        <w:t>设备操作界面：包含但不限于产品生产界面、报警界面、产品参数设定界面、状态监控界面等；</w:t>
      </w:r>
    </w:p>
    <w:p w14:paraId="38AB0152">
      <w:pPr>
        <w:numPr>
          <w:ilvl w:val="0"/>
          <w:numId w:val="21"/>
        </w:numPr>
        <w:spacing w:line="440" w:lineRule="exact"/>
        <w:ind w:left="0" w:firstLine="480" w:firstLineChars="200"/>
        <w:rPr>
          <w:rFonts w:eastAsia="仿宋"/>
          <w:sz w:val="24"/>
          <w:szCs w:val="24"/>
        </w:rPr>
      </w:pPr>
      <w:r>
        <w:rPr>
          <w:rFonts w:eastAsia="仿宋"/>
          <w:sz w:val="24"/>
          <w:szCs w:val="24"/>
        </w:rPr>
        <w:t>具备用户分级管理功能；</w:t>
      </w:r>
    </w:p>
    <w:p w14:paraId="2B9613AE">
      <w:pPr>
        <w:numPr>
          <w:ilvl w:val="0"/>
          <w:numId w:val="21"/>
        </w:numPr>
        <w:spacing w:line="440" w:lineRule="exact"/>
        <w:ind w:left="0" w:firstLine="480" w:firstLineChars="200"/>
        <w:rPr>
          <w:rFonts w:eastAsia="仿宋"/>
          <w:sz w:val="24"/>
          <w:szCs w:val="24"/>
        </w:rPr>
      </w:pPr>
      <w:r>
        <w:rPr>
          <w:rFonts w:eastAsia="仿宋"/>
          <w:sz w:val="24"/>
          <w:szCs w:val="24"/>
        </w:rPr>
        <w:t>故障、生产工艺参数等记录等应可长期保存备查；</w:t>
      </w:r>
    </w:p>
    <w:p w14:paraId="698B3519">
      <w:pPr>
        <w:numPr>
          <w:ilvl w:val="0"/>
          <w:numId w:val="21"/>
        </w:numPr>
        <w:spacing w:line="440" w:lineRule="exact"/>
        <w:ind w:left="0" w:firstLine="480" w:firstLineChars="200"/>
        <w:rPr>
          <w:rFonts w:eastAsia="仿宋"/>
          <w:sz w:val="24"/>
          <w:szCs w:val="24"/>
        </w:rPr>
      </w:pPr>
      <w:r>
        <w:rPr>
          <w:rFonts w:eastAsia="仿宋"/>
          <w:sz w:val="24"/>
          <w:szCs w:val="24"/>
        </w:rPr>
        <w:t>设备具备报警功能；</w:t>
      </w:r>
    </w:p>
    <w:p w14:paraId="51221A24">
      <w:pPr>
        <w:numPr>
          <w:ilvl w:val="0"/>
          <w:numId w:val="21"/>
        </w:numPr>
        <w:spacing w:line="440" w:lineRule="exact"/>
        <w:ind w:left="0" w:firstLine="480" w:firstLineChars="200"/>
        <w:rPr>
          <w:rFonts w:eastAsia="仿宋"/>
          <w:sz w:val="24"/>
          <w:szCs w:val="24"/>
        </w:rPr>
      </w:pPr>
      <w:r>
        <w:rPr>
          <w:rFonts w:eastAsia="仿宋"/>
          <w:sz w:val="24"/>
          <w:szCs w:val="24"/>
        </w:rPr>
        <w:t>可建产品模版数量≥9999；</w:t>
      </w:r>
    </w:p>
    <w:p w14:paraId="309AB698">
      <w:pPr>
        <w:numPr>
          <w:ilvl w:val="0"/>
          <w:numId w:val="21"/>
        </w:numPr>
        <w:spacing w:line="440" w:lineRule="exact"/>
        <w:ind w:left="0" w:firstLine="480" w:firstLineChars="200"/>
        <w:rPr>
          <w:rFonts w:eastAsia="仿宋"/>
          <w:sz w:val="24"/>
          <w:szCs w:val="24"/>
        </w:rPr>
      </w:pPr>
      <w:r>
        <w:rPr>
          <w:rFonts w:eastAsia="仿宋"/>
          <w:sz w:val="24"/>
          <w:szCs w:val="24"/>
        </w:rPr>
        <w:t>搬送区和切割区防护门有互锁功能，打开门板设备警报并停止传送；</w:t>
      </w:r>
    </w:p>
    <w:p w14:paraId="5DE80F09">
      <w:pPr>
        <w:numPr>
          <w:ilvl w:val="0"/>
          <w:numId w:val="21"/>
        </w:numPr>
        <w:spacing w:line="440" w:lineRule="exact"/>
        <w:ind w:left="0" w:firstLine="480" w:firstLineChars="200"/>
        <w:rPr>
          <w:rFonts w:eastAsia="仿宋"/>
          <w:sz w:val="24"/>
          <w:szCs w:val="24"/>
        </w:rPr>
      </w:pPr>
      <w:r>
        <w:rPr>
          <w:rFonts w:eastAsia="仿宋"/>
          <w:sz w:val="24"/>
          <w:szCs w:val="24"/>
        </w:rPr>
        <w:t>主轴开启时，切割区防护门不可开启；</w:t>
      </w:r>
    </w:p>
    <w:p w14:paraId="133B1DE6">
      <w:pPr>
        <w:numPr>
          <w:ilvl w:val="0"/>
          <w:numId w:val="21"/>
        </w:numPr>
        <w:spacing w:line="440" w:lineRule="exact"/>
        <w:ind w:left="0" w:firstLine="480" w:firstLineChars="200"/>
        <w:rPr>
          <w:rFonts w:eastAsia="仿宋"/>
          <w:sz w:val="24"/>
          <w:szCs w:val="24"/>
        </w:rPr>
      </w:pPr>
      <w:r>
        <w:rPr>
          <w:rFonts w:eastAsia="仿宋"/>
          <w:sz w:val="24"/>
          <w:szCs w:val="24"/>
        </w:rPr>
        <w:t>设备具有漏水、漏电安全保护功能；</w:t>
      </w:r>
    </w:p>
    <w:p w14:paraId="0BA620B4">
      <w:pPr>
        <w:spacing w:line="440" w:lineRule="exact"/>
        <w:ind w:firstLine="480" w:firstLineChars="200"/>
        <w:rPr>
          <w:rFonts w:eastAsia="仿宋"/>
          <w:sz w:val="24"/>
          <w:szCs w:val="24"/>
        </w:rPr>
      </w:pPr>
      <w:r>
        <w:rPr>
          <w:rFonts w:eastAsia="仿宋"/>
          <w:sz w:val="24"/>
          <w:szCs w:val="24"/>
        </w:rPr>
        <w:t>10）断水或水压、水流量不足（报警并停机）；</w:t>
      </w:r>
    </w:p>
    <w:p w14:paraId="0959D1F8">
      <w:pPr>
        <w:spacing w:line="440" w:lineRule="exact"/>
        <w:ind w:firstLine="480" w:firstLineChars="200"/>
        <w:rPr>
          <w:rFonts w:eastAsia="仿宋"/>
          <w:sz w:val="24"/>
          <w:szCs w:val="24"/>
        </w:rPr>
      </w:pPr>
      <w:r>
        <w:rPr>
          <w:rFonts w:eastAsia="仿宋"/>
          <w:sz w:val="24"/>
          <w:szCs w:val="24"/>
        </w:rPr>
        <w:t>11）供气中断或气压不足（报警并停机）；</w:t>
      </w:r>
    </w:p>
    <w:p w14:paraId="711F5C41">
      <w:pPr>
        <w:spacing w:line="440" w:lineRule="exact"/>
        <w:ind w:firstLine="482"/>
        <w:rPr>
          <w:rFonts w:eastAsia="仿宋"/>
          <w:b/>
          <w:bCs/>
          <w:sz w:val="24"/>
        </w:rPr>
      </w:pPr>
      <w:r>
        <w:rPr>
          <w:rFonts w:eastAsia="仿宋"/>
          <w:b/>
          <w:bCs/>
          <w:sz w:val="24"/>
        </w:rPr>
        <w:t>结构、接口要求</w:t>
      </w:r>
    </w:p>
    <w:p w14:paraId="7E07339F">
      <w:pPr>
        <w:numPr>
          <w:ilvl w:val="0"/>
          <w:numId w:val="22"/>
        </w:numPr>
        <w:spacing w:line="440" w:lineRule="exact"/>
        <w:ind w:left="0" w:firstLine="480" w:firstLineChars="200"/>
        <w:rPr>
          <w:rFonts w:eastAsia="仿宋"/>
          <w:sz w:val="24"/>
        </w:rPr>
      </w:pPr>
      <w:r>
        <w:rPr>
          <w:rFonts w:eastAsia="仿宋"/>
          <w:sz w:val="24"/>
        </w:rPr>
        <w:t>最大不可拆卸尺寸1500mm×1200mm×1800mm （W*D*H）。</w:t>
      </w:r>
    </w:p>
    <w:p w14:paraId="2DC40D02">
      <w:pPr>
        <w:widowControl/>
        <w:snapToGrid w:val="0"/>
        <w:spacing w:line="440" w:lineRule="exact"/>
        <w:ind w:firstLine="480"/>
        <w:rPr>
          <w:rFonts w:eastAsia="仿宋"/>
          <w:sz w:val="24"/>
        </w:rPr>
      </w:pPr>
      <w:r>
        <w:rPr>
          <w:rFonts w:eastAsia="仿宋"/>
          <w:sz w:val="24"/>
        </w:rPr>
        <w:t>四、关键元器件品牌推荐</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4316"/>
      </w:tblGrid>
      <w:tr w14:paraId="3D41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9" w:type="dxa"/>
            <w:vAlign w:val="center"/>
          </w:tcPr>
          <w:p w14:paraId="67F652F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部件</w:t>
            </w:r>
          </w:p>
        </w:tc>
        <w:tc>
          <w:tcPr>
            <w:tcW w:w="4316" w:type="dxa"/>
            <w:vAlign w:val="center"/>
          </w:tcPr>
          <w:p w14:paraId="7311B6D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r>
      <w:tr w14:paraId="6667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9" w:type="dxa"/>
            <w:vAlign w:val="center"/>
          </w:tcPr>
          <w:p w14:paraId="6CFD010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主轴</w:t>
            </w:r>
          </w:p>
        </w:tc>
        <w:tc>
          <w:tcPr>
            <w:tcW w:w="4316" w:type="dxa"/>
            <w:vAlign w:val="center"/>
          </w:tcPr>
          <w:p w14:paraId="78E746A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迈为同档次或以上品牌</w:t>
            </w:r>
          </w:p>
        </w:tc>
      </w:tr>
      <w:tr w14:paraId="4740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9" w:type="dxa"/>
            <w:vAlign w:val="center"/>
          </w:tcPr>
          <w:p w14:paraId="5BCB0BE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陶瓷盘</w:t>
            </w:r>
          </w:p>
        </w:tc>
        <w:tc>
          <w:tcPr>
            <w:tcW w:w="4316" w:type="dxa"/>
            <w:vAlign w:val="center"/>
          </w:tcPr>
          <w:p w14:paraId="0EE9F40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三磨同档次或以上品牌</w:t>
            </w:r>
          </w:p>
        </w:tc>
      </w:tr>
      <w:tr w14:paraId="67E9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9" w:type="dxa"/>
            <w:vAlign w:val="center"/>
          </w:tcPr>
          <w:p w14:paraId="750094C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电机</w:t>
            </w:r>
          </w:p>
        </w:tc>
        <w:tc>
          <w:tcPr>
            <w:tcW w:w="4316" w:type="dxa"/>
            <w:vAlign w:val="center"/>
          </w:tcPr>
          <w:p w14:paraId="47E3832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安川/汇川同档次或以上品牌</w:t>
            </w:r>
          </w:p>
        </w:tc>
      </w:tr>
      <w:tr w14:paraId="2898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9" w:type="dxa"/>
            <w:vAlign w:val="center"/>
          </w:tcPr>
          <w:p w14:paraId="24417B7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传感器</w:t>
            </w:r>
          </w:p>
        </w:tc>
        <w:tc>
          <w:tcPr>
            <w:tcW w:w="4316" w:type="dxa"/>
            <w:vAlign w:val="center"/>
          </w:tcPr>
          <w:p w14:paraId="3950F82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欧姆龙同档次或以上品牌</w:t>
            </w:r>
          </w:p>
        </w:tc>
      </w:tr>
      <w:tr w14:paraId="34C9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819" w:type="dxa"/>
            <w:vAlign w:val="center"/>
          </w:tcPr>
          <w:p w14:paraId="6C04EAF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工控机</w:t>
            </w:r>
          </w:p>
        </w:tc>
        <w:tc>
          <w:tcPr>
            <w:tcW w:w="4316" w:type="dxa"/>
            <w:vAlign w:val="center"/>
          </w:tcPr>
          <w:p w14:paraId="6C9DBD2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海特同档次或以上品牌</w:t>
            </w:r>
          </w:p>
        </w:tc>
      </w:tr>
    </w:tbl>
    <w:p w14:paraId="3CC961BC">
      <w:pPr>
        <w:pStyle w:val="2"/>
        <w:ind w:firstLine="482"/>
        <w:rPr>
          <w:rFonts w:eastAsia="仿宋"/>
          <w:sz w:val="24"/>
          <w:szCs w:val="24"/>
        </w:rPr>
      </w:pPr>
      <w:r>
        <w:rPr>
          <w:rFonts w:eastAsia="仿宋"/>
          <w:sz w:val="24"/>
          <w:szCs w:val="24"/>
        </w:rPr>
        <w:t>设备</w:t>
      </w:r>
      <w:r>
        <w:rPr>
          <w:rFonts w:hint="eastAsia" w:eastAsia="仿宋"/>
          <w:sz w:val="24"/>
          <w:szCs w:val="24"/>
        </w:rPr>
        <w:t>16</w:t>
      </w:r>
      <w:r>
        <w:rPr>
          <w:rFonts w:eastAsia="仿宋"/>
          <w:sz w:val="24"/>
          <w:szCs w:val="24"/>
        </w:rPr>
        <w:t>：真空贴膜机</w:t>
      </w:r>
    </w:p>
    <w:p w14:paraId="3DE040C0">
      <w:pPr>
        <w:widowControl/>
        <w:snapToGrid w:val="0"/>
        <w:spacing w:line="440" w:lineRule="exact"/>
        <w:ind w:firstLine="480"/>
        <w:rPr>
          <w:rFonts w:eastAsia="仿宋"/>
          <w:sz w:val="24"/>
          <w:szCs w:val="24"/>
        </w:rPr>
      </w:pPr>
      <w:r>
        <w:rPr>
          <w:rFonts w:eastAsia="仿宋"/>
          <w:sz w:val="24"/>
          <w:szCs w:val="24"/>
        </w:rPr>
        <w:t>一、设备概述</w:t>
      </w:r>
    </w:p>
    <w:p w14:paraId="079CE988">
      <w:pPr>
        <w:widowControl/>
        <w:snapToGrid w:val="0"/>
        <w:spacing w:line="440" w:lineRule="exact"/>
        <w:ind w:firstLine="480"/>
        <w:rPr>
          <w:rFonts w:eastAsia="仿宋"/>
          <w:sz w:val="24"/>
          <w:szCs w:val="24"/>
        </w:rPr>
      </w:pPr>
      <w:r>
        <w:rPr>
          <w:rFonts w:eastAsia="仿宋"/>
          <w:sz w:val="24"/>
          <w:szCs w:val="24"/>
        </w:rPr>
        <w:t>1.真空贴膜机是指利用胶键合工艺进行临时胶键合/永久胶键合的机器。在胶键合工艺过程中，胶作为中间层将两衬底键合到一起。键合胶通常被涂覆到其中一片晶圆表面或两片晶圆表面，最常用的胶涂覆方式是采用旋转涂覆，或者是喷涂涂覆。以永久键合胶或临时键合胶为中间层，将两片衬底（硅、玻璃、陶瓷、金属或其它单晶材料）通过加热加压的方式贴合在一起，以满足封装或后续减薄等工艺需求。</w:t>
      </w:r>
    </w:p>
    <w:p w14:paraId="2E9A0DC5">
      <w:pPr>
        <w:widowControl/>
        <w:snapToGrid w:val="0"/>
        <w:spacing w:line="440" w:lineRule="exact"/>
        <w:ind w:firstLine="480"/>
        <w:rPr>
          <w:rFonts w:eastAsia="仿宋"/>
          <w:sz w:val="24"/>
          <w:szCs w:val="24"/>
        </w:rPr>
      </w:pPr>
      <w:r>
        <w:rPr>
          <w:rFonts w:eastAsia="仿宋"/>
          <w:sz w:val="24"/>
          <w:szCs w:val="24"/>
        </w:rPr>
        <w:t>2.真空贴膜机可实现临时胶键合和永久胶键合，可以对柔性膜进行键合以便实现后续工艺；亦可对超薄片进行键合以便后续的减薄工艺中防止超薄片开裂；也可进行光刻胶图形化键合等。胶键合技术广泛应用于MEMS、微流控芯片、集成电路、先进封装、LED等各个方面。</w:t>
      </w:r>
    </w:p>
    <w:p w14:paraId="3DA3A825">
      <w:pPr>
        <w:widowControl/>
        <w:snapToGrid w:val="0"/>
        <w:spacing w:line="440" w:lineRule="exact"/>
        <w:ind w:firstLine="480"/>
        <w:rPr>
          <w:rFonts w:eastAsia="仿宋"/>
          <w:sz w:val="24"/>
          <w:szCs w:val="24"/>
        </w:rPr>
      </w:pPr>
      <w:r>
        <w:rPr>
          <w:rFonts w:eastAsia="仿宋"/>
          <w:sz w:val="24"/>
          <w:szCs w:val="24"/>
        </w:rPr>
        <w:t>3.该真空贴膜机同时兼容贴膜功能，适合SU8干膜，电镀干膜，键合干膜等。光刻胶干膜（Dry Film Photoresist，简称干膜）在半导体制造、先进封装和MEMS等领域广泛应用，相比传统的液态光刻胶具有显著优势，例如膜厚均匀、抗机械损伤、耐化学腐蚀和储存运输安全度更高等优点。</w:t>
      </w:r>
    </w:p>
    <w:p w14:paraId="613D2DDE">
      <w:pPr>
        <w:widowControl/>
        <w:snapToGrid w:val="0"/>
        <w:spacing w:line="440" w:lineRule="exact"/>
        <w:ind w:firstLine="480"/>
        <w:rPr>
          <w:rFonts w:eastAsia="仿宋"/>
          <w:sz w:val="24"/>
          <w:szCs w:val="24"/>
        </w:rPr>
      </w:pPr>
      <w:r>
        <w:rPr>
          <w:rFonts w:eastAsia="仿宋"/>
          <w:sz w:val="24"/>
          <w:szCs w:val="24"/>
        </w:rPr>
        <w:t>4.干膜特别适用于需要较厚图形结构的场景，液态胶需多次涂覆才能达到相同厚度，而干膜单次层压即可实现；另外针对于异形材料，干膜贴膜更能够保证厚度均匀一致。</w:t>
      </w:r>
    </w:p>
    <w:p w14:paraId="222CF0E3">
      <w:pPr>
        <w:widowControl/>
        <w:snapToGrid w:val="0"/>
        <w:spacing w:line="440" w:lineRule="exact"/>
        <w:ind w:firstLine="480"/>
        <w:rPr>
          <w:rFonts w:eastAsia="仿宋"/>
          <w:sz w:val="24"/>
          <w:szCs w:val="24"/>
        </w:rPr>
      </w:pPr>
      <w:r>
        <w:rPr>
          <w:rFonts w:eastAsia="仿宋"/>
          <w:sz w:val="24"/>
          <w:szCs w:val="24"/>
        </w:rPr>
        <w:t>二、设备功能</w:t>
      </w:r>
    </w:p>
    <w:p w14:paraId="601072AF">
      <w:pPr>
        <w:widowControl/>
        <w:snapToGrid w:val="0"/>
        <w:spacing w:line="440" w:lineRule="exact"/>
        <w:ind w:firstLine="480" w:firstLineChars="200"/>
        <w:rPr>
          <w:rFonts w:eastAsia="仿宋"/>
          <w:sz w:val="24"/>
          <w:szCs w:val="24"/>
        </w:rPr>
      </w:pPr>
      <w:r>
        <w:rPr>
          <w:rFonts w:eastAsia="仿宋"/>
          <w:sz w:val="24"/>
          <w:szCs w:val="24"/>
        </w:rPr>
        <w:t>1.装载功能：通过夹具装置完成8寸晶圆片和临时键合载片的装夹，具备隔离功能，即可实现腔室达到一定真空度后进行晶圆片和临时键合载片接触；</w:t>
      </w:r>
    </w:p>
    <w:p w14:paraId="27B717BF">
      <w:pPr>
        <w:widowControl/>
        <w:snapToGrid w:val="0"/>
        <w:spacing w:line="440" w:lineRule="exact"/>
        <w:ind w:firstLine="480" w:firstLineChars="200"/>
        <w:rPr>
          <w:rFonts w:eastAsia="仿宋"/>
          <w:sz w:val="24"/>
          <w:szCs w:val="24"/>
        </w:rPr>
      </w:pPr>
      <w:r>
        <w:rPr>
          <w:rFonts w:eastAsia="仿宋"/>
          <w:sz w:val="24"/>
          <w:szCs w:val="24"/>
        </w:rPr>
        <w:t>2.加压功能：通过施加压力实现晶圆片和临时键合载片的紧密的高压贴合；</w:t>
      </w:r>
    </w:p>
    <w:p w14:paraId="0A12CDFA">
      <w:pPr>
        <w:widowControl/>
        <w:snapToGrid w:val="0"/>
        <w:spacing w:line="440" w:lineRule="exact"/>
        <w:ind w:firstLine="480" w:firstLineChars="200"/>
        <w:rPr>
          <w:rFonts w:eastAsia="仿宋"/>
          <w:sz w:val="24"/>
          <w:szCs w:val="24"/>
        </w:rPr>
      </w:pPr>
      <w:r>
        <w:rPr>
          <w:rFonts w:eastAsia="仿宋"/>
          <w:sz w:val="24"/>
          <w:szCs w:val="24"/>
        </w:rPr>
        <w:t>3.抽真空功能：通过真空干泵实现键合腔室的高真空环境；</w:t>
      </w:r>
    </w:p>
    <w:p w14:paraId="5F4ED5BD">
      <w:pPr>
        <w:widowControl/>
        <w:snapToGrid w:val="0"/>
        <w:spacing w:line="440" w:lineRule="exact"/>
        <w:ind w:firstLine="480" w:firstLineChars="200"/>
        <w:rPr>
          <w:rFonts w:eastAsia="仿宋"/>
          <w:sz w:val="24"/>
          <w:szCs w:val="24"/>
        </w:rPr>
      </w:pPr>
      <w:r>
        <w:rPr>
          <w:rFonts w:eastAsia="仿宋"/>
          <w:sz w:val="24"/>
          <w:szCs w:val="24"/>
        </w:rPr>
        <w:t>4.加热功能：可对压盘进行加热，实现在一定温度下的两片晶圆的键合；</w:t>
      </w:r>
    </w:p>
    <w:p w14:paraId="3C460AE2">
      <w:pPr>
        <w:widowControl/>
        <w:snapToGrid w:val="0"/>
        <w:spacing w:line="440" w:lineRule="exact"/>
        <w:ind w:firstLine="480" w:firstLineChars="200"/>
        <w:rPr>
          <w:rFonts w:eastAsia="仿宋"/>
          <w:sz w:val="24"/>
          <w:szCs w:val="24"/>
        </w:rPr>
      </w:pPr>
      <w:r>
        <w:rPr>
          <w:rFonts w:eastAsia="仿宋"/>
          <w:sz w:val="24"/>
          <w:szCs w:val="24"/>
        </w:rPr>
        <w:t>5.控制功能：通过PLC对整个临时键合过程进行控制，实现温度、压力、真空等关键参数的调整，具备工艺菜单编辑及保存能力，能够记录报警信息。</w:t>
      </w:r>
    </w:p>
    <w:p w14:paraId="639BC166">
      <w:pPr>
        <w:widowControl/>
        <w:snapToGrid w:val="0"/>
        <w:spacing w:line="440" w:lineRule="exact"/>
        <w:ind w:firstLine="480"/>
        <w:rPr>
          <w:rFonts w:eastAsia="仿宋"/>
          <w:sz w:val="24"/>
          <w:szCs w:val="24"/>
        </w:rPr>
      </w:pPr>
      <w:r>
        <w:rPr>
          <w:rFonts w:eastAsia="仿宋"/>
          <w:sz w:val="24"/>
          <w:szCs w:val="24"/>
        </w:rPr>
        <w:t>三、工艺要求及机台配置要求</w:t>
      </w:r>
    </w:p>
    <w:p w14:paraId="3CC26E8B">
      <w:pPr>
        <w:spacing w:line="440" w:lineRule="exact"/>
        <w:ind w:firstLine="482"/>
        <w:rPr>
          <w:rFonts w:eastAsia="仿宋"/>
          <w:b/>
          <w:bCs/>
          <w:sz w:val="24"/>
          <w:szCs w:val="24"/>
        </w:rPr>
      </w:pPr>
      <w:r>
        <w:rPr>
          <w:rFonts w:eastAsia="仿宋"/>
          <w:b/>
          <w:bCs/>
          <w:sz w:val="24"/>
          <w:szCs w:val="24"/>
        </w:rPr>
        <w:t>基本要求</w:t>
      </w:r>
    </w:p>
    <w:p w14:paraId="07B7AB20">
      <w:pPr>
        <w:numPr>
          <w:ilvl w:val="0"/>
          <w:numId w:val="23"/>
        </w:numPr>
        <w:spacing w:line="440" w:lineRule="exact"/>
        <w:ind w:left="0" w:firstLine="480" w:firstLineChars="200"/>
        <w:rPr>
          <w:rFonts w:eastAsia="仿宋"/>
          <w:sz w:val="24"/>
          <w:szCs w:val="24"/>
        </w:rPr>
      </w:pPr>
      <w:r>
        <w:rPr>
          <w:rFonts w:eastAsia="仿宋"/>
          <w:sz w:val="24"/>
          <w:szCs w:val="24"/>
        </w:rPr>
        <w:t>该设备兼容多种键合工艺，如临时键合、永久键合、通孔片键合等；</w:t>
      </w:r>
    </w:p>
    <w:p w14:paraId="5A94E45F">
      <w:pPr>
        <w:numPr>
          <w:ilvl w:val="0"/>
          <w:numId w:val="23"/>
        </w:numPr>
        <w:spacing w:line="440" w:lineRule="exact"/>
        <w:ind w:left="0" w:firstLine="480" w:firstLineChars="200"/>
        <w:rPr>
          <w:rFonts w:eastAsia="仿宋"/>
          <w:sz w:val="24"/>
          <w:szCs w:val="24"/>
        </w:rPr>
      </w:pPr>
      <w:r>
        <w:rPr>
          <w:rFonts w:eastAsia="仿宋"/>
          <w:sz w:val="24"/>
          <w:szCs w:val="24"/>
        </w:rPr>
        <w:t>兼容贴膜功能，适合SU8干膜，电镀干膜，感光蓝膜，键合干膜等；</w:t>
      </w:r>
    </w:p>
    <w:p w14:paraId="25EAA981">
      <w:pPr>
        <w:numPr>
          <w:ilvl w:val="0"/>
          <w:numId w:val="23"/>
        </w:numPr>
        <w:spacing w:line="440" w:lineRule="exact"/>
        <w:ind w:left="0" w:firstLine="480" w:firstLineChars="200"/>
        <w:rPr>
          <w:rFonts w:eastAsia="仿宋"/>
          <w:sz w:val="24"/>
          <w:szCs w:val="24"/>
        </w:rPr>
      </w:pPr>
      <w:r>
        <w:rPr>
          <w:rFonts w:eastAsia="仿宋"/>
          <w:sz w:val="24"/>
          <w:szCs w:val="24"/>
        </w:rPr>
        <w:t>晶圆TTV在1 μm内的情况下，键合片TTV可达3μm；</w:t>
      </w:r>
    </w:p>
    <w:p w14:paraId="7AD7AECB">
      <w:pPr>
        <w:numPr>
          <w:ilvl w:val="0"/>
          <w:numId w:val="23"/>
        </w:numPr>
        <w:spacing w:line="440" w:lineRule="exact"/>
        <w:ind w:left="0" w:firstLine="480" w:firstLineChars="200"/>
        <w:rPr>
          <w:rFonts w:eastAsia="仿宋"/>
          <w:sz w:val="24"/>
          <w:szCs w:val="24"/>
        </w:rPr>
      </w:pPr>
      <w:r>
        <w:rPr>
          <w:rFonts w:eastAsia="仿宋"/>
          <w:sz w:val="24"/>
          <w:szCs w:val="24"/>
        </w:rPr>
        <w:t>晶圆尺寸精度±50μm内的情况下，可保证外圆对准精度±100μm；</w:t>
      </w:r>
    </w:p>
    <w:p w14:paraId="3AE6E012">
      <w:pPr>
        <w:spacing w:line="440" w:lineRule="exact"/>
        <w:ind w:firstLine="482"/>
        <w:rPr>
          <w:rFonts w:eastAsia="仿宋"/>
          <w:b/>
          <w:bCs/>
          <w:sz w:val="24"/>
          <w:szCs w:val="24"/>
        </w:rPr>
      </w:pPr>
      <w:r>
        <w:rPr>
          <w:rFonts w:eastAsia="仿宋"/>
          <w:b/>
          <w:bCs/>
          <w:sz w:val="24"/>
          <w:szCs w:val="24"/>
        </w:rPr>
        <w:t>技术规格</w:t>
      </w:r>
    </w:p>
    <w:p w14:paraId="646E693F">
      <w:pPr>
        <w:numPr>
          <w:ilvl w:val="0"/>
          <w:numId w:val="24"/>
        </w:numPr>
        <w:spacing w:line="440" w:lineRule="exact"/>
        <w:ind w:left="0" w:firstLine="420" w:firstLineChars="175"/>
        <w:rPr>
          <w:rFonts w:eastAsia="仿宋"/>
          <w:sz w:val="24"/>
          <w:szCs w:val="24"/>
        </w:rPr>
      </w:pPr>
      <w:r>
        <w:rPr>
          <w:rFonts w:eastAsia="仿宋"/>
          <w:color w:val="000000" w:themeColor="text1"/>
          <w:sz w:val="24"/>
          <w:szCs w:val="24"/>
          <w14:textFill>
            <w14:solidFill>
              <w14:schemeClr w14:val="tx1"/>
            </w14:solidFill>
          </w14:textFill>
        </w:rPr>
        <w:t>设备支持晶圆</w:t>
      </w:r>
      <w:r>
        <w:rPr>
          <w:rFonts w:eastAsia="仿宋"/>
          <w:sz w:val="24"/>
          <w:szCs w:val="24"/>
        </w:rPr>
        <w:t>尺寸：8英寸圆片；</w:t>
      </w:r>
    </w:p>
    <w:p w14:paraId="3F8B416C">
      <w:pPr>
        <w:numPr>
          <w:ilvl w:val="0"/>
          <w:numId w:val="24"/>
        </w:numPr>
        <w:spacing w:line="440" w:lineRule="exact"/>
        <w:ind w:left="0" w:firstLine="420" w:firstLineChars="175"/>
        <w:rPr>
          <w:rFonts w:eastAsia="仿宋"/>
          <w:sz w:val="24"/>
          <w:szCs w:val="24"/>
        </w:rPr>
      </w:pPr>
      <w:r>
        <w:rPr>
          <w:rFonts w:eastAsia="仿宋"/>
          <w:color w:val="000000" w:themeColor="text1"/>
          <w:sz w:val="24"/>
          <w:szCs w:val="24"/>
          <w14:textFill>
            <w14:solidFill>
              <w14:schemeClr w14:val="tx1"/>
            </w14:solidFill>
          </w14:textFill>
        </w:rPr>
        <w:t>晶圆</w:t>
      </w:r>
      <w:r>
        <w:rPr>
          <w:rFonts w:eastAsia="仿宋"/>
          <w:sz w:val="24"/>
          <w:szCs w:val="24"/>
        </w:rPr>
        <w:t>类型：硅、玻璃、陶瓷、氮化镓等；</w:t>
      </w:r>
    </w:p>
    <w:p w14:paraId="03197849">
      <w:pPr>
        <w:numPr>
          <w:ilvl w:val="0"/>
          <w:numId w:val="24"/>
        </w:numPr>
        <w:spacing w:line="440" w:lineRule="exact"/>
        <w:ind w:left="0" w:firstLine="420" w:firstLineChars="175"/>
        <w:rPr>
          <w:rFonts w:eastAsia="仿宋"/>
          <w:sz w:val="24"/>
          <w:szCs w:val="24"/>
        </w:rPr>
      </w:pPr>
      <w:r>
        <w:rPr>
          <w:rFonts w:eastAsia="仿宋"/>
          <w:sz w:val="24"/>
          <w:szCs w:val="24"/>
        </w:rPr>
        <w:t>温度范围：室温~300℃；</w:t>
      </w:r>
    </w:p>
    <w:p w14:paraId="38E87A86">
      <w:pPr>
        <w:numPr>
          <w:ilvl w:val="0"/>
          <w:numId w:val="24"/>
        </w:numPr>
        <w:spacing w:line="440" w:lineRule="exact"/>
        <w:ind w:left="0" w:firstLine="420" w:firstLineChars="175"/>
        <w:rPr>
          <w:rFonts w:eastAsia="仿宋"/>
          <w:sz w:val="24"/>
          <w:szCs w:val="24"/>
        </w:rPr>
      </w:pPr>
      <w:r>
        <w:rPr>
          <w:rFonts w:eastAsia="仿宋"/>
          <w:sz w:val="24"/>
          <w:szCs w:val="24"/>
        </w:rPr>
        <w:t>升温速率：0.1~15℃/min</w:t>
      </w:r>
    </w:p>
    <w:p w14:paraId="009AD38A">
      <w:pPr>
        <w:numPr>
          <w:ilvl w:val="0"/>
          <w:numId w:val="24"/>
        </w:numPr>
        <w:spacing w:line="440" w:lineRule="exact"/>
        <w:ind w:left="0" w:firstLine="420" w:firstLineChars="175"/>
        <w:rPr>
          <w:rFonts w:eastAsia="仿宋"/>
          <w:sz w:val="24"/>
          <w:szCs w:val="24"/>
        </w:rPr>
      </w:pPr>
      <w:r>
        <w:rPr>
          <w:rFonts w:eastAsia="仿宋"/>
          <w:sz w:val="24"/>
          <w:szCs w:val="24"/>
        </w:rPr>
        <w:t>温度控制精度：±3℃；</w:t>
      </w:r>
    </w:p>
    <w:p w14:paraId="57B6B25D">
      <w:pPr>
        <w:numPr>
          <w:ilvl w:val="0"/>
          <w:numId w:val="24"/>
        </w:numPr>
        <w:spacing w:line="440" w:lineRule="exact"/>
        <w:ind w:left="0" w:firstLine="420" w:firstLineChars="175"/>
        <w:rPr>
          <w:rFonts w:eastAsia="仿宋"/>
          <w:sz w:val="24"/>
          <w:szCs w:val="24"/>
        </w:rPr>
      </w:pPr>
      <w:r>
        <w:rPr>
          <w:rFonts w:eastAsia="仿宋"/>
          <w:sz w:val="24"/>
          <w:szCs w:val="24"/>
        </w:rPr>
        <w:t>温度均匀性：±2%；</w:t>
      </w:r>
    </w:p>
    <w:p w14:paraId="56754B24">
      <w:pPr>
        <w:numPr>
          <w:ilvl w:val="0"/>
          <w:numId w:val="24"/>
        </w:numPr>
        <w:spacing w:line="440" w:lineRule="exact"/>
        <w:ind w:left="0" w:firstLine="420" w:firstLineChars="175"/>
        <w:rPr>
          <w:rFonts w:eastAsia="仿宋"/>
          <w:sz w:val="24"/>
          <w:szCs w:val="24"/>
        </w:rPr>
      </w:pPr>
      <w:r>
        <w:rPr>
          <w:rFonts w:eastAsia="仿宋"/>
          <w:sz w:val="24"/>
          <w:szCs w:val="24"/>
        </w:rPr>
        <w:t>压头材质：碳化硅陶瓷；</w:t>
      </w:r>
    </w:p>
    <w:p w14:paraId="3AEDFEF6">
      <w:pPr>
        <w:numPr>
          <w:ilvl w:val="0"/>
          <w:numId w:val="24"/>
        </w:numPr>
        <w:spacing w:line="440" w:lineRule="exact"/>
        <w:ind w:left="0" w:firstLine="420" w:firstLineChars="175"/>
        <w:rPr>
          <w:rFonts w:eastAsia="仿宋"/>
          <w:sz w:val="24"/>
          <w:szCs w:val="24"/>
        </w:rPr>
      </w:pPr>
      <w:r>
        <w:rPr>
          <w:rFonts w:eastAsia="仿宋"/>
          <w:sz w:val="24"/>
          <w:szCs w:val="24"/>
        </w:rPr>
        <w:t>压头平面度：≤5μm；</w:t>
      </w:r>
    </w:p>
    <w:p w14:paraId="34E1393C">
      <w:pPr>
        <w:numPr>
          <w:ilvl w:val="0"/>
          <w:numId w:val="24"/>
        </w:numPr>
        <w:spacing w:line="440" w:lineRule="exact"/>
        <w:ind w:left="0" w:firstLine="420" w:firstLineChars="175"/>
        <w:rPr>
          <w:rFonts w:eastAsia="仿宋"/>
          <w:sz w:val="24"/>
          <w:szCs w:val="24"/>
        </w:rPr>
      </w:pPr>
      <w:r>
        <w:rPr>
          <w:rFonts w:eastAsia="仿宋"/>
          <w:sz w:val="24"/>
          <w:szCs w:val="24"/>
        </w:rPr>
        <w:t>最大压力：不小于20KN；</w:t>
      </w:r>
    </w:p>
    <w:p w14:paraId="756E7753">
      <w:pPr>
        <w:numPr>
          <w:ilvl w:val="0"/>
          <w:numId w:val="24"/>
        </w:numPr>
        <w:spacing w:line="440" w:lineRule="exact"/>
        <w:ind w:left="0" w:firstLine="420" w:firstLineChars="175"/>
        <w:rPr>
          <w:rFonts w:eastAsia="仿宋"/>
          <w:sz w:val="24"/>
          <w:szCs w:val="24"/>
        </w:rPr>
      </w:pPr>
      <w:r>
        <w:rPr>
          <w:rFonts w:eastAsia="仿宋"/>
          <w:sz w:val="24"/>
          <w:szCs w:val="24"/>
        </w:rPr>
        <w:t>压力均匀性：±5%；</w:t>
      </w:r>
    </w:p>
    <w:p w14:paraId="291D6943">
      <w:pPr>
        <w:numPr>
          <w:ilvl w:val="0"/>
          <w:numId w:val="24"/>
        </w:numPr>
        <w:spacing w:line="440" w:lineRule="exact"/>
        <w:ind w:left="0" w:firstLine="420" w:firstLineChars="175"/>
        <w:rPr>
          <w:rFonts w:eastAsia="仿宋"/>
          <w:sz w:val="24"/>
          <w:szCs w:val="24"/>
        </w:rPr>
      </w:pPr>
      <w:r>
        <w:rPr>
          <w:rFonts w:eastAsia="仿宋"/>
          <w:sz w:val="24"/>
          <w:szCs w:val="24"/>
        </w:rPr>
        <w:t>压力系统采用波纹管充压，具有自适应调平功能；</w:t>
      </w:r>
    </w:p>
    <w:p w14:paraId="747AB61D">
      <w:pPr>
        <w:numPr>
          <w:ilvl w:val="0"/>
          <w:numId w:val="24"/>
        </w:numPr>
        <w:spacing w:line="440" w:lineRule="exact"/>
        <w:ind w:left="0" w:firstLine="420" w:firstLineChars="175"/>
        <w:rPr>
          <w:rFonts w:eastAsia="仿宋"/>
          <w:sz w:val="24"/>
          <w:szCs w:val="24"/>
        </w:rPr>
      </w:pPr>
      <w:r>
        <w:rPr>
          <w:rFonts w:eastAsia="仿宋"/>
          <w:sz w:val="24"/>
          <w:szCs w:val="24"/>
        </w:rPr>
        <w:t>极限真空：20Pa；</w:t>
      </w:r>
    </w:p>
    <w:p w14:paraId="14BE24D1">
      <w:pPr>
        <w:numPr>
          <w:ilvl w:val="0"/>
          <w:numId w:val="24"/>
        </w:numPr>
        <w:spacing w:line="440" w:lineRule="exact"/>
        <w:ind w:left="0" w:firstLine="420" w:firstLineChars="175"/>
        <w:rPr>
          <w:rFonts w:eastAsia="仿宋"/>
          <w:sz w:val="24"/>
          <w:szCs w:val="24"/>
        </w:rPr>
      </w:pPr>
      <w:r>
        <w:rPr>
          <w:rFonts w:eastAsia="仿宋"/>
          <w:sz w:val="24"/>
          <w:szCs w:val="24"/>
        </w:rPr>
        <w:t>达到极限真空时间：≤5min；</w:t>
      </w:r>
    </w:p>
    <w:p w14:paraId="091CB096">
      <w:pPr>
        <w:numPr>
          <w:ilvl w:val="0"/>
          <w:numId w:val="24"/>
        </w:numPr>
        <w:spacing w:line="440" w:lineRule="exact"/>
        <w:ind w:left="0" w:firstLine="420" w:firstLineChars="175"/>
        <w:rPr>
          <w:rFonts w:eastAsia="仿宋"/>
          <w:sz w:val="24"/>
          <w:szCs w:val="24"/>
        </w:rPr>
      </w:pPr>
      <w:r>
        <w:rPr>
          <w:rFonts w:eastAsia="仿宋"/>
          <w:sz w:val="24"/>
          <w:szCs w:val="24"/>
        </w:rPr>
        <w:t>腔体漏率≤5E-10Pam</w:t>
      </w:r>
      <w:r>
        <w:rPr>
          <w:rFonts w:eastAsia="仿宋"/>
          <w:sz w:val="24"/>
          <w:szCs w:val="24"/>
          <w:vertAlign w:val="superscript"/>
        </w:rPr>
        <w:t>3</w:t>
      </w:r>
      <w:r>
        <w:rPr>
          <w:rFonts w:eastAsia="仿宋"/>
          <w:sz w:val="24"/>
          <w:szCs w:val="24"/>
        </w:rPr>
        <w:t>/s；</w:t>
      </w:r>
    </w:p>
    <w:p w14:paraId="6C87D87D">
      <w:pPr>
        <w:numPr>
          <w:ilvl w:val="0"/>
          <w:numId w:val="24"/>
        </w:numPr>
        <w:spacing w:line="440" w:lineRule="exact"/>
        <w:ind w:left="0" w:firstLine="420" w:firstLineChars="175"/>
        <w:rPr>
          <w:rFonts w:eastAsia="仿宋"/>
          <w:sz w:val="24"/>
          <w:szCs w:val="24"/>
        </w:rPr>
      </w:pPr>
      <w:r>
        <w:rPr>
          <w:rFonts w:eastAsia="仿宋"/>
          <w:sz w:val="24"/>
          <w:szCs w:val="24"/>
        </w:rPr>
        <w:t>腔体要求：腔体材质304，观察窗2个；</w:t>
      </w:r>
    </w:p>
    <w:p w14:paraId="739E8416">
      <w:pPr>
        <w:spacing w:line="440" w:lineRule="exact"/>
        <w:ind w:firstLine="482"/>
        <w:rPr>
          <w:rFonts w:eastAsia="仿宋"/>
          <w:b/>
          <w:bCs/>
          <w:sz w:val="24"/>
          <w:szCs w:val="24"/>
        </w:rPr>
      </w:pPr>
      <w:r>
        <w:rPr>
          <w:rFonts w:eastAsia="仿宋"/>
          <w:b/>
          <w:bCs/>
          <w:sz w:val="24"/>
          <w:szCs w:val="24"/>
        </w:rPr>
        <w:t>控制系统</w:t>
      </w:r>
    </w:p>
    <w:p w14:paraId="3E67CB25">
      <w:pPr>
        <w:numPr>
          <w:ilvl w:val="0"/>
          <w:numId w:val="25"/>
        </w:numPr>
        <w:spacing w:line="440" w:lineRule="exact"/>
        <w:ind w:left="0" w:firstLine="480" w:firstLineChars="200"/>
        <w:rPr>
          <w:rFonts w:eastAsia="仿宋"/>
          <w:sz w:val="24"/>
          <w:szCs w:val="24"/>
        </w:rPr>
      </w:pPr>
      <w:r>
        <w:rPr>
          <w:rFonts w:eastAsia="仿宋"/>
          <w:sz w:val="24"/>
          <w:szCs w:val="24"/>
        </w:rPr>
        <w:t>实时监控和记录温度、压力等工艺参数；</w:t>
      </w:r>
    </w:p>
    <w:p w14:paraId="23711CE3">
      <w:pPr>
        <w:numPr>
          <w:ilvl w:val="0"/>
          <w:numId w:val="25"/>
        </w:numPr>
        <w:spacing w:line="440" w:lineRule="exact"/>
        <w:ind w:left="0" w:firstLine="480" w:firstLineChars="200"/>
        <w:rPr>
          <w:rFonts w:eastAsia="仿宋"/>
          <w:sz w:val="24"/>
          <w:szCs w:val="24"/>
        </w:rPr>
      </w:pPr>
      <w:r>
        <w:rPr>
          <w:rFonts w:eastAsia="仿宋"/>
          <w:sz w:val="24"/>
          <w:szCs w:val="24"/>
        </w:rPr>
        <w:t>用户界面实时显示工艺参数；</w:t>
      </w:r>
    </w:p>
    <w:p w14:paraId="4E779C1C">
      <w:pPr>
        <w:numPr>
          <w:ilvl w:val="0"/>
          <w:numId w:val="25"/>
        </w:numPr>
        <w:spacing w:line="440" w:lineRule="exact"/>
        <w:ind w:left="0" w:firstLine="480" w:firstLineChars="200"/>
        <w:rPr>
          <w:rFonts w:eastAsia="仿宋"/>
          <w:sz w:val="24"/>
          <w:szCs w:val="24"/>
        </w:rPr>
      </w:pPr>
      <w:r>
        <w:rPr>
          <w:rFonts w:eastAsia="仿宋"/>
          <w:sz w:val="24"/>
          <w:szCs w:val="24"/>
        </w:rPr>
        <w:t>可编辑工艺配方，一键自动运行；</w:t>
      </w:r>
    </w:p>
    <w:p w14:paraId="5E0D9715">
      <w:pPr>
        <w:numPr>
          <w:ilvl w:val="0"/>
          <w:numId w:val="25"/>
        </w:numPr>
        <w:spacing w:line="440" w:lineRule="exact"/>
        <w:ind w:left="0" w:firstLine="480" w:firstLineChars="200"/>
        <w:rPr>
          <w:rFonts w:eastAsia="仿宋"/>
          <w:sz w:val="24"/>
          <w:szCs w:val="24"/>
        </w:rPr>
      </w:pPr>
      <w:r>
        <w:rPr>
          <w:rFonts w:eastAsia="仿宋"/>
          <w:sz w:val="24"/>
          <w:szCs w:val="24"/>
        </w:rPr>
        <w:t>具备用户分级管理功能；</w:t>
      </w:r>
    </w:p>
    <w:p w14:paraId="7FABEA7E">
      <w:pPr>
        <w:numPr>
          <w:ilvl w:val="0"/>
          <w:numId w:val="25"/>
        </w:numPr>
        <w:spacing w:line="440" w:lineRule="exact"/>
        <w:ind w:left="0" w:firstLine="480" w:firstLineChars="200"/>
        <w:rPr>
          <w:rFonts w:eastAsia="仿宋"/>
          <w:sz w:val="24"/>
          <w:szCs w:val="24"/>
        </w:rPr>
      </w:pPr>
      <w:r>
        <w:rPr>
          <w:rFonts w:eastAsia="仿宋"/>
          <w:sz w:val="24"/>
          <w:szCs w:val="24"/>
        </w:rPr>
        <w:t>故障、生产工艺参数等记录等应可长期保存备查；</w:t>
      </w:r>
    </w:p>
    <w:p w14:paraId="754FFAA0">
      <w:pPr>
        <w:numPr>
          <w:ilvl w:val="0"/>
          <w:numId w:val="25"/>
        </w:numPr>
        <w:spacing w:line="440" w:lineRule="exact"/>
        <w:ind w:left="0" w:firstLine="480" w:firstLineChars="200"/>
        <w:rPr>
          <w:rFonts w:eastAsia="仿宋"/>
          <w:sz w:val="24"/>
          <w:szCs w:val="24"/>
        </w:rPr>
      </w:pPr>
      <w:r>
        <w:rPr>
          <w:rFonts w:eastAsia="仿宋"/>
          <w:sz w:val="24"/>
          <w:szCs w:val="24"/>
        </w:rPr>
        <w:t>设备具备报警功能；</w:t>
      </w:r>
    </w:p>
    <w:p w14:paraId="625EC5AC">
      <w:pPr>
        <w:spacing w:line="440" w:lineRule="exact"/>
        <w:ind w:firstLine="482"/>
        <w:rPr>
          <w:rFonts w:eastAsia="仿宋"/>
          <w:b/>
          <w:bCs/>
          <w:sz w:val="24"/>
          <w:szCs w:val="24"/>
        </w:rPr>
      </w:pPr>
      <w:r>
        <w:rPr>
          <w:rFonts w:eastAsia="仿宋"/>
          <w:b/>
          <w:bCs/>
          <w:sz w:val="24"/>
          <w:szCs w:val="24"/>
        </w:rPr>
        <w:t>结构、接口要求</w:t>
      </w:r>
    </w:p>
    <w:p w14:paraId="48DDF4FD">
      <w:pPr>
        <w:numPr>
          <w:ilvl w:val="0"/>
          <w:numId w:val="26"/>
        </w:numPr>
        <w:spacing w:line="440" w:lineRule="exact"/>
        <w:ind w:left="0" w:firstLine="480" w:firstLineChars="200"/>
        <w:rPr>
          <w:rFonts w:eastAsia="仿宋"/>
          <w:color w:val="000000"/>
          <w:sz w:val="24"/>
          <w:szCs w:val="24"/>
        </w:rPr>
      </w:pPr>
      <w:r>
        <w:rPr>
          <w:rFonts w:eastAsia="仿宋"/>
          <w:sz w:val="24"/>
          <w:szCs w:val="24"/>
        </w:rPr>
        <w:t>外形尺寸不大于900mm×800mm×1600mm （W*D*H）。</w:t>
      </w:r>
    </w:p>
    <w:p w14:paraId="3A8BD235">
      <w:pPr>
        <w:ind w:firstLine="482"/>
        <w:jc w:val="center"/>
        <w:rPr>
          <w:rFonts w:eastAsia="仿宋"/>
          <w:b/>
          <w:bCs/>
          <w:sz w:val="24"/>
          <w:szCs w:val="24"/>
          <w:highlight w:val="yellow"/>
        </w:rPr>
      </w:pPr>
    </w:p>
    <w:p w14:paraId="0DC48220">
      <w:pPr>
        <w:pStyle w:val="2"/>
        <w:ind w:firstLine="482"/>
        <w:rPr>
          <w:rFonts w:eastAsia="仿宋"/>
          <w:sz w:val="24"/>
          <w:szCs w:val="24"/>
        </w:rPr>
      </w:pPr>
      <w:r>
        <w:rPr>
          <w:rFonts w:eastAsia="仿宋"/>
          <w:sz w:val="24"/>
          <w:szCs w:val="24"/>
        </w:rPr>
        <w:t>设备</w:t>
      </w:r>
      <w:r>
        <w:rPr>
          <w:rFonts w:hint="eastAsia" w:eastAsia="仿宋"/>
          <w:sz w:val="24"/>
          <w:szCs w:val="24"/>
        </w:rPr>
        <w:t>17</w:t>
      </w:r>
      <w:r>
        <w:rPr>
          <w:rFonts w:eastAsia="仿宋"/>
          <w:sz w:val="24"/>
          <w:szCs w:val="24"/>
        </w:rPr>
        <w:t>：薄膜刻蚀系统</w:t>
      </w:r>
    </w:p>
    <w:p w14:paraId="28011182">
      <w:pPr>
        <w:widowControl/>
        <w:snapToGrid w:val="0"/>
        <w:spacing w:line="440" w:lineRule="exact"/>
        <w:ind w:firstLine="482"/>
        <w:rPr>
          <w:rFonts w:eastAsia="仿宋"/>
          <w:b/>
          <w:bCs/>
          <w:sz w:val="24"/>
          <w:szCs w:val="24"/>
        </w:rPr>
      </w:pPr>
      <w:r>
        <w:rPr>
          <w:rFonts w:eastAsia="仿宋"/>
          <w:b/>
          <w:bCs/>
          <w:sz w:val="24"/>
          <w:szCs w:val="24"/>
        </w:rPr>
        <w:t>一、设备概述</w:t>
      </w:r>
    </w:p>
    <w:p w14:paraId="467CE535">
      <w:pPr>
        <w:widowControl/>
        <w:snapToGrid w:val="0"/>
        <w:spacing w:line="440" w:lineRule="exact"/>
        <w:ind w:firstLine="480"/>
        <w:rPr>
          <w:rFonts w:eastAsia="仿宋"/>
          <w:sz w:val="24"/>
          <w:szCs w:val="24"/>
        </w:rPr>
      </w:pPr>
      <w:r>
        <w:rPr>
          <w:rFonts w:eastAsia="仿宋"/>
          <w:sz w:val="24"/>
          <w:szCs w:val="24"/>
        </w:rPr>
        <w:t>本采购项目包含三个工艺模块，分别为：自动传输ICP单腔室刻蚀系统、自动传输PECVD单腔室沉积系统、手动进样ALD原子层沉积系统。设备主要用于8英寸晶圆的介质/金属刻蚀、介质薄膜沉积及高精度原子层沉积工艺，广泛应用于MEMS、功率器件、化合物半导体、先进封装等制造环节。</w:t>
      </w:r>
    </w:p>
    <w:p w14:paraId="56CE594A">
      <w:pPr>
        <w:widowControl/>
        <w:numPr>
          <w:ilvl w:val="0"/>
          <w:numId w:val="27"/>
        </w:numPr>
        <w:snapToGrid w:val="0"/>
        <w:spacing w:line="440" w:lineRule="exact"/>
        <w:ind w:firstLine="482"/>
        <w:rPr>
          <w:rFonts w:eastAsia="仿宋"/>
          <w:b/>
          <w:bCs/>
          <w:sz w:val="24"/>
          <w:szCs w:val="24"/>
        </w:rPr>
      </w:pPr>
      <w:r>
        <w:rPr>
          <w:rFonts w:eastAsia="仿宋"/>
          <w:b/>
          <w:bCs/>
          <w:sz w:val="24"/>
          <w:szCs w:val="24"/>
        </w:rPr>
        <w:t>设备功能</w:t>
      </w:r>
    </w:p>
    <w:p w14:paraId="073846C4">
      <w:pPr>
        <w:widowControl/>
        <w:snapToGrid w:val="0"/>
        <w:spacing w:line="440" w:lineRule="exact"/>
        <w:ind w:firstLine="480"/>
        <w:rPr>
          <w:rFonts w:eastAsia="仿宋"/>
          <w:sz w:val="24"/>
          <w:szCs w:val="24"/>
        </w:rPr>
      </w:pPr>
      <w:r>
        <w:rPr>
          <w:rFonts w:eastAsia="仿宋"/>
          <w:sz w:val="24"/>
          <w:szCs w:val="24"/>
        </w:rPr>
        <w:t>（一）ICP刻蚀系统组成</w:t>
      </w:r>
    </w:p>
    <w:p w14:paraId="07568AE5">
      <w:pPr>
        <w:widowControl/>
        <w:snapToGrid w:val="0"/>
        <w:spacing w:line="440" w:lineRule="exact"/>
        <w:ind w:firstLine="480"/>
        <w:rPr>
          <w:rFonts w:eastAsia="仿宋"/>
          <w:sz w:val="24"/>
          <w:szCs w:val="24"/>
        </w:rPr>
      </w:pPr>
      <w:r>
        <w:rPr>
          <w:rFonts w:ascii="Segoe UI Symbol" w:hAnsi="Segoe UI Symbol" w:eastAsia="仿宋" w:cs="Segoe UI Symbol"/>
          <w:sz w:val="24"/>
          <w:szCs w:val="24"/>
        </w:rPr>
        <w:t>★</w:t>
      </w:r>
      <w:r>
        <w:rPr>
          <w:rFonts w:eastAsia="仿宋"/>
          <w:sz w:val="24"/>
          <w:szCs w:val="24"/>
        </w:rPr>
        <w:t>传输模块：1套，包含进样腔（单次装载25片8英寸晶圆，带自动寻片Mapping）、真空传输腔、真空单臂机械手（可更换陶瓷/铝手指）、定位装置（自动寻边）。</w:t>
      </w:r>
    </w:p>
    <w:p w14:paraId="4F7B0190">
      <w:pPr>
        <w:widowControl/>
        <w:snapToGrid w:val="0"/>
        <w:spacing w:line="440" w:lineRule="exact"/>
        <w:ind w:firstLine="480"/>
        <w:rPr>
          <w:rFonts w:eastAsia="仿宋"/>
          <w:sz w:val="24"/>
          <w:szCs w:val="24"/>
        </w:rPr>
      </w:pPr>
      <w:r>
        <w:rPr>
          <w:rFonts w:ascii="Segoe UI Symbol" w:hAnsi="Segoe UI Symbol" w:eastAsia="仿宋" w:cs="Segoe UI Symbol"/>
          <w:sz w:val="24"/>
          <w:szCs w:val="24"/>
        </w:rPr>
        <w:t>★</w:t>
      </w:r>
      <w:r>
        <w:rPr>
          <w:rFonts w:eastAsia="仿宋"/>
          <w:sz w:val="24"/>
          <w:szCs w:val="24"/>
        </w:rPr>
        <w:t>ICP刻蚀工艺模块：1套，包含铝制硬质氧化刻蚀腔体、双射频电源（Source 13.56MHz 3000W，Bias 13.56MHz 1000W）、调频匹配器（2套）、静电吸盘（8英寸）、终点检测系统（光谱仪）、工艺气体系统（10路MFC，中心+边缘分区进气）、抽真空系统。</w:t>
      </w:r>
    </w:p>
    <w:p w14:paraId="2D9AAF2B">
      <w:pPr>
        <w:widowControl/>
        <w:snapToGrid w:val="0"/>
        <w:spacing w:line="440" w:lineRule="exact"/>
        <w:ind w:firstLine="480"/>
        <w:rPr>
          <w:rFonts w:eastAsia="仿宋"/>
          <w:sz w:val="24"/>
          <w:szCs w:val="24"/>
        </w:rPr>
      </w:pPr>
      <w:r>
        <w:rPr>
          <w:rFonts w:eastAsia="仿宋"/>
          <w:sz w:val="24"/>
          <w:szCs w:val="24"/>
        </w:rPr>
        <w:t>辅助设备系统：</w:t>
      </w:r>
      <w:r>
        <w:rPr>
          <w:rFonts w:eastAsia="仿宋"/>
          <w:sz w:val="24"/>
          <w:szCs w:val="24"/>
          <w:highlight w:val="none"/>
        </w:rPr>
        <w:t>包含TM干泵，PM干泵、</w:t>
      </w:r>
      <w:r>
        <w:rPr>
          <w:rFonts w:eastAsia="仿宋"/>
          <w:sz w:val="24"/>
          <w:szCs w:val="24"/>
        </w:rPr>
        <w:t>制冷机、控制电柜等。</w:t>
      </w:r>
    </w:p>
    <w:p w14:paraId="1871BE74">
      <w:pPr>
        <w:widowControl/>
        <w:snapToGrid w:val="0"/>
        <w:spacing w:line="440" w:lineRule="exact"/>
        <w:ind w:firstLine="480"/>
        <w:rPr>
          <w:rFonts w:eastAsia="仿宋"/>
          <w:sz w:val="24"/>
          <w:szCs w:val="24"/>
        </w:rPr>
      </w:pPr>
      <w:r>
        <w:rPr>
          <w:rFonts w:eastAsia="仿宋"/>
          <w:sz w:val="24"/>
          <w:szCs w:val="24"/>
        </w:rPr>
        <w:t>工艺控制系统：1套，采用PC+PLC控制，自主开发操作系统符合SEMI标准，标配SECS/GEM。</w:t>
      </w:r>
    </w:p>
    <w:p w14:paraId="7511669F">
      <w:pPr>
        <w:widowControl/>
        <w:snapToGrid w:val="0"/>
        <w:spacing w:line="440" w:lineRule="exact"/>
        <w:ind w:firstLine="480"/>
        <w:rPr>
          <w:rFonts w:eastAsia="仿宋"/>
          <w:sz w:val="24"/>
          <w:szCs w:val="24"/>
        </w:rPr>
      </w:pPr>
      <w:r>
        <w:rPr>
          <w:rFonts w:eastAsia="仿宋"/>
          <w:sz w:val="24"/>
          <w:szCs w:val="24"/>
        </w:rPr>
        <w:t>（二）PECVD沉积系统组成</w:t>
      </w:r>
    </w:p>
    <w:p w14:paraId="27A809E0">
      <w:pPr>
        <w:widowControl/>
        <w:snapToGrid w:val="0"/>
        <w:spacing w:line="440" w:lineRule="exact"/>
        <w:ind w:firstLine="480"/>
        <w:rPr>
          <w:rFonts w:eastAsia="仿宋"/>
          <w:sz w:val="24"/>
          <w:szCs w:val="24"/>
        </w:rPr>
      </w:pPr>
      <w:r>
        <w:rPr>
          <w:rFonts w:eastAsia="仿宋"/>
          <w:sz w:val="24"/>
          <w:szCs w:val="24"/>
        </w:rPr>
        <w:t>1.</w:t>
      </w:r>
      <w:r>
        <w:rPr>
          <w:rFonts w:ascii="Segoe UI Symbol" w:hAnsi="Segoe UI Symbol" w:eastAsia="仿宋" w:cs="Segoe UI Symbol"/>
          <w:sz w:val="24"/>
          <w:szCs w:val="24"/>
        </w:rPr>
        <w:t>★</w:t>
      </w:r>
      <w:r>
        <w:rPr>
          <w:rFonts w:eastAsia="仿宋"/>
          <w:sz w:val="24"/>
          <w:szCs w:val="24"/>
        </w:rPr>
        <w:t>传输模块：1套，包含进样台、大气传输Robot、真空传输腔、线性真空传输Robot及Mapping系统。</w:t>
      </w:r>
    </w:p>
    <w:p w14:paraId="3A85051F">
      <w:pPr>
        <w:widowControl/>
        <w:snapToGrid w:val="0"/>
        <w:spacing w:line="440" w:lineRule="exact"/>
        <w:ind w:firstLine="480"/>
        <w:rPr>
          <w:rFonts w:eastAsia="仿宋"/>
          <w:sz w:val="24"/>
          <w:szCs w:val="24"/>
        </w:rPr>
      </w:pPr>
      <w:r>
        <w:rPr>
          <w:rFonts w:eastAsia="仿宋"/>
          <w:sz w:val="24"/>
          <w:szCs w:val="24"/>
        </w:rPr>
        <w:t>2.</w:t>
      </w:r>
      <w:r>
        <w:rPr>
          <w:rFonts w:ascii="Segoe UI Symbol" w:hAnsi="Segoe UI Symbol" w:eastAsia="仿宋" w:cs="Segoe UI Symbol"/>
          <w:sz w:val="24"/>
          <w:szCs w:val="24"/>
        </w:rPr>
        <w:t>★</w:t>
      </w:r>
      <w:r>
        <w:rPr>
          <w:rFonts w:eastAsia="仿宋"/>
          <w:sz w:val="24"/>
          <w:szCs w:val="24"/>
        </w:rPr>
        <w:t>PECVD工艺模块：1套，包含PECVD腔体、双频射频电源、加热承载台（Heater）、抽真空及压力控制系统、Shower Head进气系统。</w:t>
      </w:r>
    </w:p>
    <w:p w14:paraId="44856A1E">
      <w:pPr>
        <w:widowControl/>
        <w:snapToGrid w:val="0"/>
        <w:spacing w:line="440" w:lineRule="exact"/>
        <w:ind w:firstLine="480"/>
        <w:rPr>
          <w:rFonts w:eastAsia="仿宋"/>
          <w:sz w:val="24"/>
          <w:szCs w:val="24"/>
        </w:rPr>
      </w:pPr>
      <w:r>
        <w:rPr>
          <w:rFonts w:eastAsia="仿宋"/>
          <w:sz w:val="24"/>
          <w:szCs w:val="24"/>
        </w:rPr>
        <w:t>3.辅助设备系统：包含干泵、控制电柜等。</w:t>
      </w:r>
    </w:p>
    <w:p w14:paraId="5D5FF3E6">
      <w:pPr>
        <w:widowControl/>
        <w:snapToGrid w:val="0"/>
        <w:spacing w:line="440" w:lineRule="exact"/>
        <w:ind w:firstLine="480"/>
        <w:rPr>
          <w:rFonts w:eastAsia="仿宋"/>
          <w:sz w:val="24"/>
          <w:szCs w:val="24"/>
        </w:rPr>
      </w:pPr>
      <w:r>
        <w:rPr>
          <w:rFonts w:eastAsia="仿宋"/>
          <w:sz w:val="24"/>
          <w:szCs w:val="24"/>
        </w:rPr>
        <w:t>4.工艺控制系统：1套，采用PC+PLC控制。</w:t>
      </w:r>
    </w:p>
    <w:p w14:paraId="3E3A6C0D">
      <w:pPr>
        <w:widowControl/>
        <w:snapToGrid w:val="0"/>
        <w:spacing w:line="440" w:lineRule="exact"/>
        <w:ind w:firstLine="480"/>
        <w:rPr>
          <w:rFonts w:eastAsia="仿宋"/>
          <w:sz w:val="24"/>
          <w:szCs w:val="24"/>
        </w:rPr>
      </w:pPr>
      <w:r>
        <w:rPr>
          <w:rFonts w:eastAsia="仿宋"/>
          <w:sz w:val="24"/>
          <w:szCs w:val="24"/>
        </w:rPr>
        <w:t>（三）ALD沉积系统组成</w:t>
      </w:r>
    </w:p>
    <w:p w14:paraId="66364AB0">
      <w:pPr>
        <w:widowControl/>
        <w:snapToGrid w:val="0"/>
        <w:spacing w:line="440" w:lineRule="exact"/>
        <w:ind w:firstLine="480"/>
        <w:rPr>
          <w:rFonts w:eastAsia="仿宋"/>
          <w:sz w:val="24"/>
          <w:szCs w:val="24"/>
        </w:rPr>
      </w:pPr>
      <w:r>
        <w:rPr>
          <w:rFonts w:eastAsia="仿宋"/>
          <w:sz w:val="24"/>
          <w:szCs w:val="24"/>
        </w:rPr>
        <w:t>1.</w:t>
      </w:r>
      <w:r>
        <w:rPr>
          <w:rFonts w:ascii="Segoe UI Symbol" w:hAnsi="Segoe UI Symbol" w:eastAsia="仿宋" w:cs="Segoe UI Symbol"/>
          <w:sz w:val="24"/>
          <w:szCs w:val="24"/>
        </w:rPr>
        <w:t>★</w:t>
      </w:r>
      <w:r>
        <w:rPr>
          <w:rFonts w:eastAsia="仿宋"/>
          <w:sz w:val="24"/>
          <w:szCs w:val="24"/>
        </w:rPr>
        <w:t>反应腔室：内外双腔结构（反应腔+真空腔），内腔可拆卸更换。</w:t>
      </w:r>
    </w:p>
    <w:p w14:paraId="19FDA9F6">
      <w:pPr>
        <w:widowControl/>
        <w:snapToGrid w:val="0"/>
        <w:spacing w:line="440" w:lineRule="exact"/>
        <w:ind w:firstLine="480"/>
        <w:rPr>
          <w:rFonts w:eastAsia="仿宋"/>
          <w:sz w:val="24"/>
          <w:szCs w:val="24"/>
        </w:rPr>
      </w:pPr>
      <w:r>
        <w:rPr>
          <w:rFonts w:eastAsia="仿宋"/>
          <w:sz w:val="24"/>
          <w:szCs w:val="24"/>
        </w:rPr>
        <w:t>2.</w:t>
      </w:r>
      <w:r>
        <w:rPr>
          <w:rFonts w:ascii="Segoe UI Symbol" w:hAnsi="Segoe UI Symbol" w:eastAsia="仿宋" w:cs="Segoe UI Symbol"/>
          <w:sz w:val="24"/>
          <w:szCs w:val="24"/>
        </w:rPr>
        <w:t>★</w:t>
      </w:r>
      <w:r>
        <w:rPr>
          <w:rFonts w:eastAsia="仿宋"/>
          <w:sz w:val="24"/>
          <w:szCs w:val="24"/>
        </w:rPr>
        <w:t>前驱体源及输送系统：热源≥1路、冷源≥3路，每路独立进入反应腔。</w:t>
      </w:r>
    </w:p>
    <w:p w14:paraId="6098B070">
      <w:pPr>
        <w:widowControl/>
        <w:snapToGrid w:val="0"/>
        <w:spacing w:line="440" w:lineRule="exact"/>
        <w:ind w:firstLine="480"/>
        <w:rPr>
          <w:rFonts w:eastAsia="仿宋"/>
          <w:sz w:val="24"/>
          <w:szCs w:val="24"/>
        </w:rPr>
      </w:pPr>
      <w:r>
        <w:rPr>
          <w:rFonts w:eastAsia="仿宋"/>
          <w:sz w:val="24"/>
          <w:szCs w:val="24"/>
        </w:rPr>
        <w:t>3.</w:t>
      </w:r>
      <w:r>
        <w:rPr>
          <w:rFonts w:ascii="Segoe UI Symbol" w:hAnsi="Segoe UI Symbol" w:eastAsia="仿宋" w:cs="Segoe UI Symbol"/>
          <w:sz w:val="24"/>
          <w:szCs w:val="24"/>
        </w:rPr>
        <w:t>★</w:t>
      </w:r>
      <w:r>
        <w:rPr>
          <w:rFonts w:eastAsia="仿宋"/>
          <w:sz w:val="24"/>
          <w:szCs w:val="24"/>
        </w:rPr>
        <w:t>臭氧脉冲源系统：臭氧浓度≥120 g/m³。</w:t>
      </w:r>
    </w:p>
    <w:p w14:paraId="3B1E5491">
      <w:pPr>
        <w:widowControl/>
        <w:snapToGrid w:val="0"/>
        <w:spacing w:line="440" w:lineRule="exact"/>
        <w:ind w:firstLine="480"/>
        <w:rPr>
          <w:rFonts w:eastAsia="仿宋"/>
          <w:sz w:val="24"/>
          <w:szCs w:val="24"/>
        </w:rPr>
      </w:pPr>
      <w:r>
        <w:rPr>
          <w:rFonts w:eastAsia="仿宋"/>
          <w:sz w:val="24"/>
          <w:szCs w:val="24"/>
        </w:rPr>
        <w:t>4.真空系统：干泵、薄膜规、颗粒捕捉器。</w:t>
      </w:r>
    </w:p>
    <w:p w14:paraId="163EFAC5">
      <w:pPr>
        <w:widowControl/>
        <w:snapToGrid w:val="0"/>
        <w:spacing w:line="440" w:lineRule="exact"/>
        <w:ind w:firstLine="480"/>
        <w:rPr>
          <w:rFonts w:eastAsia="仿宋"/>
          <w:sz w:val="24"/>
          <w:szCs w:val="24"/>
        </w:rPr>
      </w:pPr>
      <w:r>
        <w:rPr>
          <w:rFonts w:eastAsia="仿宋"/>
          <w:sz w:val="24"/>
          <w:szCs w:val="24"/>
        </w:rPr>
        <w:t>5.控制系统：PC工控机+触摸屏。</w:t>
      </w:r>
    </w:p>
    <w:p w14:paraId="2A5B9472">
      <w:pPr>
        <w:widowControl/>
        <w:snapToGrid w:val="0"/>
        <w:spacing w:line="440" w:lineRule="exact"/>
        <w:ind w:firstLine="480"/>
        <w:rPr>
          <w:rFonts w:eastAsia="仿宋"/>
          <w:sz w:val="24"/>
          <w:szCs w:val="24"/>
        </w:rPr>
      </w:pPr>
      <w:r>
        <w:rPr>
          <w:rFonts w:eastAsia="仿宋"/>
          <w:sz w:val="24"/>
          <w:szCs w:val="24"/>
        </w:rPr>
        <w:t>6.保留后续增加Loadlock自动进样接口。</w:t>
      </w:r>
    </w:p>
    <w:p w14:paraId="79162822">
      <w:pPr>
        <w:widowControl/>
        <w:snapToGrid w:val="0"/>
        <w:spacing w:line="440" w:lineRule="exact"/>
        <w:ind w:firstLine="482"/>
        <w:rPr>
          <w:rFonts w:eastAsia="仿宋"/>
          <w:b/>
          <w:bCs/>
          <w:sz w:val="24"/>
          <w:szCs w:val="24"/>
        </w:rPr>
      </w:pPr>
      <w:r>
        <w:rPr>
          <w:rFonts w:eastAsia="仿宋"/>
          <w:b/>
          <w:bCs/>
          <w:sz w:val="24"/>
          <w:szCs w:val="24"/>
        </w:rPr>
        <w:t>三、工艺要求及机台配置要求</w:t>
      </w:r>
    </w:p>
    <w:p w14:paraId="25986119">
      <w:pPr>
        <w:spacing w:line="440" w:lineRule="exact"/>
        <w:ind w:firstLine="482"/>
        <w:rPr>
          <w:rFonts w:eastAsia="仿宋"/>
          <w:b/>
          <w:bCs/>
          <w:sz w:val="24"/>
          <w:szCs w:val="24"/>
        </w:rPr>
      </w:pPr>
      <w:r>
        <w:rPr>
          <w:rFonts w:eastAsia="仿宋"/>
          <w:b/>
          <w:bCs/>
          <w:sz w:val="24"/>
          <w:szCs w:val="24"/>
        </w:rPr>
        <w:t>基本要求</w:t>
      </w:r>
    </w:p>
    <w:p w14:paraId="39D203BC">
      <w:pPr>
        <w:widowControl/>
        <w:snapToGrid w:val="0"/>
        <w:spacing w:line="440" w:lineRule="exact"/>
        <w:ind w:firstLine="480"/>
        <w:rPr>
          <w:rFonts w:eastAsia="仿宋"/>
          <w:sz w:val="24"/>
          <w:szCs w:val="24"/>
        </w:rPr>
      </w:pPr>
      <w:r>
        <w:rPr>
          <w:rFonts w:eastAsia="仿宋"/>
          <w:sz w:val="24"/>
          <w:szCs w:val="24"/>
        </w:rPr>
        <w:t>1.ICP和PECVD设备支持8英寸晶圆的全自动传输与工艺加工，兼容6英寸晶圆（通过适配器）；ALD设备支持8英寸及以下尺寸衬底的手动装片。</w:t>
      </w:r>
    </w:p>
    <w:p w14:paraId="65C8747B">
      <w:pPr>
        <w:widowControl/>
        <w:snapToGrid w:val="0"/>
        <w:spacing w:line="440" w:lineRule="exact"/>
        <w:ind w:firstLine="480"/>
        <w:rPr>
          <w:rFonts w:eastAsia="仿宋"/>
          <w:sz w:val="24"/>
          <w:szCs w:val="24"/>
        </w:rPr>
      </w:pPr>
      <w:r>
        <w:rPr>
          <w:rFonts w:eastAsia="仿宋"/>
          <w:sz w:val="24"/>
          <w:szCs w:val="24"/>
        </w:rPr>
        <w:t>2.ICP和PECVD设备传输模块单批次可装载满批次25 slots的8英寸晶圆盒。</w:t>
      </w:r>
    </w:p>
    <w:p w14:paraId="0F38AAB9">
      <w:pPr>
        <w:widowControl/>
        <w:snapToGrid w:val="0"/>
        <w:spacing w:line="440" w:lineRule="exact"/>
        <w:ind w:firstLine="480"/>
        <w:rPr>
          <w:rFonts w:eastAsia="仿宋"/>
          <w:sz w:val="24"/>
          <w:szCs w:val="24"/>
        </w:rPr>
      </w:pPr>
      <w:r>
        <w:rPr>
          <w:rFonts w:eastAsia="仿宋"/>
          <w:sz w:val="24"/>
          <w:szCs w:val="24"/>
        </w:rPr>
        <w:t>3.ICP和PECVD设备具备自动寻片（Mapping）功能，可识别晶圆状态及位置。</w:t>
      </w:r>
    </w:p>
    <w:p w14:paraId="3141E3BF">
      <w:pPr>
        <w:widowControl/>
        <w:snapToGrid w:val="0"/>
        <w:spacing w:line="440" w:lineRule="exact"/>
        <w:ind w:firstLine="480"/>
        <w:rPr>
          <w:rFonts w:eastAsia="仿宋"/>
          <w:sz w:val="24"/>
          <w:szCs w:val="24"/>
        </w:rPr>
      </w:pPr>
      <w:r>
        <w:rPr>
          <w:rFonts w:eastAsia="仿宋"/>
          <w:sz w:val="24"/>
          <w:szCs w:val="24"/>
        </w:rPr>
        <w:t>4.ICP和PECVD设备控制操作空间和设备维护空间相隔离，整个操作和运行工作都能够在同一个平面完成，满足实验室穿墙设计。</w:t>
      </w:r>
    </w:p>
    <w:p w14:paraId="2DD514EA">
      <w:pPr>
        <w:widowControl/>
        <w:snapToGrid w:val="0"/>
        <w:spacing w:line="440" w:lineRule="exact"/>
        <w:ind w:firstLine="480"/>
        <w:rPr>
          <w:rFonts w:eastAsia="仿宋"/>
          <w:sz w:val="24"/>
          <w:szCs w:val="24"/>
        </w:rPr>
      </w:pPr>
      <w:r>
        <w:rPr>
          <w:rFonts w:eastAsia="仿宋"/>
          <w:sz w:val="24"/>
          <w:szCs w:val="24"/>
        </w:rPr>
        <w:t>5.各工艺腔体采用便于维护的结构设计（ICP/PECVD上开腔，ALD内腔可拆卸）。</w:t>
      </w:r>
    </w:p>
    <w:p w14:paraId="5162E9D8">
      <w:pPr>
        <w:widowControl/>
        <w:snapToGrid w:val="0"/>
        <w:spacing w:line="440" w:lineRule="exact"/>
        <w:ind w:firstLine="480"/>
        <w:rPr>
          <w:rFonts w:eastAsia="仿宋"/>
          <w:sz w:val="24"/>
          <w:szCs w:val="24"/>
        </w:rPr>
      </w:pPr>
      <w:r>
        <w:rPr>
          <w:rFonts w:eastAsia="仿宋"/>
          <w:sz w:val="24"/>
          <w:szCs w:val="24"/>
        </w:rPr>
        <w:t>6.每台设备具备完善的报警、安全互锁及EMO紧急停止功能。</w:t>
      </w:r>
    </w:p>
    <w:p w14:paraId="511AC168">
      <w:pPr>
        <w:widowControl/>
        <w:snapToGrid w:val="0"/>
        <w:spacing w:line="440" w:lineRule="exact"/>
        <w:ind w:firstLine="480"/>
        <w:rPr>
          <w:rFonts w:eastAsia="仿宋"/>
          <w:sz w:val="24"/>
          <w:szCs w:val="24"/>
        </w:rPr>
      </w:pPr>
      <w:r>
        <w:rPr>
          <w:rFonts w:eastAsia="仿宋"/>
          <w:sz w:val="24"/>
          <w:szCs w:val="24"/>
        </w:rPr>
        <w:t>7.每台设备软件系统支持工艺配方编辑、存储、调用，支持SECS/GEM等半导体通用通讯协议（ALD设备可提供数据导出接口）。</w:t>
      </w:r>
    </w:p>
    <w:p w14:paraId="53DBB5EF">
      <w:pPr>
        <w:widowControl/>
        <w:snapToGrid w:val="0"/>
        <w:spacing w:line="440" w:lineRule="exact"/>
        <w:ind w:firstLine="482"/>
        <w:rPr>
          <w:rFonts w:eastAsia="仿宋"/>
          <w:b/>
          <w:bCs/>
          <w:sz w:val="24"/>
          <w:szCs w:val="24"/>
        </w:rPr>
      </w:pPr>
      <w:r>
        <w:rPr>
          <w:rFonts w:eastAsia="仿宋"/>
          <w:b/>
          <w:bCs/>
          <w:sz w:val="24"/>
          <w:szCs w:val="24"/>
        </w:rPr>
        <w:t>四、ICP刻蚀系统详细规格</w:t>
      </w:r>
    </w:p>
    <w:p w14:paraId="7533A394">
      <w:pPr>
        <w:widowControl/>
        <w:snapToGrid w:val="0"/>
        <w:spacing w:line="440" w:lineRule="exact"/>
        <w:ind w:firstLine="482"/>
        <w:rPr>
          <w:rFonts w:eastAsia="仿宋"/>
          <w:b/>
          <w:bCs/>
          <w:sz w:val="24"/>
          <w:szCs w:val="24"/>
        </w:rPr>
      </w:pPr>
      <w:r>
        <w:rPr>
          <w:rFonts w:eastAsia="仿宋"/>
          <w:b/>
          <w:bCs/>
          <w:sz w:val="24"/>
          <w:szCs w:val="24"/>
        </w:rPr>
        <w:t>4.1 技术规格</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6716"/>
      </w:tblGrid>
      <w:tr w14:paraId="1E6C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tcPr>
          <w:p w14:paraId="30DD692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项目</w:t>
            </w:r>
          </w:p>
        </w:tc>
        <w:tc>
          <w:tcPr>
            <w:tcW w:w="6805" w:type="dxa"/>
          </w:tcPr>
          <w:p w14:paraId="3784E07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配置要求</w:t>
            </w:r>
          </w:p>
        </w:tc>
      </w:tr>
      <w:tr w14:paraId="004C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vAlign w:val="center"/>
          </w:tcPr>
          <w:p w14:paraId="73A353F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设备结构</w:t>
            </w:r>
          </w:p>
        </w:tc>
        <w:tc>
          <w:tcPr>
            <w:tcW w:w="6805" w:type="dxa"/>
          </w:tcPr>
          <w:p w14:paraId="2C95F8A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传输模块包含一个进样腔（单批25 slots 8英寸晶圆）和一个传送腔；工艺模块包含一个ICP刻蚀腔（铝制硬质氧化，手摇升降开合）</w:t>
            </w:r>
          </w:p>
        </w:tc>
      </w:tr>
      <w:tr w14:paraId="2A8C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vAlign w:val="center"/>
          </w:tcPr>
          <w:p w14:paraId="06D76A7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极限真空</w:t>
            </w:r>
          </w:p>
        </w:tc>
        <w:tc>
          <w:tcPr>
            <w:tcW w:w="6805" w:type="dxa"/>
          </w:tcPr>
          <w:p w14:paraId="18B305D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工艺腔最低真空控制在0.3 mT以内（基于分子泵+干泵组合）</w:t>
            </w:r>
          </w:p>
        </w:tc>
      </w:tr>
      <w:tr w14:paraId="4FD3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vAlign w:val="center"/>
          </w:tcPr>
          <w:p w14:paraId="17FF977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真空漏率</w:t>
            </w:r>
          </w:p>
        </w:tc>
        <w:tc>
          <w:tcPr>
            <w:tcW w:w="6805" w:type="dxa"/>
          </w:tcPr>
          <w:p w14:paraId="446EB4B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工艺腔真空漏率优于2 mT/min</w:t>
            </w:r>
          </w:p>
        </w:tc>
      </w:tr>
      <w:tr w14:paraId="7E61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vAlign w:val="center"/>
          </w:tcPr>
          <w:p w14:paraId="6E9F2DE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ESC控温</w:t>
            </w:r>
          </w:p>
        </w:tc>
        <w:tc>
          <w:tcPr>
            <w:tcW w:w="6805" w:type="dxa"/>
          </w:tcPr>
          <w:p w14:paraId="49FC6A6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Chiller辅助控温，温度控制范围20-60℃</w:t>
            </w:r>
          </w:p>
        </w:tc>
      </w:tr>
      <w:tr w14:paraId="34E9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vAlign w:val="center"/>
          </w:tcPr>
          <w:p w14:paraId="3B12250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刻蚀均匀性</w:t>
            </w:r>
          </w:p>
        </w:tc>
        <w:tc>
          <w:tcPr>
            <w:tcW w:w="6805" w:type="dxa"/>
          </w:tcPr>
          <w:p w14:paraId="3C5E6E6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8英寸晶圆内不均匀性 ≤±3%</w:t>
            </w:r>
          </w:p>
        </w:tc>
      </w:tr>
      <w:tr w14:paraId="55C2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vAlign w:val="center"/>
          </w:tcPr>
          <w:p w14:paraId="25E70CF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刻蚀重复性</w:t>
            </w:r>
          </w:p>
        </w:tc>
        <w:tc>
          <w:tcPr>
            <w:tcW w:w="6805" w:type="dxa"/>
          </w:tcPr>
          <w:p w14:paraId="3CDBE55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批次间重复性≤±3%</w:t>
            </w:r>
          </w:p>
        </w:tc>
      </w:tr>
      <w:tr w14:paraId="467C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vAlign w:val="center"/>
          </w:tcPr>
          <w:p w14:paraId="75216DB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选择比</w:t>
            </w:r>
          </w:p>
        </w:tc>
        <w:tc>
          <w:tcPr>
            <w:tcW w:w="6805" w:type="dxa"/>
          </w:tcPr>
          <w:p w14:paraId="5F9410A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相对光刻胶 ≥50:1</w:t>
            </w:r>
          </w:p>
        </w:tc>
      </w:tr>
    </w:tbl>
    <w:p w14:paraId="59D48944">
      <w:pPr>
        <w:spacing w:line="440" w:lineRule="exact"/>
        <w:ind w:firstLine="482"/>
        <w:rPr>
          <w:rFonts w:eastAsia="仿宋"/>
          <w:b/>
          <w:bCs/>
          <w:sz w:val="24"/>
          <w:szCs w:val="24"/>
        </w:rPr>
      </w:pPr>
      <w:r>
        <w:rPr>
          <w:rFonts w:eastAsia="仿宋"/>
          <w:b/>
          <w:bCs/>
          <w:sz w:val="24"/>
          <w:szCs w:val="24"/>
        </w:rPr>
        <w:t>4.2 传输模块配置</w:t>
      </w:r>
    </w:p>
    <w:p w14:paraId="562CA8CA">
      <w:pPr>
        <w:widowControl/>
        <w:snapToGrid w:val="0"/>
        <w:spacing w:line="440" w:lineRule="exact"/>
        <w:ind w:firstLine="480"/>
        <w:rPr>
          <w:rFonts w:eastAsia="仿宋"/>
          <w:sz w:val="24"/>
          <w:szCs w:val="24"/>
        </w:rPr>
      </w:pPr>
      <w:r>
        <w:rPr>
          <w:rFonts w:eastAsia="仿宋"/>
          <w:sz w:val="24"/>
          <w:szCs w:val="24"/>
        </w:rPr>
        <w:t>1.进样腔：前开门结构，单次可装载25片8英寸晶圆，具备自动寻片（Mapping）功能，高精度探测器扫描晶圆状态。</w:t>
      </w:r>
    </w:p>
    <w:p w14:paraId="163BB43F">
      <w:pPr>
        <w:widowControl/>
        <w:snapToGrid w:val="0"/>
        <w:spacing w:line="440" w:lineRule="exact"/>
        <w:ind w:firstLine="480"/>
        <w:rPr>
          <w:rFonts w:eastAsia="仿宋"/>
          <w:sz w:val="24"/>
          <w:szCs w:val="24"/>
        </w:rPr>
      </w:pPr>
      <w:r>
        <w:rPr>
          <w:rFonts w:eastAsia="仿宋"/>
          <w:sz w:val="24"/>
          <w:szCs w:val="24"/>
        </w:rPr>
        <w:t>2.自动传片系统：真空自动传片平台，包含真空单臂机械手（可更换陶瓷/铝手指）、定位装置（自动寻边）。</w:t>
      </w:r>
    </w:p>
    <w:p w14:paraId="7FF1F867">
      <w:pPr>
        <w:widowControl/>
        <w:snapToGrid w:val="0"/>
        <w:spacing w:line="440" w:lineRule="exact"/>
        <w:ind w:firstLine="480"/>
        <w:rPr>
          <w:rFonts w:eastAsia="仿宋"/>
          <w:sz w:val="24"/>
          <w:szCs w:val="24"/>
        </w:rPr>
      </w:pPr>
      <w:r>
        <w:rPr>
          <w:rFonts w:eastAsia="仿宋"/>
          <w:sz w:val="24"/>
          <w:szCs w:val="24"/>
        </w:rPr>
        <w:t>3.传送腔配有晶圆感应传感器，保证取送精度与安全。</w:t>
      </w:r>
    </w:p>
    <w:p w14:paraId="646A4E7F">
      <w:pPr>
        <w:widowControl/>
        <w:snapToGrid w:val="0"/>
        <w:spacing w:line="440" w:lineRule="exact"/>
        <w:ind w:firstLine="480"/>
        <w:rPr>
          <w:rFonts w:eastAsia="仿宋"/>
          <w:sz w:val="24"/>
          <w:szCs w:val="24"/>
        </w:rPr>
      </w:pPr>
      <w:r>
        <w:rPr>
          <w:rFonts w:eastAsia="仿宋"/>
          <w:sz w:val="24"/>
          <w:szCs w:val="24"/>
        </w:rPr>
        <w:t>4.传输模块抽真空：TM干泵（抽速≥180m³/h），真空隔离阀（泄漏率≤6.5E-8 Pa·L/s）。</w:t>
      </w:r>
    </w:p>
    <w:p w14:paraId="00A5C746">
      <w:pPr>
        <w:spacing w:line="440" w:lineRule="exact"/>
        <w:ind w:firstLine="482"/>
        <w:rPr>
          <w:rFonts w:eastAsia="仿宋"/>
          <w:b/>
          <w:bCs/>
          <w:sz w:val="24"/>
          <w:szCs w:val="24"/>
        </w:rPr>
      </w:pPr>
      <w:r>
        <w:rPr>
          <w:rFonts w:eastAsia="仿宋"/>
          <w:b/>
          <w:bCs/>
          <w:sz w:val="24"/>
          <w:szCs w:val="24"/>
        </w:rPr>
        <w:t>4.3 ICP工艺模块配置</w:t>
      </w:r>
    </w:p>
    <w:p w14:paraId="538E485A">
      <w:pPr>
        <w:widowControl/>
        <w:snapToGrid w:val="0"/>
        <w:spacing w:line="440" w:lineRule="exact"/>
        <w:ind w:firstLine="480"/>
        <w:rPr>
          <w:rFonts w:eastAsia="仿宋"/>
          <w:sz w:val="24"/>
          <w:szCs w:val="24"/>
        </w:rPr>
      </w:pPr>
      <w:r>
        <w:rPr>
          <w:rFonts w:eastAsia="仿宋"/>
          <w:sz w:val="24"/>
          <w:szCs w:val="24"/>
        </w:rPr>
        <w:t>1.腔体：高等级Al镀硬质阳极氧化，边长≥400mm，高≥400mm，上开腔（手摇升降滚珠丝杠），带防辐射观察窗；腔内衬套可拆卸清洗。</w:t>
      </w:r>
    </w:p>
    <w:p w14:paraId="7D7DE726">
      <w:pPr>
        <w:widowControl/>
        <w:snapToGrid w:val="0"/>
        <w:spacing w:line="440" w:lineRule="exact"/>
        <w:ind w:firstLine="480"/>
        <w:rPr>
          <w:rFonts w:eastAsia="仿宋"/>
          <w:sz w:val="24"/>
          <w:szCs w:val="24"/>
        </w:rPr>
      </w:pPr>
      <w:r>
        <w:rPr>
          <w:rFonts w:eastAsia="仿宋"/>
          <w:sz w:val="24"/>
          <w:szCs w:val="24"/>
        </w:rPr>
        <w:t>2.抽真空系统：磁悬浮分子泵（抽速≥1700L/s），PM干泵（抽速≥600m³/h），控压摆阀。</w:t>
      </w:r>
    </w:p>
    <w:p w14:paraId="48B86506">
      <w:pPr>
        <w:widowControl/>
        <w:snapToGrid w:val="0"/>
        <w:spacing w:line="440" w:lineRule="exact"/>
        <w:ind w:firstLine="480"/>
        <w:rPr>
          <w:rFonts w:eastAsia="仿宋"/>
          <w:sz w:val="24"/>
          <w:szCs w:val="24"/>
        </w:rPr>
      </w:pPr>
      <w:r>
        <w:rPr>
          <w:rFonts w:eastAsia="仿宋"/>
          <w:sz w:val="24"/>
          <w:szCs w:val="24"/>
        </w:rPr>
        <w:t>3.真空测量：全量程真空计，电容薄膜规（10Torr和0.1Torr）。</w:t>
      </w:r>
    </w:p>
    <w:p w14:paraId="46A0FFA9">
      <w:pPr>
        <w:widowControl/>
        <w:snapToGrid w:val="0"/>
        <w:spacing w:line="440" w:lineRule="exact"/>
        <w:ind w:firstLine="480"/>
        <w:rPr>
          <w:rFonts w:eastAsia="仿宋"/>
          <w:sz w:val="24"/>
          <w:szCs w:val="24"/>
        </w:rPr>
      </w:pPr>
      <w:r>
        <w:rPr>
          <w:rFonts w:eastAsia="仿宋"/>
          <w:sz w:val="24"/>
          <w:szCs w:val="24"/>
        </w:rPr>
        <w:t>4.工艺气体系统：</w:t>
      </w:r>
    </w:p>
    <w:p w14:paraId="7768C70A">
      <w:pPr>
        <w:widowControl/>
        <w:numPr>
          <w:ilvl w:val="255"/>
          <w:numId w:val="0"/>
        </w:numPr>
        <w:snapToGrid w:val="0"/>
        <w:spacing w:line="440" w:lineRule="exact"/>
        <w:ind w:firstLine="480"/>
        <w:rPr>
          <w:rFonts w:eastAsia="仿宋"/>
          <w:sz w:val="24"/>
          <w:szCs w:val="24"/>
        </w:rPr>
      </w:pPr>
      <w:r>
        <w:rPr>
          <w:rFonts w:eastAsia="仿宋"/>
          <w:sz w:val="24"/>
          <w:szCs w:val="24"/>
        </w:rPr>
        <w:t>10路质量流量控制器（MFC，量程按工艺要求配置），控制精度≤±1sccm；</w:t>
      </w:r>
    </w:p>
    <w:p w14:paraId="3A094CE6">
      <w:pPr>
        <w:widowControl/>
        <w:numPr>
          <w:ilvl w:val="255"/>
          <w:numId w:val="0"/>
        </w:numPr>
        <w:snapToGrid w:val="0"/>
        <w:spacing w:line="440" w:lineRule="exact"/>
        <w:ind w:firstLine="480"/>
        <w:rPr>
          <w:rFonts w:eastAsia="仿宋"/>
          <w:sz w:val="24"/>
          <w:szCs w:val="24"/>
        </w:rPr>
      </w:pPr>
      <w:r>
        <w:rPr>
          <w:rFonts w:eastAsia="仿宋"/>
          <w:sz w:val="24"/>
          <w:szCs w:val="24"/>
        </w:rPr>
        <w:t>中心+边缘分区进气，可独立调节流量；</w:t>
      </w:r>
    </w:p>
    <w:p w14:paraId="2D4570FD">
      <w:pPr>
        <w:widowControl/>
        <w:snapToGrid w:val="0"/>
        <w:spacing w:line="440" w:lineRule="exact"/>
        <w:ind w:firstLine="480"/>
        <w:rPr>
          <w:rFonts w:eastAsia="仿宋"/>
          <w:sz w:val="24"/>
          <w:szCs w:val="24"/>
        </w:rPr>
      </w:pPr>
      <w:r>
        <w:rPr>
          <w:rFonts w:eastAsia="仿宋"/>
          <w:sz w:val="24"/>
          <w:szCs w:val="24"/>
        </w:rPr>
        <w:t>5.射频电源：</w:t>
      </w:r>
    </w:p>
    <w:p w14:paraId="35118E17">
      <w:pPr>
        <w:widowControl/>
        <w:numPr>
          <w:ilvl w:val="255"/>
          <w:numId w:val="0"/>
        </w:numPr>
        <w:snapToGrid w:val="0"/>
        <w:spacing w:line="440" w:lineRule="exact"/>
        <w:ind w:firstLine="480"/>
        <w:rPr>
          <w:rFonts w:eastAsia="仿宋"/>
          <w:sz w:val="24"/>
          <w:szCs w:val="24"/>
        </w:rPr>
      </w:pPr>
      <w:r>
        <w:rPr>
          <w:rFonts w:eastAsia="仿宋"/>
          <w:sz w:val="24"/>
          <w:szCs w:val="24"/>
        </w:rPr>
        <w:t>Source RF：13.56MHz，3000W，输出精度≤±3%，重复性≤1%；</w:t>
      </w:r>
    </w:p>
    <w:p w14:paraId="5D3A2C74">
      <w:pPr>
        <w:widowControl/>
        <w:numPr>
          <w:ilvl w:val="255"/>
          <w:numId w:val="0"/>
        </w:numPr>
        <w:snapToGrid w:val="0"/>
        <w:spacing w:line="440" w:lineRule="exact"/>
        <w:ind w:firstLine="480"/>
        <w:rPr>
          <w:rFonts w:eastAsia="仿宋"/>
          <w:sz w:val="24"/>
          <w:szCs w:val="24"/>
        </w:rPr>
      </w:pPr>
      <w:r>
        <w:rPr>
          <w:rFonts w:eastAsia="仿宋"/>
          <w:sz w:val="24"/>
          <w:szCs w:val="24"/>
        </w:rPr>
        <w:t>Bias RF：13.56MHz，1000W，输出精度≤±3%，重复性≤1%；</w:t>
      </w:r>
    </w:p>
    <w:p w14:paraId="3FBC2C1B">
      <w:pPr>
        <w:widowControl/>
        <w:numPr>
          <w:ilvl w:val="255"/>
          <w:numId w:val="0"/>
        </w:numPr>
        <w:snapToGrid w:val="0"/>
        <w:spacing w:line="440" w:lineRule="exact"/>
        <w:ind w:firstLine="480"/>
        <w:rPr>
          <w:rFonts w:eastAsia="仿宋"/>
          <w:sz w:val="24"/>
          <w:szCs w:val="24"/>
        </w:rPr>
      </w:pPr>
      <w:r>
        <w:rPr>
          <w:rFonts w:eastAsia="仿宋"/>
          <w:sz w:val="24"/>
          <w:szCs w:val="24"/>
        </w:rPr>
        <w:t>调频匹配器：2套，响应时间&lt;1s，反射功率需趋近于零</w:t>
      </w:r>
    </w:p>
    <w:p w14:paraId="5C1B253E">
      <w:pPr>
        <w:widowControl/>
        <w:snapToGrid w:val="0"/>
        <w:spacing w:line="440" w:lineRule="exact"/>
        <w:ind w:firstLine="480"/>
        <w:rPr>
          <w:rFonts w:eastAsia="仿宋"/>
          <w:sz w:val="24"/>
          <w:szCs w:val="24"/>
        </w:rPr>
      </w:pPr>
      <w:r>
        <w:rPr>
          <w:rFonts w:eastAsia="仿宋"/>
          <w:sz w:val="24"/>
          <w:szCs w:val="24"/>
        </w:rPr>
        <w:t>6.静电吸盘（ESC）：8英寸陶瓷库仑型静电吸盘，配备独立高压模块（单极），支持He背吹冷却，宽温控范围。</w:t>
      </w:r>
    </w:p>
    <w:p w14:paraId="3BF5DCA4">
      <w:pPr>
        <w:widowControl/>
        <w:snapToGrid w:val="0"/>
        <w:spacing w:line="440" w:lineRule="exact"/>
        <w:ind w:firstLine="480"/>
        <w:rPr>
          <w:rFonts w:eastAsia="仿宋"/>
          <w:sz w:val="24"/>
          <w:szCs w:val="24"/>
        </w:rPr>
      </w:pPr>
      <w:r>
        <w:rPr>
          <w:rFonts w:eastAsia="仿宋"/>
          <w:sz w:val="24"/>
          <w:szCs w:val="24"/>
        </w:rPr>
        <w:t>7.终点检测：200-800nm全光谱扫描，支持斜率/百分比抓取。</w:t>
      </w:r>
    </w:p>
    <w:p w14:paraId="5288C381">
      <w:pPr>
        <w:widowControl/>
        <w:snapToGrid w:val="0"/>
        <w:spacing w:line="440" w:lineRule="exact"/>
        <w:ind w:firstLine="480"/>
        <w:rPr>
          <w:rFonts w:eastAsia="仿宋"/>
          <w:sz w:val="24"/>
          <w:szCs w:val="24"/>
        </w:rPr>
      </w:pPr>
      <w:r>
        <w:rPr>
          <w:rFonts w:eastAsia="仿宋"/>
          <w:sz w:val="24"/>
          <w:szCs w:val="24"/>
        </w:rPr>
        <w:t>8.工艺套件：包含晶圆盖板环、聚气环、固定环、台阶环、绝缘环（铝/陶瓷材质，可拆卸清洗）。</w:t>
      </w:r>
    </w:p>
    <w:p w14:paraId="6A1762A1">
      <w:pPr>
        <w:spacing w:line="440" w:lineRule="exact"/>
        <w:ind w:firstLine="482"/>
        <w:rPr>
          <w:rFonts w:eastAsia="仿宋"/>
          <w:b/>
          <w:bCs/>
          <w:sz w:val="24"/>
          <w:szCs w:val="24"/>
        </w:rPr>
      </w:pPr>
      <w:r>
        <w:rPr>
          <w:rFonts w:eastAsia="仿宋"/>
          <w:b/>
          <w:bCs/>
          <w:sz w:val="24"/>
          <w:szCs w:val="24"/>
        </w:rPr>
        <w:t>4.4 关键元器件品牌推荐（ICP）</w:t>
      </w:r>
    </w:p>
    <w:tbl>
      <w:tblPr>
        <w:tblStyle w:val="8"/>
        <w:tblW w:w="8623" w:type="dxa"/>
        <w:jc w:val="center"/>
        <w:shd w:val="clear" w:color="auto" w:fill="FFFFFF"/>
        <w:tblLayout w:type="autofit"/>
        <w:tblCellMar>
          <w:top w:w="15" w:type="dxa"/>
          <w:left w:w="15" w:type="dxa"/>
          <w:bottom w:w="15" w:type="dxa"/>
          <w:right w:w="15" w:type="dxa"/>
        </w:tblCellMar>
      </w:tblPr>
      <w:tblGrid>
        <w:gridCol w:w="4160"/>
        <w:gridCol w:w="4463"/>
      </w:tblGrid>
      <w:tr w14:paraId="0A1E272A">
        <w:tblPrEx>
          <w:shd w:val="clear" w:color="auto" w:fill="FFFFFF"/>
          <w:tblCellMar>
            <w:top w:w="15" w:type="dxa"/>
            <w:left w:w="15" w:type="dxa"/>
            <w:bottom w:w="15" w:type="dxa"/>
            <w:right w:w="15" w:type="dxa"/>
          </w:tblCellMar>
        </w:tblPrEx>
        <w:trPr>
          <w:trHeight w:val="443" w:hRule="atLeast"/>
          <w:tblHeader/>
          <w:jc w:val="center"/>
        </w:trPr>
        <w:tc>
          <w:tcPr>
            <w:tcW w:w="416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0552EA0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部件</w:t>
            </w:r>
          </w:p>
        </w:tc>
        <w:tc>
          <w:tcPr>
            <w:tcW w:w="446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160" w:type="dxa"/>
            </w:tcMar>
            <w:vAlign w:val="center"/>
          </w:tcPr>
          <w:p w14:paraId="51B7215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r>
      <w:tr w14:paraId="19A0AF1A">
        <w:tblPrEx>
          <w:tblCellMar>
            <w:top w:w="15" w:type="dxa"/>
            <w:left w:w="15" w:type="dxa"/>
            <w:bottom w:w="15" w:type="dxa"/>
            <w:right w:w="15" w:type="dxa"/>
          </w:tblCellMar>
        </w:tblPrEx>
        <w:trPr>
          <w:trHeight w:val="363" w:hRule="atLeast"/>
          <w:jc w:val="center"/>
        </w:trPr>
        <w:tc>
          <w:tcPr>
            <w:tcW w:w="416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6CD1F45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干泵（TM Dry Pump）</w:t>
            </w:r>
          </w:p>
        </w:tc>
        <w:tc>
          <w:tcPr>
            <w:tcW w:w="446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01138B6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沈科仪同档次或以上</w:t>
            </w:r>
          </w:p>
        </w:tc>
      </w:tr>
      <w:tr w14:paraId="18625B9F">
        <w:tblPrEx>
          <w:tblCellMar>
            <w:top w:w="15" w:type="dxa"/>
            <w:left w:w="15" w:type="dxa"/>
            <w:bottom w:w="15" w:type="dxa"/>
            <w:right w:w="15" w:type="dxa"/>
          </w:tblCellMar>
        </w:tblPrEx>
        <w:trPr>
          <w:trHeight w:val="363" w:hRule="atLeast"/>
          <w:jc w:val="center"/>
        </w:trPr>
        <w:tc>
          <w:tcPr>
            <w:tcW w:w="416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1006E33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干泵（PM Dry Pump）</w:t>
            </w:r>
          </w:p>
        </w:tc>
        <w:tc>
          <w:tcPr>
            <w:tcW w:w="446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0FB7B4D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沈科仪同档次或以上</w:t>
            </w:r>
          </w:p>
        </w:tc>
      </w:tr>
      <w:tr w14:paraId="101FAD7D">
        <w:tblPrEx>
          <w:tblCellMar>
            <w:top w:w="15" w:type="dxa"/>
            <w:left w:w="15" w:type="dxa"/>
            <w:bottom w:w="15" w:type="dxa"/>
            <w:right w:w="15" w:type="dxa"/>
          </w:tblCellMar>
        </w:tblPrEx>
        <w:trPr>
          <w:trHeight w:val="363" w:hRule="atLeast"/>
          <w:jc w:val="center"/>
        </w:trPr>
        <w:tc>
          <w:tcPr>
            <w:tcW w:w="416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247709A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分子泵（Turbo Pump）</w:t>
            </w:r>
          </w:p>
        </w:tc>
        <w:tc>
          <w:tcPr>
            <w:tcW w:w="446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4A6FA5A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OSAKA同档次或以上</w:t>
            </w:r>
          </w:p>
        </w:tc>
      </w:tr>
      <w:tr w14:paraId="6C647EF5">
        <w:tblPrEx>
          <w:tblCellMar>
            <w:top w:w="15" w:type="dxa"/>
            <w:left w:w="15" w:type="dxa"/>
            <w:bottom w:w="15" w:type="dxa"/>
            <w:right w:w="15" w:type="dxa"/>
          </w:tblCellMar>
        </w:tblPrEx>
        <w:trPr>
          <w:trHeight w:val="363" w:hRule="atLeast"/>
          <w:jc w:val="center"/>
        </w:trPr>
        <w:tc>
          <w:tcPr>
            <w:tcW w:w="416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481CA3C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Chiller</w:t>
            </w:r>
          </w:p>
        </w:tc>
        <w:tc>
          <w:tcPr>
            <w:tcW w:w="446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600FF77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暖芯同档次或以上</w:t>
            </w:r>
          </w:p>
        </w:tc>
      </w:tr>
      <w:tr w14:paraId="353ACEDE">
        <w:tblPrEx>
          <w:tblCellMar>
            <w:top w:w="15" w:type="dxa"/>
            <w:left w:w="15" w:type="dxa"/>
            <w:bottom w:w="15" w:type="dxa"/>
            <w:right w:w="15" w:type="dxa"/>
          </w:tblCellMar>
        </w:tblPrEx>
        <w:trPr>
          <w:trHeight w:val="363" w:hRule="atLeast"/>
          <w:jc w:val="center"/>
        </w:trPr>
        <w:tc>
          <w:tcPr>
            <w:tcW w:w="416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65EDE40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真空计（Manometer）</w:t>
            </w:r>
          </w:p>
        </w:tc>
        <w:tc>
          <w:tcPr>
            <w:tcW w:w="446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601B47C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Inficon同档次或以上</w:t>
            </w:r>
          </w:p>
        </w:tc>
      </w:tr>
      <w:tr w14:paraId="07846F92">
        <w:tblPrEx>
          <w:tblCellMar>
            <w:top w:w="15" w:type="dxa"/>
            <w:left w:w="15" w:type="dxa"/>
            <w:bottom w:w="15" w:type="dxa"/>
            <w:right w:w="15" w:type="dxa"/>
          </w:tblCellMar>
        </w:tblPrEx>
        <w:trPr>
          <w:trHeight w:val="363" w:hRule="atLeast"/>
          <w:jc w:val="center"/>
        </w:trPr>
        <w:tc>
          <w:tcPr>
            <w:tcW w:w="416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0AB23FB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控压阀（Pressure Valve）</w:t>
            </w:r>
          </w:p>
        </w:tc>
        <w:tc>
          <w:tcPr>
            <w:tcW w:w="446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55E856D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Inficon同档次或以上</w:t>
            </w:r>
          </w:p>
        </w:tc>
      </w:tr>
      <w:tr w14:paraId="3AF8C838">
        <w:tblPrEx>
          <w:tblCellMar>
            <w:top w:w="15" w:type="dxa"/>
            <w:left w:w="15" w:type="dxa"/>
            <w:bottom w:w="15" w:type="dxa"/>
            <w:right w:w="15" w:type="dxa"/>
          </w:tblCellMar>
        </w:tblPrEx>
        <w:trPr>
          <w:trHeight w:val="363" w:hRule="atLeast"/>
          <w:jc w:val="center"/>
        </w:trPr>
        <w:tc>
          <w:tcPr>
            <w:tcW w:w="416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22D73A7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射频电源（RF Power Supply）</w:t>
            </w:r>
          </w:p>
        </w:tc>
        <w:tc>
          <w:tcPr>
            <w:tcW w:w="446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054F924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英杰同档次或以上</w:t>
            </w:r>
          </w:p>
        </w:tc>
      </w:tr>
      <w:tr w14:paraId="03C118F7">
        <w:tblPrEx>
          <w:tblCellMar>
            <w:top w:w="15" w:type="dxa"/>
            <w:left w:w="15" w:type="dxa"/>
            <w:bottom w:w="15" w:type="dxa"/>
            <w:right w:w="15" w:type="dxa"/>
          </w:tblCellMar>
        </w:tblPrEx>
        <w:trPr>
          <w:trHeight w:val="363" w:hRule="atLeast"/>
          <w:jc w:val="center"/>
        </w:trPr>
        <w:tc>
          <w:tcPr>
            <w:tcW w:w="416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01D3C9B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终点检测（OES）</w:t>
            </w:r>
          </w:p>
        </w:tc>
        <w:tc>
          <w:tcPr>
            <w:tcW w:w="446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1D69083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车仪田同档次或以上</w:t>
            </w:r>
          </w:p>
        </w:tc>
      </w:tr>
      <w:tr w14:paraId="08EF5270">
        <w:tblPrEx>
          <w:tblCellMar>
            <w:top w:w="15" w:type="dxa"/>
            <w:left w:w="15" w:type="dxa"/>
            <w:bottom w:w="15" w:type="dxa"/>
            <w:right w:w="15" w:type="dxa"/>
          </w:tblCellMar>
        </w:tblPrEx>
        <w:trPr>
          <w:trHeight w:val="363" w:hRule="atLeast"/>
          <w:jc w:val="center"/>
        </w:trPr>
        <w:tc>
          <w:tcPr>
            <w:tcW w:w="416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22A71C5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质量流量计（MFC）</w:t>
            </w:r>
          </w:p>
        </w:tc>
        <w:tc>
          <w:tcPr>
            <w:tcW w:w="446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7D6A40A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Horiba同档次或以上</w:t>
            </w:r>
          </w:p>
        </w:tc>
      </w:tr>
    </w:tbl>
    <w:p w14:paraId="6E9E75F3">
      <w:pPr>
        <w:widowControl/>
        <w:snapToGrid w:val="0"/>
        <w:spacing w:line="440" w:lineRule="exact"/>
        <w:ind w:firstLine="482"/>
        <w:rPr>
          <w:rFonts w:eastAsia="仿宋"/>
          <w:b/>
          <w:bCs/>
          <w:sz w:val="24"/>
          <w:szCs w:val="24"/>
        </w:rPr>
      </w:pPr>
      <w:r>
        <w:rPr>
          <w:rFonts w:eastAsia="仿宋"/>
          <w:b/>
          <w:bCs/>
          <w:sz w:val="24"/>
          <w:szCs w:val="24"/>
        </w:rPr>
        <w:t>五、PECVD沉积系统详细规格</w:t>
      </w:r>
    </w:p>
    <w:p w14:paraId="3B0B1B02">
      <w:pPr>
        <w:widowControl/>
        <w:snapToGrid w:val="0"/>
        <w:spacing w:line="440" w:lineRule="exact"/>
        <w:ind w:firstLine="482"/>
        <w:rPr>
          <w:rFonts w:eastAsia="仿宋"/>
          <w:b/>
          <w:bCs/>
          <w:sz w:val="24"/>
          <w:szCs w:val="24"/>
        </w:rPr>
      </w:pPr>
      <w:r>
        <w:rPr>
          <w:rFonts w:eastAsia="仿宋"/>
          <w:b/>
          <w:bCs/>
          <w:sz w:val="24"/>
          <w:szCs w:val="24"/>
        </w:rPr>
        <w:t>5.1 技术规格</w:t>
      </w:r>
    </w:p>
    <w:tbl>
      <w:tblPr>
        <w:tblStyle w:val="8"/>
        <w:tblW w:w="8587" w:type="dxa"/>
        <w:jc w:val="center"/>
        <w:shd w:val="clear" w:color="auto" w:fill="FFFFFF"/>
        <w:tblLayout w:type="autofit"/>
        <w:tblCellMar>
          <w:top w:w="15" w:type="dxa"/>
          <w:left w:w="15" w:type="dxa"/>
          <w:bottom w:w="15" w:type="dxa"/>
          <w:right w:w="15" w:type="dxa"/>
        </w:tblCellMar>
      </w:tblPr>
      <w:tblGrid>
        <w:gridCol w:w="2410"/>
        <w:gridCol w:w="6177"/>
      </w:tblGrid>
      <w:tr w14:paraId="18161BC0">
        <w:tblPrEx>
          <w:shd w:val="clear" w:color="auto" w:fill="FFFFFF"/>
          <w:tblCellMar>
            <w:top w:w="15" w:type="dxa"/>
            <w:left w:w="15" w:type="dxa"/>
            <w:bottom w:w="15" w:type="dxa"/>
            <w:right w:w="15" w:type="dxa"/>
          </w:tblCellMar>
        </w:tblPrEx>
        <w:trPr>
          <w:jc w:val="center"/>
        </w:trPr>
        <w:tc>
          <w:tcPr>
            <w:tcW w:w="241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505EE99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项目</w:t>
            </w:r>
          </w:p>
        </w:tc>
        <w:tc>
          <w:tcPr>
            <w:tcW w:w="6177"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160" w:type="dxa"/>
            </w:tcMar>
            <w:vAlign w:val="center"/>
          </w:tcPr>
          <w:p w14:paraId="634A1B6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要求</w:t>
            </w:r>
          </w:p>
        </w:tc>
      </w:tr>
      <w:tr w14:paraId="3FDEA528">
        <w:tblPrEx>
          <w:tblCellMar>
            <w:top w:w="15" w:type="dxa"/>
            <w:left w:w="15" w:type="dxa"/>
            <w:bottom w:w="15" w:type="dxa"/>
            <w:right w:w="15" w:type="dxa"/>
          </w:tblCellMar>
        </w:tblPrEx>
        <w:trPr>
          <w:trHeight w:val="394" w:hRule="atLeast"/>
          <w:jc w:val="center"/>
        </w:trPr>
        <w:tc>
          <w:tcPr>
            <w:tcW w:w="241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547B6FE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设备结构</w:t>
            </w:r>
          </w:p>
        </w:tc>
        <w:tc>
          <w:tcPr>
            <w:tcW w:w="6177"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36726DD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传输模块包含一个进样台和一个传送腔，进样腔单批可装载25 slots的8英寸晶圆盒；工艺模块包含一个PECVD沉积腔</w:t>
            </w:r>
          </w:p>
        </w:tc>
      </w:tr>
      <w:tr w14:paraId="7345B80B">
        <w:tblPrEx>
          <w:tblCellMar>
            <w:top w:w="15" w:type="dxa"/>
            <w:left w:w="15" w:type="dxa"/>
            <w:bottom w:w="15" w:type="dxa"/>
            <w:right w:w="15" w:type="dxa"/>
          </w:tblCellMar>
        </w:tblPrEx>
        <w:trPr>
          <w:jc w:val="center"/>
        </w:trPr>
        <w:tc>
          <w:tcPr>
            <w:tcW w:w="241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7029494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极限真空</w:t>
            </w:r>
          </w:p>
        </w:tc>
        <w:tc>
          <w:tcPr>
            <w:tcW w:w="6177"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1145C66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工艺腔最低真空控制在5 mT以内</w:t>
            </w:r>
          </w:p>
        </w:tc>
      </w:tr>
      <w:tr w14:paraId="0DFDC3FD">
        <w:tblPrEx>
          <w:tblCellMar>
            <w:top w:w="15" w:type="dxa"/>
            <w:left w:w="15" w:type="dxa"/>
            <w:bottom w:w="15" w:type="dxa"/>
            <w:right w:w="15" w:type="dxa"/>
          </w:tblCellMar>
        </w:tblPrEx>
        <w:trPr>
          <w:jc w:val="center"/>
        </w:trPr>
        <w:tc>
          <w:tcPr>
            <w:tcW w:w="241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3E51ECB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真空漏率</w:t>
            </w:r>
          </w:p>
        </w:tc>
        <w:tc>
          <w:tcPr>
            <w:tcW w:w="6177"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5168712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工艺腔真空漏率优于2 mT/min</w:t>
            </w:r>
          </w:p>
        </w:tc>
      </w:tr>
      <w:tr w14:paraId="7F54EB0F">
        <w:tblPrEx>
          <w:tblCellMar>
            <w:top w:w="15" w:type="dxa"/>
            <w:left w:w="15" w:type="dxa"/>
            <w:bottom w:w="15" w:type="dxa"/>
            <w:right w:w="15" w:type="dxa"/>
          </w:tblCellMar>
        </w:tblPrEx>
        <w:trPr>
          <w:jc w:val="center"/>
        </w:trPr>
        <w:tc>
          <w:tcPr>
            <w:tcW w:w="241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42C2F53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Heater控温</w:t>
            </w:r>
          </w:p>
        </w:tc>
        <w:tc>
          <w:tcPr>
            <w:tcW w:w="6177"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5F52F19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温度范围150-400℃</w:t>
            </w:r>
          </w:p>
        </w:tc>
      </w:tr>
      <w:tr w14:paraId="6CB55994">
        <w:tblPrEx>
          <w:tblCellMar>
            <w:top w:w="15" w:type="dxa"/>
            <w:left w:w="15" w:type="dxa"/>
            <w:bottom w:w="15" w:type="dxa"/>
            <w:right w:w="15" w:type="dxa"/>
          </w:tblCellMar>
        </w:tblPrEx>
        <w:trPr>
          <w:jc w:val="center"/>
        </w:trPr>
        <w:tc>
          <w:tcPr>
            <w:tcW w:w="241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1D7A3B2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成膜均匀性</w:t>
            </w:r>
          </w:p>
        </w:tc>
        <w:tc>
          <w:tcPr>
            <w:tcW w:w="6177"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4219715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PESIN/PEOX工艺：8英寸内≤±3%</w:t>
            </w:r>
          </w:p>
        </w:tc>
      </w:tr>
      <w:tr w14:paraId="054175D2">
        <w:tblPrEx>
          <w:tblCellMar>
            <w:top w:w="15" w:type="dxa"/>
            <w:left w:w="15" w:type="dxa"/>
            <w:bottom w:w="15" w:type="dxa"/>
            <w:right w:w="15" w:type="dxa"/>
          </w:tblCellMar>
        </w:tblPrEx>
        <w:trPr>
          <w:jc w:val="center"/>
        </w:trPr>
        <w:tc>
          <w:tcPr>
            <w:tcW w:w="2410"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1D0A695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成膜重复性</w:t>
            </w:r>
          </w:p>
        </w:tc>
        <w:tc>
          <w:tcPr>
            <w:tcW w:w="6177"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4CF85D0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批次间≤±3%</w:t>
            </w:r>
          </w:p>
        </w:tc>
      </w:tr>
    </w:tbl>
    <w:p w14:paraId="2CB3B340">
      <w:pPr>
        <w:spacing w:line="440" w:lineRule="exact"/>
        <w:ind w:firstLine="482"/>
        <w:rPr>
          <w:rFonts w:eastAsia="仿宋"/>
          <w:b/>
          <w:bCs/>
          <w:sz w:val="24"/>
          <w:szCs w:val="24"/>
        </w:rPr>
      </w:pPr>
      <w:r>
        <w:rPr>
          <w:rFonts w:eastAsia="仿宋"/>
          <w:b/>
          <w:bCs/>
          <w:sz w:val="24"/>
          <w:szCs w:val="24"/>
        </w:rPr>
        <w:t>5.2 传输模块配置</w:t>
      </w:r>
    </w:p>
    <w:p w14:paraId="22B2B78A">
      <w:pPr>
        <w:widowControl/>
        <w:snapToGrid w:val="0"/>
        <w:spacing w:line="440" w:lineRule="exact"/>
        <w:ind w:firstLine="480"/>
        <w:rPr>
          <w:rFonts w:eastAsia="仿宋"/>
          <w:sz w:val="24"/>
          <w:szCs w:val="24"/>
        </w:rPr>
      </w:pPr>
      <w:r>
        <w:rPr>
          <w:rFonts w:eastAsia="仿宋"/>
          <w:sz w:val="24"/>
          <w:szCs w:val="24"/>
        </w:rPr>
        <w:t>（同4.2节，此处略）</w:t>
      </w:r>
    </w:p>
    <w:p w14:paraId="73E8B917">
      <w:pPr>
        <w:spacing w:line="440" w:lineRule="exact"/>
        <w:ind w:firstLine="482"/>
        <w:rPr>
          <w:rFonts w:eastAsia="仿宋"/>
          <w:b/>
          <w:bCs/>
          <w:sz w:val="24"/>
          <w:szCs w:val="24"/>
        </w:rPr>
      </w:pPr>
      <w:r>
        <w:rPr>
          <w:rFonts w:eastAsia="仿宋"/>
          <w:b/>
          <w:bCs/>
          <w:sz w:val="24"/>
          <w:szCs w:val="24"/>
        </w:rPr>
        <w:t>5.3 PECVD工艺模块配置</w:t>
      </w:r>
    </w:p>
    <w:p w14:paraId="13956144">
      <w:pPr>
        <w:widowControl/>
        <w:snapToGrid w:val="0"/>
        <w:spacing w:line="440" w:lineRule="exact"/>
        <w:ind w:firstLine="480"/>
        <w:rPr>
          <w:rFonts w:eastAsia="仿宋"/>
          <w:sz w:val="24"/>
          <w:szCs w:val="24"/>
        </w:rPr>
      </w:pPr>
      <w:r>
        <w:rPr>
          <w:rFonts w:eastAsia="仿宋"/>
          <w:sz w:val="24"/>
          <w:szCs w:val="24"/>
        </w:rPr>
        <w:t>1.腔体：高等级Al，边长≥400mm，高≥400mm，上开腔，带Plasma观察口。</w:t>
      </w:r>
    </w:p>
    <w:p w14:paraId="6F42392E">
      <w:pPr>
        <w:widowControl/>
        <w:snapToGrid w:val="0"/>
        <w:spacing w:line="440" w:lineRule="exact"/>
        <w:ind w:firstLine="480"/>
        <w:rPr>
          <w:rFonts w:eastAsia="仿宋"/>
          <w:sz w:val="24"/>
          <w:szCs w:val="24"/>
        </w:rPr>
      </w:pPr>
      <w:r>
        <w:rPr>
          <w:rFonts w:eastAsia="仿宋"/>
          <w:sz w:val="24"/>
          <w:szCs w:val="24"/>
        </w:rPr>
        <w:t>2.抽真空及压力控制：干泵1台（≥600m³/h），控压蝶阀1个（工艺压力0.7-10Torr）。</w:t>
      </w:r>
    </w:p>
    <w:p w14:paraId="57E2680E">
      <w:pPr>
        <w:widowControl/>
        <w:snapToGrid w:val="0"/>
        <w:spacing w:line="440" w:lineRule="exact"/>
        <w:ind w:firstLine="480"/>
        <w:rPr>
          <w:rFonts w:eastAsia="仿宋"/>
          <w:sz w:val="24"/>
          <w:szCs w:val="24"/>
        </w:rPr>
      </w:pPr>
      <w:r>
        <w:rPr>
          <w:rFonts w:eastAsia="仿宋"/>
          <w:sz w:val="24"/>
          <w:szCs w:val="24"/>
        </w:rPr>
        <w:t>3.真空测量与MFC：隔膜真空计（10T和1000T）； MFC 7个（控制精度≥1%）。</w:t>
      </w:r>
    </w:p>
    <w:p w14:paraId="3AB005BC">
      <w:pPr>
        <w:widowControl/>
        <w:snapToGrid w:val="0"/>
        <w:spacing w:line="440" w:lineRule="exact"/>
        <w:ind w:firstLine="480"/>
        <w:rPr>
          <w:rFonts w:eastAsia="仿宋"/>
          <w:sz w:val="24"/>
          <w:szCs w:val="24"/>
        </w:rPr>
      </w:pPr>
      <w:r>
        <w:rPr>
          <w:rFonts w:eastAsia="仿宋"/>
          <w:sz w:val="24"/>
          <w:szCs w:val="24"/>
        </w:rPr>
        <w:t>4.射频电源：2台 RF射频电源，HF≥2kW，LF≥1kW；输出精度≤±3%，重复性≤1%。</w:t>
      </w:r>
    </w:p>
    <w:p w14:paraId="0B768DC9">
      <w:pPr>
        <w:widowControl/>
        <w:snapToGrid w:val="0"/>
        <w:spacing w:line="440" w:lineRule="exact"/>
        <w:ind w:firstLine="480"/>
        <w:rPr>
          <w:rFonts w:eastAsia="仿宋"/>
          <w:sz w:val="24"/>
          <w:szCs w:val="24"/>
        </w:rPr>
      </w:pPr>
      <w:r>
        <w:rPr>
          <w:rFonts w:eastAsia="仿宋"/>
          <w:sz w:val="24"/>
          <w:szCs w:val="24"/>
        </w:rPr>
        <w:t>5.Heater：温度150-400℃，控温精度±2℃，温度均匀性2%（1σ）。</w:t>
      </w:r>
    </w:p>
    <w:p w14:paraId="6EFAC4A7">
      <w:pPr>
        <w:spacing w:line="440" w:lineRule="exact"/>
        <w:ind w:firstLine="482"/>
        <w:rPr>
          <w:rFonts w:eastAsia="仿宋"/>
          <w:b/>
          <w:bCs/>
          <w:sz w:val="24"/>
          <w:szCs w:val="24"/>
        </w:rPr>
      </w:pPr>
      <w:r>
        <w:rPr>
          <w:rFonts w:eastAsia="仿宋"/>
          <w:b/>
          <w:bCs/>
          <w:sz w:val="24"/>
          <w:szCs w:val="24"/>
        </w:rPr>
        <w:t>5.4 关键元器件品牌推荐（PECVD）</w:t>
      </w:r>
    </w:p>
    <w:tbl>
      <w:tblPr>
        <w:tblStyle w:val="8"/>
        <w:tblW w:w="8687" w:type="dxa"/>
        <w:tblInd w:w="0" w:type="dxa"/>
        <w:shd w:val="clear" w:color="auto" w:fill="FFFFFF"/>
        <w:tblLayout w:type="autofit"/>
        <w:tblCellMar>
          <w:top w:w="15" w:type="dxa"/>
          <w:left w:w="15" w:type="dxa"/>
          <w:bottom w:w="15" w:type="dxa"/>
          <w:right w:w="15" w:type="dxa"/>
        </w:tblCellMar>
      </w:tblPr>
      <w:tblGrid>
        <w:gridCol w:w="4216"/>
        <w:gridCol w:w="4471"/>
      </w:tblGrid>
      <w:tr w14:paraId="3075FB35">
        <w:tblPrEx>
          <w:shd w:val="clear" w:color="auto" w:fill="FFFFFF"/>
          <w:tblCellMar>
            <w:top w:w="15" w:type="dxa"/>
            <w:left w:w="15" w:type="dxa"/>
            <w:bottom w:w="15" w:type="dxa"/>
            <w:right w:w="15" w:type="dxa"/>
          </w:tblCellMar>
        </w:tblPrEx>
        <w:trPr>
          <w:tblHeader/>
        </w:trPr>
        <w:tc>
          <w:tcPr>
            <w:tcW w:w="4216"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22DF0C8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部件</w:t>
            </w:r>
          </w:p>
        </w:tc>
        <w:tc>
          <w:tcPr>
            <w:tcW w:w="44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160" w:type="dxa"/>
            </w:tcMar>
            <w:vAlign w:val="center"/>
          </w:tcPr>
          <w:p w14:paraId="030565A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r>
      <w:tr w14:paraId="2C248A0C">
        <w:tblPrEx>
          <w:tblCellMar>
            <w:top w:w="15" w:type="dxa"/>
            <w:left w:w="15" w:type="dxa"/>
            <w:bottom w:w="15" w:type="dxa"/>
            <w:right w:w="15" w:type="dxa"/>
          </w:tblCellMar>
        </w:tblPrEx>
        <w:tc>
          <w:tcPr>
            <w:tcW w:w="4216"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29ECBDF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HF RF Generator</w:t>
            </w:r>
          </w:p>
        </w:tc>
        <w:tc>
          <w:tcPr>
            <w:tcW w:w="44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727536C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INJET 同档次或以上</w:t>
            </w:r>
          </w:p>
        </w:tc>
      </w:tr>
      <w:tr w14:paraId="5E0ED947">
        <w:tblPrEx>
          <w:tblCellMar>
            <w:top w:w="15" w:type="dxa"/>
            <w:left w:w="15" w:type="dxa"/>
            <w:bottom w:w="15" w:type="dxa"/>
            <w:right w:w="15" w:type="dxa"/>
          </w:tblCellMar>
        </w:tblPrEx>
        <w:tc>
          <w:tcPr>
            <w:tcW w:w="4216"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5F64D48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HF RF Match</w:t>
            </w:r>
          </w:p>
        </w:tc>
        <w:tc>
          <w:tcPr>
            <w:tcW w:w="44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7F73037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INJET 同档次或以上</w:t>
            </w:r>
          </w:p>
        </w:tc>
      </w:tr>
      <w:tr w14:paraId="57397118">
        <w:tblPrEx>
          <w:tblCellMar>
            <w:top w:w="15" w:type="dxa"/>
            <w:left w:w="15" w:type="dxa"/>
            <w:bottom w:w="15" w:type="dxa"/>
            <w:right w:w="15" w:type="dxa"/>
          </w:tblCellMar>
        </w:tblPrEx>
        <w:tc>
          <w:tcPr>
            <w:tcW w:w="4216"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3E3ADE0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LF RF Generator</w:t>
            </w:r>
          </w:p>
        </w:tc>
        <w:tc>
          <w:tcPr>
            <w:tcW w:w="44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32EECC7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INJET 同档次或以上</w:t>
            </w:r>
          </w:p>
        </w:tc>
      </w:tr>
      <w:tr w14:paraId="0463566D">
        <w:tblPrEx>
          <w:tblCellMar>
            <w:top w:w="15" w:type="dxa"/>
            <w:left w:w="15" w:type="dxa"/>
            <w:bottom w:w="15" w:type="dxa"/>
            <w:right w:w="15" w:type="dxa"/>
          </w:tblCellMar>
        </w:tblPrEx>
        <w:tc>
          <w:tcPr>
            <w:tcW w:w="4216"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1DD5274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LF RF Match</w:t>
            </w:r>
          </w:p>
        </w:tc>
        <w:tc>
          <w:tcPr>
            <w:tcW w:w="44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4E28B0D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INJET 同档次或以上</w:t>
            </w:r>
          </w:p>
        </w:tc>
      </w:tr>
      <w:tr w14:paraId="713E421C">
        <w:tblPrEx>
          <w:tblCellMar>
            <w:top w:w="15" w:type="dxa"/>
            <w:left w:w="15" w:type="dxa"/>
            <w:bottom w:w="15" w:type="dxa"/>
            <w:right w:w="15" w:type="dxa"/>
          </w:tblCellMar>
        </w:tblPrEx>
        <w:tc>
          <w:tcPr>
            <w:tcW w:w="4216"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2ECD13D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真空计（Gauge）</w:t>
            </w:r>
          </w:p>
        </w:tc>
        <w:tc>
          <w:tcPr>
            <w:tcW w:w="44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3BF420A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Inficon 同档次或以上</w:t>
            </w:r>
          </w:p>
        </w:tc>
      </w:tr>
      <w:tr w14:paraId="5D5D371A">
        <w:tblPrEx>
          <w:tblCellMar>
            <w:top w:w="15" w:type="dxa"/>
            <w:left w:w="15" w:type="dxa"/>
            <w:bottom w:w="15" w:type="dxa"/>
            <w:right w:w="15" w:type="dxa"/>
          </w:tblCellMar>
        </w:tblPrEx>
        <w:tc>
          <w:tcPr>
            <w:tcW w:w="4216"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122DABE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MFC</w:t>
            </w:r>
          </w:p>
        </w:tc>
        <w:tc>
          <w:tcPr>
            <w:tcW w:w="44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3CC22E4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Horiba 同档次或以上</w:t>
            </w:r>
          </w:p>
        </w:tc>
      </w:tr>
      <w:tr w14:paraId="2F195BAD">
        <w:tblPrEx>
          <w:tblCellMar>
            <w:top w:w="15" w:type="dxa"/>
            <w:left w:w="15" w:type="dxa"/>
            <w:bottom w:w="15" w:type="dxa"/>
            <w:right w:w="15" w:type="dxa"/>
          </w:tblCellMar>
        </w:tblPrEx>
        <w:tc>
          <w:tcPr>
            <w:tcW w:w="4216"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61C33B5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干泵（Dry Pump）</w:t>
            </w:r>
          </w:p>
        </w:tc>
        <w:tc>
          <w:tcPr>
            <w:tcW w:w="44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31CCFAE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SKY 同档次或以上</w:t>
            </w:r>
          </w:p>
        </w:tc>
      </w:tr>
      <w:tr w14:paraId="5A604A1A">
        <w:tblPrEx>
          <w:tblCellMar>
            <w:top w:w="15" w:type="dxa"/>
            <w:left w:w="15" w:type="dxa"/>
            <w:bottom w:w="15" w:type="dxa"/>
            <w:right w:w="15" w:type="dxa"/>
          </w:tblCellMar>
        </w:tblPrEx>
        <w:tc>
          <w:tcPr>
            <w:tcW w:w="4216"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5D6D0CC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阀门（Valve）</w:t>
            </w:r>
          </w:p>
        </w:tc>
        <w:tc>
          <w:tcPr>
            <w:tcW w:w="44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06C7B60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Soao 同档次或以上</w:t>
            </w:r>
          </w:p>
        </w:tc>
      </w:tr>
    </w:tbl>
    <w:p w14:paraId="26A450FC">
      <w:pPr>
        <w:widowControl/>
        <w:snapToGrid w:val="0"/>
        <w:spacing w:line="440" w:lineRule="exact"/>
        <w:ind w:firstLine="482"/>
        <w:rPr>
          <w:rFonts w:eastAsia="仿宋"/>
          <w:b/>
          <w:bCs/>
          <w:sz w:val="24"/>
          <w:szCs w:val="24"/>
        </w:rPr>
      </w:pPr>
      <w:r>
        <w:rPr>
          <w:rFonts w:eastAsia="仿宋"/>
          <w:b/>
          <w:bCs/>
          <w:sz w:val="24"/>
          <w:szCs w:val="24"/>
        </w:rPr>
        <w:t>六、ALD沉积系统详细规格</w:t>
      </w:r>
    </w:p>
    <w:p w14:paraId="23463F35">
      <w:pPr>
        <w:ind w:firstLine="482"/>
        <w:rPr>
          <w:rFonts w:eastAsia="仿宋"/>
          <w:b/>
          <w:bCs/>
          <w:sz w:val="24"/>
          <w:szCs w:val="24"/>
        </w:rPr>
      </w:pPr>
      <w:r>
        <w:rPr>
          <w:rFonts w:eastAsia="仿宋"/>
          <w:b/>
          <w:bCs/>
          <w:sz w:val="24"/>
          <w:szCs w:val="24"/>
        </w:rPr>
        <w:t>6.1 设备整体要求</w:t>
      </w:r>
    </w:p>
    <w:p w14:paraId="7ED82350">
      <w:pPr>
        <w:widowControl/>
        <w:snapToGrid w:val="0"/>
        <w:spacing w:line="440" w:lineRule="exact"/>
        <w:ind w:firstLine="480"/>
        <w:rPr>
          <w:rFonts w:eastAsia="仿宋"/>
          <w:sz w:val="24"/>
          <w:szCs w:val="24"/>
        </w:rPr>
      </w:pPr>
      <w:r>
        <w:rPr>
          <w:rFonts w:eastAsia="仿宋"/>
          <w:sz w:val="24"/>
          <w:szCs w:val="24"/>
        </w:rPr>
        <w:t>1.腔体：设备主体包含1个独立反应腔室。</w:t>
      </w:r>
    </w:p>
    <w:p w14:paraId="61446117">
      <w:pPr>
        <w:widowControl/>
        <w:snapToGrid w:val="0"/>
        <w:spacing w:line="440" w:lineRule="exact"/>
        <w:ind w:firstLine="480"/>
        <w:rPr>
          <w:rFonts w:eastAsia="仿宋"/>
          <w:sz w:val="24"/>
          <w:szCs w:val="24"/>
        </w:rPr>
      </w:pPr>
      <w:r>
        <w:rPr>
          <w:rFonts w:eastAsia="仿宋"/>
          <w:sz w:val="24"/>
          <w:szCs w:val="24"/>
        </w:rPr>
        <w:t>2.镀膜可实现膜厚非均匀性≤1%；可实现高深宽比（≥5:1）结构镀膜。</w:t>
      </w:r>
    </w:p>
    <w:p w14:paraId="5A6A6EB1">
      <w:pPr>
        <w:ind w:firstLine="482"/>
        <w:rPr>
          <w:rFonts w:eastAsia="仿宋"/>
          <w:b/>
          <w:bCs/>
          <w:sz w:val="24"/>
          <w:szCs w:val="24"/>
        </w:rPr>
      </w:pPr>
      <w:r>
        <w:rPr>
          <w:rFonts w:eastAsia="仿宋"/>
          <w:b/>
          <w:bCs/>
          <w:sz w:val="24"/>
          <w:szCs w:val="24"/>
        </w:rPr>
        <w:t>6.2 反应腔室</w:t>
      </w:r>
    </w:p>
    <w:tbl>
      <w:tblPr>
        <w:tblStyle w:val="8"/>
        <w:tblW w:w="8430" w:type="dxa"/>
        <w:jc w:val="center"/>
        <w:shd w:val="clear" w:color="auto" w:fill="FFFFFF"/>
        <w:tblLayout w:type="autofit"/>
        <w:tblCellMar>
          <w:top w:w="15" w:type="dxa"/>
          <w:left w:w="15" w:type="dxa"/>
          <w:bottom w:w="15" w:type="dxa"/>
          <w:right w:w="15" w:type="dxa"/>
        </w:tblCellMar>
      </w:tblPr>
      <w:tblGrid>
        <w:gridCol w:w="759"/>
        <w:gridCol w:w="7671"/>
      </w:tblGrid>
      <w:tr w14:paraId="131DFB0F">
        <w:tblPrEx>
          <w:shd w:val="clear" w:color="auto" w:fill="FFFFFF"/>
          <w:tblCellMar>
            <w:top w:w="15" w:type="dxa"/>
            <w:left w:w="15" w:type="dxa"/>
            <w:bottom w:w="15" w:type="dxa"/>
            <w:right w:w="15" w:type="dxa"/>
          </w:tblCellMar>
        </w:tblPrEx>
        <w:trPr>
          <w:jc w:val="center"/>
        </w:trPr>
        <w:tc>
          <w:tcPr>
            <w:tcW w:w="759"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321A9B6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编号</w:t>
            </w:r>
          </w:p>
        </w:tc>
        <w:tc>
          <w:tcPr>
            <w:tcW w:w="76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160" w:type="dxa"/>
            </w:tcMar>
            <w:vAlign w:val="center"/>
          </w:tcPr>
          <w:p w14:paraId="099E800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要求</w:t>
            </w:r>
          </w:p>
        </w:tc>
      </w:tr>
      <w:tr w14:paraId="69B5520F">
        <w:tblPrEx>
          <w:tblCellMar>
            <w:top w:w="15" w:type="dxa"/>
            <w:left w:w="15" w:type="dxa"/>
            <w:bottom w:w="15" w:type="dxa"/>
            <w:right w:w="15" w:type="dxa"/>
          </w:tblCellMar>
        </w:tblPrEx>
        <w:trPr>
          <w:jc w:val="center"/>
        </w:trPr>
        <w:tc>
          <w:tcPr>
            <w:tcW w:w="759"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2BE1377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76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744C6E1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采用内外双腔结构（反应腔+真空腔），内腔为可拆卸更换结构设计</w:t>
            </w:r>
          </w:p>
        </w:tc>
      </w:tr>
      <w:tr w14:paraId="7472DEDC">
        <w:tblPrEx>
          <w:tblCellMar>
            <w:top w:w="15" w:type="dxa"/>
            <w:left w:w="15" w:type="dxa"/>
            <w:bottom w:w="15" w:type="dxa"/>
            <w:right w:w="15" w:type="dxa"/>
          </w:tblCellMar>
        </w:tblPrEx>
        <w:trPr>
          <w:jc w:val="center"/>
        </w:trPr>
        <w:tc>
          <w:tcPr>
            <w:tcW w:w="759"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08BE50A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76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231DFCE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腔室须支持8寸衬底薄膜沉积并向下兼容更小尺寸衬底</w:t>
            </w:r>
          </w:p>
        </w:tc>
      </w:tr>
      <w:tr w14:paraId="03060851">
        <w:tblPrEx>
          <w:tblCellMar>
            <w:top w:w="15" w:type="dxa"/>
            <w:left w:w="15" w:type="dxa"/>
            <w:bottom w:w="15" w:type="dxa"/>
            <w:right w:w="15" w:type="dxa"/>
          </w:tblCellMar>
        </w:tblPrEx>
        <w:trPr>
          <w:jc w:val="center"/>
        </w:trPr>
        <w:tc>
          <w:tcPr>
            <w:tcW w:w="759"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44BDA88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76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61CF068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采用手动进样；保留后续增加Loadlock自动进样功能的接口</w:t>
            </w:r>
          </w:p>
        </w:tc>
      </w:tr>
      <w:tr w14:paraId="2B1C3C42">
        <w:tblPrEx>
          <w:tblCellMar>
            <w:top w:w="15" w:type="dxa"/>
            <w:left w:w="15" w:type="dxa"/>
            <w:bottom w:w="15" w:type="dxa"/>
            <w:right w:w="15" w:type="dxa"/>
          </w:tblCellMar>
        </w:tblPrEx>
        <w:trPr>
          <w:trHeight w:val="304" w:hRule="atLeast"/>
          <w:jc w:val="center"/>
        </w:trPr>
        <w:tc>
          <w:tcPr>
            <w:tcW w:w="759"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53388DF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76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04D2379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腔体通过真空腔内加热部件辐照反应腔加热，加热温度≥420℃，温度控制精度≤1℃</w:t>
            </w:r>
          </w:p>
        </w:tc>
      </w:tr>
      <w:tr w14:paraId="1F75F785">
        <w:tblPrEx>
          <w:tblCellMar>
            <w:top w:w="15" w:type="dxa"/>
            <w:left w:w="15" w:type="dxa"/>
            <w:bottom w:w="15" w:type="dxa"/>
            <w:right w:w="15" w:type="dxa"/>
          </w:tblCellMar>
        </w:tblPrEx>
        <w:trPr>
          <w:jc w:val="center"/>
        </w:trPr>
        <w:tc>
          <w:tcPr>
            <w:tcW w:w="759"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1CC5750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7671"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43445C3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腔体本底真空≤10 Pa；沉积过程中，真空腔压力始终比反应腔高</w:t>
            </w:r>
          </w:p>
        </w:tc>
      </w:tr>
    </w:tbl>
    <w:p w14:paraId="7EEF8C3B">
      <w:pPr>
        <w:ind w:firstLine="482"/>
        <w:rPr>
          <w:rFonts w:eastAsia="仿宋"/>
          <w:b/>
          <w:bCs/>
          <w:sz w:val="24"/>
          <w:szCs w:val="24"/>
        </w:rPr>
      </w:pPr>
      <w:r>
        <w:rPr>
          <w:rFonts w:eastAsia="仿宋"/>
          <w:b/>
          <w:bCs/>
          <w:sz w:val="24"/>
          <w:szCs w:val="24"/>
        </w:rPr>
        <w:t>6.3 前驱体源及管路系统</w:t>
      </w:r>
    </w:p>
    <w:tbl>
      <w:tblPr>
        <w:tblStyle w:val="8"/>
        <w:tblW w:w="8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759"/>
        <w:gridCol w:w="7695"/>
      </w:tblGrid>
      <w:tr w14:paraId="3A2B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759" w:type="dxa"/>
            <w:shd w:val="clear" w:color="auto" w:fill="FFFFFF"/>
            <w:tcMar>
              <w:top w:w="100" w:type="dxa"/>
              <w:left w:w="0" w:type="dxa"/>
              <w:bottom w:w="100" w:type="dxa"/>
              <w:right w:w="160" w:type="dxa"/>
            </w:tcMar>
            <w:vAlign w:val="center"/>
          </w:tcPr>
          <w:p w14:paraId="537E180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编号</w:t>
            </w:r>
          </w:p>
        </w:tc>
        <w:tc>
          <w:tcPr>
            <w:tcW w:w="7695" w:type="dxa"/>
            <w:shd w:val="clear" w:color="auto" w:fill="FFFFFF"/>
            <w:tcMar>
              <w:top w:w="100" w:type="dxa"/>
              <w:left w:w="160" w:type="dxa"/>
              <w:bottom w:w="100" w:type="dxa"/>
              <w:right w:w="160" w:type="dxa"/>
            </w:tcMar>
            <w:vAlign w:val="center"/>
          </w:tcPr>
          <w:p w14:paraId="6CB3D89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要求</w:t>
            </w:r>
          </w:p>
        </w:tc>
      </w:tr>
      <w:tr w14:paraId="631C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9" w:hRule="atLeast"/>
          <w:jc w:val="center"/>
        </w:trPr>
        <w:tc>
          <w:tcPr>
            <w:tcW w:w="759" w:type="dxa"/>
            <w:shd w:val="clear" w:color="auto" w:fill="FFFFFF"/>
            <w:tcMar>
              <w:top w:w="100" w:type="dxa"/>
              <w:left w:w="0" w:type="dxa"/>
              <w:bottom w:w="100" w:type="dxa"/>
              <w:right w:w="160" w:type="dxa"/>
            </w:tcMar>
            <w:vAlign w:val="center"/>
          </w:tcPr>
          <w:p w14:paraId="254E0EB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7695" w:type="dxa"/>
            <w:shd w:val="clear" w:color="auto" w:fill="FFFFFF"/>
            <w:tcMar>
              <w:top w:w="100" w:type="dxa"/>
              <w:left w:w="160" w:type="dxa"/>
              <w:bottom w:w="100" w:type="dxa"/>
              <w:right w:w="0" w:type="dxa"/>
            </w:tcMar>
            <w:vAlign w:val="center"/>
          </w:tcPr>
          <w:p w14:paraId="3C1F7B6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配置独立前驱体源：热源数量≥1路、冷源数量≥3路；每路前驱体源分别对应反应腔体上完全独立入口</w:t>
            </w:r>
          </w:p>
        </w:tc>
      </w:tr>
      <w:tr w14:paraId="4FB0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0" w:hRule="atLeast"/>
          <w:jc w:val="center"/>
        </w:trPr>
        <w:tc>
          <w:tcPr>
            <w:tcW w:w="759" w:type="dxa"/>
            <w:shd w:val="clear" w:color="auto" w:fill="FFFFFF"/>
            <w:tcMar>
              <w:top w:w="100" w:type="dxa"/>
              <w:left w:w="0" w:type="dxa"/>
              <w:bottom w:w="100" w:type="dxa"/>
              <w:right w:w="160" w:type="dxa"/>
            </w:tcMar>
            <w:vAlign w:val="center"/>
          </w:tcPr>
          <w:p w14:paraId="11C0513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7695" w:type="dxa"/>
            <w:shd w:val="clear" w:color="auto" w:fill="FFFFFF"/>
            <w:tcMar>
              <w:top w:w="100" w:type="dxa"/>
              <w:left w:w="160" w:type="dxa"/>
              <w:bottom w:w="100" w:type="dxa"/>
              <w:right w:w="0" w:type="dxa"/>
            </w:tcMar>
            <w:vAlign w:val="center"/>
          </w:tcPr>
          <w:p w14:paraId="346C555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加热源系统：源瓶容积≥100ml，最高加热温度≥150℃；含温控管路、脉冲阀门与热绝缘器</w:t>
            </w:r>
          </w:p>
        </w:tc>
      </w:tr>
      <w:tr w14:paraId="4BD0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759" w:type="dxa"/>
            <w:shd w:val="clear" w:color="auto" w:fill="FFFFFF"/>
            <w:tcMar>
              <w:top w:w="100" w:type="dxa"/>
              <w:left w:w="0" w:type="dxa"/>
              <w:bottom w:w="100" w:type="dxa"/>
              <w:right w:w="160" w:type="dxa"/>
            </w:tcMar>
            <w:vAlign w:val="center"/>
          </w:tcPr>
          <w:p w14:paraId="66FAD8F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7695" w:type="dxa"/>
            <w:shd w:val="clear" w:color="auto" w:fill="FFFFFF"/>
            <w:tcMar>
              <w:top w:w="100" w:type="dxa"/>
              <w:left w:w="160" w:type="dxa"/>
              <w:bottom w:w="100" w:type="dxa"/>
              <w:right w:w="0" w:type="dxa"/>
            </w:tcMar>
            <w:vAlign w:val="center"/>
          </w:tcPr>
          <w:p w14:paraId="0C48719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冷源系统：适用于高蒸气压液态前驱体，源瓶容积≥300ml，配置手动隔离阀；脉冲阀门频率≤0.05s</w:t>
            </w:r>
          </w:p>
        </w:tc>
      </w:tr>
      <w:tr w14:paraId="06E6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0" w:hRule="atLeast"/>
          <w:jc w:val="center"/>
        </w:trPr>
        <w:tc>
          <w:tcPr>
            <w:tcW w:w="759" w:type="dxa"/>
            <w:shd w:val="clear" w:color="auto" w:fill="FFFFFF"/>
            <w:tcMar>
              <w:top w:w="100" w:type="dxa"/>
              <w:left w:w="0" w:type="dxa"/>
              <w:bottom w:w="100" w:type="dxa"/>
              <w:right w:w="160" w:type="dxa"/>
            </w:tcMar>
            <w:vAlign w:val="center"/>
          </w:tcPr>
          <w:p w14:paraId="0DCC663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4</w:t>
            </w:r>
          </w:p>
        </w:tc>
        <w:tc>
          <w:tcPr>
            <w:tcW w:w="7695" w:type="dxa"/>
            <w:shd w:val="clear" w:color="auto" w:fill="FFFFFF"/>
            <w:tcMar>
              <w:top w:w="100" w:type="dxa"/>
              <w:left w:w="160" w:type="dxa"/>
              <w:bottom w:w="100" w:type="dxa"/>
              <w:right w:w="0" w:type="dxa"/>
            </w:tcMar>
            <w:vAlign w:val="center"/>
          </w:tcPr>
          <w:p w14:paraId="377C63B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管路均配置独立质量流量计（MFC）、压强传感器、ALD阀；冷/热源分别配置独立温度传感器</w:t>
            </w:r>
          </w:p>
        </w:tc>
      </w:tr>
      <w:tr w14:paraId="3D15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759" w:type="dxa"/>
            <w:shd w:val="clear" w:color="auto" w:fill="FFFFFF"/>
            <w:tcMar>
              <w:top w:w="100" w:type="dxa"/>
              <w:left w:w="0" w:type="dxa"/>
              <w:bottom w:w="100" w:type="dxa"/>
              <w:right w:w="160" w:type="dxa"/>
            </w:tcMar>
            <w:vAlign w:val="center"/>
          </w:tcPr>
          <w:p w14:paraId="1BA68CC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w:t>
            </w:r>
          </w:p>
        </w:tc>
        <w:tc>
          <w:tcPr>
            <w:tcW w:w="7695" w:type="dxa"/>
            <w:shd w:val="clear" w:color="auto" w:fill="FFFFFF"/>
            <w:tcMar>
              <w:top w:w="100" w:type="dxa"/>
              <w:left w:w="160" w:type="dxa"/>
              <w:bottom w:w="100" w:type="dxa"/>
              <w:right w:w="0" w:type="dxa"/>
            </w:tcMar>
            <w:vAlign w:val="center"/>
          </w:tcPr>
          <w:p w14:paraId="70B2DB1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前驱体源及相连管路、阀门系统具备在线净化功能，吹扫时间≥20分钟</w:t>
            </w:r>
          </w:p>
        </w:tc>
      </w:tr>
    </w:tbl>
    <w:p w14:paraId="212A8B31">
      <w:pPr>
        <w:ind w:firstLine="482"/>
        <w:rPr>
          <w:rFonts w:hint="eastAsia" w:ascii="仿宋" w:hAnsi="仿宋" w:eastAsia="仿宋" w:cs="仿宋"/>
          <w:b/>
          <w:bCs/>
          <w:sz w:val="24"/>
          <w:szCs w:val="24"/>
        </w:rPr>
      </w:pPr>
      <w:r>
        <w:rPr>
          <w:rFonts w:hint="eastAsia" w:ascii="仿宋" w:hAnsi="仿宋" w:eastAsia="仿宋" w:cs="仿宋"/>
          <w:b/>
          <w:bCs/>
          <w:sz w:val="24"/>
          <w:szCs w:val="24"/>
        </w:rPr>
        <w:t>6.4 臭氧脉冲源系统</w:t>
      </w:r>
    </w:p>
    <w:p w14:paraId="6476113E">
      <w:pPr>
        <w:widowControl/>
        <w:snapToGrid w:val="0"/>
        <w:spacing w:line="44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1.配置：臭氧发生器，臭氧浓度≥120 g/m³。</w:t>
      </w:r>
    </w:p>
    <w:p w14:paraId="51B54922">
      <w:pPr>
        <w:ind w:firstLine="482"/>
        <w:rPr>
          <w:rFonts w:hint="eastAsia" w:ascii="仿宋" w:hAnsi="仿宋" w:eastAsia="仿宋" w:cs="仿宋"/>
          <w:b/>
          <w:bCs/>
          <w:sz w:val="24"/>
          <w:szCs w:val="24"/>
        </w:rPr>
      </w:pPr>
      <w:r>
        <w:rPr>
          <w:rFonts w:hint="eastAsia" w:ascii="仿宋" w:hAnsi="仿宋" w:eastAsia="仿宋" w:cs="仿宋"/>
          <w:b/>
          <w:bCs/>
          <w:sz w:val="24"/>
          <w:szCs w:val="24"/>
        </w:rPr>
        <w:t>6.5 真空系统</w:t>
      </w:r>
    </w:p>
    <w:tbl>
      <w:tblPr>
        <w:tblStyle w:val="8"/>
        <w:tblW w:w="8478" w:type="dxa"/>
        <w:jc w:val="center"/>
        <w:shd w:val="clear" w:color="auto" w:fill="FFFFFF"/>
        <w:tblLayout w:type="autofit"/>
        <w:tblCellMar>
          <w:top w:w="15" w:type="dxa"/>
          <w:left w:w="15" w:type="dxa"/>
          <w:bottom w:w="15" w:type="dxa"/>
          <w:right w:w="15" w:type="dxa"/>
        </w:tblCellMar>
      </w:tblPr>
      <w:tblGrid>
        <w:gridCol w:w="745"/>
        <w:gridCol w:w="7733"/>
      </w:tblGrid>
      <w:tr w14:paraId="37621C0E">
        <w:tblPrEx>
          <w:shd w:val="clear" w:color="auto" w:fill="FFFFFF"/>
          <w:tblCellMar>
            <w:top w:w="15" w:type="dxa"/>
            <w:left w:w="15" w:type="dxa"/>
            <w:bottom w:w="15" w:type="dxa"/>
            <w:right w:w="15" w:type="dxa"/>
          </w:tblCellMar>
        </w:tblPrEx>
        <w:trPr>
          <w:tblHeade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5D10CE0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编号</w:t>
            </w:r>
          </w:p>
        </w:tc>
        <w:tc>
          <w:tcPr>
            <w:tcW w:w="773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160" w:type="dxa"/>
            </w:tcMar>
            <w:vAlign w:val="center"/>
          </w:tcPr>
          <w:p w14:paraId="200A2BB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要求</w:t>
            </w:r>
          </w:p>
        </w:tc>
      </w:tr>
      <w:tr w14:paraId="0DBC421C">
        <w:tblPrEx>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76ABC16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773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6AD150C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设备真空泵组配置干泵</w:t>
            </w:r>
          </w:p>
        </w:tc>
      </w:tr>
      <w:tr w14:paraId="4BF40931">
        <w:tblPrEx>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71440C9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773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5CCE669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配备薄膜规，覆盖测量范围10⁵Pa～10 Pa</w:t>
            </w:r>
          </w:p>
        </w:tc>
      </w:tr>
      <w:tr w14:paraId="76690DDE">
        <w:tblPrEx>
          <w:tblCellMar>
            <w:top w:w="15" w:type="dxa"/>
            <w:left w:w="15" w:type="dxa"/>
            <w:bottom w:w="15" w:type="dxa"/>
            <w:right w:w="15" w:type="dxa"/>
          </w:tblCellMar>
        </w:tblPrEx>
        <w:trPr>
          <w:jc w:val="center"/>
        </w:trPr>
        <w:tc>
          <w:tcPr>
            <w:tcW w:w="745" w:type="dxa"/>
            <w:tcBorders>
              <w:top w:val="single" w:color="auto" w:sz="4" w:space="0"/>
              <w:left w:val="single" w:color="auto" w:sz="4" w:space="0"/>
              <w:bottom w:val="single" w:color="auto" w:sz="4" w:space="0"/>
              <w:right w:val="single" w:color="auto" w:sz="4" w:space="0"/>
            </w:tcBorders>
            <w:shd w:val="clear" w:color="auto" w:fill="FFFFFF"/>
            <w:tcMar>
              <w:top w:w="100" w:type="dxa"/>
              <w:left w:w="0" w:type="dxa"/>
              <w:bottom w:w="100" w:type="dxa"/>
              <w:right w:w="160" w:type="dxa"/>
            </w:tcMar>
            <w:vAlign w:val="center"/>
          </w:tcPr>
          <w:p w14:paraId="32EBA06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3</w:t>
            </w:r>
          </w:p>
        </w:tc>
        <w:tc>
          <w:tcPr>
            <w:tcW w:w="7733" w:type="dxa"/>
            <w:tcBorders>
              <w:top w:val="single" w:color="auto" w:sz="4" w:space="0"/>
              <w:left w:val="single" w:color="auto" w:sz="4" w:space="0"/>
              <w:bottom w:val="single" w:color="auto" w:sz="4" w:space="0"/>
              <w:right w:val="single" w:color="auto" w:sz="4" w:space="0"/>
            </w:tcBorders>
            <w:shd w:val="clear" w:color="auto" w:fill="FFFFFF"/>
            <w:tcMar>
              <w:top w:w="100" w:type="dxa"/>
              <w:left w:w="160" w:type="dxa"/>
              <w:bottom w:w="100" w:type="dxa"/>
              <w:right w:w="0" w:type="dxa"/>
            </w:tcMar>
            <w:vAlign w:val="center"/>
          </w:tcPr>
          <w:p w14:paraId="70608DB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配备颗粒捕捉器，能够捕捉直径0.3mm及以上的颗粒物质</w:t>
            </w:r>
          </w:p>
        </w:tc>
      </w:tr>
    </w:tbl>
    <w:p w14:paraId="56F250A8">
      <w:pPr>
        <w:widowControl/>
        <w:snapToGrid w:val="0"/>
        <w:spacing w:line="440" w:lineRule="exact"/>
        <w:ind w:firstLine="480"/>
        <w:rPr>
          <w:rFonts w:eastAsia="仿宋"/>
          <w:sz w:val="24"/>
          <w:szCs w:val="24"/>
        </w:rPr>
      </w:pPr>
      <w:r>
        <w:rPr>
          <w:rFonts w:eastAsia="仿宋"/>
          <w:sz w:val="24"/>
          <w:szCs w:val="24"/>
        </w:rPr>
        <w:t>6.6 控制系统</w:t>
      </w:r>
    </w:p>
    <w:p w14:paraId="06F592EB">
      <w:pPr>
        <w:widowControl/>
        <w:snapToGrid w:val="0"/>
        <w:spacing w:line="440" w:lineRule="exact"/>
        <w:ind w:firstLine="480"/>
        <w:rPr>
          <w:rFonts w:eastAsia="仿宋"/>
          <w:sz w:val="24"/>
          <w:szCs w:val="24"/>
        </w:rPr>
      </w:pPr>
      <w:r>
        <w:rPr>
          <w:rFonts w:eastAsia="仿宋"/>
          <w:sz w:val="24"/>
          <w:szCs w:val="24"/>
        </w:rPr>
        <w:t xml:space="preserve">1.配备集成PC工控机及触摸屏用于机台控制。 </w:t>
      </w:r>
    </w:p>
    <w:p w14:paraId="4A4ECFEA">
      <w:pPr>
        <w:widowControl/>
        <w:snapToGrid w:val="0"/>
        <w:spacing w:line="440" w:lineRule="exact"/>
        <w:ind w:firstLine="480"/>
        <w:rPr>
          <w:rFonts w:eastAsia="仿宋"/>
          <w:sz w:val="24"/>
          <w:szCs w:val="24"/>
        </w:rPr>
      </w:pPr>
      <w:r>
        <w:rPr>
          <w:rFonts w:eastAsia="仿宋"/>
          <w:sz w:val="24"/>
          <w:szCs w:val="24"/>
        </w:rPr>
        <w:t>2.操作无需使用编程语言，具备程序储存、读取功能，能够输出实验数据，显示24小时内系统各部分参数（质量流量、温度、压强）的时间趋势图；沉积过程中监测3.每个源管的脉冲压强与时间关系图，用于监测脉冲稳定性。</w:t>
      </w:r>
    </w:p>
    <w:p w14:paraId="3F47FF63">
      <w:pPr>
        <w:widowControl/>
        <w:snapToGrid w:val="0"/>
        <w:spacing w:line="440" w:lineRule="exact"/>
        <w:ind w:firstLine="480"/>
        <w:rPr>
          <w:rFonts w:eastAsia="仿宋"/>
          <w:sz w:val="24"/>
          <w:szCs w:val="24"/>
        </w:rPr>
      </w:pPr>
      <w:r>
        <w:rPr>
          <w:rFonts w:eastAsia="仿宋"/>
          <w:sz w:val="24"/>
          <w:szCs w:val="24"/>
        </w:rPr>
        <w:t>6.7 沉积材料及其他</w:t>
      </w:r>
    </w:p>
    <w:p w14:paraId="18193C8D">
      <w:pPr>
        <w:widowControl/>
        <w:snapToGrid w:val="0"/>
        <w:spacing w:line="440" w:lineRule="exact"/>
        <w:ind w:firstLine="480"/>
        <w:rPr>
          <w:rFonts w:eastAsia="仿宋"/>
          <w:sz w:val="24"/>
          <w:szCs w:val="24"/>
        </w:rPr>
      </w:pPr>
      <w:r>
        <w:rPr>
          <w:rFonts w:eastAsia="仿宋"/>
          <w:sz w:val="24"/>
          <w:szCs w:val="24"/>
        </w:rPr>
        <w:t>1.沉积材料：能够镀制的氧化物至少包括HfO₂、SiO₂、Al₂O₃等</w:t>
      </w:r>
    </w:p>
    <w:p w14:paraId="0F35ECCE">
      <w:pPr>
        <w:widowControl/>
        <w:snapToGrid w:val="0"/>
        <w:spacing w:line="440" w:lineRule="exact"/>
        <w:ind w:firstLine="480"/>
        <w:rPr>
          <w:rFonts w:eastAsia="仿宋"/>
          <w:sz w:val="24"/>
          <w:szCs w:val="24"/>
        </w:rPr>
      </w:pPr>
      <w:r>
        <w:rPr>
          <w:rFonts w:eastAsia="仿宋"/>
          <w:sz w:val="24"/>
          <w:szCs w:val="24"/>
        </w:rPr>
        <w:t>2.设备上有预警灯及紧急关闭按钮；软硬件有互锁设计。</w:t>
      </w:r>
    </w:p>
    <w:p w14:paraId="6A6D29AC">
      <w:pPr>
        <w:numPr>
          <w:ilvl w:val="255"/>
          <w:numId w:val="0"/>
        </w:numPr>
        <w:spacing w:line="440" w:lineRule="exact"/>
        <w:rPr>
          <w:rFonts w:eastAsia="仿宋"/>
          <w:sz w:val="24"/>
          <w:szCs w:val="24"/>
        </w:rPr>
      </w:pPr>
      <w:r>
        <w:rPr>
          <w:rFonts w:eastAsia="仿宋"/>
          <w:b/>
          <w:bCs/>
          <w:sz w:val="24"/>
          <w:szCs w:val="24"/>
        </w:rPr>
        <w:t>关键元器件品牌</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2"/>
        <w:gridCol w:w="5372"/>
      </w:tblGrid>
      <w:tr w14:paraId="5CB1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2" w:type="dxa"/>
          </w:tcPr>
          <w:p w14:paraId="55E263E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部件</w:t>
            </w:r>
          </w:p>
        </w:tc>
        <w:tc>
          <w:tcPr>
            <w:tcW w:w="5372" w:type="dxa"/>
          </w:tcPr>
          <w:p w14:paraId="0C8A17AD">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参考品牌</w:t>
            </w:r>
          </w:p>
        </w:tc>
      </w:tr>
      <w:tr w14:paraId="300F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2" w:type="dxa"/>
            <w:vAlign w:val="center"/>
          </w:tcPr>
          <w:p w14:paraId="2E88DD5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干泵</w:t>
            </w:r>
          </w:p>
        </w:tc>
        <w:tc>
          <w:tcPr>
            <w:tcW w:w="5372" w:type="dxa"/>
            <w:vAlign w:val="center"/>
          </w:tcPr>
          <w:p w14:paraId="62F12B9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Edwards、Leybold 同档次或以上</w:t>
            </w:r>
          </w:p>
        </w:tc>
      </w:tr>
      <w:tr w14:paraId="192C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2" w:type="dxa"/>
            <w:vAlign w:val="center"/>
          </w:tcPr>
          <w:p w14:paraId="6BED67D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臭氧发生器</w:t>
            </w:r>
          </w:p>
        </w:tc>
        <w:tc>
          <w:tcPr>
            <w:tcW w:w="5372" w:type="dxa"/>
            <w:vAlign w:val="center"/>
          </w:tcPr>
          <w:p w14:paraId="777DC1B0">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国产优质或进口同档次</w:t>
            </w:r>
          </w:p>
        </w:tc>
      </w:tr>
      <w:tr w14:paraId="32D5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2" w:type="dxa"/>
            <w:vAlign w:val="center"/>
          </w:tcPr>
          <w:p w14:paraId="014B73B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MFC</w:t>
            </w:r>
          </w:p>
        </w:tc>
        <w:tc>
          <w:tcPr>
            <w:tcW w:w="5372" w:type="dxa"/>
            <w:vAlign w:val="center"/>
          </w:tcPr>
          <w:p w14:paraId="76E4223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Horiba、MKS 同档次或以上</w:t>
            </w:r>
          </w:p>
        </w:tc>
      </w:tr>
      <w:tr w14:paraId="1503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2" w:type="dxa"/>
            <w:vAlign w:val="center"/>
          </w:tcPr>
          <w:p w14:paraId="1018221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ALD阀门</w:t>
            </w:r>
          </w:p>
        </w:tc>
        <w:tc>
          <w:tcPr>
            <w:tcW w:w="5372" w:type="dxa"/>
            <w:vAlign w:val="center"/>
          </w:tcPr>
          <w:p w14:paraId="0B07C685">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Swagelok、Fujikin、VAT 同档次或以上</w:t>
            </w:r>
          </w:p>
        </w:tc>
      </w:tr>
      <w:tr w14:paraId="1641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2" w:type="dxa"/>
            <w:vAlign w:val="center"/>
          </w:tcPr>
          <w:p w14:paraId="5F2791F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真空计</w:t>
            </w:r>
          </w:p>
        </w:tc>
        <w:tc>
          <w:tcPr>
            <w:tcW w:w="5372" w:type="dxa"/>
            <w:vAlign w:val="center"/>
          </w:tcPr>
          <w:p w14:paraId="2186A6E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Inficon、MKS 同档次或以上</w:t>
            </w:r>
          </w:p>
        </w:tc>
      </w:tr>
      <w:tr w14:paraId="7434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2" w:type="dxa"/>
            <w:vAlign w:val="center"/>
          </w:tcPr>
          <w:p w14:paraId="7AFEA02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温控器</w:t>
            </w:r>
          </w:p>
        </w:tc>
        <w:tc>
          <w:tcPr>
            <w:tcW w:w="5372" w:type="dxa"/>
            <w:vAlign w:val="center"/>
          </w:tcPr>
          <w:p w14:paraId="16E2BC24">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Eurotherm、Shimaden 同档次或以上</w:t>
            </w:r>
          </w:p>
        </w:tc>
      </w:tr>
      <w:tr w14:paraId="09C5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2" w:type="dxa"/>
            <w:vAlign w:val="center"/>
          </w:tcPr>
          <w:p w14:paraId="17B0CD2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工控机</w:t>
            </w:r>
          </w:p>
        </w:tc>
        <w:tc>
          <w:tcPr>
            <w:tcW w:w="5372" w:type="dxa"/>
            <w:vAlign w:val="center"/>
          </w:tcPr>
          <w:p w14:paraId="2F9CD3B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研华 同档次或以上</w:t>
            </w:r>
          </w:p>
        </w:tc>
      </w:tr>
    </w:tbl>
    <w:p w14:paraId="0C26F59C">
      <w:pPr>
        <w:widowControl/>
        <w:snapToGrid w:val="0"/>
        <w:spacing w:line="440" w:lineRule="exact"/>
        <w:ind w:firstLine="482"/>
        <w:rPr>
          <w:rFonts w:eastAsia="仿宋"/>
          <w:b/>
          <w:bCs/>
          <w:sz w:val="24"/>
          <w:szCs w:val="24"/>
        </w:rPr>
      </w:pPr>
      <w:r>
        <w:rPr>
          <w:rFonts w:eastAsia="仿宋"/>
          <w:b/>
          <w:bCs/>
          <w:sz w:val="24"/>
          <w:szCs w:val="24"/>
        </w:rPr>
        <w:t>七、控制系统（适用于ICP和PECVD；ALD参照6.6节）</w:t>
      </w:r>
    </w:p>
    <w:p w14:paraId="7752AB63">
      <w:pPr>
        <w:widowControl/>
        <w:snapToGrid w:val="0"/>
        <w:spacing w:line="440" w:lineRule="exact"/>
        <w:ind w:firstLine="480"/>
        <w:rPr>
          <w:rFonts w:eastAsia="仿宋"/>
          <w:sz w:val="24"/>
          <w:szCs w:val="24"/>
        </w:rPr>
      </w:pPr>
      <w:r>
        <w:rPr>
          <w:rFonts w:eastAsia="仿宋"/>
          <w:sz w:val="24"/>
          <w:szCs w:val="24"/>
        </w:rPr>
        <w:t>1.计算机控制，图形化中文界面，双屏显示（状态监控+工艺设置）。</w:t>
      </w:r>
    </w:p>
    <w:p w14:paraId="662ED3DE">
      <w:pPr>
        <w:widowControl/>
        <w:snapToGrid w:val="0"/>
        <w:spacing w:line="440" w:lineRule="exact"/>
        <w:ind w:firstLine="480"/>
        <w:rPr>
          <w:rFonts w:eastAsia="仿宋"/>
          <w:sz w:val="24"/>
          <w:szCs w:val="24"/>
        </w:rPr>
      </w:pPr>
      <w:r>
        <w:rPr>
          <w:rFonts w:eastAsia="仿宋"/>
          <w:sz w:val="24"/>
          <w:szCs w:val="24"/>
        </w:rPr>
        <w:t>2.PC+PLC控制，实现“一键式”全自动操作。</w:t>
      </w:r>
    </w:p>
    <w:p w14:paraId="0A775162">
      <w:pPr>
        <w:widowControl/>
        <w:snapToGrid w:val="0"/>
        <w:spacing w:line="440" w:lineRule="exact"/>
        <w:ind w:firstLine="480"/>
        <w:rPr>
          <w:rFonts w:eastAsia="仿宋"/>
          <w:sz w:val="24"/>
          <w:szCs w:val="24"/>
        </w:rPr>
      </w:pPr>
      <w:r>
        <w:rPr>
          <w:rFonts w:eastAsia="仿宋"/>
          <w:sz w:val="24"/>
          <w:szCs w:val="24"/>
        </w:rPr>
        <w:t>3.电源控制采用PLC和通讯结合，或单独通讯模式。</w:t>
      </w:r>
    </w:p>
    <w:p w14:paraId="00703A8F">
      <w:pPr>
        <w:widowControl/>
        <w:snapToGrid w:val="0"/>
        <w:spacing w:line="440" w:lineRule="exact"/>
        <w:ind w:firstLine="480"/>
        <w:rPr>
          <w:rFonts w:eastAsia="仿宋"/>
          <w:sz w:val="24"/>
          <w:szCs w:val="24"/>
        </w:rPr>
      </w:pPr>
      <w:r>
        <w:rPr>
          <w:rFonts w:eastAsia="仿宋"/>
          <w:sz w:val="24"/>
          <w:szCs w:val="24"/>
        </w:rPr>
        <w:t>4.操作权限分四级（操作员、工艺员、管理员、工程师）。</w:t>
      </w:r>
    </w:p>
    <w:p w14:paraId="79B94A88">
      <w:pPr>
        <w:widowControl/>
        <w:snapToGrid w:val="0"/>
        <w:spacing w:line="440" w:lineRule="exact"/>
        <w:ind w:firstLine="480"/>
        <w:rPr>
          <w:rFonts w:eastAsia="仿宋"/>
          <w:sz w:val="24"/>
          <w:szCs w:val="24"/>
        </w:rPr>
      </w:pPr>
      <w:r>
        <w:rPr>
          <w:rFonts w:eastAsia="仿宋"/>
          <w:sz w:val="24"/>
          <w:szCs w:val="24"/>
        </w:rPr>
        <w:t>5.手动操作防误触及连锁设计。</w:t>
      </w:r>
    </w:p>
    <w:p w14:paraId="645FF890">
      <w:pPr>
        <w:widowControl/>
        <w:snapToGrid w:val="0"/>
        <w:spacing w:line="440" w:lineRule="exact"/>
        <w:ind w:firstLine="480"/>
        <w:rPr>
          <w:rFonts w:eastAsia="仿宋"/>
          <w:sz w:val="24"/>
          <w:szCs w:val="24"/>
        </w:rPr>
      </w:pPr>
      <w:r>
        <w:rPr>
          <w:rFonts w:eastAsia="仿宋"/>
          <w:sz w:val="24"/>
          <w:szCs w:val="24"/>
        </w:rPr>
        <w:t>6.工艺配方可一步编辑并自动执行，可方便创建、编辑、存储。</w:t>
      </w:r>
    </w:p>
    <w:p w14:paraId="749815EC">
      <w:pPr>
        <w:widowControl/>
        <w:snapToGrid w:val="0"/>
        <w:spacing w:line="440" w:lineRule="exact"/>
        <w:ind w:firstLine="480"/>
        <w:rPr>
          <w:rFonts w:eastAsia="仿宋"/>
          <w:sz w:val="24"/>
          <w:szCs w:val="24"/>
        </w:rPr>
      </w:pPr>
      <w:r>
        <w:rPr>
          <w:rFonts w:eastAsia="仿宋"/>
          <w:sz w:val="24"/>
          <w:szCs w:val="24"/>
        </w:rPr>
        <w:t>7.控制线路带安全隔离装置（效率≥95%，绝缘电阻≥20MΩ）；电磁阀和检测开关集成控制。</w:t>
      </w:r>
    </w:p>
    <w:p w14:paraId="57BFEB18">
      <w:pPr>
        <w:widowControl/>
        <w:snapToGrid w:val="0"/>
        <w:spacing w:line="440" w:lineRule="exact"/>
        <w:ind w:firstLine="480"/>
        <w:rPr>
          <w:rFonts w:eastAsia="仿宋"/>
          <w:sz w:val="24"/>
          <w:szCs w:val="24"/>
        </w:rPr>
      </w:pPr>
      <w:r>
        <w:rPr>
          <w:rFonts w:eastAsia="仿宋"/>
          <w:sz w:val="24"/>
          <w:szCs w:val="24"/>
        </w:rPr>
        <w:t>8.报警与安全互锁：互锁触发时报警提示；高级别互锁或自动模式下中断工艺；工艺异常可报警/暂停/重试/继续/终止；EMO紧急停止。</w:t>
      </w:r>
    </w:p>
    <w:p w14:paraId="32E0A90D">
      <w:pPr>
        <w:widowControl/>
        <w:snapToGrid w:val="0"/>
        <w:spacing w:line="440" w:lineRule="exact"/>
        <w:ind w:firstLine="480"/>
        <w:rPr>
          <w:rFonts w:eastAsia="仿宋"/>
          <w:sz w:val="24"/>
          <w:szCs w:val="24"/>
        </w:rPr>
      </w:pPr>
      <w:r>
        <w:rPr>
          <w:rFonts w:eastAsia="仿宋"/>
          <w:sz w:val="24"/>
          <w:szCs w:val="24"/>
        </w:rPr>
        <w:t>9.危险部位贴有安全标识。</w:t>
      </w:r>
    </w:p>
    <w:p w14:paraId="117BE79A">
      <w:pPr>
        <w:widowControl/>
        <w:snapToGrid w:val="0"/>
        <w:spacing w:line="440" w:lineRule="exact"/>
        <w:ind w:firstLine="480"/>
      </w:pPr>
      <w:r>
        <w:rPr>
          <w:rFonts w:eastAsia="仿宋"/>
          <w:sz w:val="24"/>
          <w:szCs w:val="24"/>
        </w:rPr>
        <w:t>10.通信协议支持SECS/GEM等半导体通用协议。</w:t>
      </w:r>
    </w:p>
    <w:p w14:paraId="2D3166C8">
      <w:pPr>
        <w:pStyle w:val="2"/>
        <w:ind w:firstLine="482"/>
        <w:rPr>
          <w:rFonts w:eastAsia="仿宋"/>
          <w:sz w:val="24"/>
          <w:szCs w:val="24"/>
        </w:rPr>
      </w:pPr>
      <w:r>
        <w:rPr>
          <w:rFonts w:eastAsia="仿宋"/>
          <w:sz w:val="24"/>
          <w:szCs w:val="24"/>
        </w:rPr>
        <w:t>设备</w:t>
      </w:r>
      <w:r>
        <w:rPr>
          <w:rFonts w:hint="eastAsia" w:eastAsia="仿宋"/>
          <w:sz w:val="24"/>
          <w:szCs w:val="24"/>
        </w:rPr>
        <w:t>18</w:t>
      </w:r>
      <w:r>
        <w:rPr>
          <w:rFonts w:eastAsia="仿宋"/>
          <w:sz w:val="24"/>
          <w:szCs w:val="24"/>
        </w:rPr>
        <w:t>：晶圆级注塑机</w:t>
      </w:r>
    </w:p>
    <w:p w14:paraId="1E00AD12">
      <w:pPr>
        <w:tabs>
          <w:tab w:val="left" w:pos="360"/>
          <w:tab w:val="left" w:pos="540"/>
          <w:tab w:val="left" w:pos="720"/>
        </w:tabs>
        <w:spacing w:line="440" w:lineRule="exact"/>
        <w:ind w:firstLine="480"/>
        <w:rPr>
          <w:rFonts w:eastAsia="仿宋"/>
          <w:bCs/>
          <w:sz w:val="24"/>
          <w:szCs w:val="24"/>
        </w:rPr>
      </w:pPr>
      <w:r>
        <w:rPr>
          <w:rFonts w:eastAsia="仿宋"/>
          <w:bCs/>
          <w:sz w:val="24"/>
          <w:szCs w:val="24"/>
        </w:rPr>
        <w:t>一、设备概述</w:t>
      </w:r>
    </w:p>
    <w:p w14:paraId="0E60047A">
      <w:pPr>
        <w:spacing w:line="440" w:lineRule="exact"/>
        <w:ind w:firstLine="480"/>
        <w:rPr>
          <w:rFonts w:eastAsia="仿宋"/>
          <w:bCs/>
          <w:sz w:val="24"/>
          <w:szCs w:val="24"/>
        </w:rPr>
      </w:pPr>
      <w:bookmarkStart w:id="50" w:name="_Hlk216355617"/>
      <w:r>
        <w:rPr>
          <w:rFonts w:eastAsia="仿宋"/>
          <w:sz w:val="24"/>
          <w:szCs w:val="24"/>
        </w:rPr>
        <w:t>晶圆级塑封设备主要用于8英寸晶圆的塑封制程，包含液态树脂点胶单元、颗粒树脂撒粉单元、压机模具单元、真空单元、薄膜辅助单元、温度控制单元、触摸</w:t>
      </w:r>
      <w:r>
        <w:rPr>
          <w:rFonts w:eastAsia="仿宋"/>
          <w:bCs/>
          <w:sz w:val="24"/>
          <w:szCs w:val="24"/>
        </w:rPr>
        <w:t>屏操作单元等。设备须实现以下功能：</w:t>
      </w:r>
    </w:p>
    <w:p w14:paraId="66A27303">
      <w:pPr>
        <w:spacing w:line="440" w:lineRule="exact"/>
        <w:ind w:left="0" w:firstLine="480"/>
        <w:rPr>
          <w:rFonts w:eastAsia="仿宋"/>
          <w:bCs/>
          <w:sz w:val="24"/>
          <w:szCs w:val="24"/>
        </w:rPr>
      </w:pPr>
      <w:r>
        <w:rPr>
          <w:rFonts w:eastAsia="仿宋"/>
          <w:bCs/>
          <w:sz w:val="24"/>
          <w:szCs w:val="24"/>
        </w:rPr>
        <w:t>1. 点胶/撒粉单元可实现设定量的点胶/撒粉，且满足一定精度要求；</w:t>
      </w:r>
    </w:p>
    <w:p w14:paraId="3899E991">
      <w:pPr>
        <w:spacing w:line="440" w:lineRule="exact"/>
        <w:ind w:left="0" w:firstLine="480"/>
        <w:rPr>
          <w:rFonts w:eastAsia="仿宋"/>
          <w:bCs/>
          <w:sz w:val="24"/>
          <w:szCs w:val="24"/>
        </w:rPr>
      </w:pPr>
      <w:r>
        <w:rPr>
          <w:rFonts w:eastAsia="仿宋"/>
          <w:bCs/>
          <w:sz w:val="24"/>
          <w:szCs w:val="24"/>
        </w:rPr>
        <w:t>2. 模具分上、下模，可以完成8英寸晶圆封装；</w:t>
      </w:r>
    </w:p>
    <w:p w14:paraId="3014D666">
      <w:pPr>
        <w:spacing w:line="440" w:lineRule="exact"/>
        <w:ind w:left="0" w:firstLine="480"/>
        <w:rPr>
          <w:rFonts w:eastAsia="仿宋"/>
          <w:bCs/>
          <w:sz w:val="24"/>
          <w:szCs w:val="24"/>
        </w:rPr>
      </w:pPr>
      <w:r>
        <w:rPr>
          <w:rFonts w:eastAsia="仿宋"/>
          <w:bCs/>
          <w:sz w:val="24"/>
          <w:szCs w:val="24"/>
        </w:rPr>
        <w:t>3. 真空单元可吸附下模晶圆、上模薄膜，并在上下模合模时抽走型腔内空气；</w:t>
      </w:r>
    </w:p>
    <w:p w14:paraId="1071F8E9">
      <w:pPr>
        <w:spacing w:line="440" w:lineRule="exact"/>
        <w:ind w:left="0" w:firstLine="480"/>
        <w:rPr>
          <w:rFonts w:eastAsia="仿宋"/>
          <w:bCs/>
          <w:sz w:val="24"/>
          <w:szCs w:val="24"/>
        </w:rPr>
      </w:pPr>
      <w:r>
        <w:rPr>
          <w:rFonts w:eastAsia="仿宋"/>
          <w:bCs/>
          <w:sz w:val="24"/>
          <w:szCs w:val="24"/>
        </w:rPr>
        <w:t>4．薄膜辅助单元利于塑封后的晶圆脱模；</w:t>
      </w:r>
    </w:p>
    <w:p w14:paraId="0FC51C6D">
      <w:pPr>
        <w:spacing w:line="440" w:lineRule="exact"/>
        <w:ind w:left="0" w:firstLine="480"/>
        <w:rPr>
          <w:rFonts w:eastAsia="仿宋"/>
          <w:bCs/>
          <w:sz w:val="24"/>
          <w:szCs w:val="24"/>
        </w:rPr>
      </w:pPr>
      <w:r>
        <w:rPr>
          <w:rFonts w:eastAsia="仿宋"/>
          <w:bCs/>
          <w:sz w:val="24"/>
          <w:szCs w:val="24"/>
        </w:rPr>
        <w:t>5. 温度控制单元可以控制上下模具温度，并实时监测温度状态；</w:t>
      </w:r>
    </w:p>
    <w:p w14:paraId="62DB79E8">
      <w:pPr>
        <w:spacing w:line="440" w:lineRule="exact"/>
        <w:ind w:firstLine="480"/>
        <w:rPr>
          <w:rFonts w:eastAsia="仿宋"/>
          <w:sz w:val="24"/>
          <w:szCs w:val="24"/>
        </w:rPr>
      </w:pPr>
      <w:r>
        <w:rPr>
          <w:rFonts w:eastAsia="仿宋"/>
          <w:bCs/>
          <w:sz w:val="24"/>
          <w:szCs w:val="24"/>
        </w:rPr>
        <w:t>6. 触摸屏操作单元，包含（PLC/PC）自动控制，精确设定和执行整个工艺流程的参数，如压力、</w:t>
      </w:r>
      <w:r>
        <w:rPr>
          <w:rFonts w:eastAsia="仿宋"/>
          <w:sz w:val="24"/>
          <w:szCs w:val="24"/>
        </w:rPr>
        <w:t>温度、时间、真空值等，确保塑封过程的稳定性。</w:t>
      </w:r>
    </w:p>
    <w:bookmarkEnd w:id="50"/>
    <w:p w14:paraId="5916120F">
      <w:pPr>
        <w:spacing w:line="440" w:lineRule="exact"/>
        <w:ind w:firstLine="480"/>
        <w:rPr>
          <w:rFonts w:eastAsia="仿宋"/>
          <w:sz w:val="24"/>
          <w:szCs w:val="24"/>
        </w:rPr>
      </w:pPr>
      <w:r>
        <w:rPr>
          <w:rFonts w:eastAsia="仿宋"/>
          <w:sz w:val="24"/>
          <w:szCs w:val="24"/>
        </w:rPr>
        <w:t>二、设备组成</w:t>
      </w:r>
    </w:p>
    <w:p w14:paraId="6EC37094">
      <w:pPr>
        <w:spacing w:line="440" w:lineRule="exact"/>
        <w:ind w:firstLine="480"/>
        <w:rPr>
          <w:rFonts w:eastAsia="仿宋"/>
          <w:bCs/>
          <w:sz w:val="24"/>
          <w:szCs w:val="24"/>
        </w:rPr>
      </w:pPr>
      <w:r>
        <w:rPr>
          <w:rFonts w:eastAsia="仿宋"/>
          <w:bCs/>
          <w:sz w:val="24"/>
          <w:szCs w:val="24"/>
        </w:rPr>
        <w:t>1.点胶单元：液态树脂自动点胶模块。</w:t>
      </w:r>
    </w:p>
    <w:p w14:paraId="41224872">
      <w:pPr>
        <w:spacing w:line="440" w:lineRule="exact"/>
        <w:ind w:firstLine="480"/>
        <w:rPr>
          <w:rFonts w:eastAsia="仿宋"/>
          <w:bCs/>
          <w:sz w:val="24"/>
          <w:szCs w:val="24"/>
        </w:rPr>
      </w:pPr>
      <w:r>
        <w:rPr>
          <w:rFonts w:eastAsia="仿宋"/>
          <w:bCs/>
          <w:sz w:val="24"/>
          <w:szCs w:val="24"/>
        </w:rPr>
        <w:t>2.撒粉单元：颗粒树脂自动撒粉模块。</w:t>
      </w:r>
    </w:p>
    <w:p w14:paraId="5AFCD00A">
      <w:pPr>
        <w:spacing w:line="440" w:lineRule="exact"/>
        <w:ind w:firstLine="480"/>
        <w:rPr>
          <w:rFonts w:eastAsia="仿宋"/>
          <w:bCs/>
          <w:sz w:val="24"/>
          <w:szCs w:val="24"/>
        </w:rPr>
      </w:pPr>
      <w:r>
        <w:rPr>
          <w:rFonts w:eastAsia="仿宋"/>
          <w:bCs/>
          <w:sz w:val="24"/>
          <w:szCs w:val="24"/>
        </w:rPr>
        <w:t>3.压机模块：压机模座、上下模具、加热模块、伺服马达驱动系统。</w:t>
      </w:r>
    </w:p>
    <w:p w14:paraId="4A238711">
      <w:pPr>
        <w:spacing w:line="440" w:lineRule="exact"/>
        <w:ind w:firstLine="480"/>
        <w:rPr>
          <w:rFonts w:eastAsia="仿宋"/>
          <w:bCs/>
          <w:sz w:val="24"/>
          <w:szCs w:val="24"/>
        </w:rPr>
      </w:pPr>
      <w:r>
        <w:rPr>
          <w:rFonts w:eastAsia="仿宋"/>
          <w:bCs/>
          <w:sz w:val="24"/>
          <w:szCs w:val="24"/>
        </w:rPr>
        <w:t>4.真空单元：晶圆吸附、薄膜吸附、型腔抽真空系统。</w:t>
      </w:r>
    </w:p>
    <w:p w14:paraId="3427AB49">
      <w:pPr>
        <w:spacing w:line="440" w:lineRule="exact"/>
        <w:ind w:firstLine="480"/>
        <w:rPr>
          <w:rFonts w:eastAsia="仿宋"/>
          <w:bCs/>
          <w:sz w:val="24"/>
          <w:szCs w:val="24"/>
        </w:rPr>
      </w:pPr>
      <w:r>
        <w:rPr>
          <w:rFonts w:eastAsia="仿宋"/>
          <w:bCs/>
          <w:sz w:val="24"/>
          <w:szCs w:val="24"/>
        </w:rPr>
        <w:t>5.薄膜单元：Film膜收送料装置、离子风棒。</w:t>
      </w:r>
    </w:p>
    <w:p w14:paraId="0929D1C8">
      <w:pPr>
        <w:spacing w:line="440" w:lineRule="exact"/>
        <w:ind w:firstLine="480"/>
        <w:rPr>
          <w:rFonts w:eastAsia="仿宋"/>
          <w:bCs/>
          <w:sz w:val="24"/>
          <w:szCs w:val="24"/>
        </w:rPr>
      </w:pPr>
      <w:r>
        <w:rPr>
          <w:rFonts w:eastAsia="仿宋"/>
          <w:bCs/>
          <w:sz w:val="24"/>
          <w:szCs w:val="24"/>
        </w:rPr>
        <w:t>6.控制系统：PLC/PC触摸屏控制单元。</w:t>
      </w:r>
    </w:p>
    <w:p w14:paraId="54440049">
      <w:pPr>
        <w:spacing w:line="440" w:lineRule="exact"/>
        <w:ind w:firstLine="480"/>
        <w:rPr>
          <w:rFonts w:eastAsia="仿宋"/>
          <w:bCs/>
          <w:sz w:val="24"/>
          <w:szCs w:val="24"/>
        </w:rPr>
      </w:pPr>
      <w:r>
        <w:rPr>
          <w:rFonts w:eastAsia="仿宋"/>
          <w:bCs/>
          <w:sz w:val="24"/>
          <w:szCs w:val="24"/>
        </w:rPr>
        <w:t>7.其他辅助：安全防护装置等。</w:t>
      </w:r>
    </w:p>
    <w:p w14:paraId="4C116BF5">
      <w:pPr>
        <w:tabs>
          <w:tab w:val="left" w:pos="360"/>
          <w:tab w:val="left" w:pos="540"/>
          <w:tab w:val="left" w:pos="720"/>
        </w:tabs>
        <w:spacing w:line="440" w:lineRule="exact"/>
        <w:ind w:firstLine="480"/>
        <w:rPr>
          <w:rFonts w:eastAsia="仿宋"/>
          <w:bCs/>
          <w:sz w:val="24"/>
          <w:szCs w:val="24"/>
        </w:rPr>
      </w:pPr>
      <w:r>
        <w:rPr>
          <w:rFonts w:eastAsia="仿宋"/>
          <w:bCs/>
          <w:sz w:val="24"/>
          <w:szCs w:val="24"/>
        </w:rPr>
        <w:t>三、工艺要求及机台配置要求</w:t>
      </w:r>
    </w:p>
    <w:p w14:paraId="11D36606">
      <w:pPr>
        <w:tabs>
          <w:tab w:val="left" w:pos="360"/>
          <w:tab w:val="left" w:pos="540"/>
          <w:tab w:val="left" w:pos="720"/>
        </w:tabs>
        <w:spacing w:line="440" w:lineRule="exact"/>
        <w:ind w:firstLine="482"/>
        <w:rPr>
          <w:rFonts w:eastAsia="仿宋"/>
          <w:b/>
          <w:sz w:val="24"/>
          <w:szCs w:val="24"/>
        </w:rPr>
      </w:pPr>
      <w:r>
        <w:rPr>
          <w:rFonts w:eastAsia="仿宋"/>
          <w:b/>
          <w:sz w:val="24"/>
          <w:szCs w:val="24"/>
        </w:rPr>
        <w:t>基本要求</w:t>
      </w:r>
    </w:p>
    <w:p w14:paraId="6EDD1A1B">
      <w:pPr>
        <w:tabs>
          <w:tab w:val="left" w:pos="360"/>
          <w:tab w:val="left" w:pos="540"/>
          <w:tab w:val="left" w:pos="720"/>
        </w:tabs>
        <w:spacing w:line="440" w:lineRule="exact"/>
        <w:ind w:firstLine="480"/>
        <w:rPr>
          <w:rFonts w:eastAsia="仿宋"/>
          <w:bCs/>
          <w:sz w:val="24"/>
          <w:szCs w:val="24"/>
        </w:rPr>
      </w:pPr>
      <w:r>
        <w:rPr>
          <w:rFonts w:eastAsia="仿宋"/>
          <w:bCs/>
          <w:sz w:val="24"/>
          <w:szCs w:val="24"/>
        </w:rPr>
        <w:t>1.设备用途：用于处理8英寸晶圆的Compression Molding塑封制程。</w:t>
      </w:r>
    </w:p>
    <w:p w14:paraId="46E77742">
      <w:pPr>
        <w:tabs>
          <w:tab w:val="left" w:pos="360"/>
          <w:tab w:val="left" w:pos="540"/>
          <w:tab w:val="left" w:pos="720"/>
        </w:tabs>
        <w:spacing w:line="440" w:lineRule="exact"/>
        <w:ind w:firstLine="480"/>
        <w:rPr>
          <w:rFonts w:eastAsia="仿宋"/>
          <w:bCs/>
          <w:sz w:val="24"/>
          <w:szCs w:val="24"/>
        </w:rPr>
      </w:pPr>
      <w:r>
        <w:rPr>
          <w:rFonts w:eastAsia="仿宋"/>
          <w:bCs/>
          <w:sz w:val="24"/>
          <w:szCs w:val="24"/>
        </w:rPr>
        <w:t>2.Wafer直径：200±0.1mm。</w:t>
      </w:r>
    </w:p>
    <w:p w14:paraId="772B5532">
      <w:pPr>
        <w:tabs>
          <w:tab w:val="left" w:pos="360"/>
          <w:tab w:val="left" w:pos="540"/>
          <w:tab w:val="left" w:pos="720"/>
        </w:tabs>
        <w:spacing w:line="440" w:lineRule="exact"/>
        <w:ind w:firstLine="480"/>
        <w:rPr>
          <w:rFonts w:eastAsia="仿宋"/>
          <w:bCs/>
          <w:sz w:val="24"/>
          <w:szCs w:val="24"/>
        </w:rPr>
      </w:pPr>
      <w:r>
        <w:rPr>
          <w:rFonts w:eastAsia="仿宋"/>
          <w:bCs/>
          <w:sz w:val="24"/>
          <w:szCs w:val="24"/>
        </w:rPr>
        <w:t>3.Wafer翘曲：支持最大3mm翘曲。</w:t>
      </w:r>
    </w:p>
    <w:p w14:paraId="592F6E0C">
      <w:pPr>
        <w:tabs>
          <w:tab w:val="left" w:pos="360"/>
          <w:tab w:val="left" w:pos="540"/>
          <w:tab w:val="left" w:pos="720"/>
        </w:tabs>
        <w:spacing w:line="440" w:lineRule="exact"/>
        <w:ind w:firstLine="480"/>
        <w:rPr>
          <w:rFonts w:eastAsia="仿宋"/>
          <w:bCs/>
          <w:sz w:val="24"/>
          <w:szCs w:val="24"/>
        </w:rPr>
      </w:pPr>
      <w:r>
        <w:rPr>
          <w:rFonts w:eastAsia="仿宋"/>
          <w:bCs/>
          <w:sz w:val="24"/>
          <w:szCs w:val="24"/>
        </w:rPr>
        <w:t>4.Wafer厚度：400-2000μm。</w:t>
      </w:r>
    </w:p>
    <w:p w14:paraId="64D64E84">
      <w:pPr>
        <w:tabs>
          <w:tab w:val="left" w:pos="360"/>
          <w:tab w:val="left" w:pos="540"/>
          <w:tab w:val="left" w:pos="720"/>
        </w:tabs>
        <w:spacing w:line="440" w:lineRule="exact"/>
        <w:ind w:firstLine="480"/>
        <w:rPr>
          <w:rFonts w:eastAsia="仿宋"/>
          <w:bCs/>
          <w:sz w:val="24"/>
          <w:szCs w:val="24"/>
        </w:rPr>
      </w:pPr>
      <w:r>
        <w:rPr>
          <w:rFonts w:eastAsia="仿宋"/>
          <w:bCs/>
          <w:sz w:val="24"/>
          <w:szCs w:val="24"/>
        </w:rPr>
        <w:t>5.点胶精度：±0.3g；撒粉精度：±0.5g。</w:t>
      </w:r>
    </w:p>
    <w:p w14:paraId="787B210A">
      <w:pPr>
        <w:tabs>
          <w:tab w:val="left" w:pos="360"/>
          <w:tab w:val="left" w:pos="540"/>
          <w:tab w:val="left" w:pos="720"/>
        </w:tabs>
        <w:spacing w:line="440" w:lineRule="exact"/>
        <w:ind w:firstLine="480"/>
        <w:rPr>
          <w:rFonts w:eastAsia="仿宋"/>
          <w:bCs/>
          <w:sz w:val="24"/>
          <w:szCs w:val="24"/>
        </w:rPr>
      </w:pPr>
      <w:r>
        <w:rPr>
          <w:rFonts w:eastAsia="仿宋"/>
          <w:bCs/>
          <w:sz w:val="24"/>
          <w:szCs w:val="24"/>
        </w:rPr>
        <w:t>6.模腔厚度精度：±20μm。</w:t>
      </w:r>
    </w:p>
    <w:p w14:paraId="43BAC6EB">
      <w:pPr>
        <w:tabs>
          <w:tab w:val="left" w:pos="360"/>
          <w:tab w:val="left" w:pos="540"/>
          <w:tab w:val="left" w:pos="720"/>
        </w:tabs>
        <w:spacing w:line="440" w:lineRule="exact"/>
        <w:ind w:firstLine="480"/>
        <w:rPr>
          <w:rFonts w:eastAsia="仿宋"/>
          <w:bCs/>
          <w:sz w:val="24"/>
          <w:szCs w:val="24"/>
        </w:rPr>
      </w:pPr>
      <w:r>
        <w:rPr>
          <w:rFonts w:eastAsia="仿宋"/>
          <w:bCs/>
          <w:sz w:val="24"/>
          <w:szCs w:val="24"/>
        </w:rPr>
        <w:t>7.封装偏离量精度：±0.3mm。</w:t>
      </w:r>
    </w:p>
    <w:p w14:paraId="51227A13">
      <w:pPr>
        <w:tabs>
          <w:tab w:val="left" w:pos="360"/>
          <w:tab w:val="left" w:pos="540"/>
          <w:tab w:val="left" w:pos="720"/>
        </w:tabs>
        <w:spacing w:line="440" w:lineRule="exact"/>
        <w:ind w:firstLine="480"/>
        <w:rPr>
          <w:rFonts w:eastAsia="仿宋"/>
          <w:bCs/>
          <w:sz w:val="24"/>
          <w:szCs w:val="24"/>
        </w:rPr>
      </w:pPr>
      <w:r>
        <w:rPr>
          <w:rFonts w:eastAsia="仿宋"/>
          <w:bCs/>
          <w:sz w:val="24"/>
          <w:szCs w:val="24"/>
        </w:rPr>
        <w:t>8.合模压力：5～90吨。</w:t>
      </w:r>
    </w:p>
    <w:p w14:paraId="0269695F">
      <w:pPr>
        <w:tabs>
          <w:tab w:val="left" w:pos="360"/>
          <w:tab w:val="left" w:pos="540"/>
          <w:tab w:val="left" w:pos="720"/>
        </w:tabs>
        <w:spacing w:line="440" w:lineRule="exact"/>
        <w:ind w:firstLine="480"/>
        <w:rPr>
          <w:rFonts w:eastAsia="仿宋"/>
          <w:bCs/>
          <w:sz w:val="24"/>
          <w:szCs w:val="24"/>
        </w:rPr>
      </w:pPr>
      <w:r>
        <w:rPr>
          <w:rFonts w:eastAsia="仿宋"/>
          <w:bCs/>
          <w:sz w:val="24"/>
          <w:szCs w:val="24"/>
        </w:rPr>
        <w:t>9.温度控制范围：室温～200℃，模具温度差≤±5℃（模具产品区域），温控误差±5℃。</w:t>
      </w:r>
    </w:p>
    <w:p w14:paraId="37E17DD7">
      <w:pPr>
        <w:tabs>
          <w:tab w:val="left" w:pos="360"/>
          <w:tab w:val="left" w:pos="540"/>
          <w:tab w:val="left" w:pos="720"/>
        </w:tabs>
        <w:spacing w:line="440" w:lineRule="exact"/>
        <w:ind w:firstLine="480"/>
        <w:rPr>
          <w:rFonts w:eastAsia="仿宋"/>
          <w:bCs/>
          <w:sz w:val="24"/>
          <w:szCs w:val="24"/>
        </w:rPr>
      </w:pPr>
      <w:r>
        <w:rPr>
          <w:rFonts w:eastAsia="仿宋"/>
          <w:bCs/>
          <w:sz w:val="24"/>
          <w:szCs w:val="24"/>
        </w:rPr>
        <w:t>10.腔体真空能力：真空度≤10Pa。</w:t>
      </w:r>
    </w:p>
    <w:p w14:paraId="2C11140B">
      <w:pPr>
        <w:tabs>
          <w:tab w:val="left" w:pos="360"/>
          <w:tab w:val="left" w:pos="540"/>
          <w:tab w:val="left" w:pos="720"/>
        </w:tabs>
        <w:spacing w:line="440" w:lineRule="exact"/>
        <w:ind w:firstLine="480"/>
        <w:rPr>
          <w:rFonts w:eastAsia="仿宋"/>
          <w:bCs/>
          <w:sz w:val="24"/>
          <w:szCs w:val="24"/>
        </w:rPr>
      </w:pPr>
      <w:r>
        <w:rPr>
          <w:rFonts w:eastAsia="仿宋"/>
          <w:bCs/>
          <w:sz w:val="24"/>
          <w:szCs w:val="24"/>
        </w:rPr>
        <w:t>11.合模位置：8段可调。</w:t>
      </w:r>
    </w:p>
    <w:p w14:paraId="77AD4E34">
      <w:pPr>
        <w:tabs>
          <w:tab w:val="left" w:pos="360"/>
          <w:tab w:val="left" w:pos="540"/>
          <w:tab w:val="left" w:pos="720"/>
        </w:tabs>
        <w:spacing w:line="440" w:lineRule="exact"/>
        <w:ind w:firstLine="480"/>
        <w:rPr>
          <w:rFonts w:eastAsia="仿宋"/>
          <w:bCs/>
          <w:sz w:val="24"/>
          <w:szCs w:val="24"/>
        </w:rPr>
      </w:pPr>
      <w:r>
        <w:rPr>
          <w:rFonts w:eastAsia="仿宋"/>
          <w:bCs/>
          <w:sz w:val="24"/>
          <w:szCs w:val="24"/>
        </w:rPr>
        <w:t>12.合模速度可调范围：0-50mm/s。</w:t>
      </w:r>
    </w:p>
    <w:p w14:paraId="0A2BAF26">
      <w:pPr>
        <w:tabs>
          <w:tab w:val="left" w:pos="360"/>
          <w:tab w:val="left" w:pos="540"/>
          <w:tab w:val="left" w:pos="720"/>
        </w:tabs>
        <w:spacing w:line="440" w:lineRule="exact"/>
        <w:ind w:firstLine="480"/>
        <w:rPr>
          <w:rFonts w:eastAsia="仿宋"/>
          <w:bCs/>
          <w:sz w:val="24"/>
          <w:szCs w:val="24"/>
        </w:rPr>
      </w:pPr>
      <w:r>
        <w:rPr>
          <w:rFonts w:eastAsia="仿宋"/>
          <w:bCs/>
          <w:sz w:val="24"/>
          <w:szCs w:val="24"/>
        </w:rPr>
        <w:t>13.支持树脂类型：高粘度树脂（MAX 1050 Pa·s）及粉状树脂。</w:t>
      </w:r>
    </w:p>
    <w:p w14:paraId="2F237EFB">
      <w:pPr>
        <w:tabs>
          <w:tab w:val="left" w:pos="360"/>
          <w:tab w:val="left" w:pos="540"/>
          <w:tab w:val="left" w:pos="720"/>
        </w:tabs>
        <w:spacing w:line="440" w:lineRule="exact"/>
        <w:ind w:firstLine="480"/>
        <w:rPr>
          <w:rFonts w:eastAsia="仿宋"/>
          <w:bCs/>
          <w:sz w:val="24"/>
          <w:szCs w:val="24"/>
        </w:rPr>
      </w:pPr>
      <w:r>
        <w:rPr>
          <w:rFonts w:eastAsia="仿宋"/>
          <w:bCs/>
          <w:sz w:val="24"/>
          <w:szCs w:val="24"/>
        </w:rPr>
        <w:t>14.配备模具更换升降车1台。</w:t>
      </w:r>
    </w:p>
    <w:p w14:paraId="19320369">
      <w:pPr>
        <w:tabs>
          <w:tab w:val="left" w:pos="360"/>
          <w:tab w:val="left" w:pos="540"/>
          <w:tab w:val="left" w:pos="720"/>
        </w:tabs>
        <w:spacing w:line="440" w:lineRule="exact"/>
        <w:ind w:firstLine="482"/>
        <w:rPr>
          <w:rFonts w:eastAsia="仿宋"/>
          <w:b/>
          <w:sz w:val="24"/>
          <w:szCs w:val="24"/>
        </w:rPr>
      </w:pPr>
      <w:r>
        <w:rPr>
          <w:rFonts w:eastAsia="仿宋"/>
          <w:b/>
          <w:sz w:val="24"/>
          <w:szCs w:val="24"/>
        </w:rPr>
        <w:t>技术规格</w:t>
      </w:r>
    </w:p>
    <w:tbl>
      <w:tblPr>
        <w:tblStyle w:val="8"/>
        <w:tblW w:w="8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877"/>
        <w:gridCol w:w="6406"/>
      </w:tblGrid>
      <w:tr w14:paraId="625E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90" w:hRule="atLeast"/>
          <w:jc w:val="center"/>
        </w:trPr>
        <w:tc>
          <w:tcPr>
            <w:tcW w:w="1877" w:type="dxa"/>
            <w:shd w:val="clear" w:color="auto" w:fill="FFFFFF"/>
            <w:tcMar>
              <w:top w:w="100" w:type="dxa"/>
              <w:left w:w="0" w:type="dxa"/>
              <w:bottom w:w="100" w:type="dxa"/>
              <w:right w:w="160" w:type="dxa"/>
            </w:tcMar>
            <w:vAlign w:val="center"/>
          </w:tcPr>
          <w:p w14:paraId="490E54CD">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b/>
                <w:bCs/>
                <w:szCs w:val="21"/>
              </w:rPr>
            </w:pPr>
            <w:r>
              <w:rPr>
                <w:rFonts w:hint="eastAsia" w:eastAsia="仿宋"/>
                <w:b/>
                <w:bCs/>
                <w:szCs w:val="21"/>
              </w:rPr>
              <w:t>项目</w:t>
            </w:r>
          </w:p>
        </w:tc>
        <w:tc>
          <w:tcPr>
            <w:tcW w:w="6406" w:type="dxa"/>
            <w:shd w:val="clear" w:color="auto" w:fill="FFFFFF"/>
            <w:tcMar>
              <w:top w:w="100" w:type="dxa"/>
              <w:left w:w="160" w:type="dxa"/>
              <w:bottom w:w="100" w:type="dxa"/>
              <w:right w:w="160" w:type="dxa"/>
            </w:tcMar>
            <w:vAlign w:val="center"/>
          </w:tcPr>
          <w:p w14:paraId="2CC74F47">
            <w:pPr>
              <w:keepNext w:val="0"/>
              <w:keepLines w:val="0"/>
              <w:numPr>
                <w:ilvl w:val="255"/>
                <w:numId w:val="0"/>
              </w:numPr>
              <w:suppressLineNumbers w:val="0"/>
              <w:spacing w:before="0" w:beforeAutospacing="0" w:after="0" w:afterAutospacing="0" w:line="320" w:lineRule="exact"/>
              <w:ind w:left="0" w:right="0"/>
              <w:rPr>
                <w:rFonts w:hint="eastAsia" w:eastAsia="仿宋"/>
                <w:b/>
                <w:bCs/>
                <w:szCs w:val="21"/>
              </w:rPr>
            </w:pPr>
            <w:r>
              <w:rPr>
                <w:rFonts w:hint="eastAsia" w:eastAsia="仿宋"/>
                <w:b/>
                <w:bCs/>
                <w:szCs w:val="21"/>
              </w:rPr>
              <w:t>规格要求</w:t>
            </w:r>
          </w:p>
        </w:tc>
      </w:tr>
      <w:tr w14:paraId="613A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0CE38607">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b/>
                <w:bCs/>
                <w:szCs w:val="21"/>
              </w:rPr>
              <w:t>上料模块</w:t>
            </w:r>
          </w:p>
        </w:tc>
        <w:tc>
          <w:tcPr>
            <w:tcW w:w="6406" w:type="dxa"/>
            <w:shd w:val="clear" w:color="auto" w:fill="FFFFFF"/>
            <w:tcMar>
              <w:top w:w="100" w:type="dxa"/>
              <w:left w:w="160" w:type="dxa"/>
              <w:bottom w:w="100" w:type="dxa"/>
              <w:right w:w="0" w:type="dxa"/>
            </w:tcMar>
            <w:vAlign w:val="center"/>
          </w:tcPr>
          <w:p w14:paraId="740BFDA1">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p>
        </w:tc>
      </w:tr>
      <w:tr w14:paraId="57E9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7D01E5B6">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Wafer直径</w:t>
            </w:r>
          </w:p>
        </w:tc>
        <w:tc>
          <w:tcPr>
            <w:tcW w:w="6406" w:type="dxa"/>
            <w:shd w:val="clear" w:color="auto" w:fill="FFFFFF"/>
            <w:tcMar>
              <w:top w:w="100" w:type="dxa"/>
              <w:left w:w="160" w:type="dxa"/>
              <w:bottom w:w="100" w:type="dxa"/>
              <w:right w:w="0" w:type="dxa"/>
            </w:tcMar>
            <w:vAlign w:val="center"/>
          </w:tcPr>
          <w:p w14:paraId="22B4B223">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200±0.1mm</w:t>
            </w:r>
          </w:p>
        </w:tc>
      </w:tr>
      <w:tr w14:paraId="1D79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0E95ED24">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Wafer翘曲</w:t>
            </w:r>
          </w:p>
        </w:tc>
        <w:tc>
          <w:tcPr>
            <w:tcW w:w="6406" w:type="dxa"/>
            <w:shd w:val="clear" w:color="auto" w:fill="FFFFFF"/>
            <w:tcMar>
              <w:top w:w="100" w:type="dxa"/>
              <w:left w:w="160" w:type="dxa"/>
              <w:bottom w:w="100" w:type="dxa"/>
              <w:right w:w="0" w:type="dxa"/>
            </w:tcMar>
            <w:vAlign w:val="center"/>
          </w:tcPr>
          <w:p w14:paraId="55C0186B">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最大3mm</w:t>
            </w:r>
          </w:p>
        </w:tc>
      </w:tr>
      <w:tr w14:paraId="44C1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7A1C6D5E">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Wafer厚度</w:t>
            </w:r>
          </w:p>
        </w:tc>
        <w:tc>
          <w:tcPr>
            <w:tcW w:w="6406" w:type="dxa"/>
            <w:shd w:val="clear" w:color="auto" w:fill="FFFFFF"/>
            <w:tcMar>
              <w:top w:w="100" w:type="dxa"/>
              <w:left w:w="160" w:type="dxa"/>
              <w:bottom w:w="100" w:type="dxa"/>
              <w:right w:w="0" w:type="dxa"/>
            </w:tcMar>
            <w:vAlign w:val="center"/>
          </w:tcPr>
          <w:p w14:paraId="501726B2">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400-2000μm</w:t>
            </w:r>
          </w:p>
        </w:tc>
      </w:tr>
      <w:tr w14:paraId="500E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187BCB00">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离子风棒</w:t>
            </w:r>
          </w:p>
        </w:tc>
        <w:tc>
          <w:tcPr>
            <w:tcW w:w="6406" w:type="dxa"/>
            <w:shd w:val="clear" w:color="auto" w:fill="FFFFFF"/>
            <w:tcMar>
              <w:top w:w="100" w:type="dxa"/>
              <w:left w:w="160" w:type="dxa"/>
              <w:bottom w:w="100" w:type="dxa"/>
              <w:right w:w="0" w:type="dxa"/>
            </w:tcMar>
            <w:vAlign w:val="center"/>
          </w:tcPr>
          <w:p w14:paraId="27E50D29">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1000V→100V Decay time＜5s（高度30cm），残余电压＜±35V</w:t>
            </w:r>
          </w:p>
        </w:tc>
      </w:tr>
      <w:tr w14:paraId="70D2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0144A1E4">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Wafer Handling</w:t>
            </w:r>
          </w:p>
        </w:tc>
        <w:tc>
          <w:tcPr>
            <w:tcW w:w="6406" w:type="dxa"/>
            <w:shd w:val="clear" w:color="auto" w:fill="FFFFFF"/>
            <w:tcMar>
              <w:top w:w="100" w:type="dxa"/>
              <w:left w:w="160" w:type="dxa"/>
              <w:bottom w:w="100" w:type="dxa"/>
              <w:right w:w="0" w:type="dxa"/>
            </w:tcMar>
            <w:vAlign w:val="center"/>
          </w:tcPr>
          <w:p w14:paraId="293D50FD">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手持晶圆放入模具下模</w:t>
            </w:r>
          </w:p>
        </w:tc>
      </w:tr>
      <w:tr w14:paraId="712F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485DE0CC">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塑封料</w:t>
            </w:r>
          </w:p>
        </w:tc>
        <w:tc>
          <w:tcPr>
            <w:tcW w:w="6406" w:type="dxa"/>
            <w:shd w:val="clear" w:color="auto" w:fill="FFFFFF"/>
            <w:tcMar>
              <w:top w:w="100" w:type="dxa"/>
              <w:left w:w="160" w:type="dxa"/>
              <w:bottom w:w="100" w:type="dxa"/>
              <w:right w:w="0" w:type="dxa"/>
            </w:tcMar>
            <w:vAlign w:val="center"/>
          </w:tcPr>
          <w:p w14:paraId="33D0F2D9">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p>
        </w:tc>
      </w:tr>
      <w:tr w14:paraId="22B3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5" w:hRule="atLeast"/>
          <w:jc w:val="center"/>
        </w:trPr>
        <w:tc>
          <w:tcPr>
            <w:tcW w:w="1877" w:type="dxa"/>
            <w:shd w:val="clear" w:color="auto" w:fill="FFFFFF"/>
            <w:tcMar>
              <w:top w:w="100" w:type="dxa"/>
              <w:left w:w="0" w:type="dxa"/>
              <w:bottom w:w="100" w:type="dxa"/>
              <w:right w:w="160" w:type="dxa"/>
            </w:tcMar>
            <w:vAlign w:val="center"/>
          </w:tcPr>
          <w:p w14:paraId="72DA64F5">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液态树脂</w:t>
            </w:r>
          </w:p>
        </w:tc>
        <w:tc>
          <w:tcPr>
            <w:tcW w:w="6406" w:type="dxa"/>
            <w:shd w:val="clear" w:color="auto" w:fill="FFFFFF"/>
            <w:tcMar>
              <w:top w:w="100" w:type="dxa"/>
              <w:left w:w="160" w:type="dxa"/>
              <w:bottom w:w="100" w:type="dxa"/>
              <w:right w:w="0" w:type="dxa"/>
            </w:tcMar>
            <w:vAlign w:val="center"/>
          </w:tcPr>
          <w:p w14:paraId="78B54326">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支持粘度MAX 1050 Pa·s，分配精度±0.3g，出料速度0.05～1.0 g/sec可调，中间点胶</w:t>
            </w:r>
          </w:p>
        </w:tc>
      </w:tr>
      <w:tr w14:paraId="0E97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31CC1265">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粉状树脂</w:t>
            </w:r>
          </w:p>
        </w:tc>
        <w:tc>
          <w:tcPr>
            <w:tcW w:w="6406" w:type="dxa"/>
            <w:shd w:val="clear" w:color="auto" w:fill="FFFFFF"/>
            <w:tcMar>
              <w:top w:w="100" w:type="dxa"/>
              <w:left w:w="160" w:type="dxa"/>
              <w:bottom w:w="100" w:type="dxa"/>
              <w:right w:w="0" w:type="dxa"/>
            </w:tcMar>
            <w:vAlign w:val="center"/>
          </w:tcPr>
          <w:p w14:paraId="55E626DB">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撒粉精度±0.5g</w:t>
            </w:r>
          </w:p>
        </w:tc>
      </w:tr>
      <w:tr w14:paraId="6ADB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0098E683">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b/>
                <w:bCs/>
                <w:szCs w:val="21"/>
              </w:rPr>
              <w:t>Film单元</w:t>
            </w:r>
          </w:p>
        </w:tc>
        <w:tc>
          <w:tcPr>
            <w:tcW w:w="6406" w:type="dxa"/>
            <w:shd w:val="clear" w:color="auto" w:fill="FFFFFF"/>
            <w:tcMar>
              <w:top w:w="100" w:type="dxa"/>
              <w:left w:w="160" w:type="dxa"/>
              <w:bottom w:w="100" w:type="dxa"/>
              <w:right w:w="0" w:type="dxa"/>
            </w:tcMar>
            <w:vAlign w:val="center"/>
          </w:tcPr>
          <w:p w14:paraId="7EE8DAE6">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p>
        </w:tc>
      </w:tr>
      <w:tr w14:paraId="6774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8" w:hRule="atLeast"/>
          <w:jc w:val="center"/>
        </w:trPr>
        <w:tc>
          <w:tcPr>
            <w:tcW w:w="1877" w:type="dxa"/>
            <w:shd w:val="clear" w:color="auto" w:fill="FFFFFF"/>
            <w:tcMar>
              <w:top w:w="100" w:type="dxa"/>
              <w:left w:w="0" w:type="dxa"/>
              <w:bottom w:w="100" w:type="dxa"/>
              <w:right w:w="160" w:type="dxa"/>
            </w:tcMar>
            <w:vAlign w:val="center"/>
          </w:tcPr>
          <w:p w14:paraId="528558F5">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Film收送料</w:t>
            </w:r>
          </w:p>
        </w:tc>
        <w:tc>
          <w:tcPr>
            <w:tcW w:w="6406" w:type="dxa"/>
            <w:shd w:val="clear" w:color="auto" w:fill="FFFFFF"/>
            <w:tcMar>
              <w:top w:w="100" w:type="dxa"/>
              <w:left w:w="160" w:type="dxa"/>
              <w:bottom w:w="100" w:type="dxa"/>
              <w:right w:w="0" w:type="dxa"/>
            </w:tcMar>
            <w:vAlign w:val="center"/>
          </w:tcPr>
          <w:p w14:paraId="53C5B5C5">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送料：Film正反两面均有离子风机吹扫；收料：Film可探测性，用完前机器报警</w:t>
            </w:r>
          </w:p>
        </w:tc>
      </w:tr>
      <w:tr w14:paraId="2C6A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0403414C">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b/>
                <w:bCs/>
                <w:szCs w:val="21"/>
              </w:rPr>
              <w:t>压机模块</w:t>
            </w:r>
          </w:p>
        </w:tc>
        <w:tc>
          <w:tcPr>
            <w:tcW w:w="6406" w:type="dxa"/>
            <w:shd w:val="clear" w:color="auto" w:fill="FFFFFF"/>
            <w:tcMar>
              <w:top w:w="100" w:type="dxa"/>
              <w:left w:w="160" w:type="dxa"/>
              <w:bottom w:w="100" w:type="dxa"/>
              <w:right w:w="0" w:type="dxa"/>
            </w:tcMar>
            <w:vAlign w:val="center"/>
          </w:tcPr>
          <w:p w14:paraId="653B545C">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p>
        </w:tc>
      </w:tr>
      <w:tr w14:paraId="39F5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41DEAF4A">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压机数量</w:t>
            </w:r>
          </w:p>
        </w:tc>
        <w:tc>
          <w:tcPr>
            <w:tcW w:w="6406" w:type="dxa"/>
            <w:shd w:val="clear" w:color="auto" w:fill="FFFFFF"/>
            <w:tcMar>
              <w:top w:w="100" w:type="dxa"/>
              <w:left w:w="160" w:type="dxa"/>
              <w:bottom w:w="100" w:type="dxa"/>
              <w:right w:w="0" w:type="dxa"/>
            </w:tcMar>
            <w:vAlign w:val="center"/>
          </w:tcPr>
          <w:p w14:paraId="0ADF822D">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1个</w:t>
            </w:r>
          </w:p>
        </w:tc>
      </w:tr>
      <w:tr w14:paraId="2935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3954EEB5">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驱动方式</w:t>
            </w:r>
          </w:p>
        </w:tc>
        <w:tc>
          <w:tcPr>
            <w:tcW w:w="6406" w:type="dxa"/>
            <w:shd w:val="clear" w:color="auto" w:fill="FFFFFF"/>
            <w:tcMar>
              <w:top w:w="100" w:type="dxa"/>
              <w:left w:w="160" w:type="dxa"/>
              <w:bottom w:w="100" w:type="dxa"/>
              <w:right w:w="0" w:type="dxa"/>
            </w:tcMar>
            <w:vAlign w:val="center"/>
          </w:tcPr>
          <w:p w14:paraId="1D474D36">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伺服马达驱动</w:t>
            </w:r>
          </w:p>
        </w:tc>
      </w:tr>
      <w:tr w14:paraId="428C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42050F1E">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模腔厚度精度</w:t>
            </w:r>
          </w:p>
        </w:tc>
        <w:tc>
          <w:tcPr>
            <w:tcW w:w="6406" w:type="dxa"/>
            <w:shd w:val="clear" w:color="auto" w:fill="FFFFFF"/>
            <w:tcMar>
              <w:top w:w="100" w:type="dxa"/>
              <w:left w:w="160" w:type="dxa"/>
              <w:bottom w:w="100" w:type="dxa"/>
              <w:right w:w="0" w:type="dxa"/>
            </w:tcMar>
            <w:vAlign w:val="center"/>
          </w:tcPr>
          <w:p w14:paraId="3B531DC5">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±20 μm</w:t>
            </w:r>
          </w:p>
        </w:tc>
      </w:tr>
      <w:tr w14:paraId="482D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2894A725">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封装偏离量精度</w:t>
            </w:r>
          </w:p>
        </w:tc>
        <w:tc>
          <w:tcPr>
            <w:tcW w:w="6406" w:type="dxa"/>
            <w:shd w:val="clear" w:color="auto" w:fill="FFFFFF"/>
            <w:tcMar>
              <w:top w:w="100" w:type="dxa"/>
              <w:left w:w="160" w:type="dxa"/>
              <w:bottom w:w="100" w:type="dxa"/>
              <w:right w:w="0" w:type="dxa"/>
            </w:tcMar>
            <w:vAlign w:val="center"/>
          </w:tcPr>
          <w:p w14:paraId="1B57551C">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±0.3mm</w:t>
            </w:r>
          </w:p>
        </w:tc>
      </w:tr>
      <w:tr w14:paraId="4D4E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627711D2">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合模压力</w:t>
            </w:r>
          </w:p>
        </w:tc>
        <w:tc>
          <w:tcPr>
            <w:tcW w:w="6406" w:type="dxa"/>
            <w:shd w:val="clear" w:color="auto" w:fill="FFFFFF"/>
            <w:tcMar>
              <w:top w:w="100" w:type="dxa"/>
              <w:left w:w="160" w:type="dxa"/>
              <w:bottom w:w="100" w:type="dxa"/>
              <w:right w:w="0" w:type="dxa"/>
            </w:tcMar>
            <w:vAlign w:val="center"/>
          </w:tcPr>
          <w:p w14:paraId="4D2D7095">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5～90吨</w:t>
            </w:r>
          </w:p>
        </w:tc>
      </w:tr>
      <w:tr w14:paraId="5B39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205D5EB2">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合模压力精度</w:t>
            </w:r>
          </w:p>
        </w:tc>
        <w:tc>
          <w:tcPr>
            <w:tcW w:w="6406" w:type="dxa"/>
            <w:shd w:val="clear" w:color="auto" w:fill="FFFFFF"/>
            <w:tcMar>
              <w:top w:w="100" w:type="dxa"/>
              <w:left w:w="160" w:type="dxa"/>
              <w:bottom w:w="100" w:type="dxa"/>
              <w:right w:w="0" w:type="dxa"/>
            </w:tcMar>
            <w:vAlign w:val="center"/>
          </w:tcPr>
          <w:p w14:paraId="3FB07172">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5-15吨：±6%；15-90吨：±3%</w:t>
            </w:r>
          </w:p>
        </w:tc>
      </w:tr>
      <w:tr w14:paraId="6140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6A20675F">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合模位置</w:t>
            </w:r>
          </w:p>
        </w:tc>
        <w:tc>
          <w:tcPr>
            <w:tcW w:w="6406" w:type="dxa"/>
            <w:shd w:val="clear" w:color="auto" w:fill="FFFFFF"/>
            <w:tcMar>
              <w:top w:w="100" w:type="dxa"/>
              <w:left w:w="160" w:type="dxa"/>
              <w:bottom w:w="100" w:type="dxa"/>
              <w:right w:w="0" w:type="dxa"/>
            </w:tcMar>
            <w:vAlign w:val="center"/>
          </w:tcPr>
          <w:p w14:paraId="4E27F4CA">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8段可调</w:t>
            </w:r>
          </w:p>
        </w:tc>
      </w:tr>
      <w:tr w14:paraId="5F4F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417D76DE">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合模速度</w:t>
            </w:r>
          </w:p>
        </w:tc>
        <w:tc>
          <w:tcPr>
            <w:tcW w:w="6406" w:type="dxa"/>
            <w:shd w:val="clear" w:color="auto" w:fill="FFFFFF"/>
            <w:tcMar>
              <w:top w:w="100" w:type="dxa"/>
              <w:left w:w="160" w:type="dxa"/>
              <w:bottom w:w="100" w:type="dxa"/>
              <w:right w:w="0" w:type="dxa"/>
            </w:tcMar>
            <w:vAlign w:val="center"/>
          </w:tcPr>
          <w:p w14:paraId="529EFA7C">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0-50mm/s可调</w:t>
            </w:r>
          </w:p>
        </w:tc>
      </w:tr>
      <w:tr w14:paraId="2E00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22A84A1E">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曲线记录</w:t>
            </w:r>
          </w:p>
        </w:tc>
        <w:tc>
          <w:tcPr>
            <w:tcW w:w="6406" w:type="dxa"/>
            <w:shd w:val="clear" w:color="auto" w:fill="FFFFFF"/>
            <w:tcMar>
              <w:top w:w="100" w:type="dxa"/>
              <w:left w:w="160" w:type="dxa"/>
              <w:bottom w:w="100" w:type="dxa"/>
              <w:right w:w="0" w:type="dxa"/>
            </w:tcMar>
            <w:vAlign w:val="center"/>
          </w:tcPr>
          <w:p w14:paraId="02072352">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自动保存每shot的压力曲线、温度曲线</w:t>
            </w:r>
          </w:p>
        </w:tc>
      </w:tr>
      <w:tr w14:paraId="133F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30FCC9E1">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实时显示</w:t>
            </w:r>
          </w:p>
        </w:tc>
        <w:tc>
          <w:tcPr>
            <w:tcW w:w="6406" w:type="dxa"/>
            <w:shd w:val="clear" w:color="auto" w:fill="FFFFFF"/>
            <w:tcMar>
              <w:top w:w="100" w:type="dxa"/>
              <w:left w:w="160" w:type="dxa"/>
              <w:bottom w:w="100" w:type="dxa"/>
              <w:right w:w="0" w:type="dxa"/>
            </w:tcMar>
            <w:vAlign w:val="center"/>
          </w:tcPr>
          <w:p w14:paraId="6AA2D3D3">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显示屏实时显示合模压力、温度、真空值</w:t>
            </w:r>
          </w:p>
        </w:tc>
      </w:tr>
      <w:tr w14:paraId="2B966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460CD2DB">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加热器</w:t>
            </w:r>
          </w:p>
        </w:tc>
        <w:tc>
          <w:tcPr>
            <w:tcW w:w="6406" w:type="dxa"/>
            <w:shd w:val="clear" w:color="auto" w:fill="FFFFFF"/>
            <w:tcMar>
              <w:top w:w="100" w:type="dxa"/>
              <w:left w:w="160" w:type="dxa"/>
              <w:bottom w:w="100" w:type="dxa"/>
              <w:right w:w="0" w:type="dxa"/>
            </w:tcMar>
            <w:vAlign w:val="center"/>
          </w:tcPr>
          <w:p w14:paraId="64C86FFC">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温度范围室温～200℃，可调温度偏移，模具温度差≤±5℃</w:t>
            </w:r>
          </w:p>
        </w:tc>
      </w:tr>
      <w:tr w14:paraId="4867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02ECD64E">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离型膜</w:t>
            </w:r>
          </w:p>
        </w:tc>
        <w:tc>
          <w:tcPr>
            <w:tcW w:w="6406" w:type="dxa"/>
            <w:shd w:val="clear" w:color="auto" w:fill="FFFFFF"/>
            <w:tcMar>
              <w:top w:w="100" w:type="dxa"/>
              <w:left w:w="160" w:type="dxa"/>
              <w:bottom w:w="100" w:type="dxa"/>
              <w:right w:w="0" w:type="dxa"/>
            </w:tcMar>
            <w:vAlign w:val="center"/>
          </w:tcPr>
          <w:p w14:paraId="33721CBB">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具备真空吸附，要求平整无翘起、无气泡</w:t>
            </w:r>
          </w:p>
        </w:tc>
      </w:tr>
      <w:tr w14:paraId="6233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616CB8B3">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腔体真空</w:t>
            </w:r>
          </w:p>
        </w:tc>
        <w:tc>
          <w:tcPr>
            <w:tcW w:w="6406" w:type="dxa"/>
            <w:shd w:val="clear" w:color="auto" w:fill="FFFFFF"/>
            <w:tcMar>
              <w:top w:w="100" w:type="dxa"/>
              <w:left w:w="160" w:type="dxa"/>
              <w:bottom w:w="100" w:type="dxa"/>
              <w:right w:w="0" w:type="dxa"/>
            </w:tcMar>
            <w:vAlign w:val="center"/>
          </w:tcPr>
          <w:p w14:paraId="27824585">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真</w:t>
            </w:r>
            <w:r>
              <w:rPr>
                <w:rFonts w:hint="eastAsia" w:eastAsia="仿宋"/>
                <w:color w:val="auto"/>
                <w:szCs w:val="21"/>
              </w:rPr>
              <w:t>空度≤10hPa</w:t>
            </w:r>
            <w:r>
              <w:rPr>
                <w:rFonts w:hint="eastAsia" w:eastAsia="仿宋"/>
                <w:szCs w:val="21"/>
              </w:rPr>
              <w:t>，可设定报警真空值</w:t>
            </w:r>
          </w:p>
        </w:tc>
      </w:tr>
      <w:tr w14:paraId="7381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0" w:hRule="atLeast"/>
          <w:jc w:val="center"/>
        </w:trPr>
        <w:tc>
          <w:tcPr>
            <w:tcW w:w="1877" w:type="dxa"/>
            <w:shd w:val="clear" w:color="auto" w:fill="FFFFFF"/>
            <w:tcMar>
              <w:top w:w="100" w:type="dxa"/>
              <w:left w:w="0" w:type="dxa"/>
              <w:bottom w:w="100" w:type="dxa"/>
              <w:right w:w="160" w:type="dxa"/>
            </w:tcMar>
            <w:vAlign w:val="center"/>
          </w:tcPr>
          <w:p w14:paraId="31DFFB50">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模具</w:t>
            </w:r>
          </w:p>
        </w:tc>
        <w:tc>
          <w:tcPr>
            <w:tcW w:w="6406" w:type="dxa"/>
            <w:shd w:val="clear" w:color="auto" w:fill="FFFFFF"/>
            <w:tcMar>
              <w:top w:w="100" w:type="dxa"/>
              <w:left w:w="160" w:type="dxa"/>
              <w:bottom w:w="100" w:type="dxa"/>
              <w:right w:w="0" w:type="dxa"/>
            </w:tcMar>
            <w:vAlign w:val="center"/>
          </w:tcPr>
          <w:p w14:paraId="2305C014">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Flange mold 1套，Si尺寸200±0.1mm；Main PKG厚度0.6～1.6mm（每0.1mm配sleeve）；1 block模腔设计；模腔粗糙度取决于Film膜；排气区域＜3mm；多段排气；提供正式QC报告及内部验收结果。</w:t>
            </w:r>
          </w:p>
        </w:tc>
      </w:tr>
      <w:tr w14:paraId="2732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013CDA2D">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真空泵</w:t>
            </w:r>
          </w:p>
        </w:tc>
        <w:tc>
          <w:tcPr>
            <w:tcW w:w="6406" w:type="dxa"/>
            <w:shd w:val="clear" w:color="auto" w:fill="FFFFFF"/>
            <w:tcMar>
              <w:top w:w="100" w:type="dxa"/>
              <w:left w:w="160" w:type="dxa"/>
              <w:bottom w:w="100" w:type="dxa"/>
              <w:right w:w="0" w:type="dxa"/>
            </w:tcMar>
            <w:vAlign w:val="center"/>
          </w:tcPr>
          <w:p w14:paraId="690173BA">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干泵，能力≥2000升/分钟</w:t>
            </w:r>
          </w:p>
        </w:tc>
      </w:tr>
      <w:tr w14:paraId="2CA6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093B3CCB">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b/>
                <w:bCs/>
                <w:szCs w:val="21"/>
              </w:rPr>
              <w:t>电脑配置</w:t>
            </w:r>
          </w:p>
        </w:tc>
        <w:tc>
          <w:tcPr>
            <w:tcW w:w="6406" w:type="dxa"/>
            <w:shd w:val="clear" w:color="auto" w:fill="FFFFFF"/>
            <w:tcMar>
              <w:top w:w="100" w:type="dxa"/>
              <w:left w:w="160" w:type="dxa"/>
              <w:bottom w:w="100" w:type="dxa"/>
              <w:right w:w="0" w:type="dxa"/>
            </w:tcMar>
            <w:vAlign w:val="center"/>
          </w:tcPr>
          <w:p w14:paraId="2E9FAD26">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p>
        </w:tc>
      </w:tr>
      <w:tr w14:paraId="024E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2826729B">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硬件</w:t>
            </w:r>
          </w:p>
        </w:tc>
        <w:tc>
          <w:tcPr>
            <w:tcW w:w="6406" w:type="dxa"/>
            <w:shd w:val="clear" w:color="auto" w:fill="FFFFFF"/>
            <w:tcMar>
              <w:top w:w="100" w:type="dxa"/>
              <w:left w:w="160" w:type="dxa"/>
              <w:bottom w:w="100" w:type="dxa"/>
              <w:right w:w="0" w:type="dxa"/>
            </w:tcMar>
            <w:vAlign w:val="center"/>
          </w:tcPr>
          <w:p w14:paraId="39FB7C73">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内存≥16G，硬盘≥1T</w:t>
            </w:r>
          </w:p>
        </w:tc>
      </w:tr>
      <w:tr w14:paraId="2BC5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64B7AC25">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软件</w:t>
            </w:r>
          </w:p>
        </w:tc>
        <w:tc>
          <w:tcPr>
            <w:tcW w:w="6406" w:type="dxa"/>
            <w:shd w:val="clear" w:color="auto" w:fill="FFFFFF"/>
            <w:tcMar>
              <w:top w:w="100" w:type="dxa"/>
              <w:left w:w="160" w:type="dxa"/>
              <w:bottom w:w="100" w:type="dxa"/>
              <w:right w:w="0" w:type="dxa"/>
            </w:tcMar>
            <w:vAlign w:val="center"/>
          </w:tcPr>
          <w:p w14:paraId="21003A08">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Windows 10，具备重要参数监控、报警信息记录</w:t>
            </w:r>
          </w:p>
        </w:tc>
      </w:tr>
      <w:tr w14:paraId="2692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877" w:type="dxa"/>
            <w:shd w:val="clear" w:color="auto" w:fill="FFFFFF"/>
            <w:tcMar>
              <w:top w:w="100" w:type="dxa"/>
              <w:left w:w="0" w:type="dxa"/>
              <w:bottom w:w="100" w:type="dxa"/>
              <w:right w:w="160" w:type="dxa"/>
            </w:tcMar>
            <w:vAlign w:val="center"/>
          </w:tcPr>
          <w:p w14:paraId="6D517320">
            <w:pPr>
              <w:keepNext w:val="0"/>
              <w:keepLines w:val="0"/>
              <w:numPr>
                <w:ilvl w:val="255"/>
                <w:numId w:val="0"/>
              </w:numPr>
              <w:suppressLineNumbers w:val="0"/>
              <w:spacing w:before="0" w:beforeAutospacing="0" w:after="0" w:afterAutospacing="0" w:line="320" w:lineRule="exact"/>
              <w:ind w:left="0" w:right="0" w:firstLine="105" w:firstLineChars="50"/>
              <w:jc w:val="center"/>
              <w:rPr>
                <w:rFonts w:hint="eastAsia" w:eastAsia="仿宋"/>
                <w:szCs w:val="21"/>
              </w:rPr>
            </w:pPr>
            <w:r>
              <w:rPr>
                <w:rFonts w:hint="eastAsia" w:eastAsia="仿宋"/>
                <w:szCs w:val="21"/>
              </w:rPr>
              <w:t>登录权限</w:t>
            </w:r>
          </w:p>
        </w:tc>
        <w:tc>
          <w:tcPr>
            <w:tcW w:w="6406" w:type="dxa"/>
            <w:shd w:val="clear" w:color="auto" w:fill="FFFFFF"/>
            <w:tcMar>
              <w:top w:w="100" w:type="dxa"/>
              <w:left w:w="160" w:type="dxa"/>
              <w:bottom w:w="100" w:type="dxa"/>
              <w:right w:w="0" w:type="dxa"/>
            </w:tcMar>
            <w:vAlign w:val="center"/>
          </w:tcPr>
          <w:p w14:paraId="18B2119D">
            <w:pPr>
              <w:keepNext w:val="0"/>
              <w:keepLines w:val="0"/>
              <w:numPr>
                <w:ilvl w:val="255"/>
                <w:numId w:val="0"/>
              </w:numPr>
              <w:suppressLineNumbers w:val="0"/>
              <w:spacing w:before="0" w:beforeAutospacing="0" w:after="0" w:afterAutospacing="0" w:line="320" w:lineRule="exact"/>
              <w:ind w:left="0" w:right="0"/>
              <w:rPr>
                <w:rFonts w:hint="eastAsia" w:eastAsia="仿宋"/>
                <w:szCs w:val="21"/>
              </w:rPr>
            </w:pPr>
            <w:r>
              <w:rPr>
                <w:rFonts w:hint="eastAsia" w:eastAsia="仿宋"/>
                <w:szCs w:val="21"/>
              </w:rPr>
              <w:t>三级密码管控功能，自动退出登录权限功能；配备扫描枪</w:t>
            </w:r>
          </w:p>
        </w:tc>
      </w:tr>
    </w:tbl>
    <w:p w14:paraId="76EB8AC2">
      <w:pPr>
        <w:spacing w:line="440" w:lineRule="exact"/>
        <w:ind w:firstLine="482"/>
        <w:rPr>
          <w:rFonts w:eastAsia="仿宋"/>
          <w:b/>
          <w:bCs/>
          <w:sz w:val="24"/>
          <w:szCs w:val="24"/>
        </w:rPr>
      </w:pPr>
      <w:r>
        <w:rPr>
          <w:rFonts w:eastAsia="仿宋"/>
          <w:b/>
          <w:bCs/>
          <w:sz w:val="24"/>
          <w:szCs w:val="24"/>
        </w:rPr>
        <w:t>控制系统</w:t>
      </w:r>
    </w:p>
    <w:p w14:paraId="73BFF020">
      <w:pPr>
        <w:spacing w:line="440" w:lineRule="exact"/>
        <w:ind w:firstLine="480"/>
        <w:rPr>
          <w:rFonts w:eastAsia="仿宋"/>
          <w:sz w:val="24"/>
          <w:szCs w:val="24"/>
        </w:rPr>
      </w:pPr>
      <w:r>
        <w:rPr>
          <w:rFonts w:eastAsia="仿宋"/>
          <w:sz w:val="24"/>
          <w:szCs w:val="24"/>
        </w:rPr>
        <w:t>1.采用PLC/PC控制，触摸屏操作界面。</w:t>
      </w:r>
    </w:p>
    <w:p w14:paraId="1D84F68B">
      <w:pPr>
        <w:spacing w:line="440" w:lineRule="exact"/>
        <w:ind w:firstLine="480"/>
        <w:rPr>
          <w:rFonts w:eastAsia="仿宋"/>
          <w:sz w:val="24"/>
          <w:szCs w:val="24"/>
        </w:rPr>
      </w:pPr>
      <w:r>
        <w:rPr>
          <w:rFonts w:eastAsia="仿宋"/>
          <w:sz w:val="24"/>
          <w:szCs w:val="24"/>
        </w:rPr>
        <w:t>2.具备用户分级管理功能（三级密码管控，自动退出）。</w:t>
      </w:r>
    </w:p>
    <w:p w14:paraId="6774A738">
      <w:pPr>
        <w:spacing w:line="440" w:lineRule="exact"/>
        <w:ind w:firstLine="480"/>
        <w:rPr>
          <w:rFonts w:eastAsia="仿宋"/>
          <w:sz w:val="24"/>
          <w:szCs w:val="24"/>
        </w:rPr>
      </w:pPr>
      <w:r>
        <w:rPr>
          <w:rFonts w:eastAsia="仿宋"/>
          <w:sz w:val="24"/>
          <w:szCs w:val="24"/>
        </w:rPr>
        <w:t>3.设备操作界面：包含工艺参数设定、压力/温度/真空实时显示、报警记录、压力曲线/温度曲线显示等。</w:t>
      </w:r>
    </w:p>
    <w:p w14:paraId="68EEB82A">
      <w:pPr>
        <w:spacing w:line="440" w:lineRule="exact"/>
        <w:ind w:firstLine="480"/>
        <w:rPr>
          <w:rFonts w:eastAsia="仿宋"/>
          <w:sz w:val="24"/>
          <w:szCs w:val="24"/>
        </w:rPr>
      </w:pPr>
      <w:r>
        <w:rPr>
          <w:rFonts w:eastAsia="仿宋"/>
          <w:sz w:val="24"/>
          <w:szCs w:val="24"/>
        </w:rPr>
        <w:t>4.可设定报警真空值，异常时声光报警。</w:t>
      </w:r>
    </w:p>
    <w:p w14:paraId="0F97DB2C">
      <w:pPr>
        <w:spacing w:line="440" w:lineRule="exact"/>
        <w:ind w:firstLine="480"/>
        <w:rPr>
          <w:rFonts w:eastAsia="仿宋"/>
          <w:sz w:val="24"/>
          <w:szCs w:val="24"/>
        </w:rPr>
      </w:pPr>
      <w:r>
        <w:rPr>
          <w:rFonts w:eastAsia="仿宋"/>
          <w:sz w:val="24"/>
          <w:szCs w:val="24"/>
        </w:rPr>
        <w:t>5.故障、生产工艺参数等记录可长期保存备查。</w:t>
      </w:r>
    </w:p>
    <w:p w14:paraId="0FD5EC19">
      <w:pPr>
        <w:spacing w:line="440" w:lineRule="exact"/>
        <w:ind w:firstLine="480"/>
        <w:rPr>
          <w:rFonts w:eastAsia="仿宋"/>
          <w:sz w:val="24"/>
          <w:szCs w:val="24"/>
        </w:rPr>
      </w:pPr>
      <w:r>
        <w:rPr>
          <w:rFonts w:eastAsia="仿宋"/>
          <w:sz w:val="24"/>
          <w:szCs w:val="24"/>
        </w:rPr>
        <w:t>6.设备具备报警功能及安全互锁。</w:t>
      </w:r>
    </w:p>
    <w:p w14:paraId="2EE65C1A">
      <w:pPr>
        <w:spacing w:line="440" w:lineRule="exact"/>
        <w:ind w:firstLine="480"/>
        <w:rPr>
          <w:rFonts w:eastAsia="仿宋"/>
          <w:sz w:val="24"/>
          <w:szCs w:val="24"/>
        </w:rPr>
      </w:pPr>
      <w:r>
        <w:rPr>
          <w:rFonts w:eastAsia="仿宋"/>
          <w:sz w:val="24"/>
          <w:szCs w:val="24"/>
        </w:rPr>
        <w:t>四、关键参数要求</w:t>
      </w:r>
    </w:p>
    <w:tbl>
      <w:tblPr>
        <w:tblStyle w:val="8"/>
        <w:tblW w:w="8546"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727"/>
        <w:gridCol w:w="2209"/>
        <w:gridCol w:w="4610"/>
      </w:tblGrid>
      <w:tr w14:paraId="1389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1727" w:type="dxa"/>
            <w:shd w:val="clear" w:color="auto" w:fill="FFFFFF"/>
            <w:tcMar>
              <w:top w:w="100" w:type="dxa"/>
              <w:left w:w="0" w:type="dxa"/>
              <w:bottom w:w="100" w:type="dxa"/>
              <w:right w:w="160" w:type="dxa"/>
            </w:tcMar>
            <w:vAlign w:val="center"/>
          </w:tcPr>
          <w:p w14:paraId="5909AD5F">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b/>
                <w:bCs/>
                <w:szCs w:val="21"/>
              </w:rPr>
            </w:pPr>
            <w:r>
              <w:rPr>
                <w:rFonts w:hint="eastAsia" w:eastAsia="仿宋"/>
                <w:b/>
                <w:bCs/>
                <w:szCs w:val="21"/>
              </w:rPr>
              <w:t>功能</w:t>
            </w:r>
          </w:p>
        </w:tc>
        <w:tc>
          <w:tcPr>
            <w:tcW w:w="2209" w:type="dxa"/>
            <w:shd w:val="clear" w:color="auto" w:fill="FFFFFF"/>
            <w:tcMar>
              <w:top w:w="100" w:type="dxa"/>
              <w:left w:w="160" w:type="dxa"/>
              <w:bottom w:w="100" w:type="dxa"/>
              <w:right w:w="160" w:type="dxa"/>
            </w:tcMar>
            <w:vAlign w:val="center"/>
          </w:tcPr>
          <w:p w14:paraId="21D86B81">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b/>
                <w:bCs/>
                <w:szCs w:val="21"/>
              </w:rPr>
            </w:pPr>
            <w:r>
              <w:rPr>
                <w:rFonts w:hint="eastAsia" w:eastAsia="仿宋"/>
                <w:b/>
                <w:bCs/>
                <w:szCs w:val="21"/>
              </w:rPr>
              <w:t>要求</w:t>
            </w:r>
          </w:p>
        </w:tc>
        <w:tc>
          <w:tcPr>
            <w:tcW w:w="4610" w:type="dxa"/>
            <w:shd w:val="clear" w:color="auto" w:fill="FFFFFF"/>
            <w:tcMar>
              <w:top w:w="100" w:type="dxa"/>
              <w:left w:w="160" w:type="dxa"/>
              <w:bottom w:w="100" w:type="dxa"/>
              <w:right w:w="160" w:type="dxa"/>
            </w:tcMar>
            <w:vAlign w:val="center"/>
          </w:tcPr>
          <w:p w14:paraId="1CEFD2DF">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b/>
                <w:bCs/>
                <w:szCs w:val="21"/>
              </w:rPr>
            </w:pPr>
            <w:r>
              <w:rPr>
                <w:rFonts w:hint="eastAsia" w:eastAsia="仿宋"/>
                <w:b/>
                <w:bCs/>
                <w:szCs w:val="21"/>
              </w:rPr>
              <w:t>标准</w:t>
            </w:r>
          </w:p>
        </w:tc>
      </w:tr>
      <w:tr w14:paraId="73B0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27" w:type="dxa"/>
            <w:shd w:val="clear" w:color="auto" w:fill="FFFFFF"/>
            <w:tcMar>
              <w:top w:w="100" w:type="dxa"/>
              <w:left w:w="0" w:type="dxa"/>
              <w:bottom w:w="100" w:type="dxa"/>
              <w:right w:w="160" w:type="dxa"/>
            </w:tcMar>
            <w:vAlign w:val="center"/>
          </w:tcPr>
          <w:p w14:paraId="309DB3E1">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b/>
                <w:bCs/>
                <w:szCs w:val="21"/>
              </w:rPr>
              <w:t>塑封精度</w:t>
            </w:r>
          </w:p>
        </w:tc>
        <w:tc>
          <w:tcPr>
            <w:tcW w:w="2209" w:type="dxa"/>
            <w:shd w:val="clear" w:color="auto" w:fill="FFFFFF"/>
            <w:tcMar>
              <w:top w:w="100" w:type="dxa"/>
              <w:left w:w="160" w:type="dxa"/>
              <w:bottom w:w="100" w:type="dxa"/>
              <w:right w:w="160" w:type="dxa"/>
            </w:tcMar>
            <w:vAlign w:val="center"/>
          </w:tcPr>
          <w:p w14:paraId="5C4AA09A">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厚度偏差</w:t>
            </w:r>
          </w:p>
        </w:tc>
        <w:tc>
          <w:tcPr>
            <w:tcW w:w="4610" w:type="dxa"/>
            <w:shd w:val="clear" w:color="auto" w:fill="FFFFFF"/>
            <w:tcMar>
              <w:top w:w="100" w:type="dxa"/>
              <w:left w:w="160" w:type="dxa"/>
              <w:bottom w:w="100" w:type="dxa"/>
              <w:right w:w="0" w:type="dxa"/>
            </w:tcMar>
            <w:vAlign w:val="center"/>
          </w:tcPr>
          <w:p w14:paraId="70FAEBD7">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±20μm（wafer+塑封体）</w:t>
            </w:r>
          </w:p>
        </w:tc>
      </w:tr>
      <w:tr w14:paraId="2D36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27" w:type="dxa"/>
            <w:shd w:val="clear" w:color="auto" w:fill="FFFFFF"/>
            <w:tcMar>
              <w:top w:w="100" w:type="dxa"/>
              <w:left w:w="0" w:type="dxa"/>
              <w:bottom w:w="100" w:type="dxa"/>
              <w:right w:w="160" w:type="dxa"/>
            </w:tcMar>
            <w:vAlign w:val="center"/>
          </w:tcPr>
          <w:p w14:paraId="61BABE7F">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p>
        </w:tc>
        <w:tc>
          <w:tcPr>
            <w:tcW w:w="2209" w:type="dxa"/>
            <w:shd w:val="clear" w:color="auto" w:fill="FFFFFF"/>
            <w:tcMar>
              <w:top w:w="100" w:type="dxa"/>
              <w:left w:w="160" w:type="dxa"/>
              <w:bottom w:w="100" w:type="dxa"/>
              <w:right w:w="160" w:type="dxa"/>
            </w:tcMar>
            <w:vAlign w:val="center"/>
          </w:tcPr>
          <w:p w14:paraId="0E637738">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封装偏移公差</w:t>
            </w:r>
          </w:p>
        </w:tc>
        <w:tc>
          <w:tcPr>
            <w:tcW w:w="4610" w:type="dxa"/>
            <w:shd w:val="clear" w:color="auto" w:fill="FFFFFF"/>
            <w:tcMar>
              <w:top w:w="100" w:type="dxa"/>
              <w:left w:w="160" w:type="dxa"/>
              <w:bottom w:w="100" w:type="dxa"/>
              <w:right w:w="0" w:type="dxa"/>
            </w:tcMar>
            <w:vAlign w:val="center"/>
          </w:tcPr>
          <w:p w14:paraId="3ED90EFB">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±0.3mm</w:t>
            </w:r>
          </w:p>
        </w:tc>
      </w:tr>
      <w:tr w14:paraId="1EE5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27" w:type="dxa"/>
            <w:shd w:val="clear" w:color="auto" w:fill="FFFFFF"/>
            <w:tcMar>
              <w:top w:w="100" w:type="dxa"/>
              <w:left w:w="0" w:type="dxa"/>
              <w:bottom w:w="100" w:type="dxa"/>
              <w:right w:w="160" w:type="dxa"/>
            </w:tcMar>
            <w:vAlign w:val="center"/>
          </w:tcPr>
          <w:p w14:paraId="57814894">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b/>
                <w:bCs/>
                <w:szCs w:val="21"/>
              </w:rPr>
              <w:t>塑封质量</w:t>
            </w:r>
          </w:p>
        </w:tc>
        <w:tc>
          <w:tcPr>
            <w:tcW w:w="2209" w:type="dxa"/>
            <w:shd w:val="clear" w:color="auto" w:fill="FFFFFF"/>
            <w:tcMar>
              <w:top w:w="100" w:type="dxa"/>
              <w:left w:w="160" w:type="dxa"/>
              <w:bottom w:w="100" w:type="dxa"/>
              <w:right w:w="160" w:type="dxa"/>
            </w:tcMar>
            <w:vAlign w:val="center"/>
          </w:tcPr>
          <w:p w14:paraId="33E5EB05">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空洞（SAT检测）</w:t>
            </w:r>
          </w:p>
        </w:tc>
        <w:tc>
          <w:tcPr>
            <w:tcW w:w="4610" w:type="dxa"/>
            <w:shd w:val="clear" w:color="auto" w:fill="FFFFFF"/>
            <w:tcMar>
              <w:top w:w="100" w:type="dxa"/>
              <w:left w:w="160" w:type="dxa"/>
              <w:bottom w:w="100" w:type="dxa"/>
              <w:right w:w="0" w:type="dxa"/>
            </w:tcMar>
            <w:vAlign w:val="center"/>
          </w:tcPr>
          <w:p w14:paraId="2ACCEBCB">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不可存在（如有问题双方协商）</w:t>
            </w:r>
          </w:p>
        </w:tc>
      </w:tr>
      <w:tr w14:paraId="0114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27" w:type="dxa"/>
            <w:shd w:val="clear" w:color="auto" w:fill="FFFFFF"/>
            <w:tcMar>
              <w:top w:w="100" w:type="dxa"/>
              <w:left w:w="0" w:type="dxa"/>
              <w:bottom w:w="100" w:type="dxa"/>
              <w:right w:w="160" w:type="dxa"/>
            </w:tcMar>
            <w:vAlign w:val="center"/>
          </w:tcPr>
          <w:p w14:paraId="2CBB4AE6">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p>
        </w:tc>
        <w:tc>
          <w:tcPr>
            <w:tcW w:w="2209" w:type="dxa"/>
            <w:shd w:val="clear" w:color="auto" w:fill="FFFFFF"/>
            <w:tcMar>
              <w:top w:w="100" w:type="dxa"/>
              <w:left w:w="160" w:type="dxa"/>
              <w:bottom w:w="100" w:type="dxa"/>
              <w:right w:w="160" w:type="dxa"/>
            </w:tcMar>
            <w:vAlign w:val="center"/>
          </w:tcPr>
          <w:p w14:paraId="7E04B1A0">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流痕</w:t>
            </w:r>
          </w:p>
        </w:tc>
        <w:tc>
          <w:tcPr>
            <w:tcW w:w="4610" w:type="dxa"/>
            <w:shd w:val="clear" w:color="auto" w:fill="FFFFFF"/>
            <w:tcMar>
              <w:top w:w="100" w:type="dxa"/>
              <w:left w:w="160" w:type="dxa"/>
              <w:bottom w:w="100" w:type="dxa"/>
              <w:right w:w="0" w:type="dxa"/>
            </w:tcMar>
            <w:vAlign w:val="center"/>
          </w:tcPr>
          <w:p w14:paraId="19DCE362">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不可存在（如有问题双方协商）</w:t>
            </w:r>
          </w:p>
        </w:tc>
      </w:tr>
      <w:tr w14:paraId="4A45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27" w:type="dxa"/>
            <w:shd w:val="clear" w:color="auto" w:fill="FFFFFF"/>
            <w:tcMar>
              <w:top w:w="100" w:type="dxa"/>
              <w:left w:w="0" w:type="dxa"/>
              <w:bottom w:w="100" w:type="dxa"/>
              <w:right w:w="160" w:type="dxa"/>
            </w:tcMar>
            <w:vAlign w:val="center"/>
          </w:tcPr>
          <w:p w14:paraId="35625EE5">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p>
        </w:tc>
        <w:tc>
          <w:tcPr>
            <w:tcW w:w="2209" w:type="dxa"/>
            <w:shd w:val="clear" w:color="auto" w:fill="FFFFFF"/>
            <w:tcMar>
              <w:top w:w="100" w:type="dxa"/>
              <w:left w:w="160" w:type="dxa"/>
              <w:bottom w:w="100" w:type="dxa"/>
              <w:right w:w="160" w:type="dxa"/>
            </w:tcMar>
            <w:vAlign w:val="center"/>
          </w:tcPr>
          <w:p w14:paraId="71593C15">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树脂溢胶</w:t>
            </w:r>
          </w:p>
        </w:tc>
        <w:tc>
          <w:tcPr>
            <w:tcW w:w="4610" w:type="dxa"/>
            <w:shd w:val="clear" w:color="auto" w:fill="FFFFFF"/>
            <w:tcMar>
              <w:top w:w="100" w:type="dxa"/>
              <w:left w:w="160" w:type="dxa"/>
              <w:bottom w:w="100" w:type="dxa"/>
              <w:right w:w="0" w:type="dxa"/>
            </w:tcMar>
            <w:vAlign w:val="center"/>
          </w:tcPr>
          <w:p w14:paraId="0A9459CD">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不可存在（如有问题双方协商）</w:t>
            </w:r>
          </w:p>
        </w:tc>
      </w:tr>
      <w:tr w14:paraId="0208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27" w:type="dxa"/>
            <w:shd w:val="clear" w:color="auto" w:fill="FFFFFF"/>
            <w:tcMar>
              <w:top w:w="100" w:type="dxa"/>
              <w:left w:w="0" w:type="dxa"/>
              <w:bottom w:w="100" w:type="dxa"/>
              <w:right w:w="160" w:type="dxa"/>
            </w:tcMar>
            <w:vAlign w:val="center"/>
          </w:tcPr>
          <w:p w14:paraId="6972CE00">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p>
        </w:tc>
        <w:tc>
          <w:tcPr>
            <w:tcW w:w="2209" w:type="dxa"/>
            <w:shd w:val="clear" w:color="auto" w:fill="FFFFFF"/>
            <w:tcMar>
              <w:top w:w="100" w:type="dxa"/>
              <w:left w:w="160" w:type="dxa"/>
              <w:bottom w:w="100" w:type="dxa"/>
              <w:right w:w="160" w:type="dxa"/>
            </w:tcMar>
            <w:vAlign w:val="center"/>
          </w:tcPr>
          <w:p w14:paraId="7C088F5F">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未填充</w:t>
            </w:r>
          </w:p>
        </w:tc>
        <w:tc>
          <w:tcPr>
            <w:tcW w:w="4610" w:type="dxa"/>
            <w:shd w:val="clear" w:color="auto" w:fill="FFFFFF"/>
            <w:tcMar>
              <w:top w:w="100" w:type="dxa"/>
              <w:left w:w="160" w:type="dxa"/>
              <w:bottom w:w="100" w:type="dxa"/>
              <w:right w:w="0" w:type="dxa"/>
            </w:tcMar>
            <w:vAlign w:val="center"/>
          </w:tcPr>
          <w:p w14:paraId="612EE1D6">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不可存在（如有问题双方协商）</w:t>
            </w:r>
          </w:p>
        </w:tc>
      </w:tr>
      <w:tr w14:paraId="06B5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27" w:type="dxa"/>
            <w:shd w:val="clear" w:color="auto" w:fill="FFFFFF"/>
            <w:tcMar>
              <w:top w:w="100" w:type="dxa"/>
              <w:left w:w="0" w:type="dxa"/>
              <w:bottom w:w="100" w:type="dxa"/>
              <w:right w:w="160" w:type="dxa"/>
            </w:tcMar>
            <w:vAlign w:val="center"/>
          </w:tcPr>
          <w:p w14:paraId="78DF94A3">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p>
        </w:tc>
        <w:tc>
          <w:tcPr>
            <w:tcW w:w="2209" w:type="dxa"/>
            <w:shd w:val="clear" w:color="auto" w:fill="FFFFFF"/>
            <w:tcMar>
              <w:top w:w="100" w:type="dxa"/>
              <w:left w:w="160" w:type="dxa"/>
              <w:bottom w:w="100" w:type="dxa"/>
              <w:right w:w="160" w:type="dxa"/>
            </w:tcMar>
            <w:vAlign w:val="center"/>
          </w:tcPr>
          <w:p w14:paraId="49F50B1C">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变形</w:t>
            </w:r>
          </w:p>
        </w:tc>
        <w:tc>
          <w:tcPr>
            <w:tcW w:w="4610" w:type="dxa"/>
            <w:shd w:val="clear" w:color="auto" w:fill="FFFFFF"/>
            <w:tcMar>
              <w:top w:w="100" w:type="dxa"/>
              <w:left w:w="160" w:type="dxa"/>
              <w:bottom w:w="100" w:type="dxa"/>
              <w:right w:w="0" w:type="dxa"/>
            </w:tcMar>
            <w:vAlign w:val="center"/>
          </w:tcPr>
          <w:p w14:paraId="61EDA725">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不可存在（如有问题双方协商）</w:t>
            </w:r>
          </w:p>
        </w:tc>
      </w:tr>
      <w:tr w14:paraId="784C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27" w:type="dxa"/>
            <w:shd w:val="clear" w:color="auto" w:fill="FFFFFF"/>
            <w:tcMar>
              <w:top w:w="100" w:type="dxa"/>
              <w:left w:w="0" w:type="dxa"/>
              <w:bottom w:w="100" w:type="dxa"/>
              <w:right w:w="160" w:type="dxa"/>
            </w:tcMar>
            <w:vAlign w:val="center"/>
          </w:tcPr>
          <w:p w14:paraId="435B500B">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p>
        </w:tc>
        <w:tc>
          <w:tcPr>
            <w:tcW w:w="2209" w:type="dxa"/>
            <w:shd w:val="clear" w:color="auto" w:fill="FFFFFF"/>
            <w:tcMar>
              <w:top w:w="100" w:type="dxa"/>
              <w:left w:w="160" w:type="dxa"/>
              <w:bottom w:w="100" w:type="dxa"/>
              <w:right w:w="160" w:type="dxa"/>
            </w:tcMar>
            <w:vAlign w:val="center"/>
          </w:tcPr>
          <w:p w14:paraId="5CEA1DA1">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破损</w:t>
            </w:r>
          </w:p>
        </w:tc>
        <w:tc>
          <w:tcPr>
            <w:tcW w:w="4610" w:type="dxa"/>
            <w:shd w:val="clear" w:color="auto" w:fill="FFFFFF"/>
            <w:tcMar>
              <w:top w:w="100" w:type="dxa"/>
              <w:left w:w="160" w:type="dxa"/>
              <w:bottom w:w="100" w:type="dxa"/>
              <w:right w:w="0" w:type="dxa"/>
            </w:tcMar>
            <w:vAlign w:val="center"/>
          </w:tcPr>
          <w:p w14:paraId="3F77E672">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不可存在（如有问题双方协商）</w:t>
            </w:r>
          </w:p>
        </w:tc>
      </w:tr>
      <w:tr w14:paraId="3A55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27" w:type="dxa"/>
            <w:shd w:val="clear" w:color="auto" w:fill="FFFFFF"/>
            <w:tcMar>
              <w:top w:w="100" w:type="dxa"/>
              <w:left w:w="0" w:type="dxa"/>
              <w:bottom w:w="100" w:type="dxa"/>
              <w:right w:w="160" w:type="dxa"/>
            </w:tcMar>
            <w:vAlign w:val="center"/>
          </w:tcPr>
          <w:p w14:paraId="50EFF0B3">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p>
        </w:tc>
        <w:tc>
          <w:tcPr>
            <w:tcW w:w="2209" w:type="dxa"/>
            <w:shd w:val="clear" w:color="auto" w:fill="FFFFFF"/>
            <w:tcMar>
              <w:top w:w="100" w:type="dxa"/>
              <w:left w:w="160" w:type="dxa"/>
              <w:bottom w:w="100" w:type="dxa"/>
              <w:right w:w="160" w:type="dxa"/>
            </w:tcMar>
            <w:vAlign w:val="center"/>
          </w:tcPr>
          <w:p w14:paraId="29D8961D">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塑封表面变色</w:t>
            </w:r>
          </w:p>
        </w:tc>
        <w:tc>
          <w:tcPr>
            <w:tcW w:w="4610" w:type="dxa"/>
            <w:shd w:val="clear" w:color="auto" w:fill="FFFFFF"/>
            <w:tcMar>
              <w:top w:w="100" w:type="dxa"/>
              <w:left w:w="160" w:type="dxa"/>
              <w:bottom w:w="100" w:type="dxa"/>
              <w:right w:w="0" w:type="dxa"/>
            </w:tcMar>
            <w:vAlign w:val="center"/>
          </w:tcPr>
          <w:p w14:paraId="49966B60">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不可存在（如有问题双方协商）</w:t>
            </w:r>
          </w:p>
        </w:tc>
      </w:tr>
      <w:tr w14:paraId="36F8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27" w:type="dxa"/>
            <w:shd w:val="clear" w:color="auto" w:fill="FFFFFF"/>
            <w:tcMar>
              <w:top w:w="100" w:type="dxa"/>
              <w:left w:w="0" w:type="dxa"/>
              <w:bottom w:w="100" w:type="dxa"/>
              <w:right w:w="160" w:type="dxa"/>
            </w:tcMar>
            <w:vAlign w:val="center"/>
          </w:tcPr>
          <w:p w14:paraId="23DBB72D">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p>
        </w:tc>
        <w:tc>
          <w:tcPr>
            <w:tcW w:w="2209" w:type="dxa"/>
            <w:shd w:val="clear" w:color="auto" w:fill="FFFFFF"/>
            <w:tcMar>
              <w:top w:w="100" w:type="dxa"/>
              <w:left w:w="160" w:type="dxa"/>
              <w:bottom w:w="100" w:type="dxa"/>
              <w:right w:w="160" w:type="dxa"/>
            </w:tcMar>
            <w:vAlign w:val="center"/>
          </w:tcPr>
          <w:p w14:paraId="186B447A">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分层/裂纹</w:t>
            </w:r>
          </w:p>
        </w:tc>
        <w:tc>
          <w:tcPr>
            <w:tcW w:w="4610" w:type="dxa"/>
            <w:shd w:val="clear" w:color="auto" w:fill="FFFFFF"/>
            <w:tcMar>
              <w:top w:w="100" w:type="dxa"/>
              <w:left w:w="160" w:type="dxa"/>
              <w:bottom w:w="100" w:type="dxa"/>
              <w:right w:w="0" w:type="dxa"/>
            </w:tcMar>
            <w:vAlign w:val="center"/>
          </w:tcPr>
          <w:p w14:paraId="1BF769EC">
            <w:pPr>
              <w:keepNext w:val="0"/>
              <w:keepLines w:val="0"/>
              <w:numPr>
                <w:ilvl w:val="255"/>
                <w:numId w:val="0"/>
              </w:numPr>
              <w:suppressLineNumbers w:val="0"/>
              <w:spacing w:before="0" w:beforeAutospacing="0" w:after="0" w:afterAutospacing="0" w:line="320" w:lineRule="exact"/>
              <w:ind w:left="0" w:right="0" w:firstLine="105" w:firstLineChars="50"/>
              <w:rPr>
                <w:rFonts w:hint="eastAsia" w:eastAsia="仿宋"/>
                <w:szCs w:val="21"/>
              </w:rPr>
            </w:pPr>
            <w:r>
              <w:rPr>
                <w:rFonts w:hint="eastAsia" w:eastAsia="仿宋"/>
                <w:szCs w:val="21"/>
              </w:rPr>
              <w:t>不可存在（如有问题双方协商）</w:t>
            </w:r>
          </w:p>
        </w:tc>
      </w:tr>
    </w:tbl>
    <w:p w14:paraId="60195E1D">
      <w:pPr>
        <w:pStyle w:val="2"/>
        <w:ind w:firstLine="482"/>
        <w:rPr>
          <w:rFonts w:eastAsia="仿宋"/>
          <w:sz w:val="24"/>
          <w:szCs w:val="24"/>
        </w:rPr>
      </w:pPr>
      <w:r>
        <w:rPr>
          <w:rFonts w:eastAsia="仿宋"/>
          <w:sz w:val="24"/>
          <w:szCs w:val="24"/>
        </w:rPr>
        <w:t>设备</w:t>
      </w:r>
      <w:r>
        <w:rPr>
          <w:rFonts w:hint="eastAsia" w:eastAsia="仿宋"/>
          <w:sz w:val="24"/>
          <w:szCs w:val="24"/>
        </w:rPr>
        <w:t>19</w:t>
      </w:r>
      <w:r>
        <w:rPr>
          <w:rFonts w:eastAsia="仿宋"/>
          <w:sz w:val="24"/>
          <w:szCs w:val="24"/>
        </w:rPr>
        <w:t>：压力烘箱</w:t>
      </w:r>
    </w:p>
    <w:p w14:paraId="4D2AC49C">
      <w:pPr>
        <w:widowControl/>
        <w:snapToGrid w:val="0"/>
        <w:spacing w:line="440" w:lineRule="exact"/>
        <w:ind w:firstLine="480"/>
        <w:rPr>
          <w:rFonts w:eastAsia="仿宋"/>
          <w:sz w:val="24"/>
          <w:szCs w:val="24"/>
        </w:rPr>
      </w:pPr>
      <w:r>
        <w:rPr>
          <w:rFonts w:eastAsia="仿宋"/>
          <w:sz w:val="24"/>
          <w:szCs w:val="24"/>
        </w:rPr>
        <w:t>一、设备概述</w:t>
      </w:r>
    </w:p>
    <w:p w14:paraId="1C8E22A6">
      <w:pPr>
        <w:widowControl/>
        <w:snapToGrid w:val="0"/>
        <w:spacing w:line="440" w:lineRule="exact"/>
        <w:ind w:firstLine="480" w:firstLineChars="200"/>
        <w:rPr>
          <w:rFonts w:eastAsia="仿宋"/>
          <w:sz w:val="24"/>
          <w:szCs w:val="24"/>
        </w:rPr>
      </w:pPr>
      <w:r>
        <w:rPr>
          <w:rFonts w:eastAsia="仿宋"/>
          <w:sz w:val="24"/>
          <w:szCs w:val="24"/>
        </w:rPr>
        <w:t>设备为单腔式真空压力烘箱，集成真空、压力、温控、控氧一体化精密制程设计，适配电子元器件烘烤、脱泡、固化等工艺，采用无油污染真空配置、强制循环送风温控、水冷降温系统，具备工艺配方编程、数据存储追溯、MES/EAP系统对接功能，满足高密封、高精度温压控制、洁净制程的生产要求，实现制程稳定性与可追溯性。</w:t>
      </w:r>
    </w:p>
    <w:p w14:paraId="26CDAF13">
      <w:pPr>
        <w:widowControl/>
        <w:snapToGrid w:val="0"/>
        <w:spacing w:line="440" w:lineRule="exact"/>
        <w:ind w:firstLine="480"/>
        <w:rPr>
          <w:rFonts w:eastAsia="仿宋"/>
          <w:sz w:val="24"/>
          <w:szCs w:val="24"/>
        </w:rPr>
      </w:pPr>
      <w:r>
        <w:rPr>
          <w:rFonts w:eastAsia="仿宋"/>
          <w:sz w:val="24"/>
          <w:szCs w:val="24"/>
        </w:rPr>
        <w:t>二、设备组成</w:t>
      </w:r>
    </w:p>
    <w:p w14:paraId="6BCA9693">
      <w:pPr>
        <w:widowControl/>
        <w:snapToGrid w:val="0"/>
        <w:spacing w:line="440" w:lineRule="exact"/>
        <w:ind w:firstLine="484" w:firstLineChars="200"/>
        <w:rPr>
          <w:rFonts w:eastAsia="仿宋"/>
          <w:spacing w:val="1"/>
          <w:sz w:val="24"/>
          <w:szCs w:val="24"/>
        </w:rPr>
      </w:pPr>
      <w:r>
        <w:rPr>
          <w:rFonts w:eastAsia="仿宋"/>
          <w:spacing w:val="1"/>
          <w:sz w:val="24"/>
          <w:szCs w:val="24"/>
        </w:rPr>
        <w:t>1.真空系统：1套，含螺杆干泵、真空管路、回充过滤组件；</w:t>
      </w:r>
    </w:p>
    <w:p w14:paraId="74EE5CAD">
      <w:pPr>
        <w:widowControl/>
        <w:snapToGrid w:val="0"/>
        <w:spacing w:line="440" w:lineRule="exact"/>
        <w:ind w:firstLine="484" w:firstLineChars="200"/>
        <w:rPr>
          <w:rFonts w:eastAsia="仿宋"/>
          <w:spacing w:val="1"/>
          <w:sz w:val="24"/>
          <w:szCs w:val="24"/>
        </w:rPr>
      </w:pPr>
      <w:r>
        <w:rPr>
          <w:rFonts w:eastAsia="仿宋"/>
          <w:spacing w:val="1"/>
          <w:sz w:val="24"/>
          <w:szCs w:val="24"/>
        </w:rPr>
        <w:t>2.压力系统：1套，含增压缸、压力调节阀、不锈钢压力管件、压力表；</w:t>
      </w:r>
    </w:p>
    <w:p w14:paraId="26FEF04A">
      <w:pPr>
        <w:widowControl/>
        <w:snapToGrid w:val="0"/>
        <w:spacing w:line="440" w:lineRule="exact"/>
        <w:ind w:firstLine="484" w:firstLineChars="200"/>
        <w:rPr>
          <w:rFonts w:eastAsia="仿宋"/>
          <w:spacing w:val="1"/>
          <w:sz w:val="24"/>
          <w:szCs w:val="24"/>
        </w:rPr>
      </w:pPr>
      <w:r>
        <w:rPr>
          <w:rFonts w:eastAsia="仿宋"/>
          <w:spacing w:val="1"/>
          <w:sz w:val="24"/>
          <w:szCs w:val="24"/>
        </w:rPr>
        <w:t>3.温控系统：1套，含不锈钢翅片式电加热管、PID智能温控器、K型传感器、强制循环送风装置；</w:t>
      </w:r>
    </w:p>
    <w:p w14:paraId="4BA68C4A">
      <w:pPr>
        <w:widowControl/>
        <w:snapToGrid w:val="0"/>
        <w:spacing w:line="440" w:lineRule="exact"/>
        <w:ind w:firstLine="484" w:firstLineChars="200"/>
        <w:rPr>
          <w:rFonts w:eastAsia="仿宋"/>
          <w:spacing w:val="1"/>
          <w:sz w:val="24"/>
          <w:szCs w:val="24"/>
        </w:rPr>
      </w:pPr>
      <w:r>
        <w:rPr>
          <w:rFonts w:eastAsia="仿宋"/>
          <w:spacing w:val="1"/>
          <w:sz w:val="24"/>
          <w:szCs w:val="24"/>
        </w:rPr>
        <w:t>4.腔体系统：1个，SUS316#不锈钢圆形卧式腔体、硅橡胶密封组件、2层不锈钢冲孔层板；</w:t>
      </w:r>
    </w:p>
    <w:p w14:paraId="726524F3">
      <w:pPr>
        <w:widowControl/>
        <w:snapToGrid w:val="0"/>
        <w:spacing w:line="440" w:lineRule="exact"/>
        <w:ind w:firstLine="484" w:firstLineChars="200"/>
        <w:rPr>
          <w:rFonts w:eastAsia="仿宋"/>
          <w:sz w:val="24"/>
          <w:szCs w:val="24"/>
        </w:rPr>
      </w:pPr>
      <w:r>
        <w:rPr>
          <w:rFonts w:eastAsia="仿宋"/>
          <w:spacing w:val="1"/>
          <w:sz w:val="24"/>
          <w:szCs w:val="24"/>
        </w:rPr>
        <w:t>5.控制系统：使用工业PC控制系统，Win7/Win10系统，界面为中文/英文，内存16G，硬盘1T及以上、6点温度转换模块、三级权限管理模块；</w:t>
      </w:r>
    </w:p>
    <w:p w14:paraId="01EB05EA">
      <w:pPr>
        <w:widowControl/>
        <w:snapToGrid w:val="0"/>
        <w:spacing w:line="440" w:lineRule="exact"/>
        <w:ind w:firstLine="480" w:firstLineChars="200"/>
        <w:rPr>
          <w:rFonts w:eastAsia="仿宋"/>
          <w:sz w:val="24"/>
          <w:szCs w:val="24"/>
        </w:rPr>
      </w:pPr>
      <w:r>
        <w:rPr>
          <w:rFonts w:eastAsia="仿宋"/>
          <w:sz w:val="24"/>
          <w:szCs w:val="24"/>
        </w:rPr>
        <w:t>6.辅助系统：1套，需含水冷降温系统、含氧量分析仪、安全保护组件、数据通讯模块；</w:t>
      </w:r>
    </w:p>
    <w:p w14:paraId="3A9A7D87">
      <w:pPr>
        <w:widowControl/>
        <w:snapToGrid w:val="0"/>
        <w:spacing w:line="440" w:lineRule="exact"/>
        <w:ind w:firstLine="480" w:firstLineChars="200"/>
        <w:rPr>
          <w:rFonts w:eastAsia="仿宋"/>
          <w:sz w:val="24"/>
          <w:szCs w:val="24"/>
        </w:rPr>
      </w:pPr>
      <w:r>
        <w:rPr>
          <w:rFonts w:eastAsia="仿宋"/>
          <w:sz w:val="24"/>
          <w:szCs w:val="24"/>
        </w:rPr>
        <w:t>7.厂务接口：1套，电源、压缩空气、氮气、冷却水、排气接口组件；</w:t>
      </w:r>
    </w:p>
    <w:p w14:paraId="78A1BA24">
      <w:pPr>
        <w:widowControl/>
        <w:snapToGrid w:val="0"/>
        <w:spacing w:line="440" w:lineRule="exact"/>
        <w:ind w:firstLine="480"/>
        <w:rPr>
          <w:rFonts w:eastAsia="仿宋"/>
          <w:sz w:val="24"/>
          <w:szCs w:val="24"/>
        </w:rPr>
      </w:pPr>
      <w:r>
        <w:rPr>
          <w:rFonts w:eastAsia="仿宋"/>
          <w:sz w:val="24"/>
          <w:szCs w:val="24"/>
        </w:rPr>
        <w:t>三、工艺要求及机台配置要求</w:t>
      </w:r>
    </w:p>
    <w:p w14:paraId="5DE3E7D9">
      <w:pPr>
        <w:spacing w:line="440" w:lineRule="exact"/>
        <w:ind w:firstLine="482"/>
        <w:rPr>
          <w:rFonts w:eastAsia="仿宋"/>
          <w:b/>
          <w:bCs/>
          <w:sz w:val="24"/>
          <w:szCs w:val="24"/>
        </w:rPr>
      </w:pPr>
      <w:r>
        <w:rPr>
          <w:rFonts w:eastAsia="仿宋"/>
          <w:b/>
          <w:bCs/>
          <w:sz w:val="24"/>
          <w:szCs w:val="24"/>
        </w:rPr>
        <w:t>基本要求</w:t>
      </w:r>
    </w:p>
    <w:p w14:paraId="04A1153A">
      <w:pPr>
        <w:numPr>
          <w:ilvl w:val="0"/>
          <w:numId w:val="28"/>
        </w:numPr>
        <w:spacing w:line="440" w:lineRule="exact"/>
        <w:ind w:left="0" w:firstLine="480" w:firstLineChars="200"/>
        <w:rPr>
          <w:rFonts w:eastAsia="仿宋"/>
          <w:sz w:val="24"/>
          <w:szCs w:val="24"/>
        </w:rPr>
      </w:pPr>
      <w:r>
        <w:rPr>
          <w:rFonts w:eastAsia="仿宋"/>
          <w:sz w:val="24"/>
          <w:szCs w:val="24"/>
        </w:rPr>
        <w:t>适用感光材料：包含但不限于光刻胶、PI胶（光敏聚酰亚胺）、光敏干膜等烘烤、脱泡、固化等精密制程；</w:t>
      </w:r>
    </w:p>
    <w:p w14:paraId="4C02127F">
      <w:pPr>
        <w:numPr>
          <w:ilvl w:val="0"/>
          <w:numId w:val="28"/>
        </w:numPr>
        <w:spacing w:line="440" w:lineRule="exact"/>
        <w:ind w:left="0" w:firstLine="480" w:firstLineChars="200"/>
        <w:rPr>
          <w:rFonts w:eastAsia="仿宋"/>
          <w:sz w:val="24"/>
          <w:szCs w:val="24"/>
        </w:rPr>
      </w:pPr>
      <w:r>
        <w:rPr>
          <w:rFonts w:eastAsia="仿宋"/>
          <w:sz w:val="24"/>
          <w:szCs w:val="24"/>
        </w:rPr>
        <w:t>工作室有效尺寸：不大于W440mm×D500mm×H420mm；</w:t>
      </w:r>
    </w:p>
    <w:p w14:paraId="15F25F6B">
      <w:pPr>
        <w:numPr>
          <w:ilvl w:val="0"/>
          <w:numId w:val="28"/>
        </w:numPr>
        <w:spacing w:line="440" w:lineRule="exact"/>
        <w:ind w:left="0" w:firstLine="480" w:firstLineChars="200"/>
        <w:rPr>
          <w:rFonts w:eastAsia="仿宋"/>
          <w:sz w:val="24"/>
          <w:szCs w:val="24"/>
        </w:rPr>
      </w:pPr>
      <w:r>
        <w:rPr>
          <w:rFonts w:eastAsia="仿宋"/>
          <w:sz w:val="24"/>
          <w:szCs w:val="24"/>
        </w:rPr>
        <w:t>支持真空-常压-正压工艺切换，适配氮气氛围保护烘烤，腔体内氧含量</w:t>
      </w:r>
    </w:p>
    <w:p w14:paraId="1D2EA507">
      <w:pPr>
        <w:spacing w:line="440" w:lineRule="exact"/>
        <w:ind w:left="420" w:leftChars="200" w:firstLine="480" w:firstLineChars="200"/>
        <w:rPr>
          <w:rFonts w:eastAsia="仿宋"/>
          <w:sz w:val="24"/>
          <w:szCs w:val="24"/>
        </w:rPr>
      </w:pPr>
      <w:r>
        <w:rPr>
          <w:rFonts w:eastAsia="仿宋"/>
          <w:sz w:val="24"/>
          <w:szCs w:val="24"/>
        </w:rPr>
        <w:t>≤50 ppm；</w:t>
      </w:r>
    </w:p>
    <w:p w14:paraId="0C2BC674">
      <w:pPr>
        <w:numPr>
          <w:ilvl w:val="0"/>
          <w:numId w:val="28"/>
        </w:numPr>
        <w:spacing w:line="440" w:lineRule="exact"/>
        <w:ind w:left="0" w:firstLine="480" w:firstLineChars="200"/>
        <w:rPr>
          <w:rFonts w:eastAsia="仿宋"/>
          <w:sz w:val="24"/>
          <w:szCs w:val="24"/>
        </w:rPr>
      </w:pPr>
      <w:r>
        <w:rPr>
          <w:rFonts w:eastAsia="仿宋"/>
          <w:sz w:val="24"/>
          <w:szCs w:val="24"/>
        </w:rPr>
        <w:t>适配工件承载方式：2层不锈钢冲孔层板，满足8inch处理；</w:t>
      </w:r>
    </w:p>
    <w:p w14:paraId="3FC5BB78">
      <w:pPr>
        <w:numPr>
          <w:ilvl w:val="0"/>
          <w:numId w:val="28"/>
        </w:numPr>
        <w:spacing w:line="440" w:lineRule="exact"/>
        <w:ind w:left="0" w:firstLine="480" w:firstLineChars="200"/>
        <w:rPr>
          <w:rFonts w:eastAsia="仿宋"/>
          <w:sz w:val="24"/>
          <w:szCs w:val="24"/>
        </w:rPr>
      </w:pPr>
      <w:r>
        <w:rPr>
          <w:rFonts w:eastAsia="仿宋"/>
          <w:sz w:val="24"/>
          <w:szCs w:val="24"/>
        </w:rPr>
        <w:t>设备工作温压范围：室温+15℃~200℃、0～8 kgf/cm²（正压）、常压~50torr（真空）；</w:t>
      </w:r>
    </w:p>
    <w:p w14:paraId="4A622229">
      <w:pPr>
        <w:numPr>
          <w:ilvl w:val="0"/>
          <w:numId w:val="28"/>
        </w:numPr>
        <w:spacing w:line="440" w:lineRule="exact"/>
        <w:ind w:left="0" w:firstLine="480" w:firstLineChars="200"/>
        <w:rPr>
          <w:rFonts w:eastAsia="仿宋"/>
          <w:sz w:val="24"/>
          <w:szCs w:val="24"/>
        </w:rPr>
      </w:pPr>
      <w:r>
        <w:rPr>
          <w:rFonts w:eastAsia="仿宋"/>
          <w:sz w:val="24"/>
          <w:szCs w:val="24"/>
        </w:rPr>
        <w:t>具备门安全联锁功能，腔体内有压/高温时炉门无法开启；</w:t>
      </w:r>
    </w:p>
    <w:p w14:paraId="223B0BF9">
      <w:pPr>
        <w:spacing w:line="440" w:lineRule="exact"/>
        <w:ind w:firstLine="482"/>
        <w:rPr>
          <w:rFonts w:eastAsia="仿宋"/>
          <w:sz w:val="24"/>
          <w:szCs w:val="24"/>
        </w:rPr>
      </w:pPr>
      <w:r>
        <w:rPr>
          <w:rFonts w:eastAsia="仿宋"/>
          <w:b/>
          <w:bCs/>
          <w:sz w:val="24"/>
          <w:szCs w:val="24"/>
        </w:rPr>
        <w:t>技术规格</w:t>
      </w:r>
    </w:p>
    <w:p w14:paraId="2B833E22">
      <w:pPr>
        <w:spacing w:line="440" w:lineRule="exact"/>
        <w:ind w:firstLine="480" w:firstLineChars="200"/>
        <w:rPr>
          <w:rFonts w:eastAsia="仿宋"/>
          <w:sz w:val="24"/>
          <w:szCs w:val="24"/>
        </w:rPr>
      </w:pPr>
      <w:r>
        <w:rPr>
          <w:rFonts w:eastAsia="仿宋"/>
          <w:sz w:val="24"/>
          <w:szCs w:val="24"/>
        </w:rPr>
        <w:t>1.真空系统：采用螺杆干泵，极限真空度≤1×10-³mbar；箱体极限真空≤100Pa，回充过滤配置0.3μm PTFE滤芯防颗粒返流；</w:t>
      </w:r>
    </w:p>
    <w:p w14:paraId="6327CD94">
      <w:pPr>
        <w:spacing w:line="440" w:lineRule="exact"/>
        <w:ind w:firstLine="480" w:firstLineChars="200"/>
        <w:rPr>
          <w:rFonts w:eastAsia="仿宋"/>
          <w:sz w:val="24"/>
          <w:szCs w:val="24"/>
        </w:rPr>
      </w:pPr>
      <w:r>
        <w:rPr>
          <w:rFonts w:eastAsia="仿宋"/>
          <w:sz w:val="24"/>
          <w:szCs w:val="24"/>
        </w:rPr>
        <w:t>2.控温精度±0.5℃，150℃下腔体内部温度均匀性≤±3℃，恒温稳定性良好；</w:t>
      </w:r>
    </w:p>
    <w:p w14:paraId="632EE986">
      <w:pPr>
        <w:spacing w:line="440" w:lineRule="exact"/>
        <w:ind w:firstLine="480" w:firstLineChars="200"/>
        <w:rPr>
          <w:rFonts w:eastAsia="仿宋"/>
          <w:sz w:val="24"/>
          <w:szCs w:val="24"/>
        </w:rPr>
      </w:pPr>
      <w:r>
        <w:rPr>
          <w:rFonts w:eastAsia="仿宋"/>
          <w:sz w:val="24"/>
          <w:szCs w:val="24"/>
        </w:rPr>
        <w:t>3.升温速率：常温~150℃≤30min（有压/空炉状态），制程常用温度60~150℃；</w:t>
      </w:r>
    </w:p>
    <w:p w14:paraId="4232DCA5">
      <w:pPr>
        <w:spacing w:line="440" w:lineRule="exact"/>
        <w:ind w:firstLine="480" w:firstLineChars="200"/>
        <w:rPr>
          <w:rFonts w:eastAsia="仿宋"/>
          <w:sz w:val="24"/>
          <w:szCs w:val="24"/>
        </w:rPr>
      </w:pPr>
      <w:r>
        <w:rPr>
          <w:rFonts w:eastAsia="仿宋"/>
          <w:sz w:val="24"/>
          <w:szCs w:val="24"/>
        </w:rPr>
        <w:t>4.降温方式：水冷降温，降温速率≥2℃/min，150℃降至80℃≤30min（空载状态）；</w:t>
      </w:r>
    </w:p>
    <w:p w14:paraId="37329353">
      <w:pPr>
        <w:spacing w:line="440" w:lineRule="exact"/>
        <w:ind w:firstLine="480" w:firstLineChars="200"/>
        <w:rPr>
          <w:rFonts w:eastAsia="仿宋"/>
          <w:sz w:val="24"/>
          <w:szCs w:val="24"/>
        </w:rPr>
      </w:pPr>
      <w:r>
        <w:rPr>
          <w:rFonts w:eastAsia="仿宋"/>
          <w:sz w:val="24"/>
          <w:szCs w:val="24"/>
        </w:rPr>
        <w:t>5.压力控制精度±0.1 kgf/cm²，支持压力梯度爬升与多段保压，超压保护值8.5 kgf/cm²；</w:t>
      </w:r>
    </w:p>
    <w:p w14:paraId="68E74BF0">
      <w:pPr>
        <w:spacing w:line="440" w:lineRule="exact"/>
        <w:ind w:firstLine="480" w:firstLineChars="200"/>
        <w:rPr>
          <w:rFonts w:eastAsia="仿宋"/>
          <w:sz w:val="24"/>
          <w:szCs w:val="24"/>
        </w:rPr>
      </w:pPr>
      <w:r>
        <w:rPr>
          <w:rFonts w:eastAsia="仿宋"/>
          <w:sz w:val="24"/>
          <w:szCs w:val="24"/>
        </w:rPr>
        <w:t>6.控氧系统：配置含氧量分析仪，实时监测腔体内氧含量，氧含量≤50 ppm；</w:t>
      </w:r>
    </w:p>
    <w:p w14:paraId="784F0632">
      <w:pPr>
        <w:spacing w:line="440" w:lineRule="exact"/>
        <w:ind w:firstLine="480" w:firstLineChars="200"/>
        <w:rPr>
          <w:rFonts w:eastAsia="仿宋"/>
          <w:sz w:val="24"/>
          <w:szCs w:val="24"/>
        </w:rPr>
      </w:pPr>
      <w:r>
        <w:rPr>
          <w:rFonts w:eastAsia="仿宋"/>
          <w:sz w:val="24"/>
          <w:szCs w:val="24"/>
        </w:rPr>
        <w:t>7.内胆材质为SUS316#不锈钢，外壳为钢板烤漆（色号9003米白色），自身不产尘，密封性良好；</w:t>
      </w:r>
    </w:p>
    <w:p w14:paraId="0ADD1C4D">
      <w:pPr>
        <w:spacing w:line="440" w:lineRule="exact"/>
        <w:ind w:firstLine="480" w:firstLineChars="200"/>
        <w:rPr>
          <w:rFonts w:eastAsia="仿宋"/>
          <w:sz w:val="24"/>
          <w:szCs w:val="24"/>
        </w:rPr>
      </w:pPr>
      <w:r>
        <w:rPr>
          <w:rFonts w:eastAsia="仿宋"/>
          <w:sz w:val="24"/>
          <w:szCs w:val="24"/>
        </w:rPr>
        <w:t>8.密封件：炉门采用硅橡胶密封条，耐高温、耐老化，适配高温高压工况无泄漏；</w:t>
      </w:r>
    </w:p>
    <w:p w14:paraId="07801AC5">
      <w:pPr>
        <w:spacing w:line="440" w:lineRule="exact"/>
        <w:ind w:firstLine="480" w:firstLineChars="200"/>
        <w:rPr>
          <w:rFonts w:eastAsia="仿宋"/>
          <w:sz w:val="24"/>
          <w:szCs w:val="24"/>
        </w:rPr>
      </w:pPr>
      <w:r>
        <w:rPr>
          <w:rFonts w:eastAsia="仿宋"/>
          <w:sz w:val="24"/>
          <w:szCs w:val="24"/>
        </w:rPr>
        <w:t>9.加热系统：不锈钢翅片式电加热管，水平由后往前强制循环送风，无局部过热/过冷；</w:t>
      </w:r>
    </w:p>
    <w:p w14:paraId="6A0D48D8">
      <w:pPr>
        <w:spacing w:line="440" w:lineRule="exact"/>
        <w:ind w:firstLine="480" w:firstLineChars="200"/>
        <w:rPr>
          <w:rFonts w:eastAsia="仿宋"/>
          <w:sz w:val="24"/>
          <w:szCs w:val="24"/>
        </w:rPr>
      </w:pPr>
      <w:r>
        <w:rPr>
          <w:rFonts w:eastAsia="仿宋"/>
          <w:sz w:val="24"/>
          <w:szCs w:val="24"/>
        </w:rPr>
        <w:t>10.温控模式：PID智能调节+SSR固态脉冲输出，支持多段程序升温、恒温曲线自定义；</w:t>
      </w:r>
    </w:p>
    <w:p w14:paraId="27561CE0">
      <w:pPr>
        <w:spacing w:line="440" w:lineRule="exact"/>
        <w:ind w:firstLine="480" w:firstLineChars="200"/>
        <w:rPr>
          <w:rFonts w:eastAsia="仿宋"/>
          <w:sz w:val="24"/>
          <w:szCs w:val="24"/>
        </w:rPr>
      </w:pPr>
      <w:r>
        <w:rPr>
          <w:rFonts w:eastAsia="仿宋"/>
          <w:sz w:val="24"/>
          <w:szCs w:val="24"/>
        </w:rPr>
        <w:t>11.气体接口：配置N₂、CDA两路独立接口，满足惰性气体保护与气动控制需求；</w:t>
      </w:r>
    </w:p>
    <w:p w14:paraId="0121482D">
      <w:pPr>
        <w:spacing w:line="440" w:lineRule="exact"/>
        <w:ind w:firstLine="480" w:firstLineChars="200"/>
        <w:rPr>
          <w:rFonts w:eastAsia="仿宋"/>
          <w:sz w:val="24"/>
          <w:szCs w:val="24"/>
        </w:rPr>
      </w:pPr>
      <w:r>
        <w:rPr>
          <w:rFonts w:eastAsia="仿宋"/>
          <w:sz w:val="24"/>
          <w:szCs w:val="24"/>
        </w:rPr>
        <w:t>12.工艺配方：支持≥20组程式存储，每组程式可编≥20段，自由搭配温度/压力/时间参数；</w:t>
      </w:r>
    </w:p>
    <w:p w14:paraId="339816CE">
      <w:pPr>
        <w:spacing w:line="440" w:lineRule="exact"/>
        <w:ind w:firstLine="480" w:firstLineChars="200"/>
        <w:rPr>
          <w:rFonts w:eastAsia="仿宋"/>
          <w:sz w:val="24"/>
          <w:szCs w:val="24"/>
        </w:rPr>
      </w:pPr>
      <w:r>
        <w:rPr>
          <w:rFonts w:eastAsia="仿宋"/>
          <w:sz w:val="24"/>
          <w:szCs w:val="24"/>
        </w:rPr>
        <w:t>13.数据采集：配置6点温度转换模块，实时采集温压、氧含量、运行时间等关键参数；</w:t>
      </w:r>
    </w:p>
    <w:p w14:paraId="5AC60B69">
      <w:pPr>
        <w:spacing w:line="440" w:lineRule="exact"/>
        <w:ind w:firstLine="480" w:firstLineChars="200"/>
        <w:rPr>
          <w:rFonts w:eastAsia="仿宋"/>
          <w:sz w:val="24"/>
          <w:szCs w:val="24"/>
        </w:rPr>
      </w:pPr>
      <w:r>
        <w:rPr>
          <w:rFonts w:eastAsia="仿宋"/>
          <w:sz w:val="24"/>
          <w:szCs w:val="24"/>
        </w:rPr>
        <w:t>14.具备欠压、超压、过流、漏电、加热器断线、超温等多重实时监测功能；</w:t>
      </w:r>
    </w:p>
    <w:p w14:paraId="01B7910A">
      <w:pPr>
        <w:spacing w:line="440" w:lineRule="exact"/>
        <w:ind w:firstLine="480" w:firstLineChars="200"/>
        <w:rPr>
          <w:rFonts w:eastAsia="仿宋"/>
          <w:sz w:val="24"/>
          <w:szCs w:val="24"/>
        </w:rPr>
      </w:pPr>
      <w:r>
        <w:rPr>
          <w:rFonts w:eastAsia="仿宋"/>
          <w:sz w:val="24"/>
          <w:szCs w:val="24"/>
        </w:rPr>
        <w:t>15.炉门设计：崁合齿门扣，由右向左开，全开式后钮，易开易关且密封紧密；</w:t>
      </w:r>
    </w:p>
    <w:p w14:paraId="6FE3BFFA">
      <w:pPr>
        <w:spacing w:line="440" w:lineRule="exact"/>
        <w:ind w:firstLine="480" w:firstLineChars="200"/>
        <w:rPr>
          <w:rFonts w:eastAsia="仿宋"/>
          <w:sz w:val="24"/>
          <w:szCs w:val="24"/>
        </w:rPr>
      </w:pPr>
      <w:r>
        <w:rPr>
          <w:rFonts w:eastAsia="仿宋"/>
          <w:sz w:val="24"/>
          <w:szCs w:val="24"/>
        </w:rPr>
        <w:t>16.移动配置：箱底配备4个万向脚轮，可360°旋转，便于设备移位与调试；</w:t>
      </w:r>
    </w:p>
    <w:p w14:paraId="2DB8DBA7">
      <w:pPr>
        <w:spacing w:line="440" w:lineRule="exact"/>
        <w:ind w:firstLine="482"/>
        <w:rPr>
          <w:rFonts w:eastAsia="仿宋"/>
          <w:b/>
          <w:bCs/>
          <w:sz w:val="24"/>
          <w:szCs w:val="24"/>
        </w:rPr>
      </w:pPr>
      <w:r>
        <w:rPr>
          <w:rFonts w:eastAsia="仿宋"/>
          <w:b/>
          <w:bCs/>
          <w:sz w:val="24"/>
          <w:szCs w:val="24"/>
        </w:rPr>
        <w:t>四、控制系统</w:t>
      </w:r>
    </w:p>
    <w:p w14:paraId="39DC398C">
      <w:pPr>
        <w:spacing w:line="440" w:lineRule="exact"/>
        <w:ind w:firstLine="480" w:firstLineChars="200"/>
        <w:rPr>
          <w:rFonts w:eastAsia="仿宋"/>
          <w:sz w:val="24"/>
          <w:szCs w:val="24"/>
        </w:rPr>
      </w:pPr>
      <w:r>
        <w:rPr>
          <w:rFonts w:eastAsia="仿宋"/>
          <w:sz w:val="24"/>
          <w:szCs w:val="24"/>
        </w:rPr>
        <w:t>1.具备腔体内温度、压力、氧含量、运行状态、报警信息等实时监控与界面显示功能；</w:t>
      </w:r>
    </w:p>
    <w:p w14:paraId="2AAB13D7">
      <w:pPr>
        <w:spacing w:line="440" w:lineRule="exact"/>
        <w:ind w:firstLine="480" w:firstLineChars="200"/>
        <w:rPr>
          <w:rFonts w:eastAsia="仿宋"/>
          <w:sz w:val="24"/>
          <w:szCs w:val="24"/>
        </w:rPr>
      </w:pPr>
      <w:r>
        <w:rPr>
          <w:rFonts w:eastAsia="仿宋"/>
          <w:sz w:val="24"/>
          <w:szCs w:val="24"/>
        </w:rPr>
        <w:t>2.核心控制：PLC+PC一体机，界面实时显示程序名、温度曲线、运行时间；</w:t>
      </w:r>
    </w:p>
    <w:p w14:paraId="64D13764">
      <w:pPr>
        <w:spacing w:line="440" w:lineRule="exact"/>
        <w:ind w:firstLine="480" w:firstLineChars="200"/>
        <w:rPr>
          <w:rFonts w:eastAsia="仿宋"/>
          <w:sz w:val="24"/>
          <w:szCs w:val="24"/>
        </w:rPr>
      </w:pPr>
      <w:r>
        <w:rPr>
          <w:rFonts w:eastAsia="仿宋"/>
          <w:sz w:val="24"/>
          <w:szCs w:val="24"/>
        </w:rPr>
        <w:t>3.设备操作界面：包含但不限于生产运行界面、配方编辑界面、参数监控界面、报警记录界面、数据导出界面；</w:t>
      </w:r>
    </w:p>
    <w:p w14:paraId="38A880C9">
      <w:pPr>
        <w:spacing w:line="440" w:lineRule="exact"/>
        <w:ind w:firstLine="480" w:firstLineChars="200"/>
        <w:rPr>
          <w:rFonts w:eastAsia="仿宋"/>
          <w:sz w:val="24"/>
          <w:szCs w:val="24"/>
        </w:rPr>
      </w:pPr>
      <w:r>
        <w:rPr>
          <w:rFonts w:eastAsia="仿宋"/>
          <w:sz w:val="24"/>
          <w:szCs w:val="24"/>
        </w:rPr>
        <w:t>4.用户分级管理：三级访问密码（操作/维护/管理者），管理者可自定义下级权限，超时自动退出权限；</w:t>
      </w:r>
    </w:p>
    <w:p w14:paraId="75A4AB1B">
      <w:pPr>
        <w:spacing w:line="440" w:lineRule="exact"/>
        <w:ind w:firstLine="480" w:firstLineChars="200"/>
        <w:rPr>
          <w:rFonts w:eastAsia="仿宋"/>
          <w:sz w:val="24"/>
          <w:szCs w:val="24"/>
        </w:rPr>
      </w:pPr>
      <w:r>
        <w:rPr>
          <w:rFonts w:eastAsia="仿宋"/>
          <w:sz w:val="24"/>
          <w:szCs w:val="24"/>
        </w:rPr>
        <w:t>5.数据存储与追溯：温压、氧含量、事件日志等数据存储≥12个月，支持USB接口/网络接口导出；</w:t>
      </w:r>
    </w:p>
    <w:p w14:paraId="347FF91C">
      <w:pPr>
        <w:spacing w:line="440" w:lineRule="exact"/>
        <w:ind w:firstLine="480" w:firstLineChars="200"/>
        <w:rPr>
          <w:rFonts w:eastAsia="仿宋"/>
          <w:sz w:val="24"/>
          <w:szCs w:val="24"/>
        </w:rPr>
      </w:pPr>
      <w:r>
        <w:rPr>
          <w:rFonts w:eastAsia="仿宋"/>
          <w:sz w:val="24"/>
          <w:szCs w:val="24"/>
        </w:rPr>
        <w:t>6.报警功能：声光双重报警，三色信号灯（红-报警/绿-生产/黄-待料），故障时立即停止设备动作，报警信息含故障类型与处理提示；</w:t>
      </w:r>
    </w:p>
    <w:p w14:paraId="2B91B2B7">
      <w:pPr>
        <w:spacing w:line="440" w:lineRule="exact"/>
        <w:ind w:firstLine="480" w:firstLineChars="200"/>
        <w:rPr>
          <w:rFonts w:eastAsia="仿宋"/>
          <w:sz w:val="24"/>
          <w:szCs w:val="24"/>
        </w:rPr>
      </w:pPr>
      <w:r>
        <w:rPr>
          <w:rFonts w:eastAsia="仿宋"/>
          <w:sz w:val="24"/>
          <w:szCs w:val="24"/>
        </w:rPr>
        <w:t>7.运行模式：支持调试/生产双模式，可快速切换生产件号，适配多品种生产需求；</w:t>
      </w:r>
    </w:p>
    <w:p w14:paraId="1D6870E4">
      <w:pPr>
        <w:spacing w:line="440" w:lineRule="exact"/>
        <w:ind w:firstLine="480" w:firstLineChars="200"/>
        <w:rPr>
          <w:rFonts w:eastAsia="仿宋"/>
          <w:sz w:val="24"/>
          <w:szCs w:val="24"/>
        </w:rPr>
      </w:pPr>
      <w:r>
        <w:rPr>
          <w:rFonts w:eastAsia="仿宋"/>
          <w:sz w:val="24"/>
          <w:szCs w:val="24"/>
        </w:rPr>
        <w:t>8.通讯功能：支持联网数据库，可接入EAP/MES系统，走SECS/GEM通讯协议，自动上传温度曲线、生产信息、报警信息至终端；</w:t>
      </w:r>
    </w:p>
    <w:p w14:paraId="11B39CE3">
      <w:pPr>
        <w:spacing w:line="440" w:lineRule="exact"/>
        <w:ind w:firstLine="480" w:firstLineChars="200"/>
        <w:rPr>
          <w:rFonts w:eastAsia="仿宋"/>
          <w:sz w:val="24"/>
          <w:szCs w:val="24"/>
        </w:rPr>
      </w:pPr>
      <w:r>
        <w:rPr>
          <w:rFonts w:eastAsia="仿宋"/>
          <w:sz w:val="24"/>
          <w:szCs w:val="24"/>
        </w:rPr>
        <w:t>9.手动控制：具备温压手动调节、手动泄压、手动启停等功能，适配设备调试与异常处理；</w:t>
      </w:r>
    </w:p>
    <w:p w14:paraId="23440039">
      <w:pPr>
        <w:numPr>
          <w:ilvl w:val="255"/>
          <w:numId w:val="0"/>
        </w:numPr>
        <w:spacing w:line="440" w:lineRule="exact"/>
        <w:ind w:left="239" w:leftChars="114" w:firstLine="241" w:firstLineChars="100"/>
        <w:rPr>
          <w:rFonts w:eastAsia="仿宋"/>
          <w:sz w:val="24"/>
          <w:szCs w:val="24"/>
        </w:rPr>
      </w:pPr>
      <w:r>
        <w:rPr>
          <w:rFonts w:eastAsia="仿宋"/>
          <w:b/>
          <w:bCs/>
          <w:sz w:val="24"/>
          <w:szCs w:val="24"/>
        </w:rPr>
        <w:t>五、结构、接口要求</w:t>
      </w:r>
    </w:p>
    <w:p w14:paraId="44F685C4">
      <w:pPr>
        <w:numPr>
          <w:ilvl w:val="0"/>
          <w:numId w:val="26"/>
        </w:numPr>
        <w:spacing w:line="440" w:lineRule="exact"/>
        <w:ind w:left="0" w:firstLine="480" w:firstLineChars="200"/>
        <w:rPr>
          <w:rFonts w:eastAsia="仿宋"/>
          <w:sz w:val="24"/>
          <w:szCs w:val="24"/>
        </w:rPr>
      </w:pPr>
      <w:r>
        <w:rPr>
          <w:rFonts w:eastAsia="仿宋"/>
          <w:sz w:val="24"/>
          <w:szCs w:val="24"/>
        </w:rPr>
        <w:t>最大不可拆卸尺寸不大于W1700mm×D1800mm×H2300mm。</w:t>
      </w:r>
    </w:p>
    <w:p w14:paraId="0E99EEDF">
      <w:pPr>
        <w:numPr>
          <w:ilvl w:val="255"/>
          <w:numId w:val="0"/>
        </w:numPr>
        <w:spacing w:line="440" w:lineRule="exact"/>
        <w:ind w:left="239" w:leftChars="114" w:firstLine="241" w:firstLineChars="100"/>
        <w:rPr>
          <w:rFonts w:eastAsia="仿宋"/>
          <w:sz w:val="24"/>
          <w:szCs w:val="24"/>
        </w:rPr>
      </w:pPr>
      <w:r>
        <w:rPr>
          <w:rFonts w:eastAsia="仿宋"/>
          <w:b/>
          <w:bCs/>
          <w:sz w:val="24"/>
          <w:szCs w:val="24"/>
        </w:rPr>
        <w:t>六、关键元器件品牌推荐</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1"/>
        <w:gridCol w:w="4280"/>
      </w:tblGrid>
      <w:tr w14:paraId="6D57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891" w:type="dxa"/>
            <w:vAlign w:val="center"/>
          </w:tcPr>
          <w:p w14:paraId="72B2D23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部件</w:t>
            </w:r>
          </w:p>
        </w:tc>
        <w:tc>
          <w:tcPr>
            <w:tcW w:w="4280" w:type="dxa"/>
            <w:vAlign w:val="center"/>
          </w:tcPr>
          <w:p w14:paraId="2B912F7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参考品牌</w:t>
            </w:r>
          </w:p>
        </w:tc>
      </w:tr>
      <w:tr w14:paraId="4B4E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891" w:type="dxa"/>
            <w:vAlign w:val="center"/>
          </w:tcPr>
          <w:p w14:paraId="1DE7323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过滤器</w:t>
            </w:r>
          </w:p>
        </w:tc>
        <w:tc>
          <w:tcPr>
            <w:tcW w:w="4280" w:type="dxa"/>
            <w:vAlign w:val="center"/>
          </w:tcPr>
          <w:p w14:paraId="41BF541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剑桥同档次或以上品牌</w:t>
            </w:r>
          </w:p>
        </w:tc>
      </w:tr>
      <w:tr w14:paraId="7AAE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891" w:type="dxa"/>
            <w:vAlign w:val="center"/>
          </w:tcPr>
          <w:p w14:paraId="2B97196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耐高温电机</w:t>
            </w:r>
          </w:p>
        </w:tc>
        <w:tc>
          <w:tcPr>
            <w:tcW w:w="4280" w:type="dxa"/>
            <w:vAlign w:val="center"/>
          </w:tcPr>
          <w:p w14:paraId="42C4EE6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永元同档次或以上品牌</w:t>
            </w:r>
          </w:p>
        </w:tc>
      </w:tr>
      <w:tr w14:paraId="361E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891" w:type="dxa"/>
            <w:vAlign w:val="center"/>
          </w:tcPr>
          <w:p w14:paraId="1D1EF2D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PC一体机</w:t>
            </w:r>
          </w:p>
        </w:tc>
        <w:tc>
          <w:tcPr>
            <w:tcW w:w="4280" w:type="dxa"/>
            <w:vAlign w:val="center"/>
          </w:tcPr>
          <w:p w14:paraId="167C310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研华同档次或以上品牌</w:t>
            </w:r>
          </w:p>
        </w:tc>
      </w:tr>
      <w:tr w14:paraId="1A4F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891" w:type="dxa"/>
            <w:vAlign w:val="center"/>
          </w:tcPr>
          <w:p w14:paraId="25258CF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传感器</w:t>
            </w:r>
          </w:p>
        </w:tc>
        <w:tc>
          <w:tcPr>
            <w:tcW w:w="4280" w:type="dxa"/>
            <w:vAlign w:val="center"/>
          </w:tcPr>
          <w:p w14:paraId="34DF29B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SMC同档次或以上品牌</w:t>
            </w:r>
          </w:p>
        </w:tc>
      </w:tr>
      <w:tr w14:paraId="61BD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891" w:type="dxa"/>
            <w:vAlign w:val="center"/>
          </w:tcPr>
          <w:p w14:paraId="1949B40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PLC</w:t>
            </w:r>
          </w:p>
        </w:tc>
        <w:tc>
          <w:tcPr>
            <w:tcW w:w="4280" w:type="dxa"/>
            <w:vAlign w:val="center"/>
          </w:tcPr>
          <w:p w14:paraId="7E10FDE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西门子同档次或以上品牌</w:t>
            </w:r>
          </w:p>
        </w:tc>
      </w:tr>
      <w:tr w14:paraId="2DF3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891" w:type="dxa"/>
            <w:vAlign w:val="center"/>
          </w:tcPr>
          <w:p w14:paraId="6A88D1A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干泵</w:t>
            </w:r>
          </w:p>
        </w:tc>
        <w:tc>
          <w:tcPr>
            <w:tcW w:w="4280" w:type="dxa"/>
            <w:vAlign w:val="center"/>
          </w:tcPr>
          <w:p w14:paraId="73DE4F1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飞越螺杆泵同档次或以上品牌</w:t>
            </w:r>
          </w:p>
        </w:tc>
      </w:tr>
      <w:tr w14:paraId="2DCC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3891" w:type="dxa"/>
            <w:vAlign w:val="center"/>
          </w:tcPr>
          <w:p w14:paraId="41A21F4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六点巡检仪</w:t>
            </w:r>
          </w:p>
        </w:tc>
        <w:tc>
          <w:tcPr>
            <w:tcW w:w="4280" w:type="dxa"/>
            <w:vAlign w:val="center"/>
          </w:tcPr>
          <w:p w14:paraId="6B6C8C2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宇电同档次或以上品牌</w:t>
            </w:r>
          </w:p>
        </w:tc>
      </w:tr>
    </w:tbl>
    <w:p w14:paraId="0F84FA9F">
      <w:pPr>
        <w:pStyle w:val="2"/>
        <w:ind w:firstLine="482"/>
        <w:rPr>
          <w:rFonts w:eastAsia="仿宋"/>
          <w:sz w:val="24"/>
          <w:szCs w:val="24"/>
        </w:rPr>
      </w:pPr>
      <w:r>
        <w:rPr>
          <w:rFonts w:eastAsia="仿宋"/>
          <w:sz w:val="24"/>
          <w:szCs w:val="24"/>
        </w:rPr>
        <w:t>设备</w:t>
      </w:r>
      <w:r>
        <w:rPr>
          <w:rFonts w:hint="eastAsia" w:eastAsia="仿宋"/>
          <w:sz w:val="24"/>
          <w:szCs w:val="24"/>
        </w:rPr>
        <w:t>20</w:t>
      </w:r>
      <w:r>
        <w:rPr>
          <w:rFonts w:eastAsia="仿宋"/>
          <w:sz w:val="24"/>
          <w:szCs w:val="24"/>
        </w:rPr>
        <w:t>：快速退火炉</w:t>
      </w:r>
    </w:p>
    <w:p w14:paraId="36471ACC">
      <w:pPr>
        <w:widowControl/>
        <w:snapToGrid w:val="0"/>
        <w:spacing w:line="440" w:lineRule="exact"/>
        <w:ind w:firstLine="480"/>
        <w:rPr>
          <w:rFonts w:eastAsia="仿宋"/>
          <w:sz w:val="24"/>
          <w:szCs w:val="24"/>
        </w:rPr>
      </w:pPr>
      <w:r>
        <w:rPr>
          <w:rFonts w:eastAsia="仿宋"/>
          <w:sz w:val="24"/>
          <w:szCs w:val="24"/>
        </w:rPr>
        <w:t>一、设备概述</w:t>
      </w:r>
    </w:p>
    <w:p w14:paraId="6BEBB292">
      <w:pPr>
        <w:widowControl/>
        <w:snapToGrid w:val="0"/>
        <w:spacing w:line="440" w:lineRule="exact"/>
        <w:ind w:firstLine="480" w:firstLineChars="200"/>
        <w:rPr>
          <w:rFonts w:eastAsia="仿宋"/>
          <w:sz w:val="24"/>
          <w:szCs w:val="24"/>
        </w:rPr>
      </w:pPr>
      <w:r>
        <w:rPr>
          <w:rFonts w:eastAsia="仿宋"/>
          <w:sz w:val="24"/>
          <w:szCs w:val="24"/>
        </w:rPr>
        <w:t>快速退火炉（RTP，Rapid Thermal Processing）采用红外辐射加热及冷壁技术，适用于IC晶圆、化合物半导体（磷化铟、砷化镓、氮化物、碳化硅等）、太阳能电池片、MEMS传感器、功率器件（二极管、MOSFET、IGBT等）、光电器件（MiniLED、MicroLED、CMOS）及磁性材料等。设备可实现热处理（RTP）、退火（RTA）、热氧化（RTO）、热氮化（RTN）、化合物半导体晶体生长、外延、石墨烯生长、薄膜淀积（氮化硅、氧化硅、多晶硅）以及离子注入/接触退火等工艺。</w:t>
      </w:r>
    </w:p>
    <w:p w14:paraId="02FF6538">
      <w:pPr>
        <w:widowControl/>
        <w:snapToGrid w:val="0"/>
        <w:spacing w:line="440" w:lineRule="exact"/>
        <w:ind w:firstLine="480"/>
        <w:rPr>
          <w:rFonts w:eastAsia="仿宋"/>
          <w:sz w:val="24"/>
          <w:szCs w:val="24"/>
        </w:rPr>
      </w:pPr>
      <w:r>
        <w:rPr>
          <w:rFonts w:eastAsia="仿宋"/>
          <w:sz w:val="24"/>
          <w:szCs w:val="24"/>
        </w:rPr>
        <w:t>二、设备组成</w:t>
      </w:r>
    </w:p>
    <w:p w14:paraId="2F0BDEAF">
      <w:pPr>
        <w:widowControl/>
        <w:snapToGrid w:val="0"/>
        <w:spacing w:line="440" w:lineRule="exact"/>
        <w:ind w:firstLine="484" w:firstLineChars="200"/>
        <w:rPr>
          <w:rFonts w:eastAsia="仿宋"/>
          <w:sz w:val="24"/>
          <w:szCs w:val="24"/>
        </w:rPr>
      </w:pPr>
      <w:r>
        <w:rPr>
          <w:rFonts w:eastAsia="仿宋"/>
          <w:spacing w:val="1"/>
          <w:sz w:val="24"/>
          <w:szCs w:val="24"/>
        </w:rPr>
        <w:t>1.</w:t>
      </w:r>
      <w:r>
        <w:rPr>
          <w:rFonts w:eastAsia="仿宋"/>
          <w:sz w:val="24"/>
          <w:szCs w:val="24"/>
        </w:rPr>
        <w:t>加热系统：13支1.25kW卤钨灯管，双闭环温度控制，6区独立控温。</w:t>
      </w:r>
    </w:p>
    <w:p w14:paraId="14F6FA41">
      <w:pPr>
        <w:widowControl/>
        <w:snapToGrid w:val="0"/>
        <w:spacing w:line="440" w:lineRule="exact"/>
        <w:ind w:firstLine="480" w:firstLineChars="200"/>
        <w:rPr>
          <w:rFonts w:eastAsia="仿宋"/>
          <w:sz w:val="24"/>
          <w:szCs w:val="24"/>
        </w:rPr>
      </w:pPr>
      <w:r>
        <w:rPr>
          <w:rFonts w:eastAsia="仿宋"/>
          <w:sz w:val="24"/>
          <w:szCs w:val="24"/>
        </w:rPr>
        <w:t>2.反应腔体：密封石英腔，内腔尺寸215mm×140mm×14mm。</w:t>
      </w:r>
    </w:p>
    <w:p w14:paraId="6E7A955C">
      <w:pPr>
        <w:widowControl/>
        <w:snapToGrid w:val="0"/>
        <w:spacing w:line="440" w:lineRule="exact"/>
        <w:ind w:firstLine="480" w:firstLineChars="200"/>
        <w:rPr>
          <w:rFonts w:eastAsia="仿宋"/>
          <w:sz w:val="24"/>
          <w:szCs w:val="24"/>
        </w:rPr>
      </w:pPr>
      <w:r>
        <w:rPr>
          <w:rFonts w:eastAsia="仿宋"/>
          <w:sz w:val="24"/>
          <w:szCs w:val="24"/>
        </w:rPr>
        <w:t>3.真空系统：干泵（抽速≥8m³/h），不锈钢管路，极限真空度0.1Pa。</w:t>
      </w:r>
    </w:p>
    <w:p w14:paraId="5EF47251">
      <w:pPr>
        <w:widowControl/>
        <w:snapToGrid w:val="0"/>
        <w:spacing w:line="440" w:lineRule="exact"/>
        <w:ind w:firstLine="480" w:firstLineChars="200"/>
        <w:rPr>
          <w:rFonts w:eastAsia="仿宋"/>
          <w:sz w:val="24"/>
          <w:szCs w:val="24"/>
        </w:rPr>
      </w:pPr>
      <w:r>
        <w:rPr>
          <w:rFonts w:eastAsia="仿宋"/>
          <w:sz w:val="24"/>
          <w:szCs w:val="24"/>
        </w:rPr>
        <w:t>4.气体控制系统：1路质量流量计（MFC），全自动抽真空充气。</w:t>
      </w:r>
    </w:p>
    <w:p w14:paraId="60FBA3CF">
      <w:pPr>
        <w:widowControl/>
        <w:snapToGrid w:val="0"/>
        <w:spacing w:line="440" w:lineRule="exact"/>
        <w:ind w:firstLine="480" w:firstLineChars="200"/>
        <w:rPr>
          <w:rFonts w:eastAsia="仿宋"/>
          <w:sz w:val="24"/>
          <w:szCs w:val="24"/>
        </w:rPr>
      </w:pPr>
      <w:r>
        <w:rPr>
          <w:rFonts w:eastAsia="仿宋"/>
          <w:sz w:val="24"/>
          <w:szCs w:val="24"/>
        </w:rPr>
        <w:t>5.冷却系统：水冷、风冷、气冷结合，需外接循环水（水压1-3kg/cm²，流量6-8L/min）或配置水冷机。</w:t>
      </w:r>
    </w:p>
    <w:p w14:paraId="520DA6AE">
      <w:pPr>
        <w:widowControl/>
        <w:snapToGrid w:val="0"/>
        <w:spacing w:line="440" w:lineRule="exact"/>
        <w:ind w:firstLine="480" w:firstLineChars="200"/>
        <w:rPr>
          <w:rFonts w:eastAsia="仿宋"/>
          <w:sz w:val="24"/>
          <w:szCs w:val="24"/>
        </w:rPr>
      </w:pPr>
      <w:r>
        <w:rPr>
          <w:rFonts w:eastAsia="仿宋"/>
          <w:sz w:val="24"/>
          <w:szCs w:val="24"/>
        </w:rPr>
        <w:t>6.控制系统：PC机控制（搭载酷睿i5以上处理器、8GB内存、SSD硬盘），配备快速热处理编程控制软件，支持温度曲线编程、存储、导出及打印。</w:t>
      </w:r>
    </w:p>
    <w:p w14:paraId="018C0E91">
      <w:pPr>
        <w:widowControl/>
        <w:snapToGrid w:val="0"/>
        <w:spacing w:line="440" w:lineRule="exact"/>
        <w:ind w:firstLine="480" w:firstLineChars="200"/>
        <w:rPr>
          <w:rFonts w:eastAsia="仿宋"/>
          <w:sz w:val="24"/>
          <w:szCs w:val="24"/>
        </w:rPr>
      </w:pPr>
      <w:r>
        <w:rPr>
          <w:rFonts w:eastAsia="仿宋"/>
          <w:sz w:val="24"/>
          <w:szCs w:val="24"/>
        </w:rPr>
        <w:t>7.安全保护装置：过温报警、过热报警及自动保护、水压报警及自动保护。</w:t>
      </w:r>
    </w:p>
    <w:p w14:paraId="6D85B25C">
      <w:pPr>
        <w:widowControl/>
        <w:snapToGrid w:val="0"/>
        <w:spacing w:line="440" w:lineRule="exact"/>
        <w:ind w:firstLine="480"/>
        <w:rPr>
          <w:rFonts w:eastAsia="仿宋"/>
          <w:sz w:val="24"/>
          <w:szCs w:val="24"/>
        </w:rPr>
      </w:pPr>
      <w:r>
        <w:rPr>
          <w:rFonts w:eastAsia="仿宋"/>
          <w:sz w:val="24"/>
          <w:szCs w:val="24"/>
        </w:rPr>
        <w:t>三、工艺要求及机台配置要求</w:t>
      </w:r>
    </w:p>
    <w:p w14:paraId="41AD72B1">
      <w:pPr>
        <w:spacing w:line="440" w:lineRule="exact"/>
        <w:ind w:firstLine="482"/>
        <w:rPr>
          <w:rFonts w:eastAsia="仿宋"/>
          <w:b/>
          <w:bCs/>
          <w:sz w:val="24"/>
          <w:szCs w:val="24"/>
        </w:rPr>
      </w:pPr>
      <w:r>
        <w:rPr>
          <w:rFonts w:eastAsia="仿宋"/>
          <w:b/>
          <w:bCs/>
          <w:sz w:val="24"/>
          <w:szCs w:val="24"/>
        </w:rPr>
        <w:t>基本要求</w:t>
      </w:r>
    </w:p>
    <w:p w14:paraId="059EC39F">
      <w:pPr>
        <w:numPr>
          <w:ilvl w:val="0"/>
          <w:numId w:val="29"/>
        </w:numPr>
        <w:spacing w:line="440" w:lineRule="exact"/>
        <w:ind w:left="0" w:firstLine="480" w:firstLineChars="200"/>
        <w:rPr>
          <w:rFonts w:eastAsia="仿宋"/>
          <w:sz w:val="24"/>
          <w:szCs w:val="24"/>
        </w:rPr>
      </w:pPr>
      <w:r>
        <w:rPr>
          <w:rFonts w:eastAsia="仿宋"/>
          <w:sz w:val="24"/>
          <w:szCs w:val="24"/>
        </w:rPr>
        <w:t>温度范围：100℃～1300℃。</w:t>
      </w:r>
    </w:p>
    <w:p w14:paraId="02CB5CAB">
      <w:pPr>
        <w:numPr>
          <w:ilvl w:val="0"/>
          <w:numId w:val="29"/>
        </w:numPr>
        <w:spacing w:line="440" w:lineRule="exact"/>
        <w:ind w:left="0" w:firstLine="480" w:firstLineChars="200"/>
        <w:rPr>
          <w:rFonts w:eastAsia="仿宋"/>
          <w:sz w:val="24"/>
          <w:szCs w:val="24"/>
        </w:rPr>
      </w:pPr>
      <w:r>
        <w:rPr>
          <w:rFonts w:eastAsia="仿宋"/>
          <w:sz w:val="24"/>
          <w:szCs w:val="24"/>
        </w:rPr>
        <w:t>升温速率：2℃/s～200℃/s可调。</w:t>
      </w:r>
    </w:p>
    <w:p w14:paraId="42803AB0">
      <w:pPr>
        <w:numPr>
          <w:ilvl w:val="0"/>
          <w:numId w:val="29"/>
        </w:numPr>
        <w:spacing w:line="440" w:lineRule="exact"/>
        <w:ind w:left="0" w:firstLine="480" w:firstLineChars="200"/>
        <w:rPr>
          <w:rFonts w:eastAsia="仿宋"/>
          <w:sz w:val="24"/>
          <w:szCs w:val="24"/>
        </w:rPr>
      </w:pPr>
      <w:r>
        <w:rPr>
          <w:rFonts w:eastAsia="仿宋"/>
          <w:sz w:val="24"/>
          <w:szCs w:val="24"/>
        </w:rPr>
        <w:t>样品最大尺寸：</w:t>
      </w:r>
      <w:r>
        <w:rPr>
          <w:rFonts w:hint="eastAsia" w:eastAsia="仿宋"/>
          <w:sz w:val="24"/>
          <w:szCs w:val="24"/>
        </w:rPr>
        <w:t>8</w:t>
      </w:r>
      <w:r>
        <w:rPr>
          <w:rFonts w:eastAsia="仿宋"/>
          <w:sz w:val="24"/>
          <w:szCs w:val="24"/>
        </w:rPr>
        <w:t>英寸（向下兼容小尺寸）。</w:t>
      </w:r>
    </w:p>
    <w:p w14:paraId="29877D69">
      <w:pPr>
        <w:numPr>
          <w:ilvl w:val="0"/>
          <w:numId w:val="29"/>
        </w:numPr>
        <w:spacing w:line="440" w:lineRule="exact"/>
        <w:ind w:left="0" w:firstLine="480" w:firstLineChars="200"/>
        <w:rPr>
          <w:rFonts w:eastAsia="仿宋"/>
          <w:sz w:val="24"/>
          <w:szCs w:val="24"/>
        </w:rPr>
      </w:pPr>
      <w:r>
        <w:rPr>
          <w:rFonts w:eastAsia="仿宋"/>
          <w:sz w:val="24"/>
          <w:szCs w:val="24"/>
        </w:rPr>
        <w:t>温度重复性：≤±1℃（6区控温）。</w:t>
      </w:r>
    </w:p>
    <w:p w14:paraId="79FD9D47">
      <w:pPr>
        <w:numPr>
          <w:ilvl w:val="0"/>
          <w:numId w:val="29"/>
        </w:numPr>
        <w:spacing w:line="440" w:lineRule="exact"/>
        <w:ind w:left="0" w:firstLine="480" w:firstLineChars="200"/>
        <w:rPr>
          <w:rFonts w:eastAsia="仿宋"/>
          <w:sz w:val="24"/>
          <w:szCs w:val="24"/>
        </w:rPr>
      </w:pPr>
      <w:r>
        <w:rPr>
          <w:rFonts w:eastAsia="仿宋"/>
          <w:sz w:val="24"/>
          <w:szCs w:val="24"/>
        </w:rPr>
        <w:t>测温精度：100℃～1300℃全温度段优于0.5%。</w:t>
      </w:r>
    </w:p>
    <w:p w14:paraId="13593D3B">
      <w:pPr>
        <w:numPr>
          <w:ilvl w:val="0"/>
          <w:numId w:val="29"/>
        </w:numPr>
        <w:spacing w:line="440" w:lineRule="exact"/>
        <w:ind w:left="0" w:firstLine="480" w:firstLineChars="200"/>
        <w:rPr>
          <w:rFonts w:eastAsia="仿宋"/>
          <w:sz w:val="24"/>
          <w:szCs w:val="24"/>
        </w:rPr>
      </w:pPr>
      <w:r>
        <w:rPr>
          <w:rFonts w:eastAsia="仿宋"/>
          <w:sz w:val="24"/>
          <w:szCs w:val="24"/>
        </w:rPr>
        <w:t>测温装置：K型热电偶。</w:t>
      </w:r>
    </w:p>
    <w:p w14:paraId="35155E1F">
      <w:pPr>
        <w:numPr>
          <w:ilvl w:val="0"/>
          <w:numId w:val="29"/>
        </w:numPr>
        <w:spacing w:line="440" w:lineRule="exact"/>
        <w:ind w:left="0" w:firstLine="480" w:firstLineChars="200"/>
        <w:rPr>
          <w:rFonts w:eastAsia="仿宋"/>
          <w:sz w:val="24"/>
          <w:szCs w:val="24"/>
        </w:rPr>
      </w:pPr>
      <w:r>
        <w:rPr>
          <w:rFonts w:eastAsia="仿宋"/>
          <w:sz w:val="24"/>
          <w:szCs w:val="24"/>
        </w:rPr>
        <w:t>极限真空度：≤0.1Pa。</w:t>
      </w:r>
    </w:p>
    <w:p w14:paraId="7FFA9B5B">
      <w:pPr>
        <w:numPr>
          <w:ilvl w:val="0"/>
          <w:numId w:val="29"/>
        </w:numPr>
        <w:spacing w:line="440" w:lineRule="exact"/>
        <w:ind w:left="0" w:firstLine="480" w:firstLineChars="200"/>
        <w:rPr>
          <w:rFonts w:eastAsia="仿宋"/>
          <w:sz w:val="24"/>
          <w:szCs w:val="24"/>
        </w:rPr>
      </w:pPr>
      <w:r>
        <w:rPr>
          <w:rFonts w:eastAsia="仿宋"/>
          <w:sz w:val="24"/>
          <w:szCs w:val="24"/>
        </w:rPr>
        <w:t>连续工作时间：1000℃稳态温度稳定性≤±2℃，可连续工作≥1小时。</w:t>
      </w:r>
    </w:p>
    <w:p w14:paraId="4E8172DF">
      <w:pPr>
        <w:numPr>
          <w:ilvl w:val="0"/>
          <w:numId w:val="29"/>
        </w:numPr>
        <w:spacing w:line="440" w:lineRule="exact"/>
        <w:ind w:left="0" w:firstLine="480" w:firstLineChars="200"/>
        <w:rPr>
          <w:rFonts w:eastAsia="仿宋"/>
          <w:sz w:val="24"/>
          <w:szCs w:val="24"/>
        </w:rPr>
      </w:pPr>
      <w:r>
        <w:rPr>
          <w:rFonts w:eastAsia="仿宋"/>
          <w:sz w:val="24"/>
          <w:szCs w:val="24"/>
        </w:rPr>
        <w:t>光源：13支1.25kW卤钨灯。</w:t>
      </w:r>
    </w:p>
    <w:p w14:paraId="43DAE6F1">
      <w:pPr>
        <w:spacing w:line="440" w:lineRule="exact"/>
        <w:ind w:firstLine="480" w:firstLineChars="200"/>
        <w:rPr>
          <w:rFonts w:eastAsia="仿宋"/>
          <w:sz w:val="24"/>
          <w:szCs w:val="24"/>
        </w:rPr>
      </w:pPr>
      <w:r>
        <w:rPr>
          <w:rFonts w:eastAsia="仿宋"/>
          <w:sz w:val="24"/>
          <w:szCs w:val="24"/>
        </w:rPr>
        <w:t>10）冷却方式：水冷+风冷+气冷，需水压1-3kg/cm²，流量6-8L/min（或配置循环水冷机）。</w:t>
      </w:r>
    </w:p>
    <w:p w14:paraId="349B787D">
      <w:pPr>
        <w:spacing w:line="440" w:lineRule="exact"/>
        <w:ind w:firstLine="480" w:firstLineChars="200"/>
        <w:rPr>
          <w:rFonts w:eastAsia="仿宋"/>
          <w:sz w:val="24"/>
          <w:szCs w:val="24"/>
        </w:rPr>
      </w:pPr>
      <w:r>
        <w:rPr>
          <w:rFonts w:eastAsia="仿宋"/>
          <w:sz w:val="24"/>
          <w:szCs w:val="24"/>
        </w:rPr>
        <w:t>11）安全功能：具备过温、过热、水压异常报警及自动保护。</w:t>
      </w:r>
    </w:p>
    <w:p w14:paraId="2CD26FEC">
      <w:pPr>
        <w:spacing w:line="440" w:lineRule="exact"/>
        <w:ind w:firstLine="482"/>
        <w:rPr>
          <w:rFonts w:eastAsia="仿宋"/>
          <w:b/>
          <w:bCs/>
          <w:sz w:val="24"/>
          <w:szCs w:val="24"/>
        </w:rPr>
      </w:pPr>
      <w:r>
        <w:rPr>
          <w:rFonts w:eastAsia="仿宋"/>
          <w:b/>
          <w:bCs/>
          <w:sz w:val="24"/>
          <w:szCs w:val="24"/>
        </w:rPr>
        <w:t>技术规格</w:t>
      </w:r>
    </w:p>
    <w:tbl>
      <w:tblPr>
        <w:tblStyle w:val="8"/>
        <w:tblW w:w="8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2301"/>
        <w:gridCol w:w="6081"/>
      </w:tblGrid>
      <w:tr w14:paraId="2CCB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322724C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项目</w:t>
            </w:r>
          </w:p>
        </w:tc>
        <w:tc>
          <w:tcPr>
            <w:tcW w:w="6081" w:type="dxa"/>
            <w:shd w:val="clear" w:color="auto" w:fill="FFFFFF"/>
            <w:tcMar>
              <w:top w:w="100" w:type="dxa"/>
              <w:left w:w="160" w:type="dxa"/>
              <w:bottom w:w="100" w:type="dxa"/>
              <w:right w:w="160" w:type="dxa"/>
            </w:tcMar>
            <w:vAlign w:val="center"/>
          </w:tcPr>
          <w:p w14:paraId="23E7870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规格要求</w:t>
            </w:r>
          </w:p>
        </w:tc>
      </w:tr>
      <w:tr w14:paraId="0A21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594BF23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温度范围</w:t>
            </w:r>
          </w:p>
        </w:tc>
        <w:tc>
          <w:tcPr>
            <w:tcW w:w="6081" w:type="dxa"/>
            <w:shd w:val="clear" w:color="auto" w:fill="FFFFFF"/>
            <w:tcMar>
              <w:top w:w="100" w:type="dxa"/>
              <w:left w:w="160" w:type="dxa"/>
              <w:bottom w:w="100" w:type="dxa"/>
              <w:right w:w="0" w:type="dxa"/>
            </w:tcMar>
            <w:vAlign w:val="center"/>
          </w:tcPr>
          <w:p w14:paraId="581B01A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100℃～1300℃</w:t>
            </w:r>
          </w:p>
        </w:tc>
      </w:tr>
      <w:tr w14:paraId="7F77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4B0EC4D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升温速率</w:t>
            </w:r>
          </w:p>
        </w:tc>
        <w:tc>
          <w:tcPr>
            <w:tcW w:w="6081" w:type="dxa"/>
            <w:shd w:val="clear" w:color="auto" w:fill="FFFFFF"/>
            <w:tcMar>
              <w:top w:w="100" w:type="dxa"/>
              <w:left w:w="160" w:type="dxa"/>
              <w:bottom w:w="100" w:type="dxa"/>
              <w:right w:w="0" w:type="dxa"/>
            </w:tcMar>
            <w:vAlign w:val="center"/>
          </w:tcPr>
          <w:p w14:paraId="0605F3A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2～200℃/s可调</w:t>
            </w:r>
          </w:p>
        </w:tc>
      </w:tr>
      <w:tr w14:paraId="6167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27CA187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密封石英腔内尺寸（W×D×H）</w:t>
            </w:r>
          </w:p>
        </w:tc>
        <w:tc>
          <w:tcPr>
            <w:tcW w:w="6081" w:type="dxa"/>
            <w:shd w:val="clear" w:color="auto" w:fill="FFFFFF"/>
            <w:tcMar>
              <w:top w:w="100" w:type="dxa"/>
              <w:left w:w="160" w:type="dxa"/>
              <w:bottom w:w="100" w:type="dxa"/>
              <w:right w:w="0" w:type="dxa"/>
            </w:tcMar>
            <w:vAlign w:val="center"/>
          </w:tcPr>
          <w:p w14:paraId="0FC5A2C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≥220mm×140mm×140mm</w:t>
            </w:r>
          </w:p>
        </w:tc>
      </w:tr>
      <w:tr w14:paraId="060E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50DCD6F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样品最大尺寸</w:t>
            </w:r>
          </w:p>
        </w:tc>
        <w:tc>
          <w:tcPr>
            <w:tcW w:w="6081" w:type="dxa"/>
            <w:shd w:val="clear" w:color="auto" w:fill="FFFFFF"/>
            <w:tcMar>
              <w:top w:w="100" w:type="dxa"/>
              <w:left w:w="160" w:type="dxa"/>
              <w:bottom w:w="100" w:type="dxa"/>
              <w:right w:w="0" w:type="dxa"/>
            </w:tcMar>
            <w:vAlign w:val="center"/>
          </w:tcPr>
          <w:p w14:paraId="263C364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4英寸（φ100mm）</w:t>
            </w:r>
          </w:p>
        </w:tc>
      </w:tr>
      <w:tr w14:paraId="306C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347642F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温度重复性</w:t>
            </w:r>
          </w:p>
        </w:tc>
        <w:tc>
          <w:tcPr>
            <w:tcW w:w="6081" w:type="dxa"/>
            <w:shd w:val="clear" w:color="auto" w:fill="FFFFFF"/>
            <w:tcMar>
              <w:top w:w="100" w:type="dxa"/>
              <w:left w:w="160" w:type="dxa"/>
              <w:bottom w:w="100" w:type="dxa"/>
              <w:right w:w="0" w:type="dxa"/>
            </w:tcMar>
            <w:vAlign w:val="center"/>
          </w:tcPr>
          <w:p w14:paraId="591BF41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±1℃（6区控温）</w:t>
            </w:r>
          </w:p>
        </w:tc>
      </w:tr>
      <w:tr w14:paraId="51A7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7F4DBAA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测温精确度</w:t>
            </w:r>
          </w:p>
        </w:tc>
        <w:tc>
          <w:tcPr>
            <w:tcW w:w="6081" w:type="dxa"/>
            <w:shd w:val="clear" w:color="auto" w:fill="FFFFFF"/>
            <w:tcMar>
              <w:top w:w="100" w:type="dxa"/>
              <w:left w:w="160" w:type="dxa"/>
              <w:bottom w:w="100" w:type="dxa"/>
              <w:right w:w="0" w:type="dxa"/>
            </w:tcMar>
            <w:vAlign w:val="center"/>
          </w:tcPr>
          <w:p w14:paraId="619F7F3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全温度段＞0.5%</w:t>
            </w:r>
          </w:p>
        </w:tc>
      </w:tr>
      <w:tr w14:paraId="00FC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68BB122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测温传感器</w:t>
            </w:r>
          </w:p>
        </w:tc>
        <w:tc>
          <w:tcPr>
            <w:tcW w:w="6081" w:type="dxa"/>
            <w:shd w:val="clear" w:color="auto" w:fill="FFFFFF"/>
            <w:tcMar>
              <w:top w:w="100" w:type="dxa"/>
              <w:left w:w="160" w:type="dxa"/>
              <w:bottom w:w="100" w:type="dxa"/>
              <w:right w:w="0" w:type="dxa"/>
            </w:tcMar>
            <w:vAlign w:val="center"/>
          </w:tcPr>
          <w:p w14:paraId="3F4FE53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K型热电偶</w:t>
            </w:r>
          </w:p>
        </w:tc>
      </w:tr>
      <w:tr w14:paraId="341D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02E6091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极限真空度</w:t>
            </w:r>
          </w:p>
        </w:tc>
        <w:tc>
          <w:tcPr>
            <w:tcW w:w="6081" w:type="dxa"/>
            <w:shd w:val="clear" w:color="auto" w:fill="FFFFFF"/>
            <w:tcMar>
              <w:top w:w="100" w:type="dxa"/>
              <w:left w:w="160" w:type="dxa"/>
              <w:bottom w:w="100" w:type="dxa"/>
              <w:right w:w="0" w:type="dxa"/>
            </w:tcMar>
            <w:vAlign w:val="center"/>
          </w:tcPr>
          <w:p w14:paraId="27B6D55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≤0.1Pa</w:t>
            </w:r>
          </w:p>
        </w:tc>
      </w:tr>
      <w:tr w14:paraId="0B05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187214F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真空泵</w:t>
            </w:r>
          </w:p>
        </w:tc>
        <w:tc>
          <w:tcPr>
            <w:tcW w:w="6081" w:type="dxa"/>
            <w:shd w:val="clear" w:color="auto" w:fill="FFFFFF"/>
            <w:tcMar>
              <w:top w:w="100" w:type="dxa"/>
              <w:left w:w="160" w:type="dxa"/>
              <w:bottom w:w="100" w:type="dxa"/>
              <w:right w:w="0" w:type="dxa"/>
            </w:tcMar>
            <w:vAlign w:val="center"/>
          </w:tcPr>
          <w:p w14:paraId="071AAF2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配套油泵，抽速≥8m³/h（型号VRD-8或同档次）</w:t>
            </w:r>
          </w:p>
        </w:tc>
      </w:tr>
      <w:tr w14:paraId="0358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4E5DC6B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气体控制</w:t>
            </w:r>
          </w:p>
        </w:tc>
        <w:tc>
          <w:tcPr>
            <w:tcW w:w="6081" w:type="dxa"/>
            <w:shd w:val="clear" w:color="auto" w:fill="FFFFFF"/>
            <w:tcMar>
              <w:top w:w="100" w:type="dxa"/>
              <w:left w:w="160" w:type="dxa"/>
              <w:bottom w:w="100" w:type="dxa"/>
              <w:right w:w="0" w:type="dxa"/>
            </w:tcMar>
            <w:vAlign w:val="center"/>
          </w:tcPr>
          <w:p w14:paraId="7C96213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1路质量流量计（MFC），全自动充气/抽气</w:t>
            </w:r>
          </w:p>
        </w:tc>
      </w:tr>
      <w:tr w14:paraId="2D65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360E3D5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光源</w:t>
            </w:r>
          </w:p>
        </w:tc>
        <w:tc>
          <w:tcPr>
            <w:tcW w:w="6081" w:type="dxa"/>
            <w:shd w:val="clear" w:color="auto" w:fill="FFFFFF"/>
            <w:tcMar>
              <w:top w:w="100" w:type="dxa"/>
              <w:left w:w="160" w:type="dxa"/>
              <w:bottom w:w="100" w:type="dxa"/>
              <w:right w:w="0" w:type="dxa"/>
            </w:tcMar>
            <w:vAlign w:val="center"/>
          </w:tcPr>
          <w:p w14:paraId="01049DF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1.25kW×13支卤钨灯</w:t>
            </w:r>
          </w:p>
        </w:tc>
      </w:tr>
      <w:tr w14:paraId="0FD6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5CF79C9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冷却要求</w:t>
            </w:r>
          </w:p>
        </w:tc>
        <w:tc>
          <w:tcPr>
            <w:tcW w:w="6081" w:type="dxa"/>
            <w:shd w:val="clear" w:color="auto" w:fill="FFFFFF"/>
            <w:tcMar>
              <w:top w:w="100" w:type="dxa"/>
              <w:left w:w="160" w:type="dxa"/>
              <w:bottom w:w="100" w:type="dxa"/>
              <w:right w:w="0" w:type="dxa"/>
            </w:tcMar>
            <w:vAlign w:val="center"/>
          </w:tcPr>
          <w:p w14:paraId="1F66EE9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水冷（水压1-3kg/cm²，流量6-8L/min），可选配水冷机</w:t>
            </w:r>
          </w:p>
        </w:tc>
      </w:tr>
      <w:tr w14:paraId="05CD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103334A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连续工作能力</w:t>
            </w:r>
          </w:p>
        </w:tc>
        <w:tc>
          <w:tcPr>
            <w:tcW w:w="6081" w:type="dxa"/>
            <w:shd w:val="clear" w:color="auto" w:fill="FFFFFF"/>
            <w:tcMar>
              <w:top w:w="100" w:type="dxa"/>
              <w:left w:w="160" w:type="dxa"/>
              <w:bottom w:w="100" w:type="dxa"/>
              <w:right w:w="0" w:type="dxa"/>
            </w:tcMar>
            <w:vAlign w:val="center"/>
          </w:tcPr>
          <w:p w14:paraId="6BDAED1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1000℃稳定工作＞1小时，稳态温度稳定性±2℃</w:t>
            </w:r>
          </w:p>
        </w:tc>
      </w:tr>
      <w:tr w14:paraId="37297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3C1DCE9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安全保护</w:t>
            </w:r>
          </w:p>
        </w:tc>
        <w:tc>
          <w:tcPr>
            <w:tcW w:w="6081" w:type="dxa"/>
            <w:shd w:val="clear" w:color="auto" w:fill="FFFFFF"/>
            <w:tcMar>
              <w:top w:w="100" w:type="dxa"/>
              <w:left w:w="160" w:type="dxa"/>
              <w:bottom w:w="100" w:type="dxa"/>
              <w:right w:w="0" w:type="dxa"/>
            </w:tcMar>
            <w:vAlign w:val="center"/>
          </w:tcPr>
          <w:p w14:paraId="7D59948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过温/过热/水压异常报警及自动保护</w:t>
            </w:r>
          </w:p>
        </w:tc>
      </w:tr>
    </w:tbl>
    <w:p w14:paraId="3E0BB489">
      <w:pPr>
        <w:spacing w:line="440" w:lineRule="exact"/>
        <w:ind w:firstLine="482"/>
        <w:rPr>
          <w:rFonts w:eastAsia="仿宋"/>
          <w:b/>
          <w:bCs/>
          <w:sz w:val="24"/>
          <w:szCs w:val="24"/>
        </w:rPr>
      </w:pPr>
      <w:r>
        <w:rPr>
          <w:rFonts w:eastAsia="仿宋"/>
          <w:b/>
          <w:bCs/>
          <w:sz w:val="24"/>
          <w:szCs w:val="24"/>
        </w:rPr>
        <w:t>四、控制系统</w:t>
      </w:r>
    </w:p>
    <w:p w14:paraId="609B3D6E">
      <w:pPr>
        <w:spacing w:line="440" w:lineRule="exact"/>
        <w:ind w:left="239" w:leftChars="114" w:firstLine="240" w:firstLineChars="100"/>
        <w:rPr>
          <w:rFonts w:eastAsia="仿宋"/>
          <w:sz w:val="24"/>
          <w:szCs w:val="24"/>
        </w:rPr>
      </w:pPr>
      <w:r>
        <w:rPr>
          <w:rFonts w:eastAsia="仿宋"/>
          <w:sz w:val="24"/>
          <w:szCs w:val="24"/>
        </w:rPr>
        <w:t>1.计算机配置：PC机，处理器≥酷睿i5，内存≥8GB，SSD硬盘。</w:t>
      </w:r>
    </w:p>
    <w:p w14:paraId="4A25D067">
      <w:pPr>
        <w:spacing w:line="440" w:lineRule="exact"/>
        <w:ind w:left="239" w:leftChars="114" w:firstLine="240" w:firstLineChars="100"/>
        <w:rPr>
          <w:rFonts w:eastAsia="仿宋"/>
          <w:sz w:val="24"/>
          <w:szCs w:val="24"/>
        </w:rPr>
      </w:pPr>
      <w:r>
        <w:rPr>
          <w:rFonts w:eastAsia="仿宋"/>
          <w:sz w:val="24"/>
          <w:szCs w:val="24"/>
        </w:rPr>
        <w:t>2.操作系统：Windows环境，配备RTP-500系列快速热处理编程控制软件。</w:t>
      </w:r>
    </w:p>
    <w:p w14:paraId="72BA5083">
      <w:pPr>
        <w:spacing w:line="440" w:lineRule="exact"/>
        <w:ind w:left="239" w:leftChars="114" w:firstLine="240" w:firstLineChars="100"/>
        <w:rPr>
          <w:rFonts w:eastAsia="仿宋"/>
          <w:sz w:val="24"/>
          <w:szCs w:val="24"/>
        </w:rPr>
      </w:pPr>
      <w:r>
        <w:rPr>
          <w:rFonts w:eastAsia="仿宋"/>
          <w:sz w:val="24"/>
          <w:szCs w:val="24"/>
        </w:rPr>
        <w:t>3.工艺编程：可存储≥1500条温度曲线，每条曲线可设≥100段，温度设定范围25～1300℃，每段时间1～30000秒。</w:t>
      </w:r>
    </w:p>
    <w:p w14:paraId="587CAB8A">
      <w:pPr>
        <w:spacing w:line="440" w:lineRule="exact"/>
        <w:ind w:left="239" w:leftChars="114" w:firstLine="240" w:firstLineChars="100"/>
        <w:rPr>
          <w:rFonts w:eastAsia="仿宋"/>
          <w:sz w:val="24"/>
          <w:szCs w:val="24"/>
        </w:rPr>
      </w:pPr>
      <w:r>
        <w:rPr>
          <w:rFonts w:eastAsia="仿宋"/>
          <w:sz w:val="24"/>
          <w:szCs w:val="24"/>
        </w:rPr>
        <w:t>4.数据记录：自动记录温度曲线，支持文本格式导出，支持彩色分页打印。</w:t>
      </w:r>
    </w:p>
    <w:p w14:paraId="36D4C155">
      <w:pPr>
        <w:spacing w:line="440" w:lineRule="exact"/>
        <w:ind w:left="239" w:leftChars="114" w:firstLine="240" w:firstLineChars="100"/>
        <w:rPr>
          <w:rFonts w:eastAsia="仿宋"/>
          <w:sz w:val="24"/>
          <w:szCs w:val="24"/>
        </w:rPr>
      </w:pPr>
      <w:r>
        <w:rPr>
          <w:rFonts w:eastAsia="仿宋"/>
          <w:sz w:val="24"/>
          <w:szCs w:val="24"/>
        </w:rPr>
        <w:t>5.温控模式：双闭环温度控制（光学高温计+热电偶或类似），6区独立控温。</w:t>
      </w:r>
    </w:p>
    <w:p w14:paraId="431CB542">
      <w:pPr>
        <w:spacing w:line="440" w:lineRule="exact"/>
        <w:ind w:left="239" w:leftChars="114" w:firstLine="240" w:firstLineChars="100"/>
        <w:rPr>
          <w:rFonts w:eastAsia="仿宋"/>
          <w:sz w:val="24"/>
          <w:szCs w:val="24"/>
        </w:rPr>
      </w:pPr>
      <w:r>
        <w:rPr>
          <w:rFonts w:eastAsia="仿宋"/>
          <w:sz w:val="24"/>
          <w:szCs w:val="24"/>
        </w:rPr>
        <w:t>6.操作界面：全自动抽真空充气程序控制，一键式运行。</w:t>
      </w:r>
    </w:p>
    <w:p w14:paraId="1AABC0B9">
      <w:pPr>
        <w:spacing w:line="440" w:lineRule="exact"/>
        <w:ind w:left="239" w:leftChars="114" w:firstLine="240" w:firstLineChars="100"/>
        <w:rPr>
          <w:rFonts w:eastAsia="仿宋"/>
          <w:sz w:val="24"/>
          <w:szCs w:val="24"/>
        </w:rPr>
      </w:pPr>
      <w:r>
        <w:rPr>
          <w:rFonts w:eastAsia="仿宋"/>
          <w:sz w:val="24"/>
          <w:szCs w:val="24"/>
        </w:rPr>
        <w:t>7.具备用户权限管理。</w:t>
      </w:r>
    </w:p>
    <w:p w14:paraId="1B738D9C">
      <w:pPr>
        <w:spacing w:line="440" w:lineRule="exact"/>
        <w:ind w:left="239" w:leftChars="114" w:firstLine="240" w:firstLineChars="100"/>
        <w:rPr>
          <w:rFonts w:eastAsia="仿宋"/>
          <w:color w:val="FF0000"/>
          <w:sz w:val="24"/>
          <w:szCs w:val="24"/>
        </w:rPr>
      </w:pPr>
      <w:r>
        <w:rPr>
          <w:rFonts w:eastAsia="仿宋"/>
          <w:sz w:val="24"/>
          <w:szCs w:val="24"/>
        </w:rPr>
        <w:t>8.报警记录：自动保存历史报警信息</w:t>
      </w:r>
    </w:p>
    <w:p w14:paraId="31C04542">
      <w:pPr>
        <w:pStyle w:val="2"/>
        <w:ind w:firstLine="482"/>
        <w:rPr>
          <w:rFonts w:eastAsia="仿宋"/>
          <w:sz w:val="24"/>
          <w:szCs w:val="24"/>
        </w:rPr>
      </w:pPr>
      <w:r>
        <w:rPr>
          <w:rFonts w:eastAsia="仿宋"/>
          <w:sz w:val="24"/>
          <w:szCs w:val="24"/>
        </w:rPr>
        <w:t>设备</w:t>
      </w:r>
      <w:r>
        <w:rPr>
          <w:rFonts w:hint="eastAsia" w:eastAsia="仿宋"/>
          <w:sz w:val="24"/>
          <w:szCs w:val="24"/>
        </w:rPr>
        <w:t>21</w:t>
      </w:r>
      <w:r>
        <w:rPr>
          <w:rFonts w:eastAsia="仿宋"/>
          <w:sz w:val="24"/>
          <w:szCs w:val="24"/>
        </w:rPr>
        <w:t>：通风橱</w:t>
      </w:r>
    </w:p>
    <w:p w14:paraId="1C1902F3">
      <w:pPr>
        <w:widowControl/>
        <w:snapToGrid w:val="0"/>
        <w:spacing w:line="440" w:lineRule="exact"/>
        <w:ind w:firstLine="480"/>
        <w:rPr>
          <w:rFonts w:eastAsia="仿宋"/>
          <w:sz w:val="24"/>
          <w:szCs w:val="24"/>
        </w:rPr>
      </w:pPr>
      <w:r>
        <w:rPr>
          <w:rFonts w:eastAsia="仿宋"/>
          <w:sz w:val="24"/>
          <w:szCs w:val="24"/>
        </w:rPr>
        <w:t>一、设备概述</w:t>
      </w:r>
    </w:p>
    <w:p w14:paraId="4C562C85">
      <w:pPr>
        <w:widowControl/>
        <w:snapToGrid w:val="0"/>
        <w:spacing w:line="440" w:lineRule="exact"/>
        <w:ind w:firstLine="480" w:firstLineChars="200"/>
        <w:rPr>
          <w:rFonts w:eastAsia="仿宋"/>
          <w:sz w:val="24"/>
          <w:szCs w:val="24"/>
        </w:rPr>
      </w:pPr>
      <w:r>
        <w:rPr>
          <w:rFonts w:eastAsia="仿宋"/>
          <w:sz w:val="24"/>
          <w:szCs w:val="24"/>
        </w:rPr>
        <w:t>通风橱为实验室专用安全防护设备，用于功率半导体封装、化学清洗、刻蚀等工艺过程中产生的有害气体、挥发物的局部排风，保护操作人员及环境安全。设备主体采用耐腐蚀材料，具备良好的气密性、稳定的风速控制及便捷的操作界面，适用于千级洁净间环境。</w:t>
      </w:r>
    </w:p>
    <w:p w14:paraId="1FC9AEFE">
      <w:pPr>
        <w:widowControl/>
        <w:snapToGrid w:val="0"/>
        <w:spacing w:line="440" w:lineRule="exact"/>
        <w:ind w:firstLine="480"/>
        <w:rPr>
          <w:rFonts w:eastAsia="仿宋"/>
          <w:sz w:val="24"/>
          <w:szCs w:val="24"/>
        </w:rPr>
      </w:pPr>
      <w:r>
        <w:rPr>
          <w:rFonts w:eastAsia="仿宋"/>
          <w:sz w:val="24"/>
          <w:szCs w:val="24"/>
        </w:rPr>
        <w:t>二、设备组成</w:t>
      </w:r>
    </w:p>
    <w:p w14:paraId="5A9F0532">
      <w:pPr>
        <w:widowControl/>
        <w:snapToGrid w:val="0"/>
        <w:spacing w:line="440" w:lineRule="exact"/>
        <w:ind w:firstLine="484" w:firstLineChars="200"/>
        <w:rPr>
          <w:rFonts w:eastAsia="仿宋"/>
          <w:spacing w:val="1"/>
          <w:sz w:val="24"/>
          <w:szCs w:val="24"/>
        </w:rPr>
      </w:pPr>
      <w:r>
        <w:rPr>
          <w:rFonts w:eastAsia="仿宋"/>
          <w:spacing w:val="1"/>
          <w:sz w:val="24"/>
          <w:szCs w:val="24"/>
        </w:rPr>
        <w:t>1.柜体：加厚冷轧钢板一体成型框架，表面经防腐蚀处理。</w:t>
      </w:r>
    </w:p>
    <w:p w14:paraId="544B640D">
      <w:pPr>
        <w:widowControl/>
        <w:snapToGrid w:val="0"/>
        <w:spacing w:line="440" w:lineRule="exact"/>
        <w:ind w:firstLine="484" w:firstLineChars="200"/>
        <w:rPr>
          <w:rFonts w:eastAsia="仿宋"/>
          <w:spacing w:val="1"/>
          <w:sz w:val="24"/>
          <w:szCs w:val="24"/>
        </w:rPr>
      </w:pPr>
      <w:r>
        <w:rPr>
          <w:rFonts w:eastAsia="仿宋"/>
          <w:spacing w:val="1"/>
          <w:sz w:val="24"/>
          <w:szCs w:val="24"/>
        </w:rPr>
        <w:t>2.台面：12.7mm实芯理化板台面，耐酸碱、耐高温。</w:t>
      </w:r>
    </w:p>
    <w:p w14:paraId="3BF6DFF8">
      <w:pPr>
        <w:widowControl/>
        <w:snapToGrid w:val="0"/>
        <w:spacing w:line="440" w:lineRule="exact"/>
        <w:ind w:firstLine="484" w:firstLineChars="200"/>
        <w:rPr>
          <w:rFonts w:eastAsia="仿宋"/>
          <w:spacing w:val="1"/>
          <w:sz w:val="24"/>
          <w:szCs w:val="24"/>
        </w:rPr>
      </w:pPr>
      <w:r>
        <w:rPr>
          <w:rFonts w:eastAsia="仿宋"/>
          <w:spacing w:val="1"/>
          <w:sz w:val="24"/>
          <w:szCs w:val="24"/>
        </w:rPr>
        <w:t>3.玻璃视窗：5mm厚钢化玻璃，可自由升降，具备防爆功能。</w:t>
      </w:r>
    </w:p>
    <w:p w14:paraId="627ABD2F">
      <w:pPr>
        <w:widowControl/>
        <w:snapToGrid w:val="0"/>
        <w:spacing w:line="440" w:lineRule="exact"/>
        <w:ind w:firstLine="484" w:firstLineChars="200"/>
        <w:rPr>
          <w:rFonts w:eastAsia="仿宋"/>
          <w:spacing w:val="1"/>
          <w:sz w:val="24"/>
          <w:szCs w:val="24"/>
        </w:rPr>
      </w:pPr>
      <w:r>
        <w:rPr>
          <w:rFonts w:eastAsia="仿宋"/>
          <w:spacing w:val="1"/>
          <w:sz w:val="24"/>
          <w:szCs w:val="24"/>
        </w:rPr>
        <w:t>4.电气系统：包含10A六孔插座、断路器、2.5mm²铜芯电线、照明灯及控制开关。</w:t>
      </w:r>
    </w:p>
    <w:p w14:paraId="61D464B0">
      <w:pPr>
        <w:widowControl/>
        <w:snapToGrid w:val="0"/>
        <w:spacing w:line="440" w:lineRule="exact"/>
        <w:ind w:firstLine="484" w:firstLineChars="200"/>
        <w:rPr>
          <w:rFonts w:eastAsia="仿宋"/>
          <w:spacing w:val="1"/>
          <w:sz w:val="24"/>
          <w:szCs w:val="24"/>
        </w:rPr>
      </w:pPr>
      <w:r>
        <w:rPr>
          <w:rFonts w:eastAsia="仿宋"/>
          <w:spacing w:val="1"/>
          <w:sz w:val="24"/>
          <w:szCs w:val="24"/>
        </w:rPr>
        <w:t>5.排风系统：配套排风管道接口及风量调节阀。</w:t>
      </w:r>
    </w:p>
    <w:p w14:paraId="4CC5EF8B">
      <w:pPr>
        <w:widowControl/>
        <w:snapToGrid w:val="0"/>
        <w:spacing w:line="440" w:lineRule="exact"/>
        <w:ind w:firstLine="484" w:firstLineChars="200"/>
        <w:rPr>
          <w:rFonts w:eastAsia="仿宋"/>
          <w:sz w:val="24"/>
          <w:szCs w:val="24"/>
        </w:rPr>
      </w:pPr>
      <w:r>
        <w:rPr>
          <w:rFonts w:eastAsia="仿宋"/>
          <w:spacing w:val="1"/>
          <w:sz w:val="24"/>
          <w:szCs w:val="24"/>
        </w:rPr>
        <w:t>6.控制系统：液晶显示面板，可控制照明、风机启停、视窗升降（选配）等。</w:t>
      </w:r>
    </w:p>
    <w:p w14:paraId="661E919E">
      <w:pPr>
        <w:widowControl/>
        <w:snapToGrid w:val="0"/>
        <w:spacing w:line="440" w:lineRule="exact"/>
        <w:ind w:firstLine="480"/>
        <w:rPr>
          <w:rFonts w:eastAsia="仿宋"/>
          <w:sz w:val="24"/>
          <w:szCs w:val="24"/>
        </w:rPr>
      </w:pPr>
      <w:r>
        <w:rPr>
          <w:rFonts w:eastAsia="仿宋"/>
          <w:sz w:val="24"/>
          <w:szCs w:val="24"/>
        </w:rPr>
        <w:t>三、工艺要求及机台配置要求</w:t>
      </w:r>
    </w:p>
    <w:p w14:paraId="3A1FFF0C">
      <w:pPr>
        <w:spacing w:line="440" w:lineRule="exact"/>
        <w:ind w:firstLine="482"/>
        <w:rPr>
          <w:rFonts w:eastAsia="仿宋"/>
          <w:b/>
          <w:bCs/>
          <w:sz w:val="24"/>
          <w:szCs w:val="24"/>
        </w:rPr>
      </w:pPr>
      <w:r>
        <w:rPr>
          <w:rFonts w:eastAsia="仿宋"/>
          <w:b/>
          <w:bCs/>
          <w:sz w:val="24"/>
          <w:szCs w:val="24"/>
        </w:rPr>
        <w:t>基本要求</w:t>
      </w:r>
    </w:p>
    <w:p w14:paraId="60EB4853">
      <w:pPr>
        <w:numPr>
          <w:ilvl w:val="0"/>
          <w:numId w:val="30"/>
        </w:numPr>
        <w:spacing w:line="440" w:lineRule="exact"/>
        <w:ind w:firstLine="480" w:firstLineChars="200"/>
        <w:rPr>
          <w:rFonts w:eastAsia="仿宋"/>
          <w:sz w:val="24"/>
          <w:szCs w:val="24"/>
        </w:rPr>
      </w:pPr>
      <w:r>
        <w:rPr>
          <w:rFonts w:eastAsia="仿宋"/>
          <w:sz w:val="24"/>
          <w:szCs w:val="24"/>
        </w:rPr>
        <w:t>柜体材质：加厚冷轧钢板，一体成型，表面环氧树脂粉末喷涂，耐腐蚀。</w:t>
      </w:r>
    </w:p>
    <w:p w14:paraId="227E6FB8">
      <w:pPr>
        <w:numPr>
          <w:ilvl w:val="0"/>
          <w:numId w:val="30"/>
        </w:numPr>
        <w:spacing w:line="440" w:lineRule="exact"/>
        <w:ind w:firstLine="480" w:firstLineChars="200"/>
        <w:rPr>
          <w:rFonts w:eastAsia="仿宋"/>
          <w:sz w:val="24"/>
          <w:szCs w:val="24"/>
        </w:rPr>
      </w:pPr>
      <w:r>
        <w:rPr>
          <w:rFonts w:eastAsia="仿宋"/>
          <w:sz w:val="24"/>
          <w:szCs w:val="24"/>
        </w:rPr>
        <w:t>台面材质：12.7mm实芯理化板，具备耐强酸强碱、耐高温、耐刮擦性能。</w:t>
      </w:r>
    </w:p>
    <w:p w14:paraId="6F207F4E">
      <w:pPr>
        <w:numPr>
          <w:ilvl w:val="0"/>
          <w:numId w:val="30"/>
        </w:numPr>
        <w:spacing w:line="440" w:lineRule="exact"/>
        <w:ind w:firstLine="480" w:firstLineChars="200"/>
        <w:rPr>
          <w:rFonts w:eastAsia="仿宋"/>
          <w:sz w:val="24"/>
          <w:szCs w:val="24"/>
        </w:rPr>
      </w:pPr>
      <w:r>
        <w:rPr>
          <w:rFonts w:eastAsia="仿宋"/>
          <w:sz w:val="24"/>
          <w:szCs w:val="24"/>
        </w:rPr>
        <w:t>视窗：5mm厚钢化玻璃，可上下自由升降，升降过程平稳，并可在任意位置停留。</w:t>
      </w:r>
    </w:p>
    <w:p w14:paraId="28CA5D1B">
      <w:pPr>
        <w:numPr>
          <w:ilvl w:val="0"/>
          <w:numId w:val="30"/>
        </w:numPr>
        <w:spacing w:line="440" w:lineRule="exact"/>
        <w:ind w:firstLine="480" w:firstLineChars="200"/>
        <w:rPr>
          <w:rFonts w:eastAsia="仿宋"/>
          <w:sz w:val="24"/>
          <w:szCs w:val="24"/>
        </w:rPr>
      </w:pPr>
      <w:r>
        <w:rPr>
          <w:rFonts w:eastAsia="仿宋"/>
          <w:sz w:val="24"/>
          <w:szCs w:val="24"/>
        </w:rPr>
        <w:t>电气配置：内置10A六孔电源插座（不少于2个），独立断路器保护，内部线路采用≥2.5mm²铜芯电线。</w:t>
      </w:r>
    </w:p>
    <w:p w14:paraId="2F58E404">
      <w:pPr>
        <w:numPr>
          <w:ilvl w:val="0"/>
          <w:numId w:val="30"/>
        </w:numPr>
        <w:spacing w:line="440" w:lineRule="exact"/>
        <w:ind w:firstLine="480" w:firstLineChars="200"/>
        <w:rPr>
          <w:rFonts w:eastAsia="仿宋"/>
          <w:sz w:val="24"/>
          <w:szCs w:val="24"/>
        </w:rPr>
      </w:pPr>
      <w:r>
        <w:rPr>
          <w:rFonts w:eastAsia="仿宋"/>
          <w:sz w:val="24"/>
          <w:szCs w:val="24"/>
        </w:rPr>
        <w:t>照明：LED白光照明，照度≥300 Lux，防潮设计。</w:t>
      </w:r>
    </w:p>
    <w:p w14:paraId="1B554C61">
      <w:pPr>
        <w:numPr>
          <w:ilvl w:val="0"/>
          <w:numId w:val="30"/>
        </w:numPr>
        <w:spacing w:line="440" w:lineRule="exact"/>
        <w:ind w:firstLine="480" w:firstLineChars="200"/>
        <w:rPr>
          <w:rFonts w:eastAsia="仿宋"/>
          <w:sz w:val="24"/>
          <w:szCs w:val="24"/>
        </w:rPr>
      </w:pPr>
      <w:r>
        <w:rPr>
          <w:rFonts w:eastAsia="仿宋"/>
          <w:sz w:val="24"/>
          <w:szCs w:val="24"/>
        </w:rPr>
        <w:t>排风系统：配置低噪音离心风机或由厂务排风系统控制，面风速0.3~0.8 m/s可调。</w:t>
      </w:r>
    </w:p>
    <w:p w14:paraId="3E2901B5">
      <w:pPr>
        <w:spacing w:line="440" w:lineRule="exact"/>
        <w:ind w:firstLine="482"/>
        <w:rPr>
          <w:rFonts w:eastAsia="仿宋"/>
          <w:b/>
          <w:bCs/>
          <w:sz w:val="24"/>
          <w:szCs w:val="24"/>
        </w:rPr>
      </w:pPr>
      <w:r>
        <w:rPr>
          <w:rFonts w:eastAsia="仿宋"/>
          <w:b/>
          <w:bCs/>
          <w:sz w:val="24"/>
          <w:szCs w:val="24"/>
        </w:rPr>
        <w:t>技术规格</w:t>
      </w:r>
    </w:p>
    <w:tbl>
      <w:tblPr>
        <w:tblStyle w:val="8"/>
        <w:tblW w:w="8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2925"/>
        <w:gridCol w:w="5493"/>
      </w:tblGrid>
      <w:tr w14:paraId="28D0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2925" w:type="dxa"/>
            <w:shd w:val="clear" w:color="auto" w:fill="FFFFFF"/>
            <w:tcMar>
              <w:top w:w="100" w:type="dxa"/>
              <w:left w:w="0" w:type="dxa"/>
              <w:bottom w:w="100" w:type="dxa"/>
              <w:right w:w="160" w:type="dxa"/>
            </w:tcMar>
            <w:vAlign w:val="center"/>
          </w:tcPr>
          <w:p w14:paraId="53F157B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项目</w:t>
            </w:r>
          </w:p>
        </w:tc>
        <w:tc>
          <w:tcPr>
            <w:tcW w:w="5493" w:type="dxa"/>
            <w:shd w:val="clear" w:color="auto" w:fill="FFFFFF"/>
            <w:tcMar>
              <w:top w:w="100" w:type="dxa"/>
              <w:left w:w="160" w:type="dxa"/>
              <w:bottom w:w="100" w:type="dxa"/>
              <w:right w:w="160" w:type="dxa"/>
            </w:tcMar>
            <w:vAlign w:val="center"/>
          </w:tcPr>
          <w:p w14:paraId="0D7E6E1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规格要求</w:t>
            </w:r>
          </w:p>
        </w:tc>
      </w:tr>
      <w:tr w14:paraId="6DD8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11CD8B1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外部尺寸（W×D×H）</w:t>
            </w:r>
          </w:p>
        </w:tc>
        <w:tc>
          <w:tcPr>
            <w:tcW w:w="5493" w:type="dxa"/>
            <w:shd w:val="clear" w:color="auto" w:fill="FFFFFF"/>
            <w:tcMar>
              <w:top w:w="100" w:type="dxa"/>
              <w:left w:w="160" w:type="dxa"/>
              <w:bottom w:w="100" w:type="dxa"/>
              <w:right w:w="0" w:type="dxa"/>
            </w:tcMar>
            <w:vAlign w:val="center"/>
          </w:tcPr>
          <w:p w14:paraId="6552488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≤1200mm×900mm×2400mm</w:t>
            </w:r>
          </w:p>
        </w:tc>
      </w:tr>
      <w:tr w14:paraId="3D91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4CFB690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内部有效尺寸（W×D×H）</w:t>
            </w:r>
          </w:p>
        </w:tc>
        <w:tc>
          <w:tcPr>
            <w:tcW w:w="5493" w:type="dxa"/>
            <w:shd w:val="clear" w:color="auto" w:fill="FFFFFF"/>
            <w:tcMar>
              <w:top w:w="100" w:type="dxa"/>
              <w:left w:w="160" w:type="dxa"/>
              <w:bottom w:w="100" w:type="dxa"/>
              <w:right w:w="0" w:type="dxa"/>
            </w:tcMar>
            <w:vAlign w:val="center"/>
          </w:tcPr>
          <w:p w14:paraId="3AD6092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≥950mm×700mm×1200mm</w:t>
            </w:r>
          </w:p>
        </w:tc>
      </w:tr>
      <w:tr w14:paraId="5475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4AC23A3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台面高度</w:t>
            </w:r>
          </w:p>
        </w:tc>
        <w:tc>
          <w:tcPr>
            <w:tcW w:w="5493" w:type="dxa"/>
            <w:shd w:val="clear" w:color="auto" w:fill="FFFFFF"/>
            <w:tcMar>
              <w:top w:w="100" w:type="dxa"/>
              <w:left w:w="160" w:type="dxa"/>
              <w:bottom w:w="100" w:type="dxa"/>
              <w:right w:w="0" w:type="dxa"/>
            </w:tcMar>
            <w:vAlign w:val="center"/>
          </w:tcPr>
          <w:p w14:paraId="6B3D901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800~850mm</w:t>
            </w:r>
          </w:p>
        </w:tc>
      </w:tr>
      <w:tr w14:paraId="5E9A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6E3B17F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视窗最大开启高度</w:t>
            </w:r>
          </w:p>
        </w:tc>
        <w:tc>
          <w:tcPr>
            <w:tcW w:w="5493" w:type="dxa"/>
            <w:shd w:val="clear" w:color="auto" w:fill="FFFFFF"/>
            <w:tcMar>
              <w:top w:w="100" w:type="dxa"/>
              <w:left w:w="160" w:type="dxa"/>
              <w:bottom w:w="100" w:type="dxa"/>
              <w:right w:w="0" w:type="dxa"/>
            </w:tcMar>
            <w:vAlign w:val="center"/>
          </w:tcPr>
          <w:p w14:paraId="5EE9CA2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≥700mm</w:t>
            </w:r>
          </w:p>
        </w:tc>
      </w:tr>
      <w:tr w14:paraId="7DBE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1538FA0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面风速</w:t>
            </w:r>
          </w:p>
        </w:tc>
        <w:tc>
          <w:tcPr>
            <w:tcW w:w="5493" w:type="dxa"/>
            <w:shd w:val="clear" w:color="auto" w:fill="FFFFFF"/>
            <w:tcMar>
              <w:top w:w="100" w:type="dxa"/>
              <w:left w:w="160" w:type="dxa"/>
              <w:bottom w:w="100" w:type="dxa"/>
              <w:right w:w="0" w:type="dxa"/>
            </w:tcMar>
            <w:vAlign w:val="center"/>
          </w:tcPr>
          <w:p w14:paraId="3343DD4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0.3~0.8 m/s连续可调，波动≤±0.1 m/s</w:t>
            </w:r>
          </w:p>
        </w:tc>
      </w:tr>
      <w:tr w14:paraId="6413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25C6C8E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排风量</w:t>
            </w:r>
          </w:p>
        </w:tc>
        <w:tc>
          <w:tcPr>
            <w:tcW w:w="5493" w:type="dxa"/>
            <w:shd w:val="clear" w:color="auto" w:fill="FFFFFF"/>
            <w:tcMar>
              <w:top w:w="100" w:type="dxa"/>
              <w:left w:w="160" w:type="dxa"/>
              <w:bottom w:w="100" w:type="dxa"/>
              <w:right w:w="0" w:type="dxa"/>
            </w:tcMar>
            <w:vAlign w:val="center"/>
          </w:tcPr>
          <w:p w14:paraId="64DBCB0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800~1500 m³/h（视连接风管而定）</w:t>
            </w:r>
          </w:p>
        </w:tc>
      </w:tr>
      <w:tr w14:paraId="2181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1829172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噪音</w:t>
            </w:r>
          </w:p>
        </w:tc>
        <w:tc>
          <w:tcPr>
            <w:tcW w:w="5493" w:type="dxa"/>
            <w:shd w:val="clear" w:color="auto" w:fill="FFFFFF"/>
            <w:tcMar>
              <w:top w:w="100" w:type="dxa"/>
              <w:left w:w="160" w:type="dxa"/>
              <w:bottom w:w="100" w:type="dxa"/>
              <w:right w:w="0" w:type="dxa"/>
            </w:tcMar>
            <w:vAlign w:val="center"/>
          </w:tcPr>
          <w:p w14:paraId="1762787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≤65 dB(A)（距离1米处）</w:t>
            </w:r>
          </w:p>
        </w:tc>
      </w:tr>
      <w:tr w14:paraId="3CF1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1785F2C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电源</w:t>
            </w:r>
          </w:p>
        </w:tc>
        <w:tc>
          <w:tcPr>
            <w:tcW w:w="5493" w:type="dxa"/>
            <w:shd w:val="clear" w:color="auto" w:fill="FFFFFF"/>
            <w:tcMar>
              <w:top w:w="100" w:type="dxa"/>
              <w:left w:w="160" w:type="dxa"/>
              <w:bottom w:w="100" w:type="dxa"/>
              <w:right w:w="0" w:type="dxa"/>
            </w:tcMar>
            <w:vAlign w:val="center"/>
          </w:tcPr>
          <w:p w14:paraId="16D3A7C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220V AC，50Hz，功率≤500W</w:t>
            </w:r>
          </w:p>
        </w:tc>
      </w:tr>
      <w:tr w14:paraId="6E26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10C9B61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插座配置</w:t>
            </w:r>
          </w:p>
        </w:tc>
        <w:tc>
          <w:tcPr>
            <w:tcW w:w="5493" w:type="dxa"/>
            <w:shd w:val="clear" w:color="auto" w:fill="FFFFFF"/>
            <w:tcMar>
              <w:top w:w="100" w:type="dxa"/>
              <w:left w:w="160" w:type="dxa"/>
              <w:bottom w:w="100" w:type="dxa"/>
              <w:right w:w="0" w:type="dxa"/>
            </w:tcMar>
            <w:vAlign w:val="center"/>
          </w:tcPr>
          <w:p w14:paraId="3203AB1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10A六孔插座×2，位于侧壁或背板</w:t>
            </w:r>
          </w:p>
        </w:tc>
      </w:tr>
      <w:tr w14:paraId="61A9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0" w:type="auto"/>
            <w:shd w:val="clear" w:color="auto" w:fill="FFFFFF"/>
            <w:tcMar>
              <w:top w:w="100" w:type="dxa"/>
              <w:left w:w="0" w:type="dxa"/>
              <w:bottom w:w="100" w:type="dxa"/>
              <w:right w:w="160" w:type="dxa"/>
            </w:tcMar>
            <w:vAlign w:val="center"/>
          </w:tcPr>
          <w:p w14:paraId="2770781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材质</w:t>
            </w:r>
          </w:p>
        </w:tc>
        <w:tc>
          <w:tcPr>
            <w:tcW w:w="5493" w:type="dxa"/>
            <w:shd w:val="clear" w:color="auto" w:fill="FFFFFF"/>
            <w:tcMar>
              <w:top w:w="100" w:type="dxa"/>
              <w:left w:w="160" w:type="dxa"/>
              <w:bottom w:w="100" w:type="dxa"/>
              <w:right w:w="0" w:type="dxa"/>
            </w:tcMar>
            <w:vAlign w:val="center"/>
          </w:tcPr>
          <w:p w14:paraId="735F2ED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柜体：冷轧钢板+环氧粉末涂层；台面：实芯理化板；视窗：钢化玻璃</w:t>
            </w:r>
          </w:p>
        </w:tc>
      </w:tr>
      <w:tr w14:paraId="1D07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334AF92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照明</w:t>
            </w:r>
          </w:p>
        </w:tc>
        <w:tc>
          <w:tcPr>
            <w:tcW w:w="5493" w:type="dxa"/>
            <w:shd w:val="clear" w:color="auto" w:fill="FFFFFF"/>
            <w:tcMar>
              <w:top w:w="100" w:type="dxa"/>
              <w:left w:w="160" w:type="dxa"/>
              <w:bottom w:w="100" w:type="dxa"/>
              <w:right w:w="0" w:type="dxa"/>
            </w:tcMar>
            <w:vAlign w:val="center"/>
          </w:tcPr>
          <w:p w14:paraId="10CC155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LED灯，功率≥15W，照度≥300 Lux</w:t>
            </w:r>
          </w:p>
        </w:tc>
      </w:tr>
      <w:tr w14:paraId="0BB6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20593BD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断路器</w:t>
            </w:r>
          </w:p>
        </w:tc>
        <w:tc>
          <w:tcPr>
            <w:tcW w:w="5493" w:type="dxa"/>
            <w:shd w:val="clear" w:color="auto" w:fill="FFFFFF"/>
            <w:tcMar>
              <w:top w:w="100" w:type="dxa"/>
              <w:left w:w="160" w:type="dxa"/>
              <w:bottom w:w="100" w:type="dxa"/>
              <w:right w:w="0" w:type="dxa"/>
            </w:tcMar>
            <w:vAlign w:val="center"/>
          </w:tcPr>
          <w:p w14:paraId="57F51E5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额定电流≥10A，带过载保护</w:t>
            </w:r>
          </w:p>
        </w:tc>
      </w:tr>
      <w:tr w14:paraId="27C2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shd w:val="clear" w:color="auto" w:fill="FFFFFF"/>
            <w:tcMar>
              <w:top w:w="100" w:type="dxa"/>
              <w:left w:w="0" w:type="dxa"/>
              <w:bottom w:w="100" w:type="dxa"/>
              <w:right w:w="160" w:type="dxa"/>
            </w:tcMar>
            <w:vAlign w:val="center"/>
          </w:tcPr>
          <w:p w14:paraId="3CD2922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电线规格</w:t>
            </w:r>
          </w:p>
        </w:tc>
        <w:tc>
          <w:tcPr>
            <w:tcW w:w="5493" w:type="dxa"/>
            <w:shd w:val="clear" w:color="auto" w:fill="FFFFFF"/>
            <w:tcMar>
              <w:top w:w="100" w:type="dxa"/>
              <w:left w:w="160" w:type="dxa"/>
              <w:bottom w:w="100" w:type="dxa"/>
              <w:right w:w="0" w:type="dxa"/>
            </w:tcMar>
            <w:vAlign w:val="center"/>
          </w:tcPr>
          <w:p w14:paraId="4F91FF6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≥2.5mm²铜芯线</w:t>
            </w:r>
          </w:p>
        </w:tc>
      </w:tr>
    </w:tbl>
    <w:p w14:paraId="3170D208">
      <w:pPr>
        <w:spacing w:line="440" w:lineRule="exact"/>
        <w:ind w:firstLine="480"/>
        <w:rPr>
          <w:rFonts w:eastAsia="仿宋"/>
          <w:sz w:val="24"/>
          <w:szCs w:val="24"/>
        </w:rPr>
      </w:pPr>
      <w:r>
        <w:rPr>
          <w:rFonts w:eastAsia="仿宋"/>
          <w:sz w:val="24"/>
          <w:szCs w:val="24"/>
        </w:rPr>
        <w:t>四、控制系统</w:t>
      </w:r>
    </w:p>
    <w:p w14:paraId="2D76CA77">
      <w:pPr>
        <w:spacing w:line="440" w:lineRule="exact"/>
        <w:ind w:left="239" w:leftChars="114" w:firstLine="240" w:firstLineChars="100"/>
        <w:rPr>
          <w:rFonts w:eastAsia="仿宋"/>
          <w:sz w:val="24"/>
          <w:szCs w:val="24"/>
        </w:rPr>
      </w:pPr>
      <w:r>
        <w:rPr>
          <w:rFonts w:eastAsia="仿宋"/>
          <w:sz w:val="24"/>
          <w:szCs w:val="24"/>
        </w:rPr>
        <w:t>1.控制面板：液晶或按键式，用于控制照明、风机（如配备独立风机）、插座通断。</w:t>
      </w:r>
    </w:p>
    <w:p w14:paraId="2F881E85">
      <w:pPr>
        <w:spacing w:line="440" w:lineRule="exact"/>
        <w:ind w:left="239" w:leftChars="114" w:firstLine="240" w:firstLineChars="100"/>
        <w:rPr>
          <w:rFonts w:eastAsia="仿宋"/>
          <w:sz w:val="24"/>
          <w:szCs w:val="24"/>
        </w:rPr>
      </w:pPr>
      <w:r>
        <w:rPr>
          <w:rFonts w:eastAsia="仿宋"/>
          <w:sz w:val="24"/>
          <w:szCs w:val="24"/>
        </w:rPr>
        <w:t>2.可选配VAV变风量控制系统，实现面风速恒定。</w:t>
      </w:r>
    </w:p>
    <w:p w14:paraId="4C14DA25">
      <w:pPr>
        <w:numPr>
          <w:ilvl w:val="0"/>
          <w:numId w:val="0"/>
        </w:numPr>
        <w:spacing w:line="400" w:lineRule="exact"/>
        <w:ind w:firstLine="480" w:firstLineChars="200"/>
        <w:jc w:val="left"/>
        <w:rPr>
          <w:rFonts w:eastAsia="仿宋"/>
          <w:sz w:val="24"/>
        </w:rPr>
      </w:pPr>
      <w:r>
        <w:rPr>
          <w:rFonts w:eastAsia="仿宋"/>
          <w:sz w:val="24"/>
          <w:szCs w:val="24"/>
        </w:rPr>
        <w:t>3.具备电源指示、风机运行状态显示。</w:t>
      </w:r>
    </w:p>
    <w:p w14:paraId="0CD9FA50">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69B2B2D2">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项目五：综合实验平台设备采购项目</w:t>
      </w:r>
    </w:p>
    <w:tbl>
      <w:tblPr>
        <w:tblStyle w:val="8"/>
        <w:tblW w:w="9933" w:type="dxa"/>
        <w:jc w:val="center"/>
        <w:shd w:val="clear" w:color="auto" w:fill="FFFFFF" w:themeFill="background1"/>
        <w:tblLayout w:type="fixed"/>
        <w:tblCellMar>
          <w:top w:w="0" w:type="dxa"/>
          <w:left w:w="108" w:type="dxa"/>
          <w:bottom w:w="0" w:type="dxa"/>
          <w:right w:w="108" w:type="dxa"/>
        </w:tblCellMar>
      </w:tblPr>
      <w:tblGrid>
        <w:gridCol w:w="577"/>
        <w:gridCol w:w="1000"/>
        <w:gridCol w:w="6201"/>
        <w:gridCol w:w="1386"/>
        <w:gridCol w:w="769"/>
      </w:tblGrid>
      <w:tr w14:paraId="2132DD5F">
        <w:tblPrEx>
          <w:shd w:val="clear" w:color="auto" w:fill="FFFFFF" w:themeFill="background1"/>
          <w:tblCellMar>
            <w:top w:w="0" w:type="dxa"/>
            <w:left w:w="108" w:type="dxa"/>
            <w:bottom w:w="0" w:type="dxa"/>
            <w:right w:w="108" w:type="dxa"/>
          </w:tblCellMar>
        </w:tblPrEx>
        <w:trPr>
          <w:trHeight w:val="922"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1DE524">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rPr>
            </w:pPr>
            <w:r>
              <w:rPr>
                <w:rFonts w:hint="eastAsia" w:eastAsia="仿宋"/>
                <w:b/>
                <w:bCs/>
                <w:color w:val="auto"/>
                <w:kern w:val="0"/>
                <w:szCs w:val="21"/>
                <w:lang w:bidi="ar"/>
              </w:rPr>
              <w:t>序号</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D61AF1">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rPr>
            </w:pPr>
            <w:r>
              <w:rPr>
                <w:rFonts w:hint="eastAsia" w:eastAsia="仿宋"/>
                <w:b/>
                <w:bCs/>
                <w:color w:val="auto"/>
                <w:kern w:val="0"/>
                <w:szCs w:val="21"/>
                <w:lang w:bidi="ar"/>
              </w:rPr>
              <w:t>设备名称</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499D02">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rPr>
            </w:pPr>
            <w:r>
              <w:rPr>
                <w:rFonts w:hint="eastAsia" w:eastAsia="仿宋"/>
                <w:b/>
                <w:bCs/>
                <w:color w:val="auto"/>
                <w:kern w:val="0"/>
                <w:szCs w:val="21"/>
                <w:lang w:bidi="ar"/>
              </w:rPr>
              <w:t>技术参数</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611625">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rPr>
            </w:pPr>
            <w:r>
              <w:rPr>
                <w:rFonts w:hint="eastAsia" w:eastAsia="仿宋"/>
                <w:b/>
                <w:bCs/>
                <w:color w:val="auto"/>
                <w:kern w:val="0"/>
                <w:szCs w:val="21"/>
                <w:lang w:bidi="ar"/>
              </w:rPr>
              <w:t>参考品牌</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AF76A3">
            <w:pPr>
              <w:keepNext w:val="0"/>
              <w:keepLines w:val="0"/>
              <w:widowControl/>
              <w:suppressLineNumbers w:val="0"/>
              <w:spacing w:before="0" w:beforeAutospacing="0" w:after="0" w:afterAutospacing="0" w:line="280" w:lineRule="exact"/>
              <w:ind w:left="0" w:right="0"/>
              <w:jc w:val="center"/>
              <w:textAlignment w:val="center"/>
              <w:rPr>
                <w:rFonts w:hint="eastAsia" w:eastAsia="仿宋"/>
                <w:b/>
                <w:bCs/>
                <w:color w:val="auto"/>
                <w:szCs w:val="21"/>
              </w:rPr>
            </w:pPr>
            <w:r>
              <w:rPr>
                <w:rFonts w:hint="eastAsia" w:eastAsia="仿宋"/>
                <w:b/>
                <w:bCs/>
                <w:color w:val="auto"/>
                <w:kern w:val="0"/>
                <w:szCs w:val="21"/>
                <w:lang w:bidi="ar"/>
              </w:rPr>
              <w:t>数量（台/套）</w:t>
            </w:r>
          </w:p>
        </w:tc>
      </w:tr>
      <w:tr w14:paraId="4476D799">
        <w:tblPrEx>
          <w:tblCellMar>
            <w:top w:w="0" w:type="dxa"/>
            <w:left w:w="108" w:type="dxa"/>
            <w:bottom w:w="0" w:type="dxa"/>
            <w:right w:w="108" w:type="dxa"/>
          </w:tblCellMar>
        </w:tblPrEx>
        <w:trPr>
          <w:trHeight w:val="3354"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F30C7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31286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示波器</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A9FF2E">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1、模拟带宽：不小于1GHz；</w:t>
            </w:r>
            <w:r>
              <w:rPr>
                <w:rFonts w:hint="eastAsia" w:eastAsia="仿宋"/>
                <w:color w:val="auto"/>
                <w:kern w:val="0"/>
                <w:szCs w:val="21"/>
                <w:lang w:bidi="ar"/>
              </w:rPr>
              <w:br w:type="textWrapping"/>
            </w:r>
            <w:r>
              <w:rPr>
                <w:rFonts w:hint="eastAsia" w:eastAsia="仿宋"/>
                <w:color w:val="auto"/>
                <w:kern w:val="0"/>
                <w:szCs w:val="21"/>
                <w:lang w:bidi="ar"/>
              </w:rPr>
              <w:t>2、模拟通道数：不小于6通道；</w:t>
            </w:r>
            <w:r>
              <w:rPr>
                <w:rFonts w:hint="eastAsia" w:eastAsia="仿宋"/>
                <w:color w:val="auto"/>
                <w:kern w:val="0"/>
                <w:szCs w:val="21"/>
                <w:lang w:bidi="ar"/>
              </w:rPr>
              <w:br w:type="textWrapping"/>
            </w:r>
            <w:r>
              <w:rPr>
                <w:rFonts w:hint="eastAsia" w:eastAsia="仿宋"/>
                <w:color w:val="auto"/>
                <w:kern w:val="0"/>
                <w:szCs w:val="21"/>
                <w:lang w:bidi="ar"/>
              </w:rPr>
              <w:t>3、最高ADC分辨率：不小于12位；</w:t>
            </w:r>
            <w:r>
              <w:rPr>
                <w:rFonts w:hint="eastAsia" w:eastAsia="仿宋"/>
                <w:color w:val="auto"/>
                <w:kern w:val="0"/>
                <w:szCs w:val="21"/>
                <w:lang w:bidi="ar"/>
              </w:rPr>
              <w:br w:type="textWrapping"/>
            </w:r>
            <w:r>
              <w:rPr>
                <w:rFonts w:hint="eastAsia" w:eastAsia="仿宋"/>
                <w:color w:val="auto"/>
                <w:kern w:val="0"/>
                <w:szCs w:val="21"/>
                <w:lang w:bidi="ar"/>
              </w:rPr>
              <w:t>4、高分辨率模式下垂直分辨率: 不小于16位；</w:t>
            </w:r>
            <w:r>
              <w:rPr>
                <w:rFonts w:hint="eastAsia" w:eastAsia="仿宋"/>
                <w:color w:val="auto"/>
                <w:kern w:val="0"/>
                <w:szCs w:val="21"/>
                <w:lang w:bidi="ar"/>
              </w:rPr>
              <w:br w:type="textWrapping"/>
            </w:r>
            <w:r>
              <w:rPr>
                <w:rFonts w:hint="eastAsia" w:eastAsia="仿宋"/>
                <w:color w:val="auto"/>
                <w:kern w:val="0"/>
                <w:szCs w:val="21"/>
                <w:lang w:bidi="ar"/>
              </w:rPr>
              <w:t>5、最高实时采样率：不小于50GS/s；</w:t>
            </w:r>
            <w:r>
              <w:rPr>
                <w:rFonts w:hint="eastAsia" w:eastAsia="仿宋"/>
                <w:color w:val="auto"/>
                <w:kern w:val="0"/>
                <w:szCs w:val="21"/>
                <w:lang w:bidi="ar"/>
              </w:rPr>
              <w:br w:type="textWrapping"/>
            </w:r>
            <w:r>
              <w:rPr>
                <w:rFonts w:hint="eastAsia" w:eastAsia="仿宋"/>
                <w:color w:val="auto"/>
                <w:kern w:val="0"/>
                <w:szCs w:val="21"/>
                <w:lang w:bidi="ar"/>
              </w:rPr>
              <w:t>6、存储长度：6通道同时打开时每通道不少于60M样点；</w:t>
            </w:r>
            <w:r>
              <w:rPr>
                <w:rFonts w:hint="eastAsia" w:eastAsia="仿宋"/>
                <w:color w:val="auto"/>
                <w:kern w:val="0"/>
                <w:szCs w:val="21"/>
                <w:lang w:bidi="ar"/>
              </w:rPr>
              <w:br w:type="textWrapping"/>
            </w:r>
            <w:r>
              <w:rPr>
                <w:rFonts w:hint="eastAsia" w:eastAsia="仿宋"/>
                <w:color w:val="auto"/>
                <w:kern w:val="0"/>
                <w:szCs w:val="21"/>
                <w:lang w:bidi="ar"/>
              </w:rPr>
              <w:t>7、硬件垂直刻度范围： 50Ω ：1mV/div-1V/div;1MΩ ：500µV/div-10V/div</w:t>
            </w:r>
            <w:r>
              <w:rPr>
                <w:rFonts w:hint="eastAsia" w:eastAsia="仿宋"/>
                <w:color w:val="auto"/>
                <w:kern w:val="0"/>
                <w:szCs w:val="21"/>
                <w:lang w:bidi="ar"/>
              </w:rPr>
              <w:br w:type="textWrapping"/>
            </w:r>
            <w:r>
              <w:rPr>
                <w:rFonts w:hint="eastAsia" w:eastAsia="仿宋"/>
                <w:color w:val="auto"/>
                <w:kern w:val="0"/>
                <w:szCs w:val="21"/>
                <w:lang w:bidi="ar"/>
              </w:rPr>
              <w:t>8、内置触摸显示屏： 不小于15.6英寸</w:t>
            </w:r>
            <w:r>
              <w:rPr>
                <w:rFonts w:hint="eastAsia" w:eastAsia="仿宋"/>
                <w:color w:val="auto"/>
                <w:kern w:val="0"/>
                <w:szCs w:val="21"/>
                <w:lang w:bidi="ar"/>
              </w:rPr>
              <w:br w:type="textWrapping"/>
            </w:r>
            <w:r>
              <w:rPr>
                <w:rFonts w:hint="eastAsia" w:eastAsia="仿宋"/>
                <w:color w:val="auto"/>
                <w:kern w:val="0"/>
                <w:szCs w:val="21"/>
                <w:lang w:bidi="ar"/>
              </w:rPr>
              <w:t>9、输入阻抗：1 MΩ ±1%</w:t>
            </w:r>
            <w:r>
              <w:rPr>
                <w:rFonts w:hint="eastAsia" w:eastAsia="仿宋"/>
                <w:color w:val="auto"/>
                <w:kern w:val="0"/>
                <w:szCs w:val="21"/>
                <w:lang w:bidi="ar"/>
              </w:rPr>
              <w:br w:type="textWrapping"/>
            </w:r>
            <w:r>
              <w:rPr>
                <w:rFonts w:hint="eastAsia" w:eastAsia="仿宋"/>
                <w:color w:val="auto"/>
                <w:kern w:val="0"/>
                <w:szCs w:val="21"/>
                <w:lang w:bidi="ar"/>
              </w:rPr>
              <w:t>10、垂直位置范围：±5 div</w:t>
            </w:r>
            <w:r>
              <w:rPr>
                <w:rFonts w:hint="eastAsia" w:eastAsia="仿宋"/>
                <w:color w:val="auto"/>
                <w:kern w:val="0"/>
                <w:szCs w:val="21"/>
                <w:lang w:bidi="ar"/>
              </w:rPr>
              <w:br w:type="textWrapping"/>
            </w:r>
            <w:r>
              <w:rPr>
                <w:rFonts w:hint="eastAsia" w:eastAsia="仿宋"/>
                <w:color w:val="auto"/>
                <w:kern w:val="0"/>
                <w:szCs w:val="21"/>
                <w:lang w:bidi="ar"/>
              </w:rPr>
              <w:t>11、配置6只1GHz无源探头</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A66D3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r>
              <w:rPr>
                <w:rFonts w:hint="eastAsia" w:eastAsia="仿宋"/>
                <w:b/>
                <w:bCs/>
                <w:color w:val="auto"/>
                <w:kern w:val="0"/>
                <w:szCs w:val="21"/>
                <w:lang w:bidi="ar"/>
              </w:rPr>
              <w:t>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3、力科</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9D4C1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6EE685C3">
        <w:tblPrEx>
          <w:tblCellMar>
            <w:top w:w="0" w:type="dxa"/>
            <w:left w:w="108" w:type="dxa"/>
            <w:bottom w:w="0" w:type="dxa"/>
            <w:right w:w="108" w:type="dxa"/>
          </w:tblCellMar>
        </w:tblPrEx>
        <w:trPr>
          <w:trHeight w:val="311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139C0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2</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298B1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高速示波器（核心产品）</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85DC81">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highlight w:val="none"/>
              </w:rPr>
            </w:pPr>
            <w:r>
              <w:rPr>
                <w:rFonts w:hint="eastAsia" w:eastAsia="仿宋"/>
                <w:color w:val="auto"/>
                <w:kern w:val="0"/>
                <w:szCs w:val="21"/>
                <w:highlight w:val="none"/>
                <w:lang w:bidi="ar"/>
              </w:rPr>
              <w:t>1.</w:t>
            </w:r>
            <w:r>
              <w:rPr>
                <w:rFonts w:hint="eastAsia" w:ascii="Segoe UI Symbol" w:hAnsi="Segoe UI Symbol" w:eastAsia="仿宋" w:cs="Segoe UI Symbol"/>
                <w:color w:val="auto"/>
                <w:kern w:val="0"/>
                <w:szCs w:val="21"/>
                <w:highlight w:val="none"/>
                <w:lang w:bidi="ar"/>
              </w:rPr>
              <w:t>★</w:t>
            </w:r>
            <w:r>
              <w:rPr>
                <w:rFonts w:hint="eastAsia" w:eastAsia="仿宋"/>
                <w:color w:val="auto"/>
                <w:kern w:val="0"/>
                <w:szCs w:val="21"/>
                <w:highlight w:val="none"/>
                <w:lang w:bidi="ar"/>
              </w:rPr>
              <w:t>带宽：四通道使用时不小于13GHz；</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w:t>
            </w:r>
            <w:r>
              <w:rPr>
                <w:rFonts w:hint="eastAsia" w:ascii="Segoe UI Symbol" w:hAnsi="Segoe UI Symbol" w:eastAsia="仿宋" w:cs="Segoe UI Symbol"/>
                <w:color w:val="auto"/>
                <w:kern w:val="0"/>
                <w:szCs w:val="21"/>
                <w:highlight w:val="none"/>
                <w:lang w:bidi="ar"/>
              </w:rPr>
              <w:t>★</w:t>
            </w:r>
            <w:r>
              <w:rPr>
                <w:rFonts w:hint="eastAsia" w:eastAsia="仿宋"/>
                <w:color w:val="auto"/>
                <w:kern w:val="0"/>
                <w:szCs w:val="21"/>
                <w:highlight w:val="none"/>
                <w:lang w:bidi="ar"/>
              </w:rPr>
              <w:t>采样率：四通道使用时不小于120GS/s；</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w:t>
            </w:r>
            <w:r>
              <w:rPr>
                <w:rFonts w:hint="eastAsia" w:ascii="Segoe UI Symbol" w:hAnsi="Segoe UI Symbol" w:eastAsia="仿宋" w:cs="Segoe UI Symbol"/>
                <w:color w:val="auto"/>
                <w:kern w:val="0"/>
                <w:szCs w:val="21"/>
                <w:highlight w:val="none"/>
                <w:lang w:bidi="ar"/>
              </w:rPr>
              <w:t>★</w:t>
            </w:r>
            <w:r>
              <w:rPr>
                <w:rFonts w:hint="eastAsia" w:eastAsia="仿宋"/>
                <w:color w:val="auto"/>
                <w:kern w:val="0"/>
                <w:szCs w:val="21"/>
                <w:highlight w:val="none"/>
                <w:lang w:bidi="ar"/>
              </w:rPr>
              <w:t>存储深度：四通道使用时不小于500M；</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4.20%-80% 上升时间：不大于23.1ps；</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5.垂直刻度范围：±5 格；</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6.硬件垂直分辨率：不小于10位；</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7.触发抖动：不大于10fs；</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8.触发输出延迟：不大于20ns；</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9.屏幕尺寸：不小于15.6英寸；</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10.网口通信：标配10G万兆以太网网口通信；</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11.支持linux和windows操作系统；</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12.处理器内存：不小于96GB；</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13.时基范围：1ps/div – 1000s/div；</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14.支持采样时钟输出和输入；</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BDF24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r>
              <w:rPr>
                <w:rFonts w:hint="eastAsia" w:eastAsia="仿宋"/>
                <w:b/>
                <w:bCs/>
                <w:color w:val="auto"/>
                <w:kern w:val="0"/>
                <w:szCs w:val="21"/>
                <w:highlight w:val="none"/>
                <w:lang w:bidi="ar"/>
              </w:rPr>
              <w:t>泰克</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2、是德</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3、万里眼</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B5677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7F647931">
        <w:tblPrEx>
          <w:tblCellMar>
            <w:top w:w="0" w:type="dxa"/>
            <w:left w:w="108" w:type="dxa"/>
            <w:bottom w:w="0" w:type="dxa"/>
            <w:right w:w="108" w:type="dxa"/>
          </w:tblCellMar>
        </w:tblPrEx>
        <w:trPr>
          <w:trHeight w:val="148"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C9032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3</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07D8B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示波器</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242217">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highlight w:val="none"/>
              </w:rPr>
            </w:pPr>
            <w:r>
              <w:rPr>
                <w:rFonts w:hint="eastAsia" w:eastAsia="仿宋"/>
                <w:color w:val="auto"/>
                <w:kern w:val="0"/>
                <w:szCs w:val="21"/>
                <w:highlight w:val="none"/>
                <w:lang w:bidi="ar"/>
              </w:rPr>
              <w:t>1. 模拟通道：8</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 带宽：500 MHz (-3 dB)</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 采样率：5 GS/s（单通道或双通道），2.5 GS/s（四通道），1.25 GS/s（八通道）</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4. 垂直分辨率：8-bit ADC</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 xml:space="preserve">5. 记录长度：2 Gpts </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6. 垂直范围：±20 mV 至 ±20 V（8档）</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7. 输入阻抗：1 MΩ/50Ω</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A48CB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1、比克科技</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2、是德</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3、力科</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DCA3F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0A6F5B9B">
        <w:tblPrEx>
          <w:tblCellMar>
            <w:top w:w="0" w:type="dxa"/>
            <w:left w:w="108" w:type="dxa"/>
            <w:bottom w:w="0" w:type="dxa"/>
            <w:right w:w="108" w:type="dxa"/>
          </w:tblCellMar>
        </w:tblPrEx>
        <w:trPr>
          <w:trHeight w:val="3354"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2F00A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2340E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示波器</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D426A0">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1、模拟带宽：不小于1GHz；</w:t>
            </w:r>
            <w:r>
              <w:rPr>
                <w:rFonts w:hint="eastAsia" w:eastAsia="仿宋"/>
                <w:color w:val="auto"/>
                <w:kern w:val="0"/>
                <w:szCs w:val="21"/>
                <w:lang w:bidi="ar"/>
              </w:rPr>
              <w:br w:type="textWrapping"/>
            </w:r>
            <w:r>
              <w:rPr>
                <w:rFonts w:hint="eastAsia" w:eastAsia="仿宋"/>
                <w:color w:val="auto"/>
                <w:kern w:val="0"/>
                <w:szCs w:val="21"/>
                <w:lang w:bidi="ar"/>
              </w:rPr>
              <w:t>2、模拟通道数：不小于8通道；</w:t>
            </w:r>
            <w:r>
              <w:rPr>
                <w:rFonts w:hint="eastAsia" w:eastAsia="仿宋"/>
                <w:color w:val="auto"/>
                <w:kern w:val="0"/>
                <w:szCs w:val="21"/>
                <w:lang w:bidi="ar"/>
              </w:rPr>
              <w:br w:type="textWrapping"/>
            </w:r>
            <w:r>
              <w:rPr>
                <w:rFonts w:hint="eastAsia" w:eastAsia="仿宋"/>
                <w:color w:val="auto"/>
                <w:kern w:val="0"/>
                <w:szCs w:val="21"/>
                <w:lang w:bidi="ar"/>
              </w:rPr>
              <w:t>3、最高ADC分辨率：不小于12位；</w:t>
            </w:r>
            <w:r>
              <w:rPr>
                <w:rFonts w:hint="eastAsia" w:eastAsia="仿宋"/>
                <w:color w:val="auto"/>
                <w:kern w:val="0"/>
                <w:szCs w:val="21"/>
                <w:lang w:bidi="ar"/>
              </w:rPr>
              <w:br w:type="textWrapping"/>
            </w:r>
            <w:r>
              <w:rPr>
                <w:rFonts w:hint="eastAsia" w:eastAsia="仿宋"/>
                <w:color w:val="auto"/>
                <w:kern w:val="0"/>
                <w:szCs w:val="21"/>
                <w:lang w:bidi="ar"/>
              </w:rPr>
              <w:t>4、高分辨率模式下垂直分辨率: 不小于16位；</w:t>
            </w:r>
            <w:r>
              <w:rPr>
                <w:rFonts w:hint="eastAsia" w:eastAsia="仿宋"/>
                <w:color w:val="auto"/>
                <w:kern w:val="0"/>
                <w:szCs w:val="21"/>
                <w:lang w:bidi="ar"/>
              </w:rPr>
              <w:br w:type="textWrapping"/>
            </w:r>
            <w:r>
              <w:rPr>
                <w:rFonts w:hint="eastAsia" w:eastAsia="仿宋"/>
                <w:color w:val="auto"/>
                <w:kern w:val="0"/>
                <w:szCs w:val="21"/>
                <w:lang w:bidi="ar"/>
              </w:rPr>
              <w:t>5、最高实时采样率：不小于50GS/s；</w:t>
            </w:r>
            <w:r>
              <w:rPr>
                <w:rFonts w:hint="eastAsia" w:eastAsia="仿宋"/>
                <w:color w:val="auto"/>
                <w:kern w:val="0"/>
                <w:szCs w:val="21"/>
                <w:lang w:bidi="ar"/>
              </w:rPr>
              <w:br w:type="textWrapping"/>
            </w:r>
            <w:r>
              <w:rPr>
                <w:rFonts w:hint="eastAsia" w:eastAsia="仿宋"/>
                <w:color w:val="auto"/>
                <w:kern w:val="0"/>
                <w:szCs w:val="21"/>
                <w:lang w:bidi="ar"/>
              </w:rPr>
              <w:t>6、存储长度：8通道同时打开时每通道不少于60M样点；</w:t>
            </w:r>
            <w:r>
              <w:rPr>
                <w:rFonts w:hint="eastAsia" w:eastAsia="仿宋"/>
                <w:color w:val="auto"/>
                <w:kern w:val="0"/>
                <w:szCs w:val="21"/>
                <w:lang w:bidi="ar"/>
              </w:rPr>
              <w:br w:type="textWrapping"/>
            </w:r>
            <w:r>
              <w:rPr>
                <w:rFonts w:hint="eastAsia" w:eastAsia="仿宋"/>
                <w:color w:val="auto"/>
                <w:kern w:val="0"/>
                <w:szCs w:val="21"/>
                <w:lang w:bidi="ar"/>
              </w:rPr>
              <w:t>7、硬件垂直刻度范围： 50Ω ：1mV/div-1V/div  1MΩ ：500µV/div-10V/div</w:t>
            </w:r>
            <w:r>
              <w:rPr>
                <w:rFonts w:hint="eastAsia" w:eastAsia="仿宋"/>
                <w:color w:val="auto"/>
                <w:kern w:val="0"/>
                <w:szCs w:val="21"/>
                <w:lang w:bidi="ar"/>
              </w:rPr>
              <w:br w:type="textWrapping"/>
            </w:r>
            <w:r>
              <w:rPr>
                <w:rFonts w:hint="eastAsia" w:eastAsia="仿宋"/>
                <w:color w:val="auto"/>
                <w:kern w:val="0"/>
                <w:szCs w:val="21"/>
                <w:lang w:bidi="ar"/>
              </w:rPr>
              <w:t>8、内置触摸显示屏： 不小于15.6英寸</w:t>
            </w:r>
            <w:r>
              <w:rPr>
                <w:rFonts w:hint="eastAsia" w:eastAsia="仿宋"/>
                <w:color w:val="auto"/>
                <w:kern w:val="0"/>
                <w:szCs w:val="21"/>
                <w:lang w:bidi="ar"/>
              </w:rPr>
              <w:br w:type="textWrapping"/>
            </w:r>
            <w:r>
              <w:rPr>
                <w:rFonts w:hint="eastAsia" w:eastAsia="仿宋"/>
                <w:color w:val="auto"/>
                <w:kern w:val="0"/>
                <w:szCs w:val="21"/>
                <w:lang w:bidi="ar"/>
              </w:rPr>
              <w:t>9、输入阻抗：1 MΩ ±1%</w:t>
            </w:r>
            <w:r>
              <w:rPr>
                <w:rFonts w:hint="eastAsia" w:eastAsia="仿宋"/>
                <w:color w:val="auto"/>
                <w:kern w:val="0"/>
                <w:szCs w:val="21"/>
                <w:lang w:bidi="ar"/>
              </w:rPr>
              <w:br w:type="textWrapping"/>
            </w:r>
            <w:r>
              <w:rPr>
                <w:rFonts w:hint="eastAsia" w:eastAsia="仿宋"/>
                <w:color w:val="auto"/>
                <w:kern w:val="0"/>
                <w:szCs w:val="21"/>
                <w:lang w:bidi="ar"/>
              </w:rPr>
              <w:t>10、垂直位置范围：±5 div</w:t>
            </w:r>
            <w:r>
              <w:rPr>
                <w:rFonts w:hint="eastAsia" w:eastAsia="仿宋"/>
                <w:color w:val="auto"/>
                <w:kern w:val="0"/>
                <w:szCs w:val="21"/>
                <w:lang w:bidi="ar"/>
              </w:rPr>
              <w:br w:type="textWrapping"/>
            </w:r>
            <w:r>
              <w:rPr>
                <w:rFonts w:hint="eastAsia" w:eastAsia="仿宋"/>
                <w:color w:val="auto"/>
                <w:kern w:val="0"/>
                <w:szCs w:val="21"/>
                <w:lang w:bidi="ar"/>
              </w:rPr>
              <w:t>11、配置8只1GHz无源探头</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61EF7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3、力科</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F9A7D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7ACCD84F">
        <w:tblPrEx>
          <w:tblCellMar>
            <w:top w:w="0" w:type="dxa"/>
            <w:left w:w="108" w:type="dxa"/>
            <w:bottom w:w="0" w:type="dxa"/>
            <w:right w:w="108" w:type="dxa"/>
          </w:tblCellMar>
        </w:tblPrEx>
        <w:trPr>
          <w:trHeight w:val="11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F95AB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5</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DE87E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示波器</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838203">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1.模拟通道：4</w:t>
            </w:r>
            <w:r>
              <w:rPr>
                <w:rFonts w:hint="eastAsia" w:eastAsia="仿宋"/>
                <w:color w:val="auto"/>
                <w:kern w:val="0"/>
                <w:szCs w:val="21"/>
                <w:lang w:bidi="ar"/>
              </w:rPr>
              <w:br w:type="textWrapping"/>
            </w:r>
            <w:r>
              <w:rPr>
                <w:rFonts w:hint="eastAsia" w:eastAsia="仿宋"/>
                <w:color w:val="auto"/>
                <w:kern w:val="0"/>
                <w:szCs w:val="21"/>
                <w:lang w:bidi="ar"/>
              </w:rPr>
              <w:t>2.带宽：500 MHz</w:t>
            </w:r>
            <w:r>
              <w:rPr>
                <w:rFonts w:hint="eastAsia" w:eastAsia="仿宋"/>
                <w:color w:val="auto"/>
                <w:kern w:val="0"/>
                <w:szCs w:val="21"/>
                <w:lang w:bidi="ar"/>
              </w:rPr>
              <w:br w:type="textWrapping"/>
            </w:r>
            <w:r>
              <w:rPr>
                <w:rFonts w:hint="eastAsia" w:eastAsia="仿宋"/>
                <w:color w:val="auto"/>
                <w:kern w:val="0"/>
                <w:szCs w:val="21"/>
                <w:lang w:bidi="ar"/>
              </w:rPr>
              <w:t>3.采样率：2.5 GS/s</w:t>
            </w:r>
            <w:r>
              <w:rPr>
                <w:rFonts w:hint="eastAsia" w:eastAsia="仿宋"/>
                <w:color w:val="auto"/>
                <w:kern w:val="0"/>
                <w:szCs w:val="21"/>
                <w:lang w:bidi="ar"/>
              </w:rPr>
              <w:br w:type="textWrapping"/>
            </w:r>
            <w:r>
              <w:rPr>
                <w:rFonts w:hint="eastAsia" w:eastAsia="仿宋"/>
                <w:color w:val="auto"/>
                <w:kern w:val="0"/>
                <w:szCs w:val="21"/>
                <w:lang w:bidi="ar"/>
              </w:rPr>
              <w:t>4.记录长度：10 Mpts</w:t>
            </w:r>
            <w:r>
              <w:rPr>
                <w:rFonts w:hint="eastAsia" w:eastAsia="仿宋"/>
                <w:color w:val="auto"/>
                <w:kern w:val="0"/>
                <w:szCs w:val="21"/>
                <w:lang w:bidi="ar"/>
              </w:rPr>
              <w:br w:type="textWrapping"/>
            </w:r>
            <w:r>
              <w:rPr>
                <w:rFonts w:hint="eastAsia" w:eastAsia="仿宋"/>
                <w:color w:val="auto"/>
                <w:kern w:val="0"/>
                <w:szCs w:val="21"/>
                <w:lang w:bidi="ar"/>
              </w:rPr>
              <w:t xml:space="preserve">5.内置硬件频谱分析仪：1 GHz </w:t>
            </w:r>
            <w:r>
              <w:rPr>
                <w:rFonts w:hint="eastAsia" w:eastAsia="仿宋"/>
                <w:color w:val="auto"/>
                <w:kern w:val="0"/>
                <w:szCs w:val="21"/>
                <w:lang w:bidi="ar"/>
              </w:rPr>
              <w:br w:type="textWrapping"/>
            </w:r>
            <w:r>
              <w:rPr>
                <w:rFonts w:hint="eastAsia" w:eastAsia="仿宋"/>
                <w:color w:val="auto"/>
                <w:kern w:val="0"/>
                <w:szCs w:val="21"/>
                <w:lang w:bidi="ar"/>
              </w:rPr>
              <w:t xml:space="preserve">6.RF输入：N口 </w:t>
            </w:r>
            <w:r>
              <w:rPr>
                <w:rFonts w:hint="eastAsia" w:eastAsia="仿宋"/>
                <w:color w:val="auto"/>
                <w:kern w:val="0"/>
                <w:szCs w:val="21"/>
                <w:lang w:bidi="ar"/>
              </w:rPr>
              <w:br w:type="textWrapping"/>
            </w:r>
            <w:r>
              <w:rPr>
                <w:rFonts w:hint="eastAsia" w:eastAsia="仿宋"/>
                <w:color w:val="auto"/>
                <w:kern w:val="0"/>
                <w:szCs w:val="21"/>
                <w:lang w:bidi="ar"/>
              </w:rPr>
              <w:t>7.接口：USB Host/Device, LAN, AUX Out</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D9190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3、力科</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BC49E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3AD5F540">
        <w:tblPrEx>
          <w:tblCellMar>
            <w:top w:w="0" w:type="dxa"/>
            <w:left w:w="108" w:type="dxa"/>
            <w:bottom w:w="0" w:type="dxa"/>
            <w:right w:w="108" w:type="dxa"/>
          </w:tblCellMar>
        </w:tblPrEx>
        <w:trPr>
          <w:trHeight w:val="88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D43DF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6</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2C17D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示波器</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870367">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1、模拟通道带宽：500MHz</w:t>
            </w:r>
            <w:r>
              <w:rPr>
                <w:rFonts w:hint="eastAsia" w:eastAsia="仿宋"/>
                <w:color w:val="auto"/>
                <w:kern w:val="0"/>
                <w:szCs w:val="21"/>
                <w:lang w:bidi="ar"/>
              </w:rPr>
              <w:br w:type="textWrapping"/>
            </w:r>
            <w:r>
              <w:rPr>
                <w:rFonts w:hint="eastAsia" w:eastAsia="仿宋"/>
                <w:color w:val="auto"/>
                <w:kern w:val="0"/>
                <w:szCs w:val="21"/>
                <w:lang w:bidi="ar"/>
              </w:rPr>
              <w:t>2、8个模拟通道，1个EXT通道</w:t>
            </w:r>
            <w:r>
              <w:rPr>
                <w:rFonts w:hint="eastAsia" w:eastAsia="仿宋"/>
                <w:color w:val="auto"/>
                <w:kern w:val="0"/>
                <w:szCs w:val="21"/>
                <w:lang w:bidi="ar"/>
              </w:rPr>
              <w:br w:type="textWrapping"/>
            </w:r>
            <w:r>
              <w:rPr>
                <w:rFonts w:hint="eastAsia" w:eastAsia="仿宋"/>
                <w:color w:val="auto"/>
                <w:kern w:val="0"/>
                <w:szCs w:val="21"/>
                <w:lang w:bidi="ar"/>
              </w:rPr>
              <w:t>3、分辨率：硬件≥12 bit，软件高分辨率模式≥16 bit</w:t>
            </w:r>
            <w:r>
              <w:rPr>
                <w:rFonts w:hint="eastAsia" w:eastAsia="仿宋"/>
                <w:color w:val="auto"/>
                <w:kern w:val="0"/>
                <w:szCs w:val="21"/>
                <w:lang w:bidi="ar"/>
              </w:rPr>
              <w:br w:type="textWrapping"/>
            </w:r>
            <w:r>
              <w:rPr>
                <w:rFonts w:hint="eastAsia" w:eastAsia="仿宋"/>
                <w:color w:val="auto"/>
                <w:kern w:val="0"/>
                <w:szCs w:val="21"/>
                <w:lang w:bidi="ar"/>
              </w:rPr>
              <w:t>4、最高实时采样率：4GSa/s</w:t>
            </w:r>
            <w:r>
              <w:rPr>
                <w:rFonts w:hint="eastAsia" w:eastAsia="仿宋"/>
                <w:color w:val="auto"/>
                <w:kern w:val="0"/>
                <w:szCs w:val="21"/>
                <w:lang w:bidi="ar"/>
              </w:rPr>
              <w:br w:type="textWrapping"/>
            </w:r>
            <w:r>
              <w:rPr>
                <w:rFonts w:hint="eastAsia" w:eastAsia="仿宋"/>
                <w:color w:val="auto"/>
                <w:kern w:val="0"/>
                <w:szCs w:val="21"/>
                <w:lang w:bidi="ar"/>
              </w:rPr>
              <w:t>5、垂直灵敏度范围：100μV/div-10V/div</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0D18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3、立刻</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B71CD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28F21CF6">
        <w:tblPrEx>
          <w:tblCellMar>
            <w:top w:w="0" w:type="dxa"/>
            <w:left w:w="108" w:type="dxa"/>
            <w:bottom w:w="0" w:type="dxa"/>
            <w:right w:w="108" w:type="dxa"/>
          </w:tblCellMar>
        </w:tblPrEx>
        <w:trPr>
          <w:trHeight w:val="1632"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AFA49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7</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BA88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直流电源</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D36A6F">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1.输出电压：500V，输出电流：±80A，功率±12kW</w:t>
            </w:r>
            <w:r>
              <w:rPr>
                <w:rFonts w:hint="eastAsia" w:eastAsia="仿宋"/>
                <w:color w:val="auto"/>
                <w:kern w:val="0"/>
                <w:szCs w:val="21"/>
                <w:lang w:bidi="ar"/>
              </w:rPr>
              <w:br w:type="textWrapping"/>
            </w:r>
            <w:r>
              <w:rPr>
                <w:rFonts w:hint="eastAsia" w:eastAsia="仿宋"/>
                <w:color w:val="auto"/>
                <w:kern w:val="0"/>
                <w:szCs w:val="21"/>
                <w:lang w:bidi="ar"/>
              </w:rPr>
              <w:t>2.电压分辨率：0.01V，电流分辨率：0.01A</w:t>
            </w:r>
            <w:r>
              <w:rPr>
                <w:rFonts w:hint="eastAsia" w:eastAsia="仿宋"/>
                <w:color w:val="auto"/>
                <w:kern w:val="0"/>
                <w:szCs w:val="21"/>
                <w:lang w:bidi="ar"/>
              </w:rPr>
              <w:br w:type="textWrapping"/>
            </w:r>
            <w:r>
              <w:rPr>
                <w:rFonts w:hint="eastAsia" w:eastAsia="仿宋"/>
                <w:color w:val="auto"/>
                <w:kern w:val="0"/>
                <w:szCs w:val="21"/>
                <w:lang w:bidi="ar"/>
              </w:rPr>
              <w:t>3.双向电源和回馈式负载功能一体</w:t>
            </w:r>
            <w:r>
              <w:rPr>
                <w:rFonts w:hint="eastAsia" w:eastAsia="仿宋"/>
                <w:color w:val="auto"/>
                <w:kern w:val="0"/>
                <w:szCs w:val="21"/>
                <w:lang w:bidi="ar"/>
              </w:rPr>
              <w:br w:type="textWrapping"/>
            </w:r>
            <w:r>
              <w:rPr>
                <w:rFonts w:hint="eastAsia" w:eastAsia="仿宋"/>
                <w:color w:val="auto"/>
                <w:kern w:val="0"/>
                <w:szCs w:val="21"/>
                <w:lang w:bidi="ar"/>
              </w:rPr>
              <w:t>4.能量回馈95%；</w:t>
            </w:r>
            <w:r>
              <w:rPr>
                <w:rFonts w:hint="eastAsia" w:eastAsia="仿宋"/>
                <w:color w:val="auto"/>
                <w:kern w:val="0"/>
                <w:szCs w:val="21"/>
                <w:lang w:bidi="ar"/>
              </w:rPr>
              <w:br w:type="textWrapping"/>
            </w:r>
            <w:r>
              <w:rPr>
                <w:rFonts w:hint="eastAsia" w:eastAsia="仿宋"/>
                <w:color w:val="auto"/>
                <w:kern w:val="0"/>
                <w:szCs w:val="21"/>
                <w:lang w:bidi="ar"/>
              </w:rPr>
              <w:t>5.电压纹波：200mVpp;电流纹波：0.1%FS RMS</w:t>
            </w:r>
            <w:r>
              <w:rPr>
                <w:rFonts w:hint="eastAsia" w:eastAsia="仿宋"/>
                <w:color w:val="auto"/>
                <w:kern w:val="0"/>
                <w:szCs w:val="21"/>
                <w:lang w:bidi="ar"/>
              </w:rPr>
              <w:br w:type="textWrapping"/>
            </w:r>
            <w:r>
              <w:rPr>
                <w:rFonts w:hint="eastAsia" w:eastAsia="仿宋"/>
                <w:color w:val="auto"/>
                <w:kern w:val="0"/>
                <w:szCs w:val="21"/>
                <w:lang w:bidi="ar"/>
              </w:rPr>
              <w:t>6.全面的保护功能，支持OVP、±OCP、±OPP、OTP、掉电、孤岛保护</w:t>
            </w:r>
            <w:r>
              <w:rPr>
                <w:rFonts w:hint="eastAsia" w:eastAsia="仿宋"/>
                <w:color w:val="auto"/>
                <w:kern w:val="0"/>
                <w:szCs w:val="21"/>
                <w:lang w:bidi="ar"/>
              </w:rPr>
              <w:br w:type="textWrapping"/>
            </w:r>
            <w:r>
              <w:rPr>
                <w:rFonts w:hint="eastAsia" w:eastAsia="仿宋"/>
                <w:color w:val="auto"/>
                <w:kern w:val="0"/>
                <w:szCs w:val="21"/>
                <w:lang w:bidi="ar"/>
              </w:rPr>
              <w:t>7.内置LV123、LV148、DIN40839、ISO-16750-2、SAEJ1113-11、</w:t>
            </w:r>
            <w:r>
              <w:rPr>
                <w:rFonts w:hint="eastAsia" w:eastAsia="仿宋"/>
                <w:color w:val="auto"/>
                <w:kern w:val="0"/>
                <w:szCs w:val="21"/>
                <w:lang w:bidi="ar"/>
              </w:rPr>
              <w:br w:type="textWrapping"/>
            </w:r>
            <w:r>
              <w:rPr>
                <w:rFonts w:hint="eastAsia" w:eastAsia="仿宋"/>
                <w:color w:val="auto"/>
                <w:kern w:val="0"/>
                <w:szCs w:val="21"/>
                <w:lang w:bidi="ar"/>
              </w:rPr>
              <w:t>8.LV124和ISO21848标准汽车功率网用电压曲线</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42D92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2、致茂</w:t>
            </w:r>
            <w:r>
              <w:rPr>
                <w:rFonts w:hint="eastAsia" w:eastAsia="仿宋"/>
                <w:color w:val="auto"/>
                <w:kern w:val="0"/>
                <w:szCs w:val="21"/>
                <w:lang w:bidi="ar"/>
              </w:rPr>
              <w:br w:type="textWrapping"/>
            </w:r>
            <w:r>
              <w:rPr>
                <w:rFonts w:hint="eastAsia" w:eastAsia="仿宋"/>
                <w:color w:val="auto"/>
                <w:kern w:val="0"/>
                <w:szCs w:val="21"/>
                <w:lang w:bidi="ar"/>
              </w:rPr>
              <w:t>3、泰克</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6094B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0D695BFF">
        <w:tblPrEx>
          <w:tblCellMar>
            <w:top w:w="0" w:type="dxa"/>
            <w:left w:w="108" w:type="dxa"/>
            <w:bottom w:w="0" w:type="dxa"/>
            <w:right w:w="108" w:type="dxa"/>
          </w:tblCellMar>
        </w:tblPrEx>
        <w:trPr>
          <w:trHeight w:val="1011"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A6040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8</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68671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高压电源</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39B60C">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1、输出电压：0-50kV；</w:t>
            </w:r>
            <w:r>
              <w:rPr>
                <w:rFonts w:hint="eastAsia" w:eastAsia="仿宋"/>
                <w:color w:val="auto"/>
                <w:kern w:val="0"/>
                <w:szCs w:val="21"/>
                <w:lang w:bidi="ar"/>
              </w:rPr>
              <w:br w:type="textWrapping"/>
            </w:r>
            <w:r>
              <w:rPr>
                <w:rFonts w:hint="eastAsia" w:eastAsia="仿宋"/>
                <w:color w:val="auto"/>
                <w:kern w:val="0"/>
                <w:szCs w:val="21"/>
                <w:lang w:bidi="ar"/>
              </w:rPr>
              <w:t>2、输出电流：0-450mA；</w:t>
            </w:r>
            <w:r>
              <w:rPr>
                <w:rFonts w:hint="eastAsia" w:eastAsia="仿宋"/>
                <w:color w:val="auto"/>
                <w:kern w:val="0"/>
                <w:szCs w:val="21"/>
                <w:lang w:bidi="ar"/>
              </w:rPr>
              <w:br w:type="textWrapping"/>
            </w:r>
            <w:r>
              <w:rPr>
                <w:rFonts w:hint="eastAsia" w:eastAsia="仿宋"/>
                <w:color w:val="auto"/>
                <w:kern w:val="0"/>
                <w:szCs w:val="21"/>
                <w:lang w:bidi="ar"/>
              </w:rPr>
              <w:t>3、输出功率：0-15KW；</w:t>
            </w:r>
            <w:r>
              <w:rPr>
                <w:rFonts w:hint="eastAsia" w:eastAsia="仿宋"/>
                <w:color w:val="auto"/>
                <w:kern w:val="0"/>
                <w:szCs w:val="21"/>
                <w:lang w:bidi="ar"/>
              </w:rPr>
              <w:br w:type="textWrapping"/>
            </w:r>
            <w:r>
              <w:rPr>
                <w:rFonts w:hint="eastAsia" w:eastAsia="仿宋"/>
                <w:color w:val="auto"/>
                <w:kern w:val="0"/>
                <w:szCs w:val="21"/>
                <w:lang w:bidi="ar"/>
              </w:rPr>
              <w:t>4、电压精度：≤1%；</w:t>
            </w:r>
            <w:r>
              <w:rPr>
                <w:rFonts w:hint="eastAsia" w:eastAsia="仿宋"/>
                <w:color w:val="auto"/>
                <w:kern w:val="0"/>
                <w:szCs w:val="21"/>
                <w:lang w:bidi="ar"/>
              </w:rPr>
              <w:br w:type="textWrapping"/>
            </w:r>
            <w:r>
              <w:rPr>
                <w:rFonts w:hint="eastAsia" w:eastAsia="仿宋"/>
                <w:color w:val="auto"/>
                <w:kern w:val="0"/>
                <w:szCs w:val="21"/>
                <w:lang w:bidi="ar"/>
              </w:rPr>
              <w:t>5、提供上位机控制软件。</w:t>
            </w:r>
            <w:r>
              <w:rPr>
                <w:rFonts w:hint="eastAsia" w:eastAsia="仿宋"/>
                <w:color w:val="auto"/>
                <w:kern w:val="0"/>
                <w:szCs w:val="21"/>
                <w:lang w:bidi="ar"/>
              </w:rPr>
              <w:br w:type="textWrapping"/>
            </w:r>
            <w:r>
              <w:rPr>
                <w:rFonts w:hint="eastAsia" w:eastAsia="仿宋"/>
                <w:color w:val="auto"/>
                <w:kern w:val="0"/>
                <w:szCs w:val="21"/>
                <w:lang w:bidi="ar"/>
              </w:rPr>
              <w:t>6、支持光纤通讯。</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A4399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1、大连海伏科技</w:t>
            </w:r>
            <w:r>
              <w:rPr>
                <w:rFonts w:hint="eastAsia" w:eastAsia="仿宋"/>
                <w:color w:val="auto"/>
                <w:kern w:val="0"/>
                <w:szCs w:val="21"/>
                <w:lang w:bidi="ar"/>
              </w:rPr>
              <w:br w:type="textWrapping"/>
            </w:r>
            <w:r>
              <w:rPr>
                <w:rFonts w:hint="eastAsia" w:eastAsia="仿宋"/>
                <w:color w:val="auto"/>
                <w:kern w:val="0"/>
                <w:szCs w:val="21"/>
                <w:lang w:bidi="ar"/>
              </w:rPr>
              <w:t>2、泰思曼</w:t>
            </w:r>
            <w:r>
              <w:rPr>
                <w:rFonts w:hint="eastAsia" w:eastAsia="仿宋"/>
                <w:color w:val="auto"/>
                <w:kern w:val="0"/>
                <w:szCs w:val="21"/>
                <w:lang w:bidi="ar"/>
              </w:rPr>
              <w:br w:type="textWrapping"/>
            </w:r>
            <w:r>
              <w:rPr>
                <w:rFonts w:hint="eastAsia" w:eastAsia="仿宋"/>
                <w:color w:val="auto"/>
                <w:kern w:val="0"/>
                <w:szCs w:val="21"/>
                <w:lang w:bidi="ar"/>
              </w:rPr>
              <w:t>3、威思曼</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91BCD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6F4C86A1">
        <w:tblPrEx>
          <w:tblCellMar>
            <w:top w:w="0" w:type="dxa"/>
            <w:left w:w="108" w:type="dxa"/>
            <w:bottom w:w="0" w:type="dxa"/>
            <w:right w:w="108" w:type="dxa"/>
          </w:tblCellMar>
        </w:tblPrEx>
        <w:trPr>
          <w:trHeight w:val="998"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539CC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9</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2871E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高压脉冲电源</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BB1955">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1、输出电压：0-±25KV，或单边50kV（极性可选）；</w:t>
            </w:r>
            <w:r>
              <w:rPr>
                <w:rFonts w:hint="eastAsia" w:eastAsia="仿宋"/>
                <w:color w:val="auto"/>
                <w:kern w:val="0"/>
                <w:szCs w:val="21"/>
                <w:lang w:bidi="ar"/>
              </w:rPr>
              <w:br w:type="textWrapping"/>
            </w:r>
            <w:r>
              <w:rPr>
                <w:rFonts w:hint="eastAsia" w:eastAsia="仿宋"/>
                <w:color w:val="auto"/>
                <w:kern w:val="0"/>
                <w:szCs w:val="21"/>
                <w:lang w:bidi="ar"/>
              </w:rPr>
              <w:t>2、输出频率：1Hz-10KHz；</w:t>
            </w:r>
            <w:r>
              <w:rPr>
                <w:rFonts w:hint="eastAsia" w:eastAsia="仿宋"/>
                <w:color w:val="auto"/>
                <w:kern w:val="0"/>
                <w:szCs w:val="21"/>
                <w:lang w:bidi="ar"/>
              </w:rPr>
              <w:br w:type="textWrapping"/>
            </w:r>
            <w:r>
              <w:rPr>
                <w:rFonts w:hint="eastAsia" w:eastAsia="仿宋"/>
                <w:color w:val="auto"/>
                <w:kern w:val="0"/>
                <w:szCs w:val="21"/>
                <w:lang w:bidi="ar"/>
              </w:rPr>
              <w:t>3、脉宽：1us-DC；</w:t>
            </w:r>
            <w:r>
              <w:rPr>
                <w:rFonts w:hint="eastAsia" w:eastAsia="仿宋"/>
                <w:color w:val="auto"/>
                <w:kern w:val="0"/>
                <w:szCs w:val="21"/>
                <w:lang w:bidi="ar"/>
              </w:rPr>
              <w:br w:type="textWrapping"/>
            </w:r>
            <w:r>
              <w:rPr>
                <w:rFonts w:hint="eastAsia" w:eastAsia="仿宋"/>
                <w:color w:val="auto"/>
                <w:kern w:val="0"/>
                <w:szCs w:val="21"/>
                <w:lang w:bidi="ar"/>
              </w:rPr>
              <w:t>4、上升下降沿：≤500ns（空载）；</w:t>
            </w:r>
            <w:r>
              <w:rPr>
                <w:rFonts w:hint="eastAsia" w:eastAsia="仿宋"/>
                <w:color w:val="auto"/>
                <w:kern w:val="0"/>
                <w:szCs w:val="21"/>
                <w:lang w:bidi="ar"/>
              </w:rPr>
              <w:br w:type="textWrapping"/>
            </w:r>
            <w:r>
              <w:rPr>
                <w:rFonts w:hint="eastAsia" w:eastAsia="仿宋"/>
                <w:color w:val="auto"/>
                <w:kern w:val="0"/>
                <w:szCs w:val="21"/>
                <w:lang w:bidi="ar"/>
              </w:rPr>
              <w:t>5、支持连续运行，满载运行时间不少于10小时；</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C0714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1、大连海伏科技</w:t>
            </w:r>
            <w:r>
              <w:rPr>
                <w:rFonts w:hint="eastAsia" w:eastAsia="仿宋"/>
                <w:color w:val="auto"/>
                <w:kern w:val="0"/>
                <w:szCs w:val="21"/>
                <w:lang w:bidi="ar"/>
              </w:rPr>
              <w:br w:type="textWrapping"/>
            </w:r>
            <w:r>
              <w:rPr>
                <w:rFonts w:hint="eastAsia" w:eastAsia="仿宋"/>
                <w:color w:val="auto"/>
                <w:kern w:val="0"/>
                <w:szCs w:val="21"/>
                <w:lang w:bidi="ar"/>
              </w:rPr>
              <w:t>2、泰思曼</w:t>
            </w:r>
            <w:r>
              <w:rPr>
                <w:rFonts w:hint="eastAsia" w:eastAsia="仿宋"/>
                <w:color w:val="auto"/>
                <w:kern w:val="0"/>
                <w:szCs w:val="21"/>
                <w:lang w:bidi="ar"/>
              </w:rPr>
              <w:br w:type="textWrapping"/>
            </w:r>
            <w:r>
              <w:rPr>
                <w:rFonts w:hint="eastAsia" w:eastAsia="仿宋"/>
                <w:color w:val="auto"/>
                <w:kern w:val="0"/>
                <w:szCs w:val="21"/>
                <w:lang w:bidi="ar"/>
              </w:rPr>
              <w:t>3、威思曼</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02127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72332711">
        <w:tblPrEx>
          <w:tblCellMar>
            <w:top w:w="0" w:type="dxa"/>
            <w:left w:w="108" w:type="dxa"/>
            <w:bottom w:w="0" w:type="dxa"/>
            <w:right w:w="108" w:type="dxa"/>
          </w:tblCellMar>
        </w:tblPrEx>
        <w:trPr>
          <w:trHeight w:val="27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95A61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A1A81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脉冲发生器</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78367B">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1、最大电压：≥50kv;</w:t>
            </w:r>
            <w:r>
              <w:rPr>
                <w:rFonts w:hint="eastAsia" w:eastAsia="仿宋"/>
                <w:color w:val="auto"/>
                <w:kern w:val="0"/>
                <w:szCs w:val="21"/>
                <w:lang w:bidi="ar"/>
              </w:rPr>
              <w:br w:type="textWrapping"/>
            </w:r>
            <w:r>
              <w:rPr>
                <w:rFonts w:hint="eastAsia" w:eastAsia="仿宋"/>
                <w:color w:val="auto"/>
                <w:kern w:val="0"/>
                <w:szCs w:val="21"/>
                <w:lang w:bidi="ar"/>
              </w:rPr>
              <w:t>2、峰值电流：≥100A；</w:t>
            </w:r>
            <w:r>
              <w:rPr>
                <w:rFonts w:hint="eastAsia" w:eastAsia="仿宋"/>
                <w:color w:val="auto"/>
                <w:kern w:val="0"/>
                <w:szCs w:val="21"/>
                <w:lang w:bidi="ar"/>
              </w:rPr>
              <w:br w:type="textWrapping"/>
            </w:r>
            <w:r>
              <w:rPr>
                <w:rFonts w:hint="eastAsia" w:eastAsia="仿宋"/>
                <w:color w:val="auto"/>
                <w:kern w:val="0"/>
                <w:szCs w:val="21"/>
                <w:lang w:bidi="ar"/>
              </w:rPr>
              <w:t>3、最大连续电流：≥1A；</w:t>
            </w:r>
            <w:r>
              <w:rPr>
                <w:rFonts w:hint="eastAsia" w:eastAsia="仿宋"/>
                <w:color w:val="auto"/>
                <w:kern w:val="0"/>
                <w:szCs w:val="21"/>
                <w:lang w:bidi="ar"/>
              </w:rPr>
              <w:br w:type="textWrapping"/>
            </w:r>
            <w:r>
              <w:rPr>
                <w:rFonts w:hint="eastAsia" w:eastAsia="仿宋"/>
                <w:color w:val="auto"/>
                <w:kern w:val="0"/>
                <w:szCs w:val="21"/>
                <w:lang w:bidi="ar"/>
              </w:rPr>
              <w:t>4、最大连续频率：≥1200Hz；</w:t>
            </w:r>
            <w:r>
              <w:rPr>
                <w:rFonts w:hint="eastAsia" w:eastAsia="仿宋"/>
                <w:color w:val="auto"/>
                <w:kern w:val="0"/>
                <w:szCs w:val="21"/>
                <w:lang w:bidi="ar"/>
              </w:rPr>
              <w:br w:type="textWrapping"/>
            </w:r>
            <w:r>
              <w:rPr>
                <w:rFonts w:hint="eastAsia" w:eastAsia="仿宋"/>
                <w:color w:val="auto"/>
                <w:kern w:val="0"/>
                <w:szCs w:val="21"/>
                <w:lang w:bidi="ar"/>
              </w:rPr>
              <w:t>5、最小脉宽：≤250ns；</w:t>
            </w:r>
            <w:r>
              <w:rPr>
                <w:rFonts w:hint="eastAsia" w:eastAsia="仿宋"/>
                <w:color w:val="auto"/>
                <w:kern w:val="0"/>
                <w:szCs w:val="21"/>
                <w:lang w:bidi="ar"/>
              </w:rPr>
              <w:br w:type="textWrapping"/>
            </w:r>
            <w:r>
              <w:rPr>
                <w:rFonts w:hint="eastAsia" w:eastAsia="仿宋"/>
                <w:color w:val="auto"/>
                <w:kern w:val="0"/>
                <w:szCs w:val="21"/>
                <w:lang w:bidi="ar"/>
              </w:rPr>
              <w:t>6、上升下降时间：≤50ns；</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9B968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1、德国贝克</w:t>
            </w:r>
            <w:r>
              <w:rPr>
                <w:rFonts w:hint="eastAsia" w:eastAsia="仿宋"/>
                <w:color w:val="auto"/>
                <w:kern w:val="0"/>
                <w:szCs w:val="21"/>
                <w:lang w:bidi="ar"/>
              </w:rPr>
              <w:br w:type="textWrapping"/>
            </w:r>
            <w:r>
              <w:rPr>
                <w:rFonts w:hint="eastAsia" w:eastAsia="仿宋"/>
                <w:color w:val="auto"/>
                <w:kern w:val="0"/>
                <w:szCs w:val="21"/>
                <w:lang w:bidi="ar"/>
              </w:rPr>
              <w:t>2、泰思曼</w:t>
            </w:r>
            <w:r>
              <w:rPr>
                <w:rFonts w:hint="eastAsia" w:eastAsia="仿宋"/>
                <w:color w:val="auto"/>
                <w:kern w:val="0"/>
                <w:szCs w:val="21"/>
                <w:lang w:bidi="ar"/>
              </w:rPr>
              <w:br w:type="textWrapping"/>
            </w:r>
            <w:r>
              <w:rPr>
                <w:rFonts w:hint="eastAsia" w:eastAsia="仿宋"/>
                <w:color w:val="auto"/>
                <w:kern w:val="0"/>
                <w:szCs w:val="21"/>
                <w:lang w:bidi="ar"/>
              </w:rPr>
              <w:t>3、灵枫源</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F6CF2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2B2F353B">
        <w:tblPrEx>
          <w:tblCellMar>
            <w:top w:w="0" w:type="dxa"/>
            <w:left w:w="108" w:type="dxa"/>
            <w:bottom w:w="0" w:type="dxa"/>
            <w:right w:w="108" w:type="dxa"/>
          </w:tblCellMar>
        </w:tblPrEx>
        <w:trPr>
          <w:trHeight w:val="1482"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F5BEC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11</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133F1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可调电源</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DA19CD">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1.通道数：2独立输出</w:t>
            </w:r>
            <w:r>
              <w:rPr>
                <w:rFonts w:hint="eastAsia" w:eastAsia="仿宋"/>
                <w:color w:val="auto"/>
                <w:kern w:val="0"/>
                <w:szCs w:val="21"/>
                <w:lang w:bidi="ar"/>
              </w:rPr>
              <w:br w:type="textWrapping"/>
            </w:r>
            <w:r>
              <w:rPr>
                <w:rFonts w:hint="eastAsia" w:eastAsia="仿宋"/>
                <w:color w:val="auto"/>
                <w:kern w:val="0"/>
                <w:szCs w:val="21"/>
                <w:lang w:bidi="ar"/>
              </w:rPr>
              <w:t>2.电压范围：0–30 V per channel</w:t>
            </w:r>
            <w:r>
              <w:rPr>
                <w:rFonts w:hint="eastAsia" w:eastAsia="仿宋"/>
                <w:color w:val="auto"/>
                <w:kern w:val="0"/>
                <w:szCs w:val="21"/>
                <w:lang w:bidi="ar"/>
              </w:rPr>
              <w:br w:type="textWrapping"/>
            </w:r>
            <w:r>
              <w:rPr>
                <w:rFonts w:hint="eastAsia" w:eastAsia="仿宋"/>
                <w:color w:val="auto"/>
                <w:kern w:val="0"/>
                <w:szCs w:val="21"/>
                <w:lang w:bidi="ar"/>
              </w:rPr>
              <w:t>3.电流范围：0–20 A per channel</w:t>
            </w:r>
            <w:r>
              <w:rPr>
                <w:rFonts w:hint="eastAsia" w:eastAsia="仿宋"/>
                <w:color w:val="auto"/>
                <w:kern w:val="0"/>
                <w:szCs w:val="21"/>
                <w:lang w:bidi="ar"/>
              </w:rPr>
              <w:br w:type="textWrapping"/>
            </w:r>
            <w:r>
              <w:rPr>
                <w:rFonts w:hint="eastAsia" w:eastAsia="仿宋"/>
                <w:color w:val="auto"/>
                <w:kern w:val="0"/>
                <w:szCs w:val="21"/>
                <w:lang w:bidi="ar"/>
              </w:rPr>
              <w:t>4.总功率：400 W</w:t>
            </w:r>
            <w:r>
              <w:rPr>
                <w:rFonts w:hint="eastAsia" w:eastAsia="仿宋"/>
                <w:color w:val="auto"/>
                <w:kern w:val="0"/>
                <w:szCs w:val="21"/>
                <w:lang w:bidi="ar"/>
              </w:rPr>
              <w:br w:type="textWrapping"/>
            </w:r>
            <w:r>
              <w:rPr>
                <w:rFonts w:hint="eastAsia" w:eastAsia="仿宋"/>
                <w:color w:val="auto"/>
                <w:kern w:val="0"/>
                <w:szCs w:val="21"/>
                <w:lang w:bidi="ar"/>
              </w:rPr>
              <w:t>5.电压精度：±(0.03% + 4 mV)</w:t>
            </w:r>
            <w:r>
              <w:rPr>
                <w:rFonts w:hint="eastAsia" w:eastAsia="仿宋"/>
                <w:color w:val="auto"/>
                <w:kern w:val="0"/>
                <w:szCs w:val="21"/>
                <w:lang w:bidi="ar"/>
              </w:rPr>
              <w:br w:type="textWrapping"/>
            </w:r>
            <w:r>
              <w:rPr>
                <w:rFonts w:hint="eastAsia" w:eastAsia="仿宋"/>
                <w:color w:val="auto"/>
                <w:kern w:val="0"/>
                <w:szCs w:val="21"/>
                <w:lang w:bidi="ar"/>
              </w:rPr>
              <w:t>6.电流精度：±(0.1% + 6 mA)</w:t>
            </w:r>
            <w:r>
              <w:rPr>
                <w:rFonts w:hint="eastAsia" w:eastAsia="仿宋"/>
                <w:color w:val="auto"/>
                <w:kern w:val="0"/>
                <w:szCs w:val="21"/>
                <w:lang w:bidi="ar"/>
              </w:rPr>
              <w:br w:type="textWrapping"/>
            </w:r>
            <w:r>
              <w:rPr>
                <w:rFonts w:hint="eastAsia" w:eastAsia="仿宋"/>
                <w:color w:val="auto"/>
                <w:kern w:val="0"/>
                <w:szCs w:val="21"/>
                <w:lang w:bidi="ar"/>
              </w:rPr>
              <w:t>7.纹波与噪声：&lt;350 µVrms / &lt;4.5 mVpp</w:t>
            </w:r>
            <w:r>
              <w:rPr>
                <w:rFonts w:hint="eastAsia" w:eastAsia="仿宋"/>
                <w:color w:val="auto"/>
                <w:kern w:val="0"/>
                <w:szCs w:val="21"/>
                <w:lang w:bidi="ar"/>
              </w:rPr>
              <w:br w:type="textWrapping"/>
            </w:r>
            <w:r>
              <w:rPr>
                <w:rFonts w:hint="eastAsia" w:eastAsia="仿宋"/>
                <w:color w:val="auto"/>
                <w:kern w:val="0"/>
                <w:szCs w:val="21"/>
                <w:lang w:bidi="ar"/>
              </w:rPr>
              <w:t>8.OVP/OCP响应：&lt;5ms</w:t>
            </w:r>
            <w:r>
              <w:rPr>
                <w:rFonts w:hint="eastAsia" w:eastAsia="仿宋"/>
                <w:color w:val="auto"/>
                <w:kern w:val="0"/>
                <w:szCs w:val="21"/>
                <w:lang w:bidi="ar"/>
              </w:rPr>
              <w:br w:type="textWrapping"/>
            </w:r>
            <w:r>
              <w:rPr>
                <w:rFonts w:hint="eastAsia" w:eastAsia="仿宋"/>
                <w:color w:val="auto"/>
                <w:kern w:val="0"/>
                <w:szCs w:val="21"/>
                <w:lang w:bidi="ar"/>
              </w:rPr>
              <w:t>9.接口：LAN (LXI), USB, GPIB</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A146C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1、是德</w:t>
            </w:r>
            <w:r>
              <w:rPr>
                <w:rFonts w:hint="eastAsia" w:eastAsia="仿宋"/>
                <w:color w:val="auto"/>
                <w:kern w:val="0"/>
                <w:szCs w:val="21"/>
                <w:lang w:bidi="ar"/>
              </w:rPr>
              <w:br w:type="textWrapping"/>
            </w:r>
            <w:r>
              <w:rPr>
                <w:rFonts w:hint="eastAsia" w:eastAsia="仿宋"/>
                <w:color w:val="auto"/>
                <w:kern w:val="0"/>
                <w:szCs w:val="21"/>
                <w:lang w:bidi="ar"/>
              </w:rPr>
              <w:t>2、固纬</w:t>
            </w:r>
            <w:r>
              <w:rPr>
                <w:rFonts w:hint="eastAsia" w:eastAsia="仿宋"/>
                <w:color w:val="auto"/>
                <w:kern w:val="0"/>
                <w:szCs w:val="21"/>
                <w:lang w:bidi="ar"/>
              </w:rPr>
              <w:br w:type="textWrapping"/>
            </w:r>
            <w:r>
              <w:rPr>
                <w:rFonts w:hint="eastAsia" w:eastAsia="仿宋"/>
                <w:color w:val="auto"/>
                <w:kern w:val="0"/>
                <w:szCs w:val="21"/>
                <w:lang w:bidi="ar"/>
              </w:rPr>
              <w:t>3、艾德克斯</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CBCB0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6400D2F2">
        <w:tblPrEx>
          <w:tblCellMar>
            <w:top w:w="0" w:type="dxa"/>
            <w:left w:w="108" w:type="dxa"/>
            <w:bottom w:w="0" w:type="dxa"/>
            <w:right w:w="108" w:type="dxa"/>
          </w:tblCellMar>
        </w:tblPrEx>
        <w:trPr>
          <w:trHeight w:val="2442"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86FE3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12</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3135B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光储电源</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483E5F">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1、输出电压：0-1600V，输出电流：0-140A，功率0-±42kW，具备双通道输出功能</w:t>
            </w:r>
            <w:r>
              <w:rPr>
                <w:rFonts w:hint="eastAsia" w:eastAsia="仿宋"/>
                <w:color w:val="auto"/>
                <w:kern w:val="0"/>
                <w:szCs w:val="21"/>
                <w:lang w:bidi="ar"/>
              </w:rPr>
              <w:br w:type="textWrapping"/>
            </w:r>
            <w:r>
              <w:rPr>
                <w:rFonts w:hint="eastAsia" w:eastAsia="仿宋"/>
                <w:color w:val="auto"/>
                <w:kern w:val="0"/>
                <w:szCs w:val="21"/>
                <w:lang w:bidi="ar"/>
              </w:rPr>
              <w:t>2、电压分辨率：0.01V，电流分辨率：0.001A</w:t>
            </w:r>
            <w:r>
              <w:rPr>
                <w:rFonts w:hint="eastAsia" w:eastAsia="仿宋"/>
                <w:color w:val="auto"/>
                <w:kern w:val="0"/>
                <w:szCs w:val="21"/>
                <w:lang w:bidi="ar"/>
              </w:rPr>
              <w:br w:type="textWrapping"/>
            </w:r>
            <w:r>
              <w:rPr>
                <w:rFonts w:hint="eastAsia" w:eastAsia="仿宋"/>
                <w:color w:val="auto"/>
                <w:kern w:val="0"/>
                <w:szCs w:val="21"/>
                <w:lang w:bidi="ar"/>
              </w:rPr>
              <w:t>3、电压上升时间：≤1ms（空载），≤1ms（满载）；</w:t>
            </w:r>
            <w:r>
              <w:rPr>
                <w:rFonts w:hint="eastAsia" w:eastAsia="仿宋"/>
                <w:color w:val="auto"/>
                <w:kern w:val="0"/>
                <w:szCs w:val="21"/>
                <w:lang w:bidi="ar"/>
              </w:rPr>
              <w:br w:type="textWrapping"/>
            </w:r>
            <w:r>
              <w:rPr>
                <w:rFonts w:hint="eastAsia" w:eastAsia="仿宋"/>
                <w:color w:val="auto"/>
                <w:kern w:val="0"/>
                <w:szCs w:val="21"/>
                <w:lang w:bidi="ar"/>
              </w:rPr>
              <w:t>4、动态响应时间：200us；</w:t>
            </w:r>
            <w:r>
              <w:rPr>
                <w:rFonts w:hint="eastAsia" w:eastAsia="仿宋"/>
                <w:color w:val="auto"/>
                <w:kern w:val="0"/>
                <w:szCs w:val="21"/>
                <w:lang w:bidi="ar"/>
              </w:rPr>
              <w:br w:type="textWrapping"/>
            </w:r>
            <w:r>
              <w:rPr>
                <w:rFonts w:hint="eastAsia" w:eastAsia="仿宋"/>
                <w:color w:val="auto"/>
                <w:kern w:val="0"/>
                <w:szCs w:val="21"/>
                <w:lang w:bidi="ar"/>
              </w:rPr>
              <w:t>5、电压设定精度：0.02% + 0.02%FS；</w:t>
            </w:r>
            <w:r>
              <w:rPr>
                <w:rFonts w:hint="eastAsia" w:eastAsia="仿宋"/>
                <w:color w:val="auto"/>
                <w:kern w:val="0"/>
                <w:szCs w:val="21"/>
                <w:lang w:bidi="ar"/>
              </w:rPr>
              <w:br w:type="textWrapping"/>
            </w:r>
            <w:r>
              <w:rPr>
                <w:rFonts w:hint="eastAsia" w:eastAsia="仿宋"/>
                <w:color w:val="auto"/>
                <w:kern w:val="0"/>
                <w:szCs w:val="21"/>
                <w:lang w:bidi="ar"/>
              </w:rPr>
              <w:t>6、电流设定精度：0.03% + 0.05%FS</w:t>
            </w:r>
            <w:r>
              <w:rPr>
                <w:rFonts w:hint="eastAsia" w:eastAsia="仿宋"/>
                <w:color w:val="auto"/>
                <w:kern w:val="0"/>
                <w:szCs w:val="21"/>
                <w:lang w:bidi="ar"/>
              </w:rPr>
              <w:br w:type="textWrapping"/>
            </w:r>
            <w:r>
              <w:rPr>
                <w:rFonts w:hint="eastAsia" w:eastAsia="仿宋"/>
                <w:color w:val="auto"/>
                <w:kern w:val="0"/>
                <w:szCs w:val="21"/>
                <w:lang w:bidi="ar"/>
              </w:rPr>
              <w:t>7、图形化的软件操作界面，实时测试并显示光伏逆变器的MPPT状态</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23433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2、致茂</w:t>
            </w:r>
            <w:r>
              <w:rPr>
                <w:rFonts w:hint="eastAsia" w:eastAsia="仿宋"/>
                <w:color w:val="auto"/>
                <w:kern w:val="0"/>
                <w:szCs w:val="21"/>
                <w:lang w:bidi="ar"/>
              </w:rPr>
              <w:br w:type="textWrapping"/>
            </w:r>
            <w:r>
              <w:rPr>
                <w:rFonts w:hint="eastAsia" w:eastAsia="仿宋"/>
                <w:color w:val="auto"/>
                <w:kern w:val="0"/>
                <w:szCs w:val="21"/>
                <w:lang w:bidi="ar"/>
              </w:rPr>
              <w:t>3、泰克</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97F57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3F96C0F9">
        <w:tblPrEx>
          <w:tblCellMar>
            <w:top w:w="0" w:type="dxa"/>
            <w:left w:w="108" w:type="dxa"/>
            <w:bottom w:w="0" w:type="dxa"/>
            <w:right w:w="108" w:type="dxa"/>
          </w:tblCellMar>
        </w:tblPrEx>
        <w:trPr>
          <w:trHeight w:val="3354"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3295B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13</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7CFA3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直流电源</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FBFA85">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1.电压：0–200 V</w:t>
            </w:r>
            <w:r>
              <w:rPr>
                <w:rFonts w:hint="eastAsia" w:eastAsia="仿宋"/>
                <w:color w:val="auto"/>
                <w:kern w:val="0"/>
                <w:szCs w:val="21"/>
                <w:lang w:bidi="ar"/>
              </w:rPr>
              <w:br w:type="textWrapping"/>
            </w:r>
            <w:r>
              <w:rPr>
                <w:rFonts w:hint="eastAsia" w:eastAsia="仿宋"/>
                <w:color w:val="auto"/>
                <w:kern w:val="0"/>
                <w:szCs w:val="21"/>
                <w:lang w:bidi="ar"/>
              </w:rPr>
              <w:t>2.电流：0–120 A</w:t>
            </w:r>
            <w:r>
              <w:rPr>
                <w:rFonts w:hint="eastAsia" w:eastAsia="仿宋"/>
                <w:color w:val="auto"/>
                <w:kern w:val="0"/>
                <w:szCs w:val="21"/>
                <w:lang w:bidi="ar"/>
              </w:rPr>
              <w:br w:type="textWrapping"/>
            </w:r>
            <w:r>
              <w:rPr>
                <w:rFonts w:hint="eastAsia" w:eastAsia="仿宋"/>
                <w:color w:val="auto"/>
                <w:kern w:val="0"/>
                <w:szCs w:val="21"/>
                <w:lang w:bidi="ar"/>
              </w:rPr>
              <w:t>3.功率：6 kW</w:t>
            </w:r>
            <w:r>
              <w:rPr>
                <w:rFonts w:hint="eastAsia" w:eastAsia="仿宋"/>
                <w:color w:val="auto"/>
                <w:kern w:val="0"/>
                <w:szCs w:val="21"/>
                <w:lang w:bidi="ar"/>
              </w:rPr>
              <w:br w:type="textWrapping"/>
            </w:r>
            <w:r>
              <w:rPr>
                <w:rFonts w:hint="eastAsia" w:eastAsia="仿宋"/>
                <w:color w:val="auto"/>
                <w:kern w:val="0"/>
                <w:szCs w:val="21"/>
                <w:lang w:bidi="ar"/>
              </w:rPr>
              <w:t>4.纹波：≤200 mVpp</w:t>
            </w:r>
            <w:r>
              <w:rPr>
                <w:rFonts w:hint="eastAsia" w:eastAsia="仿宋"/>
                <w:color w:val="auto"/>
                <w:kern w:val="0"/>
                <w:szCs w:val="21"/>
                <w:lang w:bidi="ar"/>
              </w:rPr>
              <w:br w:type="textWrapping"/>
            </w:r>
            <w:r>
              <w:rPr>
                <w:rFonts w:hint="eastAsia" w:eastAsia="仿宋"/>
                <w:color w:val="auto"/>
                <w:kern w:val="0"/>
                <w:szCs w:val="21"/>
                <w:lang w:bidi="ar"/>
              </w:rPr>
              <w:t>5.编程分辨率：10 mV / 10 mA</w:t>
            </w:r>
            <w:r>
              <w:rPr>
                <w:rFonts w:hint="eastAsia" w:eastAsia="仿宋"/>
                <w:color w:val="auto"/>
                <w:kern w:val="0"/>
                <w:szCs w:val="21"/>
                <w:lang w:bidi="ar"/>
              </w:rPr>
              <w:br w:type="textWrapping"/>
            </w:r>
            <w:r>
              <w:rPr>
                <w:rFonts w:hint="eastAsia" w:eastAsia="仿宋"/>
                <w:color w:val="auto"/>
                <w:kern w:val="0"/>
                <w:szCs w:val="21"/>
                <w:lang w:bidi="ar"/>
              </w:rPr>
              <w:t>6.支持各种模式（CV、CC、CP），边沿独立设定，上升和下降时间可调</w:t>
            </w:r>
            <w:r>
              <w:rPr>
                <w:rFonts w:hint="eastAsia" w:eastAsia="仿宋"/>
                <w:color w:val="auto"/>
                <w:kern w:val="0"/>
                <w:szCs w:val="21"/>
                <w:lang w:bidi="ar"/>
              </w:rPr>
              <w:br w:type="textWrapping"/>
            </w:r>
            <w:r>
              <w:rPr>
                <w:rFonts w:hint="eastAsia" w:eastAsia="仿宋"/>
                <w:color w:val="auto"/>
                <w:kern w:val="0"/>
                <w:szCs w:val="21"/>
                <w:lang w:bidi="ar"/>
              </w:rPr>
              <w:t>7.支持LIST序列文件</w:t>
            </w:r>
            <w:r>
              <w:rPr>
                <w:rFonts w:hint="eastAsia" w:eastAsia="仿宋"/>
                <w:color w:val="auto"/>
                <w:kern w:val="0"/>
                <w:szCs w:val="21"/>
                <w:lang w:bidi="ar"/>
              </w:rPr>
              <w:br w:type="textWrapping"/>
            </w:r>
            <w:r>
              <w:rPr>
                <w:rFonts w:hint="eastAsia" w:eastAsia="仿宋"/>
                <w:color w:val="auto"/>
                <w:kern w:val="0"/>
                <w:szCs w:val="21"/>
                <w:lang w:bidi="ar"/>
              </w:rPr>
              <w:t>8.支持源OVP、OCP、OPP，Vsense反接保护，掉电及输入欠压保护</w:t>
            </w:r>
            <w:r>
              <w:rPr>
                <w:rFonts w:hint="eastAsia" w:eastAsia="仿宋"/>
                <w:color w:val="auto"/>
                <w:kern w:val="0"/>
                <w:szCs w:val="21"/>
                <w:lang w:bidi="ar"/>
              </w:rPr>
              <w:br w:type="textWrapping"/>
            </w:r>
            <w:r>
              <w:rPr>
                <w:rFonts w:hint="eastAsia" w:eastAsia="仿宋"/>
                <w:color w:val="auto"/>
                <w:kern w:val="0"/>
                <w:szCs w:val="21"/>
                <w:lang w:bidi="ar"/>
              </w:rPr>
              <w:t>9.远端量测功能</w:t>
            </w:r>
            <w:r>
              <w:rPr>
                <w:rFonts w:hint="eastAsia" w:eastAsia="仿宋"/>
                <w:color w:val="auto"/>
                <w:kern w:val="0"/>
                <w:szCs w:val="21"/>
                <w:lang w:bidi="ar"/>
              </w:rPr>
              <w:br w:type="textWrapping"/>
            </w:r>
            <w:r>
              <w:rPr>
                <w:rFonts w:hint="eastAsia" w:eastAsia="仿宋"/>
                <w:color w:val="auto"/>
                <w:kern w:val="0"/>
                <w:szCs w:val="21"/>
                <w:lang w:bidi="ar"/>
              </w:rPr>
              <w:t>10.模拟量控制接口</w:t>
            </w:r>
            <w:r>
              <w:rPr>
                <w:rFonts w:hint="eastAsia" w:eastAsia="仿宋"/>
                <w:color w:val="auto"/>
                <w:kern w:val="0"/>
                <w:szCs w:val="21"/>
                <w:lang w:bidi="ar"/>
              </w:rPr>
              <w:br w:type="textWrapping"/>
            </w:r>
            <w:r>
              <w:rPr>
                <w:rFonts w:hint="eastAsia" w:eastAsia="仿宋"/>
                <w:color w:val="auto"/>
                <w:kern w:val="0"/>
                <w:szCs w:val="21"/>
                <w:lang w:bidi="ar"/>
              </w:rPr>
              <w:t>11.内置USB/RS232/CAN/LAN 通讯接口</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67692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2、固纬</w:t>
            </w:r>
            <w:r>
              <w:rPr>
                <w:rFonts w:hint="eastAsia" w:eastAsia="仿宋"/>
                <w:color w:val="auto"/>
                <w:kern w:val="0"/>
                <w:szCs w:val="21"/>
                <w:lang w:bidi="ar"/>
              </w:rPr>
              <w:br w:type="textWrapping"/>
            </w:r>
            <w:r>
              <w:rPr>
                <w:rFonts w:hint="eastAsia" w:eastAsia="仿宋"/>
                <w:color w:val="auto"/>
                <w:kern w:val="0"/>
                <w:szCs w:val="21"/>
                <w:lang w:bidi="ar"/>
              </w:rPr>
              <w:t>3、泰克</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ECEF6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1769E8AD">
        <w:tblPrEx>
          <w:tblCellMar>
            <w:top w:w="0" w:type="dxa"/>
            <w:left w:w="108" w:type="dxa"/>
            <w:bottom w:w="0" w:type="dxa"/>
            <w:right w:w="108" w:type="dxa"/>
          </w:tblCellMar>
        </w:tblPrEx>
        <w:trPr>
          <w:trHeight w:val="2544"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76A3C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14</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E6346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直流电源</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4235D7">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1.电压：0–1000 V</w:t>
            </w:r>
            <w:r>
              <w:rPr>
                <w:rFonts w:hint="eastAsia" w:eastAsia="仿宋"/>
                <w:color w:val="auto"/>
                <w:kern w:val="0"/>
                <w:szCs w:val="21"/>
                <w:lang w:bidi="ar"/>
              </w:rPr>
              <w:br w:type="textWrapping"/>
            </w:r>
            <w:r>
              <w:rPr>
                <w:rFonts w:hint="eastAsia" w:eastAsia="仿宋"/>
                <w:color w:val="auto"/>
                <w:kern w:val="0"/>
                <w:szCs w:val="21"/>
                <w:lang w:bidi="ar"/>
              </w:rPr>
              <w:t>2.电流：0–10 A</w:t>
            </w:r>
            <w:r>
              <w:rPr>
                <w:rFonts w:hint="eastAsia" w:eastAsia="仿宋"/>
                <w:color w:val="auto"/>
                <w:kern w:val="0"/>
                <w:szCs w:val="21"/>
                <w:lang w:bidi="ar"/>
              </w:rPr>
              <w:br w:type="textWrapping"/>
            </w:r>
            <w:r>
              <w:rPr>
                <w:rFonts w:hint="eastAsia" w:eastAsia="仿宋"/>
                <w:color w:val="auto"/>
                <w:kern w:val="0"/>
                <w:szCs w:val="21"/>
                <w:lang w:bidi="ar"/>
              </w:rPr>
              <w:t>3.功率：3 kW</w:t>
            </w:r>
            <w:r>
              <w:rPr>
                <w:rFonts w:hint="eastAsia" w:eastAsia="仿宋"/>
                <w:color w:val="auto"/>
                <w:kern w:val="0"/>
                <w:szCs w:val="21"/>
                <w:lang w:bidi="ar"/>
              </w:rPr>
              <w:br w:type="textWrapping"/>
            </w:r>
            <w:r>
              <w:rPr>
                <w:rFonts w:hint="eastAsia" w:eastAsia="仿宋"/>
                <w:color w:val="auto"/>
                <w:kern w:val="0"/>
                <w:szCs w:val="21"/>
                <w:lang w:bidi="ar"/>
              </w:rPr>
              <w:t>4.纹波：≤1.5Vpp</w:t>
            </w:r>
            <w:r>
              <w:rPr>
                <w:rFonts w:hint="eastAsia" w:eastAsia="仿宋"/>
                <w:color w:val="auto"/>
                <w:kern w:val="0"/>
                <w:szCs w:val="21"/>
                <w:lang w:bidi="ar"/>
              </w:rPr>
              <w:br w:type="textWrapping"/>
            </w:r>
            <w:r>
              <w:rPr>
                <w:rFonts w:hint="eastAsia" w:eastAsia="仿宋"/>
                <w:color w:val="auto"/>
                <w:kern w:val="0"/>
                <w:szCs w:val="21"/>
                <w:lang w:bidi="ar"/>
              </w:rPr>
              <w:t>5.编程分辨率：100 mV / 1 mA6.支持各种模式（CV、CC、CP），边沿独立设定，上升和下降时间可调</w:t>
            </w:r>
            <w:r>
              <w:rPr>
                <w:rFonts w:hint="eastAsia" w:eastAsia="仿宋"/>
                <w:color w:val="auto"/>
                <w:kern w:val="0"/>
                <w:szCs w:val="21"/>
                <w:lang w:bidi="ar"/>
              </w:rPr>
              <w:br w:type="textWrapping"/>
            </w:r>
            <w:r>
              <w:rPr>
                <w:rFonts w:hint="eastAsia" w:eastAsia="仿宋"/>
                <w:color w:val="auto"/>
                <w:kern w:val="0"/>
                <w:szCs w:val="21"/>
                <w:lang w:bidi="ar"/>
              </w:rPr>
              <w:t>7.支持LIST序列文件</w:t>
            </w:r>
            <w:r>
              <w:rPr>
                <w:rFonts w:hint="eastAsia" w:eastAsia="仿宋"/>
                <w:color w:val="auto"/>
                <w:kern w:val="0"/>
                <w:szCs w:val="21"/>
                <w:lang w:bidi="ar"/>
              </w:rPr>
              <w:br w:type="textWrapping"/>
            </w:r>
            <w:r>
              <w:rPr>
                <w:rFonts w:hint="eastAsia" w:eastAsia="仿宋"/>
                <w:color w:val="auto"/>
                <w:kern w:val="0"/>
                <w:szCs w:val="21"/>
                <w:lang w:bidi="ar"/>
              </w:rPr>
              <w:t>8.支持源OVP、OCP、OPP，Vsense反接保护，掉电及输入欠压保护</w:t>
            </w:r>
            <w:r>
              <w:rPr>
                <w:rFonts w:hint="eastAsia" w:eastAsia="仿宋"/>
                <w:color w:val="auto"/>
                <w:kern w:val="0"/>
                <w:szCs w:val="21"/>
                <w:lang w:bidi="ar"/>
              </w:rPr>
              <w:br w:type="textWrapping"/>
            </w:r>
            <w:r>
              <w:rPr>
                <w:rFonts w:hint="eastAsia" w:eastAsia="仿宋"/>
                <w:color w:val="auto"/>
                <w:kern w:val="0"/>
                <w:szCs w:val="21"/>
                <w:lang w:bidi="ar"/>
              </w:rPr>
              <w:t>9.远端量测功能</w:t>
            </w:r>
            <w:r>
              <w:rPr>
                <w:rFonts w:hint="eastAsia" w:eastAsia="仿宋"/>
                <w:color w:val="auto"/>
                <w:kern w:val="0"/>
                <w:szCs w:val="21"/>
                <w:lang w:bidi="ar"/>
              </w:rPr>
              <w:br w:type="textWrapping"/>
            </w:r>
            <w:r>
              <w:rPr>
                <w:rFonts w:hint="eastAsia" w:eastAsia="仿宋"/>
                <w:color w:val="auto"/>
                <w:kern w:val="0"/>
                <w:szCs w:val="21"/>
                <w:lang w:bidi="ar"/>
              </w:rPr>
              <w:t>10.模拟量控制接口</w:t>
            </w:r>
            <w:r>
              <w:rPr>
                <w:rFonts w:hint="eastAsia" w:eastAsia="仿宋"/>
                <w:color w:val="auto"/>
                <w:kern w:val="0"/>
                <w:szCs w:val="21"/>
                <w:lang w:bidi="ar"/>
              </w:rPr>
              <w:br w:type="textWrapping"/>
            </w:r>
            <w:r>
              <w:rPr>
                <w:rFonts w:hint="eastAsia" w:eastAsia="仿宋"/>
                <w:color w:val="auto"/>
                <w:kern w:val="0"/>
                <w:szCs w:val="21"/>
                <w:lang w:bidi="ar"/>
              </w:rPr>
              <w:t>11.内置USB/RS232/CAN/LAN 通讯接口</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3DE1D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2、固纬</w:t>
            </w:r>
            <w:r>
              <w:rPr>
                <w:rFonts w:hint="eastAsia" w:eastAsia="仿宋"/>
                <w:color w:val="auto"/>
                <w:kern w:val="0"/>
                <w:szCs w:val="21"/>
                <w:lang w:bidi="ar"/>
              </w:rPr>
              <w:br w:type="textWrapping"/>
            </w:r>
            <w:r>
              <w:rPr>
                <w:rFonts w:hint="eastAsia" w:eastAsia="仿宋"/>
                <w:color w:val="auto"/>
                <w:kern w:val="0"/>
                <w:szCs w:val="21"/>
                <w:lang w:bidi="ar"/>
              </w:rPr>
              <w:t>3、泰克</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3E8EF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7CEC2906">
        <w:tblPrEx>
          <w:tblCellMar>
            <w:top w:w="0" w:type="dxa"/>
            <w:left w:w="108" w:type="dxa"/>
            <w:bottom w:w="0" w:type="dxa"/>
            <w:right w:w="108" w:type="dxa"/>
          </w:tblCellMar>
        </w:tblPrEx>
        <w:trPr>
          <w:trHeight w:val="305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4D966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15</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A011F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电网模拟器</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B15C11">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1.具备交流源、电网模拟器、直流源、交流载、直流载功能，输出方式可设置</w:t>
            </w:r>
            <w:r>
              <w:rPr>
                <w:rFonts w:hint="eastAsia" w:eastAsia="仿宋"/>
                <w:color w:val="auto"/>
                <w:kern w:val="0"/>
                <w:szCs w:val="21"/>
                <w:lang w:bidi="ar"/>
              </w:rPr>
              <w:br w:type="textWrapping"/>
            </w:r>
            <w:r>
              <w:rPr>
                <w:rFonts w:hint="eastAsia" w:eastAsia="仿宋"/>
                <w:color w:val="auto"/>
                <w:kern w:val="0"/>
                <w:szCs w:val="21"/>
                <w:lang w:bidi="ar"/>
              </w:rPr>
              <w:t>2.交流输出电压350V，电流最大有效值 105A，最大输出功率21kW</w:t>
            </w:r>
            <w:r>
              <w:rPr>
                <w:rFonts w:hint="eastAsia" w:eastAsia="仿宋"/>
                <w:color w:val="auto"/>
                <w:kern w:val="0"/>
                <w:szCs w:val="21"/>
                <w:lang w:bidi="ar"/>
              </w:rPr>
              <w:br w:type="textWrapping"/>
            </w:r>
            <w:r>
              <w:rPr>
                <w:rFonts w:hint="eastAsia" w:eastAsia="仿宋"/>
                <w:color w:val="auto"/>
                <w:kern w:val="0"/>
                <w:szCs w:val="21"/>
                <w:lang w:bidi="ar"/>
              </w:rPr>
              <w:t>3.可实现AC/DC/AC+DC/DC+AC等输出方式</w:t>
            </w:r>
            <w:r>
              <w:rPr>
                <w:rFonts w:hint="eastAsia" w:eastAsia="仿宋"/>
                <w:color w:val="auto"/>
                <w:kern w:val="0"/>
                <w:szCs w:val="21"/>
                <w:lang w:bidi="ar"/>
              </w:rPr>
              <w:br w:type="textWrapping"/>
            </w:r>
            <w:r>
              <w:rPr>
                <w:rFonts w:hint="eastAsia" w:eastAsia="仿宋"/>
                <w:color w:val="auto"/>
                <w:kern w:val="0"/>
                <w:szCs w:val="21"/>
                <w:lang w:bidi="ar"/>
              </w:rPr>
              <w:t>4.功率放大器，适用于功率硬件在环（PHiL）测试</w:t>
            </w:r>
            <w:r>
              <w:rPr>
                <w:rFonts w:hint="eastAsia" w:eastAsia="仿宋"/>
                <w:color w:val="auto"/>
                <w:kern w:val="0"/>
                <w:szCs w:val="21"/>
                <w:lang w:bidi="ar"/>
              </w:rPr>
              <w:br w:type="textWrapping"/>
            </w:r>
            <w:r>
              <w:rPr>
                <w:rFonts w:hint="eastAsia" w:eastAsia="仿宋"/>
                <w:color w:val="auto"/>
                <w:kern w:val="0"/>
                <w:szCs w:val="21"/>
                <w:lang w:bidi="ar"/>
              </w:rPr>
              <w:t>5.频率范围：16-2400Hz</w:t>
            </w:r>
            <w:r>
              <w:rPr>
                <w:rFonts w:hint="eastAsia" w:eastAsia="仿宋"/>
                <w:color w:val="auto"/>
                <w:kern w:val="0"/>
                <w:szCs w:val="21"/>
                <w:lang w:bidi="ar"/>
              </w:rPr>
              <w:br w:type="textWrapping"/>
            </w:r>
            <w:r>
              <w:rPr>
                <w:rFonts w:hint="eastAsia" w:eastAsia="仿宋"/>
                <w:color w:val="auto"/>
                <w:kern w:val="0"/>
                <w:szCs w:val="21"/>
                <w:lang w:bidi="ar"/>
              </w:rPr>
              <w:t>6.AC载模式下：支持CC/CP/CR/CS/CC+CR/CE多种工作模式， CE模式可以模拟单相整流RLC和并联RLC等多种电路拓扑，同时支持整流和非整流两种工作模式</w:t>
            </w:r>
            <w:r>
              <w:rPr>
                <w:rFonts w:hint="eastAsia" w:eastAsia="仿宋"/>
                <w:color w:val="auto"/>
                <w:kern w:val="0"/>
                <w:szCs w:val="21"/>
                <w:lang w:bidi="ar"/>
              </w:rPr>
              <w:br w:type="textWrapping"/>
            </w:r>
            <w:r>
              <w:rPr>
                <w:rFonts w:hint="eastAsia" w:eastAsia="仿宋"/>
                <w:color w:val="auto"/>
                <w:kern w:val="0"/>
                <w:szCs w:val="21"/>
                <w:lang w:bidi="ar"/>
              </w:rPr>
              <w:t>7.内置孤岛测试模式，配置每相R,L,C或有功，无功参数</w:t>
            </w:r>
            <w:r>
              <w:rPr>
                <w:rFonts w:hint="eastAsia" w:eastAsia="仿宋"/>
                <w:color w:val="auto"/>
                <w:kern w:val="0"/>
                <w:szCs w:val="21"/>
                <w:lang w:bidi="ar"/>
              </w:rPr>
              <w:br w:type="textWrapping"/>
            </w:r>
            <w:r>
              <w:rPr>
                <w:rFonts w:hint="eastAsia" w:eastAsia="仿宋"/>
                <w:color w:val="auto"/>
                <w:kern w:val="0"/>
                <w:szCs w:val="21"/>
                <w:lang w:bidi="ar"/>
              </w:rPr>
              <w:t>8.丰富的波形类型：正弦波，方波，锯齿波，梯形波，削幅波，自定义波形</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4B1E4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2、致茂</w:t>
            </w:r>
            <w:r>
              <w:rPr>
                <w:rFonts w:hint="eastAsia" w:eastAsia="仿宋"/>
                <w:color w:val="auto"/>
                <w:kern w:val="0"/>
                <w:szCs w:val="21"/>
                <w:lang w:bidi="ar"/>
              </w:rPr>
              <w:br w:type="textWrapping"/>
            </w:r>
            <w:r>
              <w:rPr>
                <w:rFonts w:hint="eastAsia" w:eastAsia="仿宋"/>
                <w:color w:val="auto"/>
                <w:kern w:val="0"/>
                <w:szCs w:val="21"/>
                <w:lang w:bidi="ar"/>
              </w:rPr>
              <w:t>3、菊水</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D5DA1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61850307">
        <w:tblPrEx>
          <w:tblCellMar>
            <w:top w:w="0" w:type="dxa"/>
            <w:left w:w="108" w:type="dxa"/>
            <w:bottom w:w="0" w:type="dxa"/>
            <w:right w:w="108" w:type="dxa"/>
          </w:tblCellMar>
        </w:tblPrEx>
        <w:trPr>
          <w:trHeight w:val="2034"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D903C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16</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1716A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电子负载</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70FADF">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1.功率范围：≥250 W</w:t>
            </w:r>
            <w:r>
              <w:rPr>
                <w:rFonts w:hint="eastAsia" w:eastAsia="仿宋"/>
                <w:color w:val="auto"/>
                <w:kern w:val="0"/>
                <w:szCs w:val="21"/>
                <w:lang w:bidi="ar"/>
              </w:rPr>
              <w:br w:type="textWrapping"/>
            </w:r>
            <w:r>
              <w:rPr>
                <w:rFonts w:hint="eastAsia" w:eastAsia="仿宋"/>
                <w:color w:val="auto"/>
                <w:kern w:val="0"/>
                <w:szCs w:val="21"/>
                <w:lang w:bidi="ar"/>
              </w:rPr>
              <w:t>2.电压范围：0–150 V</w:t>
            </w:r>
            <w:r>
              <w:rPr>
                <w:rFonts w:hint="eastAsia" w:eastAsia="仿宋"/>
                <w:color w:val="auto"/>
                <w:kern w:val="0"/>
                <w:szCs w:val="21"/>
                <w:lang w:bidi="ar"/>
              </w:rPr>
              <w:br w:type="textWrapping"/>
            </w:r>
            <w:r>
              <w:rPr>
                <w:rFonts w:hint="eastAsia" w:eastAsia="仿宋"/>
                <w:color w:val="auto"/>
                <w:kern w:val="0"/>
                <w:szCs w:val="21"/>
                <w:lang w:bidi="ar"/>
              </w:rPr>
              <w:t>3.电流范围：0–40 A</w:t>
            </w:r>
            <w:r>
              <w:rPr>
                <w:rFonts w:hint="eastAsia" w:eastAsia="仿宋"/>
                <w:color w:val="auto"/>
                <w:kern w:val="0"/>
                <w:szCs w:val="21"/>
                <w:lang w:bidi="ar"/>
              </w:rPr>
              <w:br w:type="textWrapping"/>
            </w:r>
            <w:r>
              <w:rPr>
                <w:rFonts w:hint="eastAsia" w:eastAsia="仿宋"/>
                <w:color w:val="auto"/>
                <w:kern w:val="0"/>
                <w:szCs w:val="21"/>
                <w:lang w:bidi="ar"/>
              </w:rPr>
              <w:t>4.工作模式：CC/CV/CR/CW</w:t>
            </w:r>
            <w:r>
              <w:rPr>
                <w:rFonts w:hint="eastAsia" w:eastAsia="仿宋"/>
                <w:color w:val="auto"/>
                <w:kern w:val="0"/>
                <w:szCs w:val="21"/>
                <w:lang w:bidi="ar"/>
              </w:rPr>
              <w:br w:type="textWrapping"/>
            </w:r>
            <w:r>
              <w:rPr>
                <w:rFonts w:hint="eastAsia" w:eastAsia="仿宋"/>
                <w:color w:val="auto"/>
                <w:kern w:val="0"/>
                <w:szCs w:val="21"/>
                <w:lang w:bidi="ar"/>
              </w:rPr>
              <w:t>5.动态模式切换速度：&lt;10 µs</w:t>
            </w:r>
            <w:r>
              <w:rPr>
                <w:rFonts w:hint="eastAsia" w:eastAsia="仿宋"/>
                <w:color w:val="auto"/>
                <w:kern w:val="0"/>
                <w:szCs w:val="21"/>
                <w:lang w:bidi="ar"/>
              </w:rPr>
              <w:br w:type="textWrapping"/>
            </w:r>
            <w:r>
              <w:rPr>
                <w:rFonts w:hint="eastAsia" w:eastAsia="仿宋"/>
                <w:color w:val="auto"/>
                <w:kern w:val="0"/>
                <w:szCs w:val="21"/>
                <w:lang w:bidi="ar"/>
              </w:rPr>
              <w:t>6.电流测量精度：±(0.05% + 0.05% FS)</w:t>
            </w:r>
            <w:r>
              <w:rPr>
                <w:rFonts w:hint="eastAsia" w:eastAsia="仿宋"/>
                <w:color w:val="auto"/>
                <w:kern w:val="0"/>
                <w:szCs w:val="21"/>
                <w:lang w:bidi="ar"/>
              </w:rPr>
              <w:br w:type="textWrapping"/>
            </w:r>
            <w:r>
              <w:rPr>
                <w:rFonts w:hint="eastAsia" w:eastAsia="仿宋"/>
                <w:color w:val="auto"/>
                <w:kern w:val="0"/>
                <w:szCs w:val="21"/>
                <w:lang w:bidi="ar"/>
              </w:rPr>
              <w:t>7.电流斜率 ≥3.7MA/s</w:t>
            </w:r>
            <w:r>
              <w:rPr>
                <w:rFonts w:hint="eastAsia" w:eastAsia="仿宋"/>
                <w:color w:val="auto"/>
                <w:kern w:val="0"/>
                <w:szCs w:val="21"/>
                <w:lang w:bidi="ar"/>
              </w:rPr>
              <w:br w:type="textWrapping"/>
            </w:r>
            <w:r>
              <w:rPr>
                <w:rFonts w:hint="eastAsia" w:eastAsia="仿宋"/>
                <w:color w:val="auto"/>
                <w:kern w:val="0"/>
                <w:szCs w:val="21"/>
                <w:lang w:bidi="ar"/>
              </w:rPr>
              <w:t>8.电压斜率 ≥310kV/s</w:t>
            </w:r>
            <w:r>
              <w:rPr>
                <w:rFonts w:hint="eastAsia" w:eastAsia="仿宋"/>
                <w:color w:val="auto"/>
                <w:kern w:val="0"/>
                <w:szCs w:val="21"/>
                <w:lang w:bidi="ar"/>
              </w:rPr>
              <w:br w:type="textWrapping"/>
            </w:r>
            <w:r>
              <w:rPr>
                <w:rFonts w:hint="eastAsia" w:eastAsia="仿宋"/>
                <w:color w:val="auto"/>
                <w:kern w:val="0"/>
                <w:szCs w:val="21"/>
                <w:lang w:bidi="ar"/>
              </w:rPr>
              <w:t>9.最小电流 1mA</w:t>
            </w:r>
            <w:r>
              <w:rPr>
                <w:rFonts w:hint="eastAsia" w:eastAsia="仿宋"/>
                <w:color w:val="auto"/>
                <w:kern w:val="0"/>
                <w:szCs w:val="21"/>
                <w:lang w:bidi="ar"/>
              </w:rPr>
              <w:br w:type="textWrapping"/>
            </w:r>
            <w:r>
              <w:rPr>
                <w:rFonts w:hint="eastAsia" w:eastAsia="仿宋"/>
                <w:color w:val="auto"/>
                <w:kern w:val="0"/>
                <w:szCs w:val="21"/>
                <w:lang w:bidi="ar"/>
              </w:rPr>
              <w:t>10.最小电压 5mV</w:t>
            </w:r>
            <w:r>
              <w:rPr>
                <w:rFonts w:hint="eastAsia" w:eastAsia="仿宋"/>
                <w:color w:val="auto"/>
                <w:kern w:val="0"/>
                <w:szCs w:val="21"/>
                <w:lang w:bidi="ar"/>
              </w:rPr>
              <w:br w:type="textWrapping"/>
            </w:r>
            <w:r>
              <w:rPr>
                <w:rFonts w:hint="eastAsia" w:eastAsia="仿宋"/>
                <w:color w:val="auto"/>
                <w:kern w:val="0"/>
                <w:szCs w:val="21"/>
                <w:lang w:bidi="ar"/>
              </w:rPr>
              <w:t>11.最小电阻 0.08欧</w:t>
            </w:r>
            <w:r>
              <w:rPr>
                <w:rFonts w:hint="eastAsia" w:eastAsia="仿宋"/>
                <w:color w:val="auto"/>
                <w:kern w:val="0"/>
                <w:szCs w:val="21"/>
                <w:lang w:bidi="ar"/>
              </w:rPr>
              <w:br w:type="textWrapping"/>
            </w:r>
            <w:r>
              <w:rPr>
                <w:rFonts w:hint="eastAsia" w:eastAsia="仿宋"/>
                <w:color w:val="auto"/>
                <w:kern w:val="0"/>
                <w:szCs w:val="21"/>
                <w:lang w:bidi="ar"/>
              </w:rPr>
              <w:t>12.最小功率 0.02W</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7EA03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1、是德</w:t>
            </w:r>
            <w:r>
              <w:rPr>
                <w:rFonts w:hint="eastAsia" w:eastAsia="仿宋"/>
                <w:color w:val="auto"/>
                <w:kern w:val="0"/>
                <w:szCs w:val="21"/>
                <w:lang w:bidi="ar"/>
              </w:rPr>
              <w:br w:type="textWrapping"/>
            </w:r>
            <w:r>
              <w:rPr>
                <w:rFonts w:hint="eastAsia" w:eastAsia="仿宋"/>
                <w:color w:val="auto"/>
                <w:kern w:val="0"/>
                <w:szCs w:val="21"/>
                <w:lang w:bidi="ar"/>
              </w:rPr>
              <w:t>2、艾德克斯</w:t>
            </w:r>
            <w:r>
              <w:rPr>
                <w:rFonts w:hint="eastAsia" w:eastAsia="仿宋"/>
                <w:color w:val="auto"/>
                <w:kern w:val="0"/>
                <w:szCs w:val="21"/>
                <w:lang w:bidi="ar"/>
              </w:rPr>
              <w:br w:type="textWrapping"/>
            </w:r>
            <w:r>
              <w:rPr>
                <w:rFonts w:hint="eastAsia" w:eastAsia="仿宋"/>
                <w:color w:val="auto"/>
                <w:kern w:val="0"/>
                <w:szCs w:val="21"/>
                <w:lang w:bidi="ar"/>
              </w:rPr>
              <w:t>3、菊水</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936B0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71F25CF6">
        <w:tblPrEx>
          <w:tblCellMar>
            <w:top w:w="0" w:type="dxa"/>
            <w:left w:w="108" w:type="dxa"/>
            <w:bottom w:w="0" w:type="dxa"/>
            <w:right w:w="108" w:type="dxa"/>
          </w:tblCellMar>
        </w:tblPrEx>
        <w:trPr>
          <w:trHeight w:val="472"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22037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17</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D6D99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电子负载</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88929C">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1、功率：6000 W@0.01W</w:t>
            </w:r>
            <w:r>
              <w:rPr>
                <w:rFonts w:hint="eastAsia" w:eastAsia="仿宋"/>
                <w:color w:val="auto"/>
                <w:kern w:val="0"/>
                <w:szCs w:val="21"/>
                <w:lang w:bidi="ar"/>
              </w:rPr>
              <w:br w:type="textWrapping"/>
            </w:r>
            <w:r>
              <w:rPr>
                <w:rFonts w:hint="eastAsia" w:eastAsia="仿宋"/>
                <w:color w:val="auto"/>
                <w:kern w:val="0"/>
                <w:szCs w:val="21"/>
                <w:lang w:bidi="ar"/>
              </w:rPr>
              <w:t xml:space="preserve">2、电压：0–60 V@0.1mv </w:t>
            </w:r>
            <w:r>
              <w:rPr>
                <w:rFonts w:hint="eastAsia" w:eastAsia="仿宋"/>
                <w:color w:val="auto"/>
                <w:kern w:val="0"/>
                <w:szCs w:val="21"/>
                <w:lang w:bidi="ar"/>
              </w:rPr>
              <w:br w:type="textWrapping"/>
            </w:r>
            <w:r>
              <w:rPr>
                <w:rFonts w:hint="eastAsia" w:eastAsia="仿宋"/>
                <w:color w:val="auto"/>
                <w:kern w:val="0"/>
                <w:szCs w:val="21"/>
                <w:lang w:bidi="ar"/>
              </w:rPr>
              <w:t>3、电流：0–2400 A @10mA</w:t>
            </w:r>
            <w:r>
              <w:rPr>
                <w:rFonts w:hint="eastAsia" w:eastAsia="仿宋"/>
                <w:color w:val="auto"/>
                <w:kern w:val="0"/>
                <w:szCs w:val="21"/>
                <w:lang w:bidi="ar"/>
              </w:rPr>
              <w:br w:type="textWrapping"/>
            </w:r>
            <w:r>
              <w:rPr>
                <w:rFonts w:hint="eastAsia" w:eastAsia="仿宋"/>
                <w:color w:val="auto"/>
                <w:kern w:val="0"/>
                <w:szCs w:val="21"/>
                <w:lang w:bidi="ar"/>
              </w:rPr>
              <w:t>4、最小操作电压 0.24V@2400A</w:t>
            </w:r>
            <w:r>
              <w:rPr>
                <w:rFonts w:hint="eastAsia" w:eastAsia="仿宋"/>
                <w:color w:val="auto"/>
                <w:kern w:val="0"/>
                <w:szCs w:val="21"/>
                <w:lang w:bidi="ar"/>
              </w:rPr>
              <w:br w:type="textWrapping"/>
            </w:r>
            <w:r>
              <w:rPr>
                <w:rFonts w:hint="eastAsia" w:eastAsia="仿宋"/>
                <w:color w:val="auto"/>
                <w:kern w:val="0"/>
                <w:szCs w:val="21"/>
                <w:lang w:bidi="ar"/>
              </w:rPr>
              <w:t>5、电流斜率： 75 A/µs</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CC4962">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2、致茂</w:t>
            </w:r>
            <w:r>
              <w:rPr>
                <w:rFonts w:hint="eastAsia" w:eastAsia="仿宋"/>
                <w:color w:val="auto"/>
                <w:kern w:val="0"/>
                <w:szCs w:val="21"/>
                <w:lang w:bidi="ar"/>
              </w:rPr>
              <w:br w:type="textWrapping"/>
            </w:r>
            <w:r>
              <w:rPr>
                <w:rFonts w:hint="eastAsia" w:eastAsia="仿宋"/>
                <w:color w:val="auto"/>
                <w:kern w:val="0"/>
                <w:szCs w:val="21"/>
                <w:lang w:bidi="ar"/>
              </w:rPr>
              <w:t>3、恩智测控</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DEC7E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5FEAE6E4">
        <w:tblPrEx>
          <w:tblCellMar>
            <w:top w:w="0" w:type="dxa"/>
            <w:left w:w="108" w:type="dxa"/>
            <w:bottom w:w="0" w:type="dxa"/>
            <w:right w:w="108" w:type="dxa"/>
          </w:tblCellMar>
        </w:tblPrEx>
        <w:trPr>
          <w:trHeight w:val="2746"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815C7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18</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F77EC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电子负载</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2ACC09">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1.输入电压：600V；输入电流：420A；输入功率：6kW</w:t>
            </w:r>
            <w:r>
              <w:rPr>
                <w:rFonts w:hint="eastAsia" w:eastAsia="仿宋"/>
                <w:color w:val="auto"/>
                <w:kern w:val="0"/>
                <w:szCs w:val="21"/>
                <w:lang w:bidi="ar"/>
              </w:rPr>
              <w:br w:type="textWrapping"/>
            </w:r>
            <w:r>
              <w:rPr>
                <w:rFonts w:hint="eastAsia" w:eastAsia="仿宋"/>
                <w:color w:val="auto"/>
                <w:kern w:val="0"/>
                <w:szCs w:val="21"/>
                <w:lang w:bidi="ar"/>
              </w:rPr>
              <w:t>2.电压分辨率：1mV，电压精度0.05%+0.05%FS</w:t>
            </w:r>
            <w:r>
              <w:rPr>
                <w:rFonts w:hint="eastAsia" w:eastAsia="仿宋"/>
                <w:color w:val="auto"/>
                <w:kern w:val="0"/>
                <w:szCs w:val="21"/>
                <w:lang w:bidi="ar"/>
              </w:rPr>
              <w:br w:type="textWrapping"/>
            </w:r>
            <w:r>
              <w:rPr>
                <w:rFonts w:hint="eastAsia" w:eastAsia="仿宋"/>
                <w:color w:val="auto"/>
                <w:kern w:val="0"/>
                <w:szCs w:val="21"/>
                <w:lang w:bidi="ar"/>
              </w:rPr>
              <w:t>3.电流分辨率：1mA，电流精度0.05% + 0.1%FS；</w:t>
            </w:r>
            <w:r>
              <w:rPr>
                <w:rFonts w:hint="eastAsia" w:eastAsia="仿宋"/>
                <w:color w:val="auto"/>
                <w:kern w:val="0"/>
                <w:szCs w:val="21"/>
                <w:lang w:bidi="ar"/>
              </w:rPr>
              <w:br w:type="textWrapping"/>
            </w:r>
            <w:r>
              <w:rPr>
                <w:rFonts w:hint="eastAsia" w:eastAsia="仿宋"/>
                <w:color w:val="auto"/>
                <w:kern w:val="0"/>
                <w:szCs w:val="21"/>
                <w:lang w:bidi="ar"/>
              </w:rPr>
              <w:t>4.多种工作模式的选择：提供CC/CV/CP/CR/CC+CV/CV+CR/CR+CC/CC+CP</w:t>
            </w:r>
            <w:r>
              <w:rPr>
                <w:rFonts w:hint="eastAsia" w:eastAsia="仿宋"/>
                <w:color w:val="auto"/>
                <w:kern w:val="0"/>
                <w:szCs w:val="21"/>
                <w:lang w:bidi="ar"/>
              </w:rPr>
              <w:br w:type="textWrapping"/>
            </w:r>
            <w:r>
              <w:rPr>
                <w:rFonts w:hint="eastAsia" w:eastAsia="仿宋"/>
                <w:color w:val="auto"/>
                <w:kern w:val="0"/>
                <w:szCs w:val="21"/>
                <w:lang w:bidi="ar"/>
              </w:rPr>
              <w:t>5.CV环路速度可调，匹配不同电源</w:t>
            </w:r>
            <w:r>
              <w:rPr>
                <w:rFonts w:hint="eastAsia" w:eastAsia="仿宋"/>
                <w:color w:val="auto"/>
                <w:kern w:val="0"/>
                <w:szCs w:val="21"/>
                <w:lang w:bidi="ar"/>
              </w:rPr>
              <w:br w:type="textWrapping"/>
            </w:r>
            <w:r>
              <w:rPr>
                <w:rFonts w:hint="eastAsia" w:eastAsia="仿宋"/>
                <w:color w:val="auto"/>
                <w:kern w:val="0"/>
                <w:szCs w:val="21"/>
                <w:lang w:bidi="ar"/>
              </w:rPr>
              <w:t>6.低压大电流带载，内阻约0.7mΩ</w:t>
            </w:r>
            <w:r>
              <w:rPr>
                <w:rFonts w:hint="eastAsia" w:eastAsia="仿宋"/>
                <w:color w:val="auto"/>
                <w:kern w:val="0"/>
                <w:szCs w:val="21"/>
                <w:lang w:bidi="ar"/>
              </w:rPr>
              <w:br w:type="textWrapping"/>
            </w:r>
            <w:r>
              <w:rPr>
                <w:rFonts w:hint="eastAsia" w:eastAsia="仿宋"/>
                <w:color w:val="auto"/>
                <w:kern w:val="0"/>
                <w:szCs w:val="21"/>
                <w:lang w:bidi="ar"/>
              </w:rPr>
              <w:t>7.500kHz高速电压、电流采样率</w:t>
            </w:r>
            <w:r>
              <w:rPr>
                <w:rFonts w:hint="eastAsia" w:eastAsia="仿宋"/>
                <w:color w:val="auto"/>
                <w:kern w:val="0"/>
                <w:szCs w:val="21"/>
                <w:lang w:bidi="ar"/>
              </w:rPr>
              <w:br w:type="textWrapping"/>
            </w:r>
            <w:r>
              <w:rPr>
                <w:rFonts w:hint="eastAsia" w:eastAsia="仿宋"/>
                <w:color w:val="auto"/>
                <w:kern w:val="0"/>
                <w:szCs w:val="21"/>
                <w:lang w:bidi="ar"/>
              </w:rPr>
              <w:t>8.时间量测、电池放电测试功能</w:t>
            </w:r>
            <w:r>
              <w:rPr>
                <w:rFonts w:hint="eastAsia" w:eastAsia="仿宋"/>
                <w:color w:val="auto"/>
                <w:kern w:val="0"/>
                <w:szCs w:val="21"/>
                <w:lang w:bidi="ar"/>
              </w:rPr>
              <w:br w:type="textWrapping"/>
            </w:r>
            <w:r>
              <w:rPr>
                <w:rFonts w:hint="eastAsia" w:eastAsia="仿宋"/>
                <w:color w:val="auto"/>
                <w:kern w:val="0"/>
                <w:szCs w:val="21"/>
                <w:lang w:bidi="ar"/>
              </w:rPr>
              <w:t>9.短路模拟，自动测试功能</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8D3F2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2、致茂</w:t>
            </w:r>
            <w:r>
              <w:rPr>
                <w:rFonts w:hint="eastAsia" w:eastAsia="仿宋"/>
                <w:color w:val="auto"/>
                <w:kern w:val="0"/>
                <w:szCs w:val="21"/>
                <w:lang w:bidi="ar"/>
              </w:rPr>
              <w:br w:type="textWrapping"/>
            </w:r>
            <w:r>
              <w:rPr>
                <w:rFonts w:hint="eastAsia" w:eastAsia="仿宋"/>
                <w:color w:val="auto"/>
                <w:kern w:val="0"/>
                <w:szCs w:val="21"/>
                <w:lang w:bidi="ar"/>
              </w:rPr>
              <w:t>3、固纬</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EB8B9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6FBE248A">
        <w:tblPrEx>
          <w:tblCellMar>
            <w:top w:w="0" w:type="dxa"/>
            <w:left w:w="108" w:type="dxa"/>
            <w:bottom w:w="0" w:type="dxa"/>
            <w:right w:w="108" w:type="dxa"/>
          </w:tblCellMar>
        </w:tblPrEx>
        <w:trPr>
          <w:trHeight w:val="2746"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2F8BD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19</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CD262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电子负载</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2787B0">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1.输入电压：1200V；输入电流：240A；输入功率：6kW</w:t>
            </w:r>
            <w:r>
              <w:rPr>
                <w:rFonts w:hint="eastAsia" w:eastAsia="仿宋"/>
                <w:color w:val="auto"/>
                <w:kern w:val="0"/>
                <w:szCs w:val="21"/>
                <w:lang w:bidi="ar"/>
              </w:rPr>
              <w:br w:type="textWrapping"/>
            </w:r>
            <w:r>
              <w:rPr>
                <w:rFonts w:hint="eastAsia" w:eastAsia="仿宋"/>
                <w:color w:val="auto"/>
                <w:kern w:val="0"/>
                <w:szCs w:val="21"/>
                <w:lang w:bidi="ar"/>
              </w:rPr>
              <w:t>2.电压分辨率：10mV，电压精度0.05%+0.05%FS</w:t>
            </w:r>
            <w:r>
              <w:rPr>
                <w:rFonts w:hint="eastAsia" w:eastAsia="仿宋"/>
                <w:color w:val="auto"/>
                <w:kern w:val="0"/>
                <w:szCs w:val="21"/>
                <w:lang w:bidi="ar"/>
              </w:rPr>
              <w:br w:type="textWrapping"/>
            </w:r>
            <w:r>
              <w:rPr>
                <w:rFonts w:hint="eastAsia" w:eastAsia="仿宋"/>
                <w:color w:val="auto"/>
                <w:kern w:val="0"/>
                <w:szCs w:val="21"/>
                <w:lang w:bidi="ar"/>
              </w:rPr>
              <w:t>3.电流分辨率：1mA，电流精度0.05% + 0.1%FS；</w:t>
            </w:r>
            <w:r>
              <w:rPr>
                <w:rFonts w:hint="eastAsia" w:eastAsia="仿宋"/>
                <w:color w:val="auto"/>
                <w:kern w:val="0"/>
                <w:szCs w:val="21"/>
                <w:lang w:bidi="ar"/>
              </w:rPr>
              <w:br w:type="textWrapping"/>
            </w:r>
            <w:r>
              <w:rPr>
                <w:rFonts w:hint="eastAsia" w:eastAsia="仿宋"/>
                <w:color w:val="auto"/>
                <w:kern w:val="0"/>
                <w:szCs w:val="21"/>
                <w:lang w:bidi="ar"/>
              </w:rPr>
              <w:t>4.多种工作模式的选择：提供CC/CV/CP/CR/CC+CV/CV+CR/CR+CC/CC+CP</w:t>
            </w:r>
            <w:r>
              <w:rPr>
                <w:rFonts w:hint="eastAsia" w:eastAsia="仿宋"/>
                <w:color w:val="auto"/>
                <w:kern w:val="0"/>
                <w:szCs w:val="21"/>
                <w:lang w:bidi="ar"/>
              </w:rPr>
              <w:br w:type="textWrapping"/>
            </w:r>
            <w:r>
              <w:rPr>
                <w:rFonts w:hint="eastAsia" w:eastAsia="仿宋"/>
                <w:color w:val="auto"/>
                <w:kern w:val="0"/>
                <w:szCs w:val="21"/>
                <w:lang w:bidi="ar"/>
              </w:rPr>
              <w:t>5.CV环路速度可调，匹配不同电源</w:t>
            </w:r>
            <w:r>
              <w:rPr>
                <w:rFonts w:hint="eastAsia" w:eastAsia="仿宋"/>
                <w:color w:val="auto"/>
                <w:kern w:val="0"/>
                <w:szCs w:val="21"/>
                <w:lang w:bidi="ar"/>
              </w:rPr>
              <w:br w:type="textWrapping"/>
            </w:r>
            <w:r>
              <w:rPr>
                <w:rFonts w:hint="eastAsia" w:eastAsia="仿宋"/>
                <w:color w:val="auto"/>
                <w:kern w:val="0"/>
                <w:szCs w:val="21"/>
                <w:lang w:bidi="ar"/>
              </w:rPr>
              <w:t>6.低压大电流带载，内阻约0.7mΩ</w:t>
            </w:r>
            <w:r>
              <w:rPr>
                <w:rFonts w:hint="eastAsia" w:eastAsia="仿宋"/>
                <w:color w:val="auto"/>
                <w:kern w:val="0"/>
                <w:szCs w:val="21"/>
                <w:lang w:bidi="ar"/>
              </w:rPr>
              <w:br w:type="textWrapping"/>
            </w:r>
            <w:r>
              <w:rPr>
                <w:rFonts w:hint="eastAsia" w:eastAsia="仿宋"/>
                <w:color w:val="auto"/>
                <w:kern w:val="0"/>
                <w:szCs w:val="21"/>
                <w:lang w:bidi="ar"/>
              </w:rPr>
              <w:t>7.500kHz高速电压、电流采样率</w:t>
            </w:r>
            <w:r>
              <w:rPr>
                <w:rFonts w:hint="eastAsia" w:eastAsia="仿宋"/>
                <w:color w:val="auto"/>
                <w:kern w:val="0"/>
                <w:szCs w:val="21"/>
                <w:lang w:bidi="ar"/>
              </w:rPr>
              <w:br w:type="textWrapping"/>
            </w:r>
            <w:r>
              <w:rPr>
                <w:rFonts w:hint="eastAsia" w:eastAsia="仿宋"/>
                <w:color w:val="auto"/>
                <w:kern w:val="0"/>
                <w:szCs w:val="21"/>
                <w:lang w:bidi="ar"/>
              </w:rPr>
              <w:t>8.时间量测、电池放电测试功能</w:t>
            </w:r>
            <w:r>
              <w:rPr>
                <w:rFonts w:hint="eastAsia" w:eastAsia="仿宋"/>
                <w:color w:val="auto"/>
                <w:kern w:val="0"/>
                <w:szCs w:val="21"/>
                <w:lang w:bidi="ar"/>
              </w:rPr>
              <w:br w:type="textWrapping"/>
            </w:r>
            <w:r>
              <w:rPr>
                <w:rFonts w:hint="eastAsia" w:eastAsia="仿宋"/>
                <w:color w:val="auto"/>
                <w:kern w:val="0"/>
                <w:szCs w:val="21"/>
                <w:lang w:bidi="ar"/>
              </w:rPr>
              <w:t>9.短路模拟，自动测试功能</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9969C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1、艾德克斯</w:t>
            </w:r>
            <w:r>
              <w:rPr>
                <w:rFonts w:hint="eastAsia" w:eastAsia="仿宋"/>
                <w:color w:val="auto"/>
                <w:kern w:val="0"/>
                <w:szCs w:val="21"/>
                <w:lang w:bidi="ar"/>
              </w:rPr>
              <w:br w:type="textWrapping"/>
            </w:r>
            <w:r>
              <w:rPr>
                <w:rFonts w:hint="eastAsia" w:eastAsia="仿宋"/>
                <w:color w:val="auto"/>
                <w:kern w:val="0"/>
                <w:szCs w:val="21"/>
                <w:lang w:bidi="ar"/>
              </w:rPr>
              <w:t>2、致茂</w:t>
            </w:r>
            <w:r>
              <w:rPr>
                <w:rFonts w:hint="eastAsia" w:eastAsia="仿宋"/>
                <w:color w:val="auto"/>
                <w:kern w:val="0"/>
                <w:szCs w:val="21"/>
                <w:lang w:bidi="ar"/>
              </w:rPr>
              <w:br w:type="textWrapping"/>
            </w:r>
            <w:r>
              <w:rPr>
                <w:rFonts w:hint="eastAsia" w:eastAsia="仿宋"/>
                <w:color w:val="auto"/>
                <w:kern w:val="0"/>
                <w:szCs w:val="21"/>
                <w:lang w:bidi="ar"/>
              </w:rPr>
              <w:t>3、固纬</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E12C6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48A3EB3A">
        <w:tblPrEx>
          <w:tblCellMar>
            <w:top w:w="0" w:type="dxa"/>
            <w:left w:w="108" w:type="dxa"/>
            <w:bottom w:w="0" w:type="dxa"/>
            <w:right w:w="108" w:type="dxa"/>
          </w:tblCellMar>
        </w:tblPrEx>
        <w:trPr>
          <w:trHeight w:val="48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DEF81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20</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497FB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 GHz无源探头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4A832E">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1、带宽：1 GHz</w:t>
            </w:r>
            <w:r>
              <w:rPr>
                <w:rFonts w:hint="eastAsia" w:eastAsia="仿宋"/>
                <w:color w:val="auto"/>
                <w:kern w:val="0"/>
                <w:szCs w:val="21"/>
                <w:lang w:bidi="ar"/>
              </w:rPr>
              <w:br w:type="textWrapping"/>
            </w:r>
            <w:r>
              <w:rPr>
                <w:rFonts w:hint="eastAsia" w:eastAsia="仿宋"/>
                <w:color w:val="auto"/>
                <w:kern w:val="0"/>
                <w:szCs w:val="21"/>
                <w:lang w:bidi="ar"/>
              </w:rPr>
              <w:t>2、输入电容：&lt;3.9pF</w:t>
            </w:r>
            <w:r>
              <w:rPr>
                <w:rFonts w:hint="eastAsia" w:eastAsia="仿宋"/>
                <w:color w:val="auto"/>
                <w:kern w:val="0"/>
                <w:szCs w:val="21"/>
                <w:lang w:bidi="ar"/>
              </w:rPr>
              <w:br w:type="textWrapping"/>
            </w:r>
            <w:r>
              <w:rPr>
                <w:rFonts w:hint="eastAsia" w:eastAsia="仿宋"/>
                <w:color w:val="auto"/>
                <w:kern w:val="0"/>
                <w:szCs w:val="21"/>
                <w:lang w:bidi="ar"/>
              </w:rPr>
              <w:t>3、衰减比：10X</w:t>
            </w:r>
            <w:r>
              <w:rPr>
                <w:rFonts w:hint="eastAsia" w:eastAsia="仿宋"/>
                <w:color w:val="auto"/>
                <w:kern w:val="0"/>
                <w:szCs w:val="21"/>
                <w:lang w:bidi="ar"/>
              </w:rPr>
              <w:br w:type="textWrapping"/>
            </w:r>
            <w:r>
              <w:rPr>
                <w:rFonts w:hint="eastAsia" w:eastAsia="仿宋"/>
                <w:color w:val="auto"/>
                <w:kern w:val="0"/>
                <w:szCs w:val="21"/>
                <w:lang w:bidi="ar"/>
              </w:rPr>
              <w:t>4、输入阻抗：10 MΩ</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B6341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3、鼎阳</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AE042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w:t>
            </w:r>
          </w:p>
        </w:tc>
      </w:tr>
      <w:tr w14:paraId="12311D6F">
        <w:tblPrEx>
          <w:tblCellMar>
            <w:top w:w="0" w:type="dxa"/>
            <w:left w:w="108" w:type="dxa"/>
            <w:bottom w:w="0" w:type="dxa"/>
            <w:right w:w="108" w:type="dxa"/>
          </w:tblCellMar>
        </w:tblPrEx>
        <w:trPr>
          <w:trHeight w:val="866"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8E4A3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21</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DD0B5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200MHz高压差分探头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BE6FD1">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1、带宽200MHz,上升时间1.75 ns</w:t>
            </w:r>
            <w:r>
              <w:rPr>
                <w:rFonts w:hint="eastAsia" w:eastAsia="仿宋"/>
                <w:color w:val="auto"/>
                <w:kern w:val="0"/>
                <w:szCs w:val="21"/>
                <w:lang w:bidi="ar"/>
              </w:rPr>
              <w:br w:type="textWrapping"/>
            </w:r>
            <w:r>
              <w:rPr>
                <w:rFonts w:hint="eastAsia" w:eastAsia="仿宋"/>
                <w:color w:val="auto"/>
                <w:kern w:val="0"/>
                <w:szCs w:val="21"/>
                <w:lang w:bidi="ar"/>
              </w:rPr>
              <w:t>2、最大差模/共模电压1500V</w:t>
            </w:r>
            <w:r>
              <w:rPr>
                <w:rFonts w:hint="eastAsia" w:eastAsia="仿宋"/>
                <w:color w:val="auto"/>
                <w:kern w:val="0"/>
                <w:szCs w:val="21"/>
                <w:lang w:bidi="ar"/>
              </w:rPr>
              <w:br w:type="textWrapping"/>
            </w:r>
            <w:r>
              <w:rPr>
                <w:rFonts w:hint="eastAsia" w:eastAsia="仿宋"/>
                <w:color w:val="auto"/>
                <w:kern w:val="0"/>
                <w:szCs w:val="21"/>
                <w:lang w:bidi="ar"/>
              </w:rPr>
              <w:t>3、50/500倍可切换衰减</w:t>
            </w:r>
            <w:r>
              <w:rPr>
                <w:rFonts w:hint="eastAsia" w:eastAsia="仿宋"/>
                <w:color w:val="auto"/>
                <w:kern w:val="0"/>
                <w:szCs w:val="21"/>
                <w:lang w:bidi="ar"/>
              </w:rPr>
              <w:br w:type="textWrapping"/>
            </w:r>
            <w:r>
              <w:rPr>
                <w:rFonts w:hint="eastAsia" w:eastAsia="仿宋"/>
                <w:color w:val="auto"/>
                <w:kern w:val="0"/>
                <w:szCs w:val="21"/>
                <w:lang w:bidi="ar"/>
              </w:rPr>
              <w:t>4、示波器接口为探头供电，可与示波器通讯</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0F460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36290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6</w:t>
            </w:r>
          </w:p>
        </w:tc>
      </w:tr>
      <w:tr w14:paraId="36B66DC4">
        <w:tblPrEx>
          <w:tblCellMar>
            <w:top w:w="0" w:type="dxa"/>
            <w:left w:w="108" w:type="dxa"/>
            <w:bottom w:w="0" w:type="dxa"/>
            <w:right w:w="108" w:type="dxa"/>
          </w:tblCellMar>
        </w:tblPrEx>
        <w:trPr>
          <w:trHeight w:val="1226"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4382C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22</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DC50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120MHz电流探头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723C9C">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1、带宽：100MHz;上升时间：3.5ns</w:t>
            </w:r>
            <w:r>
              <w:rPr>
                <w:rFonts w:hint="eastAsia" w:eastAsia="仿宋"/>
                <w:color w:val="auto"/>
                <w:kern w:val="0"/>
                <w:szCs w:val="21"/>
                <w:lang w:bidi="ar"/>
              </w:rPr>
              <w:br w:type="textWrapping"/>
            </w:r>
            <w:r>
              <w:rPr>
                <w:rFonts w:hint="eastAsia" w:eastAsia="仿宋"/>
                <w:color w:val="auto"/>
                <w:kern w:val="0"/>
                <w:szCs w:val="21"/>
                <w:lang w:bidi="ar"/>
              </w:rPr>
              <w:t xml:space="preserve">2、最大可测电流（DC）：30A，（脉冲峰值）：50A </w:t>
            </w:r>
            <w:r>
              <w:rPr>
                <w:rFonts w:hint="eastAsia" w:eastAsia="仿宋"/>
                <w:color w:val="auto"/>
                <w:kern w:val="0"/>
                <w:szCs w:val="21"/>
                <w:lang w:bidi="ar"/>
              </w:rPr>
              <w:br w:type="textWrapping"/>
            </w:r>
            <w:r>
              <w:rPr>
                <w:rFonts w:hint="eastAsia" w:eastAsia="仿宋"/>
                <w:color w:val="auto"/>
                <w:kern w:val="0"/>
                <w:szCs w:val="21"/>
                <w:lang w:bidi="ar"/>
              </w:rPr>
              <w:t xml:space="preserve">3、最小电流分辨率：1mA </w:t>
            </w:r>
            <w:r>
              <w:rPr>
                <w:rFonts w:hint="eastAsia" w:eastAsia="仿宋"/>
                <w:color w:val="auto"/>
                <w:kern w:val="0"/>
                <w:szCs w:val="21"/>
                <w:lang w:bidi="ar"/>
              </w:rPr>
              <w:br w:type="textWrapping"/>
            </w:r>
            <w:r>
              <w:rPr>
                <w:rFonts w:hint="eastAsia" w:eastAsia="仿宋"/>
                <w:color w:val="auto"/>
                <w:kern w:val="0"/>
                <w:szCs w:val="21"/>
                <w:lang w:bidi="ar"/>
              </w:rPr>
              <w:t>4、可与示波器进行双向通讯</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06732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73274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w:t>
            </w:r>
          </w:p>
        </w:tc>
      </w:tr>
      <w:tr w14:paraId="107D6EC8">
        <w:tblPrEx>
          <w:tblCellMar>
            <w:top w:w="0" w:type="dxa"/>
            <w:left w:w="108" w:type="dxa"/>
            <w:bottom w:w="0" w:type="dxa"/>
            <w:right w:w="108" w:type="dxa"/>
          </w:tblCellMar>
        </w:tblPrEx>
        <w:trPr>
          <w:trHeight w:val="216"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CE1BE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23</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5F6B3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高阻抗有源探头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590D26">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1、带宽：2500 MHz</w:t>
            </w:r>
            <w:r>
              <w:rPr>
                <w:rFonts w:hint="eastAsia" w:eastAsia="仿宋"/>
                <w:color w:val="auto"/>
                <w:kern w:val="0"/>
                <w:szCs w:val="21"/>
                <w:lang w:bidi="ar"/>
              </w:rPr>
              <w:br w:type="textWrapping"/>
            </w:r>
            <w:r>
              <w:rPr>
                <w:rFonts w:hint="eastAsia" w:eastAsia="仿宋"/>
                <w:color w:val="auto"/>
                <w:kern w:val="0"/>
                <w:szCs w:val="21"/>
                <w:lang w:bidi="ar"/>
              </w:rPr>
              <w:t>2、输入阻抗：1 MΩ//0.9pf</w:t>
            </w:r>
            <w:r>
              <w:rPr>
                <w:rFonts w:hint="eastAsia" w:eastAsia="仿宋"/>
                <w:color w:val="auto"/>
                <w:kern w:val="0"/>
                <w:szCs w:val="21"/>
                <w:lang w:bidi="ar"/>
              </w:rPr>
              <w:br w:type="textWrapping"/>
            </w:r>
            <w:r>
              <w:rPr>
                <w:rFonts w:hint="eastAsia" w:eastAsia="仿宋"/>
                <w:color w:val="auto"/>
                <w:kern w:val="0"/>
                <w:szCs w:val="21"/>
                <w:lang w:bidi="ar"/>
              </w:rPr>
              <w:t>3、输入电压：8V</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A7DAE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1、比克</w:t>
            </w:r>
            <w:r>
              <w:rPr>
                <w:rFonts w:hint="eastAsia" w:eastAsia="仿宋"/>
                <w:color w:val="auto"/>
                <w:kern w:val="0"/>
                <w:szCs w:val="21"/>
                <w:lang w:bidi="ar"/>
              </w:rPr>
              <w:br w:type="textWrapping"/>
            </w:r>
            <w:r>
              <w:rPr>
                <w:rFonts w:hint="eastAsia" w:eastAsia="仿宋"/>
                <w:color w:val="auto"/>
                <w:kern w:val="0"/>
                <w:szCs w:val="21"/>
                <w:lang w:bidi="ar"/>
              </w:rPr>
              <w:t>2、keysight</w:t>
            </w:r>
            <w:r>
              <w:rPr>
                <w:rFonts w:hint="eastAsia" w:eastAsia="仿宋"/>
                <w:color w:val="auto"/>
                <w:kern w:val="0"/>
                <w:szCs w:val="21"/>
                <w:lang w:bidi="ar"/>
              </w:rPr>
              <w:br w:type="textWrapping"/>
            </w:r>
            <w:r>
              <w:rPr>
                <w:rFonts w:hint="eastAsia" w:eastAsia="仿宋"/>
                <w:color w:val="auto"/>
                <w:kern w:val="0"/>
                <w:szCs w:val="21"/>
                <w:lang w:bidi="ar"/>
              </w:rPr>
              <w:t>3、泰克</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2EC8E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594D9369">
        <w:tblPrEx>
          <w:tblCellMar>
            <w:top w:w="0" w:type="dxa"/>
            <w:left w:w="108" w:type="dxa"/>
            <w:bottom w:w="0" w:type="dxa"/>
            <w:right w:w="108" w:type="dxa"/>
          </w:tblCellMar>
        </w:tblPrEx>
        <w:trPr>
          <w:trHeight w:val="694"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76D78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24</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F9ED4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电流探头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799545">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1、带宽：100 MHz</w:t>
            </w:r>
            <w:r>
              <w:rPr>
                <w:rFonts w:hint="eastAsia" w:eastAsia="仿宋"/>
                <w:color w:val="auto"/>
                <w:kern w:val="0"/>
                <w:szCs w:val="21"/>
                <w:lang w:bidi="ar"/>
              </w:rPr>
              <w:br w:type="textWrapping"/>
            </w:r>
            <w:r>
              <w:rPr>
                <w:rFonts w:hint="eastAsia" w:eastAsia="仿宋"/>
                <w:color w:val="auto"/>
                <w:kern w:val="0"/>
                <w:szCs w:val="21"/>
                <w:lang w:bidi="ar"/>
              </w:rPr>
              <w:t>2、电流范围：600Apk</w:t>
            </w:r>
            <w:r>
              <w:rPr>
                <w:rFonts w:hint="eastAsia" w:eastAsia="仿宋"/>
                <w:color w:val="auto"/>
                <w:kern w:val="0"/>
                <w:szCs w:val="21"/>
                <w:lang w:bidi="ar"/>
              </w:rPr>
              <w:br w:type="textWrapping"/>
            </w:r>
            <w:r>
              <w:rPr>
                <w:rFonts w:hint="eastAsia" w:eastAsia="仿宋"/>
                <w:color w:val="auto"/>
                <w:kern w:val="0"/>
                <w:szCs w:val="21"/>
                <w:lang w:bidi="ar"/>
              </w:rPr>
              <w:t>3、精度：±2%</w:t>
            </w:r>
            <w:r>
              <w:rPr>
                <w:rFonts w:hint="eastAsia" w:eastAsia="仿宋"/>
                <w:color w:val="auto"/>
                <w:kern w:val="0"/>
                <w:szCs w:val="21"/>
                <w:lang w:bidi="ar"/>
              </w:rPr>
              <w:br w:type="textWrapping"/>
            </w:r>
            <w:r>
              <w:rPr>
                <w:rFonts w:hint="eastAsia" w:eastAsia="仿宋"/>
                <w:color w:val="auto"/>
                <w:kern w:val="0"/>
                <w:szCs w:val="21"/>
                <w:lang w:bidi="ar"/>
              </w:rPr>
              <w:t>4、上升时间：&lt;3.5 ns</w:t>
            </w:r>
            <w:r>
              <w:rPr>
                <w:rFonts w:hint="eastAsia" w:eastAsia="仿宋"/>
                <w:color w:val="auto"/>
                <w:kern w:val="0"/>
                <w:szCs w:val="21"/>
                <w:lang w:bidi="ar"/>
              </w:rPr>
              <w:br w:type="textWrapping"/>
            </w:r>
            <w:r>
              <w:rPr>
                <w:rFonts w:hint="eastAsia" w:eastAsia="仿宋"/>
                <w:color w:val="auto"/>
                <w:kern w:val="0"/>
                <w:szCs w:val="21"/>
                <w:lang w:bidi="ar"/>
              </w:rPr>
              <w:t>5、供电：USB or 外部电源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094FA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1、知用</w:t>
            </w:r>
            <w:r>
              <w:rPr>
                <w:rFonts w:hint="eastAsia" w:eastAsia="仿宋"/>
                <w:color w:val="auto"/>
                <w:kern w:val="0"/>
                <w:szCs w:val="21"/>
                <w:lang w:bidi="ar"/>
              </w:rPr>
              <w:br w:type="textWrapping"/>
            </w:r>
            <w:r>
              <w:rPr>
                <w:rFonts w:hint="eastAsia" w:eastAsia="仿宋"/>
                <w:color w:val="auto"/>
                <w:kern w:val="0"/>
                <w:szCs w:val="21"/>
                <w:lang w:bidi="ar"/>
              </w:rPr>
              <w:t xml:space="preserve">2、PEM </w:t>
            </w:r>
            <w:r>
              <w:rPr>
                <w:rFonts w:hint="eastAsia" w:eastAsia="仿宋"/>
                <w:color w:val="auto"/>
                <w:kern w:val="0"/>
                <w:szCs w:val="21"/>
                <w:lang w:bidi="ar"/>
              </w:rPr>
              <w:br w:type="textWrapping"/>
            </w:r>
            <w:r>
              <w:rPr>
                <w:rFonts w:hint="eastAsia" w:eastAsia="仿宋"/>
                <w:color w:val="auto"/>
                <w:kern w:val="0"/>
                <w:szCs w:val="21"/>
                <w:lang w:bidi="ar"/>
              </w:rPr>
              <w:t>3、岩崎</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1067E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65969013">
        <w:tblPrEx>
          <w:tblCellMar>
            <w:top w:w="0" w:type="dxa"/>
            <w:left w:w="108" w:type="dxa"/>
            <w:bottom w:w="0" w:type="dxa"/>
            <w:right w:w="108" w:type="dxa"/>
          </w:tblCellMar>
        </w:tblPrEx>
        <w:trPr>
          <w:trHeight w:val="1352"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6B6F9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25</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61E14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电流探头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6C268F">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1、带宽：100 MHz</w:t>
            </w:r>
            <w:r>
              <w:rPr>
                <w:rFonts w:hint="eastAsia" w:eastAsia="仿宋"/>
                <w:color w:val="auto"/>
                <w:kern w:val="0"/>
                <w:szCs w:val="21"/>
                <w:lang w:bidi="ar"/>
              </w:rPr>
              <w:br w:type="textWrapping"/>
            </w:r>
            <w:r>
              <w:rPr>
                <w:rFonts w:hint="eastAsia" w:eastAsia="仿宋"/>
                <w:color w:val="auto"/>
                <w:kern w:val="0"/>
                <w:szCs w:val="21"/>
                <w:lang w:bidi="ar"/>
              </w:rPr>
              <w:t>2、电流范围：120Apk</w:t>
            </w:r>
            <w:r>
              <w:rPr>
                <w:rFonts w:hint="eastAsia" w:eastAsia="仿宋"/>
                <w:color w:val="auto"/>
                <w:kern w:val="0"/>
                <w:szCs w:val="21"/>
                <w:lang w:bidi="ar"/>
              </w:rPr>
              <w:br w:type="textWrapping"/>
            </w:r>
            <w:r>
              <w:rPr>
                <w:rFonts w:hint="eastAsia" w:eastAsia="仿宋"/>
                <w:color w:val="auto"/>
                <w:kern w:val="0"/>
                <w:szCs w:val="21"/>
                <w:lang w:bidi="ar"/>
              </w:rPr>
              <w:t>3、精度：±2%</w:t>
            </w:r>
            <w:r>
              <w:rPr>
                <w:rFonts w:hint="eastAsia" w:eastAsia="仿宋"/>
                <w:color w:val="auto"/>
                <w:kern w:val="0"/>
                <w:szCs w:val="21"/>
                <w:lang w:bidi="ar"/>
              </w:rPr>
              <w:br w:type="textWrapping"/>
            </w:r>
            <w:r>
              <w:rPr>
                <w:rFonts w:hint="eastAsia" w:eastAsia="仿宋"/>
                <w:color w:val="auto"/>
                <w:kern w:val="0"/>
                <w:szCs w:val="21"/>
                <w:lang w:bidi="ar"/>
              </w:rPr>
              <w:t>4、上升时间：&lt;3.5 ns</w:t>
            </w:r>
            <w:r>
              <w:rPr>
                <w:rFonts w:hint="eastAsia" w:eastAsia="仿宋"/>
                <w:color w:val="auto"/>
                <w:kern w:val="0"/>
                <w:szCs w:val="21"/>
                <w:lang w:bidi="ar"/>
              </w:rPr>
              <w:br w:type="textWrapping"/>
            </w:r>
            <w:r>
              <w:rPr>
                <w:rFonts w:hint="eastAsia" w:eastAsia="仿宋"/>
                <w:color w:val="auto"/>
                <w:kern w:val="0"/>
                <w:szCs w:val="21"/>
                <w:lang w:bidi="ar"/>
              </w:rPr>
              <w:t>5、供电：USB or 外部电源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149FD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1、知用</w:t>
            </w:r>
            <w:r>
              <w:rPr>
                <w:rFonts w:hint="eastAsia" w:eastAsia="仿宋"/>
                <w:color w:val="auto"/>
                <w:kern w:val="0"/>
                <w:szCs w:val="21"/>
                <w:lang w:bidi="ar"/>
              </w:rPr>
              <w:br w:type="textWrapping"/>
            </w:r>
            <w:r>
              <w:rPr>
                <w:rFonts w:hint="eastAsia" w:eastAsia="仿宋"/>
                <w:color w:val="auto"/>
                <w:kern w:val="0"/>
                <w:szCs w:val="21"/>
                <w:lang w:bidi="ar"/>
              </w:rPr>
              <w:t xml:space="preserve">2、PEM </w:t>
            </w:r>
            <w:r>
              <w:rPr>
                <w:rFonts w:hint="eastAsia" w:eastAsia="仿宋"/>
                <w:color w:val="auto"/>
                <w:kern w:val="0"/>
                <w:szCs w:val="21"/>
                <w:lang w:bidi="ar"/>
              </w:rPr>
              <w:br w:type="textWrapping"/>
            </w:r>
            <w:r>
              <w:rPr>
                <w:rFonts w:hint="eastAsia" w:eastAsia="仿宋"/>
                <w:color w:val="auto"/>
                <w:kern w:val="0"/>
                <w:szCs w:val="21"/>
                <w:lang w:bidi="ar"/>
              </w:rPr>
              <w:t>3、岩崎</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E9FBD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6D5F5790">
        <w:tblPrEx>
          <w:tblCellMar>
            <w:top w:w="0" w:type="dxa"/>
            <w:left w:w="108" w:type="dxa"/>
            <w:bottom w:w="0" w:type="dxa"/>
            <w:right w:w="108" w:type="dxa"/>
          </w:tblCellMar>
        </w:tblPrEx>
        <w:trPr>
          <w:trHeight w:val="1406"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200CD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26</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743DD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500MHz光隔离探头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BC8471">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1、带宽：500 MHz</w:t>
            </w:r>
            <w:r>
              <w:rPr>
                <w:rFonts w:hint="eastAsia" w:eastAsia="仿宋"/>
                <w:color w:val="auto"/>
                <w:kern w:val="0"/>
                <w:szCs w:val="21"/>
                <w:lang w:bidi="ar"/>
              </w:rPr>
              <w:br w:type="textWrapping"/>
            </w:r>
            <w:r>
              <w:rPr>
                <w:rFonts w:hint="eastAsia" w:eastAsia="仿宋"/>
                <w:color w:val="auto"/>
                <w:kern w:val="0"/>
                <w:szCs w:val="21"/>
                <w:lang w:bidi="ar"/>
              </w:rPr>
              <w:t>2、上升时间：&lt;700 ps</w:t>
            </w:r>
            <w:r>
              <w:rPr>
                <w:rFonts w:hint="eastAsia" w:eastAsia="仿宋"/>
                <w:color w:val="auto"/>
                <w:kern w:val="0"/>
                <w:szCs w:val="21"/>
                <w:lang w:bidi="ar"/>
              </w:rPr>
              <w:br w:type="textWrapping"/>
            </w:r>
            <w:r>
              <w:rPr>
                <w:rFonts w:hint="eastAsia" w:eastAsia="仿宋"/>
                <w:color w:val="auto"/>
                <w:kern w:val="0"/>
                <w:szCs w:val="21"/>
                <w:lang w:bidi="ar"/>
              </w:rPr>
              <w:t>3、隔离电压：85 kV</w:t>
            </w:r>
            <w:r>
              <w:rPr>
                <w:rFonts w:hint="eastAsia" w:eastAsia="仿宋"/>
                <w:color w:val="auto"/>
                <w:kern w:val="0"/>
                <w:szCs w:val="21"/>
                <w:lang w:bidi="ar"/>
              </w:rPr>
              <w:br w:type="textWrapping"/>
            </w:r>
            <w:r>
              <w:rPr>
                <w:rFonts w:hint="eastAsia" w:eastAsia="仿宋"/>
                <w:color w:val="auto"/>
                <w:kern w:val="0"/>
                <w:szCs w:val="21"/>
                <w:lang w:bidi="ar"/>
              </w:rPr>
              <w:t>4、输入电压范围：±6250 V</w:t>
            </w:r>
            <w:r>
              <w:rPr>
                <w:rFonts w:hint="eastAsia" w:eastAsia="仿宋"/>
                <w:color w:val="auto"/>
                <w:kern w:val="0"/>
                <w:szCs w:val="21"/>
                <w:lang w:bidi="ar"/>
              </w:rPr>
              <w:br w:type="textWrapping"/>
            </w:r>
            <w:r>
              <w:rPr>
                <w:rFonts w:hint="eastAsia" w:eastAsia="仿宋"/>
                <w:color w:val="auto"/>
                <w:kern w:val="0"/>
                <w:szCs w:val="21"/>
                <w:lang w:bidi="ar"/>
              </w:rPr>
              <w:t>5、供电：USB</w:t>
            </w:r>
            <w:r>
              <w:rPr>
                <w:rFonts w:hint="eastAsia" w:eastAsia="仿宋"/>
                <w:color w:val="auto"/>
                <w:kern w:val="0"/>
                <w:szCs w:val="21"/>
                <w:lang w:bidi="ar"/>
              </w:rPr>
              <w:br w:type="textWrapping"/>
            </w:r>
            <w:r>
              <w:rPr>
                <w:rFonts w:hint="eastAsia" w:eastAsia="仿宋"/>
                <w:color w:val="auto"/>
                <w:kern w:val="0"/>
                <w:szCs w:val="21"/>
                <w:lang w:bidi="ar"/>
              </w:rPr>
              <w:t>6、接口：BNC</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1DC5C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1、麦科信</w:t>
            </w:r>
            <w:r>
              <w:rPr>
                <w:rFonts w:hint="eastAsia" w:eastAsia="仿宋"/>
                <w:color w:val="auto"/>
                <w:kern w:val="0"/>
                <w:szCs w:val="21"/>
                <w:lang w:bidi="ar"/>
              </w:rPr>
              <w:br w:type="textWrapping"/>
            </w:r>
            <w:r>
              <w:rPr>
                <w:rFonts w:hint="eastAsia" w:eastAsia="仿宋"/>
                <w:color w:val="auto"/>
                <w:kern w:val="0"/>
                <w:szCs w:val="21"/>
                <w:lang w:bidi="ar"/>
              </w:rPr>
              <w:t>2、泰克</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48693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57EC0E74">
        <w:tblPrEx>
          <w:tblCellMar>
            <w:top w:w="0" w:type="dxa"/>
            <w:left w:w="108" w:type="dxa"/>
            <w:bottom w:w="0" w:type="dxa"/>
            <w:right w:w="108" w:type="dxa"/>
          </w:tblCellMar>
        </w:tblPrEx>
        <w:trPr>
          <w:trHeight w:val="922"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8C7E1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27</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00F81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高压差分探头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0A7E7D">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1、带宽100MHz,上升时间2 ns</w:t>
            </w:r>
            <w:r>
              <w:rPr>
                <w:rFonts w:hint="eastAsia" w:eastAsia="仿宋"/>
                <w:color w:val="auto"/>
                <w:kern w:val="0"/>
                <w:szCs w:val="21"/>
                <w:lang w:bidi="ar"/>
              </w:rPr>
              <w:br w:type="textWrapping"/>
            </w:r>
            <w:r>
              <w:rPr>
                <w:rFonts w:hint="eastAsia" w:eastAsia="仿宋"/>
                <w:color w:val="auto"/>
                <w:kern w:val="0"/>
                <w:szCs w:val="21"/>
                <w:lang w:bidi="ar"/>
              </w:rPr>
              <w:t>2、最大差模/共模电压6500V</w:t>
            </w:r>
            <w:r>
              <w:rPr>
                <w:rFonts w:hint="eastAsia" w:eastAsia="仿宋"/>
                <w:color w:val="auto"/>
                <w:kern w:val="0"/>
                <w:szCs w:val="21"/>
                <w:lang w:bidi="ar"/>
              </w:rPr>
              <w:br w:type="textWrapping"/>
            </w:r>
            <w:r>
              <w:rPr>
                <w:rFonts w:hint="eastAsia" w:eastAsia="仿宋"/>
                <w:color w:val="auto"/>
                <w:kern w:val="0"/>
                <w:szCs w:val="21"/>
                <w:lang w:bidi="ar"/>
              </w:rPr>
              <w:t>3、100/1000倍可切换衰减</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4DA43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E9289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26D622D0">
        <w:tblPrEx>
          <w:tblCellMar>
            <w:top w:w="0" w:type="dxa"/>
            <w:left w:w="108" w:type="dxa"/>
            <w:bottom w:w="0" w:type="dxa"/>
            <w:right w:w="108" w:type="dxa"/>
          </w:tblCellMar>
        </w:tblPrEx>
        <w:trPr>
          <w:trHeight w:val="256"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9FDE1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28</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718E0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泰克电流探头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5E46C4">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 xml:space="preserve">1、带宽：10MHz；上升时间：35ns </w:t>
            </w:r>
            <w:r>
              <w:rPr>
                <w:rFonts w:hint="eastAsia" w:eastAsia="仿宋"/>
                <w:color w:val="auto"/>
                <w:kern w:val="0"/>
                <w:szCs w:val="21"/>
                <w:lang w:bidi="ar"/>
              </w:rPr>
              <w:br w:type="textWrapping"/>
            </w:r>
            <w:r>
              <w:rPr>
                <w:rFonts w:hint="eastAsia" w:eastAsia="仿宋"/>
                <w:color w:val="auto"/>
                <w:kern w:val="0"/>
                <w:szCs w:val="21"/>
                <w:lang w:bidi="ar"/>
              </w:rPr>
              <w:t>2、最大可测电流（DC）：150A，（脉冲峰值）：500A</w:t>
            </w:r>
            <w:r>
              <w:rPr>
                <w:rFonts w:hint="eastAsia" w:eastAsia="仿宋"/>
                <w:color w:val="auto"/>
                <w:kern w:val="0"/>
                <w:szCs w:val="21"/>
                <w:lang w:bidi="ar"/>
              </w:rPr>
              <w:br w:type="textWrapping"/>
            </w:r>
            <w:r>
              <w:rPr>
                <w:rFonts w:hint="eastAsia" w:eastAsia="仿宋"/>
                <w:color w:val="auto"/>
                <w:kern w:val="0"/>
                <w:szCs w:val="21"/>
                <w:lang w:bidi="ar"/>
              </w:rPr>
              <w:t>3、最小电流分辨率：5mA</w:t>
            </w:r>
            <w:r>
              <w:rPr>
                <w:rFonts w:hint="eastAsia" w:eastAsia="仿宋"/>
                <w:color w:val="auto"/>
                <w:kern w:val="0"/>
                <w:szCs w:val="21"/>
                <w:lang w:bidi="ar"/>
              </w:rPr>
              <w:br w:type="textWrapping"/>
            </w:r>
            <w:r>
              <w:rPr>
                <w:rFonts w:hint="eastAsia" w:eastAsia="仿宋"/>
                <w:color w:val="auto"/>
                <w:kern w:val="0"/>
                <w:szCs w:val="21"/>
                <w:lang w:bidi="ar"/>
              </w:rPr>
              <w:t>4、可与示波器进行双向通讯</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DB565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4362A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4996ADA0">
        <w:tblPrEx>
          <w:tblCellMar>
            <w:top w:w="0" w:type="dxa"/>
            <w:left w:w="108" w:type="dxa"/>
            <w:bottom w:w="0" w:type="dxa"/>
            <w:right w:w="108" w:type="dxa"/>
          </w:tblCellMar>
        </w:tblPrEx>
        <w:trPr>
          <w:trHeight w:val="779"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BEDDB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29</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544B3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泰克罗氏线圈</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46A57E">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1、频率范围：9Hz-30 MHz</w:t>
            </w:r>
            <w:r>
              <w:rPr>
                <w:rFonts w:hint="eastAsia" w:eastAsia="仿宋"/>
                <w:color w:val="auto"/>
                <w:kern w:val="0"/>
                <w:szCs w:val="21"/>
                <w:lang w:bidi="ar"/>
              </w:rPr>
              <w:br w:type="textWrapping"/>
            </w:r>
            <w:r>
              <w:rPr>
                <w:rFonts w:hint="eastAsia" w:eastAsia="仿宋"/>
                <w:color w:val="auto"/>
                <w:kern w:val="0"/>
                <w:szCs w:val="21"/>
                <w:lang w:bidi="ar"/>
              </w:rPr>
              <w:t>2、电流范围：300Apk</w:t>
            </w:r>
            <w:r>
              <w:rPr>
                <w:rFonts w:hint="eastAsia" w:eastAsia="仿宋"/>
                <w:color w:val="auto"/>
                <w:kern w:val="0"/>
                <w:szCs w:val="21"/>
                <w:lang w:bidi="ar"/>
              </w:rPr>
              <w:br w:type="textWrapping"/>
            </w:r>
            <w:r>
              <w:rPr>
                <w:rFonts w:hint="eastAsia" w:eastAsia="仿宋"/>
                <w:color w:val="auto"/>
                <w:kern w:val="0"/>
                <w:szCs w:val="21"/>
                <w:lang w:bidi="ar"/>
              </w:rPr>
              <w:t>3、精度：±2%</w:t>
            </w:r>
            <w:r>
              <w:rPr>
                <w:rFonts w:hint="eastAsia" w:eastAsia="仿宋"/>
                <w:color w:val="auto"/>
                <w:kern w:val="0"/>
                <w:szCs w:val="21"/>
                <w:lang w:bidi="ar"/>
              </w:rPr>
              <w:br w:type="textWrapping"/>
            </w:r>
            <w:r>
              <w:rPr>
                <w:rFonts w:hint="eastAsia" w:eastAsia="仿宋"/>
                <w:color w:val="auto"/>
                <w:kern w:val="0"/>
                <w:szCs w:val="21"/>
                <w:lang w:bidi="ar"/>
              </w:rPr>
              <w:t>4、可与示波器进行双向通讯</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3F6BF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2、PEM</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3BC66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w:t>
            </w:r>
          </w:p>
        </w:tc>
      </w:tr>
      <w:tr w14:paraId="38BD514D">
        <w:tblPrEx>
          <w:tblCellMar>
            <w:top w:w="0" w:type="dxa"/>
            <w:left w:w="108" w:type="dxa"/>
            <w:bottom w:w="0" w:type="dxa"/>
            <w:right w:w="108" w:type="dxa"/>
          </w:tblCellMar>
        </w:tblPrEx>
        <w:trPr>
          <w:trHeight w:val="549"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188EE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30</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86585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电流探头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5398E7">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1、频率范围：5Hz-50KHz</w:t>
            </w:r>
            <w:r>
              <w:rPr>
                <w:rFonts w:hint="eastAsia" w:eastAsia="仿宋"/>
                <w:color w:val="auto"/>
                <w:kern w:val="0"/>
                <w:szCs w:val="21"/>
                <w:lang w:bidi="ar"/>
              </w:rPr>
              <w:br w:type="textWrapping"/>
            </w:r>
            <w:r>
              <w:rPr>
                <w:rFonts w:hint="eastAsia" w:eastAsia="仿宋"/>
                <w:color w:val="auto"/>
                <w:kern w:val="0"/>
                <w:szCs w:val="21"/>
                <w:lang w:bidi="ar"/>
              </w:rPr>
              <w:t>2、电流范围：100mA-2000Apk</w:t>
            </w:r>
            <w:r>
              <w:rPr>
                <w:rFonts w:hint="eastAsia" w:eastAsia="仿宋"/>
                <w:color w:val="auto"/>
                <w:kern w:val="0"/>
                <w:szCs w:val="21"/>
                <w:lang w:bidi="ar"/>
              </w:rPr>
              <w:br w:type="textWrapping"/>
            </w:r>
            <w:r>
              <w:rPr>
                <w:rFonts w:hint="eastAsia" w:eastAsia="仿宋"/>
                <w:color w:val="auto"/>
                <w:kern w:val="0"/>
                <w:szCs w:val="21"/>
                <w:lang w:bidi="ar"/>
              </w:rPr>
              <w:t>3、接口:BNC</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37FF7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1、泰克</w:t>
            </w:r>
            <w:r>
              <w:rPr>
                <w:rFonts w:hint="eastAsia" w:eastAsia="仿宋"/>
                <w:color w:val="auto"/>
                <w:kern w:val="0"/>
                <w:szCs w:val="21"/>
                <w:lang w:bidi="ar"/>
              </w:rPr>
              <w:br w:type="textWrapping"/>
            </w:r>
            <w:r>
              <w:rPr>
                <w:rFonts w:hint="eastAsia" w:eastAsia="仿宋"/>
                <w:color w:val="auto"/>
                <w:kern w:val="0"/>
                <w:szCs w:val="21"/>
                <w:lang w:bidi="ar"/>
              </w:rPr>
              <w:t>2、CA</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06F5C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w:t>
            </w:r>
          </w:p>
        </w:tc>
      </w:tr>
      <w:tr w14:paraId="322CC6B0">
        <w:tblPrEx>
          <w:tblCellMar>
            <w:top w:w="0" w:type="dxa"/>
            <w:left w:w="108" w:type="dxa"/>
            <w:bottom w:w="0" w:type="dxa"/>
            <w:right w:w="108" w:type="dxa"/>
          </w:tblCellMar>
        </w:tblPrEx>
        <w:trPr>
          <w:trHeight w:val="53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03B74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31</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EC5FF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高压差分探头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79D6BB">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1、测量带宽：DC-100MHz（-3dB）</w:t>
            </w:r>
            <w:r>
              <w:rPr>
                <w:rFonts w:hint="eastAsia" w:eastAsia="仿宋"/>
                <w:color w:val="auto"/>
                <w:kern w:val="0"/>
                <w:szCs w:val="21"/>
                <w:lang w:bidi="ar"/>
              </w:rPr>
              <w:br w:type="textWrapping"/>
            </w:r>
            <w:r>
              <w:rPr>
                <w:rFonts w:hint="eastAsia" w:eastAsia="仿宋"/>
                <w:color w:val="auto"/>
                <w:kern w:val="0"/>
                <w:szCs w:val="21"/>
                <w:lang w:bidi="ar"/>
              </w:rPr>
              <w:t>2、输入电压范围（DC+AC峰峰值）：衰减比为X100时，≤700Vpp，约230Vrms或DC</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75ADC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2、鼎阳</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9FF09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33EAE8A2">
        <w:tblPrEx>
          <w:tblCellMar>
            <w:top w:w="0" w:type="dxa"/>
            <w:left w:w="108" w:type="dxa"/>
            <w:bottom w:w="0" w:type="dxa"/>
            <w:right w:w="108" w:type="dxa"/>
          </w:tblCellMar>
        </w:tblPrEx>
        <w:trPr>
          <w:trHeight w:val="922"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52C32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32</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10D31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高压差分探头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257DED">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1、最高测量带宽200MHz</w:t>
            </w:r>
            <w:r>
              <w:rPr>
                <w:rFonts w:hint="eastAsia" w:eastAsia="仿宋"/>
                <w:color w:val="auto"/>
                <w:kern w:val="0"/>
                <w:szCs w:val="21"/>
                <w:lang w:bidi="ar"/>
              </w:rPr>
              <w:br w:type="textWrapping"/>
            </w:r>
            <w:r>
              <w:rPr>
                <w:rFonts w:hint="eastAsia" w:eastAsia="仿宋"/>
                <w:color w:val="auto"/>
                <w:kern w:val="0"/>
                <w:szCs w:val="21"/>
                <w:lang w:bidi="ar"/>
              </w:rPr>
              <w:t>2、测量精度：±2%</w:t>
            </w:r>
            <w:r>
              <w:rPr>
                <w:rFonts w:hint="eastAsia" w:eastAsia="仿宋"/>
                <w:color w:val="auto"/>
                <w:kern w:val="0"/>
                <w:szCs w:val="21"/>
                <w:lang w:bidi="ar"/>
              </w:rPr>
              <w:br w:type="textWrapping"/>
            </w:r>
            <w:r>
              <w:rPr>
                <w:rFonts w:hint="eastAsia" w:eastAsia="仿宋"/>
                <w:color w:val="auto"/>
                <w:kern w:val="0"/>
                <w:szCs w:val="21"/>
                <w:lang w:bidi="ar"/>
              </w:rPr>
              <w:t>3、量程选择（衰减比）：50X/500X;最大差模/共模电压1500V;</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DA670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574FF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487E0900">
        <w:tblPrEx>
          <w:tblCellMar>
            <w:top w:w="0" w:type="dxa"/>
            <w:left w:w="108" w:type="dxa"/>
            <w:bottom w:w="0" w:type="dxa"/>
            <w:right w:w="108" w:type="dxa"/>
          </w:tblCellMar>
        </w:tblPrEx>
        <w:trPr>
          <w:trHeight w:val="922"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ACF34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33</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13D8C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电流探头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C434D8">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1、测量带宽：DC-10MHz（-3dB）</w:t>
            </w:r>
            <w:r>
              <w:rPr>
                <w:rFonts w:hint="eastAsia" w:eastAsia="仿宋"/>
                <w:color w:val="auto"/>
                <w:kern w:val="0"/>
                <w:szCs w:val="21"/>
                <w:lang w:bidi="ar"/>
              </w:rPr>
              <w:br w:type="textWrapping"/>
            </w:r>
            <w:r>
              <w:rPr>
                <w:rFonts w:hint="eastAsia" w:eastAsia="仿宋"/>
                <w:color w:val="auto"/>
                <w:kern w:val="0"/>
                <w:szCs w:val="21"/>
                <w:lang w:bidi="ar"/>
              </w:rPr>
              <w:t>2、最大连续输入电流150A</w:t>
            </w:r>
            <w:r>
              <w:rPr>
                <w:rFonts w:hint="eastAsia" w:eastAsia="仿宋"/>
                <w:color w:val="auto"/>
                <w:kern w:val="0"/>
                <w:szCs w:val="21"/>
                <w:lang w:bidi="ar"/>
              </w:rPr>
              <w:br w:type="textWrapping"/>
            </w:r>
            <w:r>
              <w:rPr>
                <w:rFonts w:hint="eastAsia" w:eastAsia="仿宋"/>
                <w:color w:val="auto"/>
                <w:kern w:val="0"/>
                <w:szCs w:val="21"/>
                <w:lang w:bidi="ar"/>
              </w:rPr>
              <w:t>3、增益0.01V/A</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6677A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2、鼎阳</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005D5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508AF3F8">
        <w:tblPrEx>
          <w:tblCellMar>
            <w:top w:w="0" w:type="dxa"/>
            <w:left w:w="108" w:type="dxa"/>
            <w:bottom w:w="0" w:type="dxa"/>
            <w:right w:w="108" w:type="dxa"/>
          </w:tblCellMar>
        </w:tblPrEx>
        <w:trPr>
          <w:trHeight w:val="1226"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CA6C5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34</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1B35B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电流探头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6F1B4A">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1、测量带宽：DC-100MHz（-3dB）</w:t>
            </w:r>
            <w:r>
              <w:rPr>
                <w:rFonts w:hint="eastAsia" w:eastAsia="仿宋"/>
                <w:color w:val="auto"/>
                <w:kern w:val="0"/>
                <w:szCs w:val="21"/>
                <w:lang w:bidi="ar"/>
              </w:rPr>
              <w:br w:type="textWrapping"/>
            </w:r>
            <w:r>
              <w:rPr>
                <w:rFonts w:hint="eastAsia" w:eastAsia="仿宋"/>
                <w:color w:val="auto"/>
                <w:kern w:val="0"/>
                <w:szCs w:val="21"/>
                <w:lang w:bidi="ar"/>
              </w:rPr>
              <w:t>2、最大连续输入电流30Arms</w:t>
            </w:r>
            <w:r>
              <w:rPr>
                <w:rFonts w:hint="eastAsia" w:eastAsia="仿宋"/>
                <w:color w:val="auto"/>
                <w:kern w:val="0"/>
                <w:szCs w:val="21"/>
                <w:lang w:bidi="ar"/>
              </w:rPr>
              <w:br w:type="textWrapping"/>
            </w:r>
            <w:r>
              <w:rPr>
                <w:rFonts w:hint="eastAsia" w:eastAsia="仿宋"/>
                <w:color w:val="auto"/>
                <w:kern w:val="0"/>
                <w:szCs w:val="21"/>
                <w:lang w:bidi="ar"/>
              </w:rPr>
              <w:t>3、增益0.1V/A</w:t>
            </w:r>
            <w:r>
              <w:rPr>
                <w:rFonts w:hint="eastAsia" w:eastAsia="仿宋"/>
                <w:color w:val="auto"/>
                <w:kern w:val="0"/>
                <w:szCs w:val="21"/>
                <w:lang w:bidi="ar"/>
              </w:rPr>
              <w:br w:type="textWrapping"/>
            </w:r>
            <w:r>
              <w:rPr>
                <w:rFonts w:hint="eastAsia" w:eastAsia="仿宋"/>
                <w:color w:val="auto"/>
                <w:kern w:val="0"/>
                <w:szCs w:val="21"/>
                <w:lang w:bidi="ar"/>
              </w:rPr>
              <w:t>4、上升时间≤3.5ns</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C4217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2、鼎阳</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E6A59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75B7A3F7">
        <w:tblPrEx>
          <w:tblCellMar>
            <w:top w:w="0" w:type="dxa"/>
            <w:left w:w="108" w:type="dxa"/>
            <w:bottom w:w="0" w:type="dxa"/>
            <w:right w:w="108" w:type="dxa"/>
          </w:tblCellMar>
        </w:tblPrEx>
        <w:trPr>
          <w:trHeight w:val="67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14DD3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35</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9D439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有源差分探头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CA5361">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1、测量带宽大于0.8GHz</w:t>
            </w:r>
            <w:r>
              <w:rPr>
                <w:rFonts w:hint="eastAsia" w:eastAsia="仿宋"/>
                <w:color w:val="auto"/>
                <w:kern w:val="0"/>
                <w:szCs w:val="21"/>
                <w:lang w:bidi="ar"/>
              </w:rPr>
              <w:br w:type="textWrapping"/>
            </w:r>
            <w:r>
              <w:rPr>
                <w:rFonts w:hint="eastAsia" w:eastAsia="仿宋"/>
                <w:color w:val="auto"/>
                <w:kern w:val="0"/>
                <w:szCs w:val="21"/>
                <w:lang w:bidi="ar"/>
              </w:rPr>
              <w:t>2、上升时间小于465ps</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B8769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B31B0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544C59AB">
        <w:tblPrEx>
          <w:tblCellMar>
            <w:top w:w="0" w:type="dxa"/>
            <w:left w:w="108" w:type="dxa"/>
            <w:bottom w:w="0" w:type="dxa"/>
            <w:right w:w="108" w:type="dxa"/>
          </w:tblCellMar>
        </w:tblPrEx>
        <w:trPr>
          <w:trHeight w:val="56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AC1A5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36</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74ACF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500 MHz 光隔离探头</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73B3C1">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1、测量带宽：500MHz</w:t>
            </w:r>
            <w:r>
              <w:rPr>
                <w:rFonts w:hint="eastAsia" w:eastAsia="仿宋"/>
                <w:color w:val="auto"/>
                <w:kern w:val="0"/>
                <w:szCs w:val="21"/>
                <w:lang w:bidi="ar"/>
              </w:rPr>
              <w:br w:type="textWrapping"/>
            </w:r>
            <w:r>
              <w:rPr>
                <w:rFonts w:hint="eastAsia" w:eastAsia="仿宋"/>
                <w:color w:val="auto"/>
                <w:kern w:val="0"/>
                <w:szCs w:val="21"/>
                <w:lang w:bidi="ar"/>
              </w:rPr>
              <w:t>2、上升时间≤700ps</w:t>
            </w:r>
            <w:r>
              <w:rPr>
                <w:rFonts w:hint="eastAsia" w:eastAsia="仿宋"/>
                <w:color w:val="auto"/>
                <w:kern w:val="0"/>
                <w:szCs w:val="21"/>
                <w:lang w:bidi="ar"/>
              </w:rPr>
              <w:br w:type="textWrapping"/>
            </w:r>
            <w:r>
              <w:rPr>
                <w:rFonts w:hint="eastAsia" w:eastAsia="仿宋"/>
                <w:color w:val="auto"/>
                <w:kern w:val="0"/>
                <w:szCs w:val="21"/>
                <w:lang w:bidi="ar"/>
              </w:rPr>
              <w:t>3、共模抑制比DC：180dB;</w:t>
            </w:r>
            <w:r>
              <w:rPr>
                <w:rFonts w:hint="eastAsia" w:eastAsia="仿宋"/>
                <w:color w:val="auto"/>
                <w:kern w:val="0"/>
                <w:szCs w:val="21"/>
                <w:lang w:bidi="ar"/>
              </w:rPr>
              <w:br w:type="textWrapping"/>
            </w:r>
            <w:r>
              <w:rPr>
                <w:rFonts w:hint="eastAsia" w:eastAsia="仿宋"/>
                <w:color w:val="auto"/>
                <w:kern w:val="0"/>
                <w:szCs w:val="21"/>
                <w:lang w:bidi="ar"/>
              </w:rPr>
              <w:t>4、传输延迟：17.2ns（2m光纤）</w:t>
            </w:r>
            <w:r>
              <w:rPr>
                <w:rFonts w:hint="eastAsia" w:eastAsia="仿宋"/>
                <w:color w:val="auto"/>
                <w:kern w:val="0"/>
                <w:szCs w:val="21"/>
                <w:lang w:bidi="ar"/>
              </w:rPr>
              <w:br w:type="textWrapping"/>
            </w:r>
            <w:r>
              <w:rPr>
                <w:rFonts w:hint="eastAsia" w:eastAsia="仿宋"/>
                <w:color w:val="auto"/>
                <w:kern w:val="0"/>
                <w:szCs w:val="21"/>
                <w:lang w:bidi="ar"/>
              </w:rPr>
              <w:t>5、直流增益精度（典型值）1%</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6248A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1、普源精电</w:t>
            </w:r>
            <w:r>
              <w:rPr>
                <w:rFonts w:hint="eastAsia" w:eastAsia="仿宋"/>
                <w:color w:val="auto"/>
                <w:kern w:val="0"/>
                <w:szCs w:val="21"/>
                <w:lang w:bidi="ar"/>
              </w:rPr>
              <w:br w:type="textWrapping"/>
            </w:r>
            <w:r>
              <w:rPr>
                <w:rFonts w:hint="eastAsia" w:eastAsia="仿宋"/>
                <w:color w:val="auto"/>
                <w:kern w:val="0"/>
                <w:szCs w:val="21"/>
                <w:lang w:bidi="ar"/>
              </w:rPr>
              <w:t>2、泰克</w:t>
            </w:r>
            <w:r>
              <w:rPr>
                <w:rFonts w:hint="eastAsia" w:eastAsia="仿宋"/>
                <w:color w:val="auto"/>
                <w:kern w:val="0"/>
                <w:szCs w:val="21"/>
                <w:lang w:bidi="ar"/>
              </w:rPr>
              <w:br w:type="textWrapping"/>
            </w:r>
            <w:r>
              <w:rPr>
                <w:rFonts w:hint="eastAsia" w:eastAsia="仿宋"/>
                <w:color w:val="auto"/>
                <w:kern w:val="0"/>
                <w:szCs w:val="21"/>
                <w:lang w:bidi="ar"/>
              </w:rPr>
              <w:t>3、知用</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C351F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3B91E0B3">
        <w:tblPrEx>
          <w:tblCellMar>
            <w:top w:w="0" w:type="dxa"/>
            <w:left w:w="108" w:type="dxa"/>
            <w:bottom w:w="0" w:type="dxa"/>
            <w:right w:w="108" w:type="dxa"/>
          </w:tblCellMar>
        </w:tblPrEx>
        <w:trPr>
          <w:trHeight w:val="10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74EF4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37</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84685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阻抗分析仪</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F272CE">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1、基本精度：±0.05%</w:t>
            </w:r>
            <w:r>
              <w:rPr>
                <w:rFonts w:hint="eastAsia" w:eastAsia="仿宋"/>
                <w:color w:val="auto"/>
                <w:kern w:val="0"/>
                <w:szCs w:val="21"/>
                <w:lang w:bidi="ar"/>
              </w:rPr>
              <w:br w:type="textWrapping"/>
            </w:r>
            <w:r>
              <w:rPr>
                <w:rFonts w:hint="eastAsia" w:eastAsia="仿宋"/>
                <w:color w:val="auto"/>
                <w:kern w:val="0"/>
                <w:szCs w:val="21"/>
                <w:lang w:bidi="ar"/>
              </w:rPr>
              <w:t>2、频率：20 Hz to 120 MHz</w:t>
            </w:r>
            <w:r>
              <w:rPr>
                <w:rFonts w:hint="eastAsia" w:eastAsia="仿宋"/>
                <w:color w:val="auto"/>
                <w:kern w:val="0"/>
                <w:szCs w:val="21"/>
                <w:lang w:bidi="ar"/>
              </w:rPr>
              <w:br w:type="textWrapping"/>
            </w:r>
            <w:r>
              <w:rPr>
                <w:rFonts w:hint="eastAsia" w:eastAsia="仿宋"/>
                <w:color w:val="auto"/>
                <w:kern w:val="0"/>
                <w:szCs w:val="21"/>
                <w:lang w:bidi="ar"/>
              </w:rPr>
              <w:t>3、Speed:3.5ms</w:t>
            </w:r>
            <w:r>
              <w:rPr>
                <w:rFonts w:hint="eastAsia" w:eastAsia="仿宋"/>
                <w:color w:val="auto"/>
                <w:kern w:val="0"/>
                <w:szCs w:val="21"/>
                <w:lang w:bidi="ar"/>
              </w:rPr>
              <w:br w:type="textWrapping"/>
            </w:r>
            <w:r>
              <w:rPr>
                <w:rFonts w:hint="eastAsia" w:eastAsia="仿宋"/>
                <w:color w:val="auto"/>
                <w:kern w:val="0"/>
                <w:szCs w:val="21"/>
                <w:lang w:bidi="ar"/>
              </w:rPr>
              <w:t>4、直流偏置:0V to ±40V</w:t>
            </w:r>
            <w:r>
              <w:rPr>
                <w:rFonts w:hint="eastAsia" w:eastAsia="仿宋"/>
                <w:color w:val="auto"/>
                <w:kern w:val="0"/>
                <w:szCs w:val="21"/>
                <w:lang w:bidi="ar"/>
              </w:rPr>
              <w:br w:type="textWrapping"/>
            </w:r>
            <w:r>
              <w:rPr>
                <w:rFonts w:hint="eastAsia" w:eastAsia="仿宋"/>
                <w:color w:val="auto"/>
                <w:kern w:val="0"/>
                <w:szCs w:val="21"/>
                <w:lang w:bidi="ar"/>
              </w:rPr>
              <w:t>5、包含必要的夹具2套</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DB2C4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1、是德</w:t>
            </w:r>
            <w:r>
              <w:rPr>
                <w:rFonts w:hint="eastAsia" w:eastAsia="仿宋"/>
                <w:color w:val="auto"/>
                <w:kern w:val="0"/>
                <w:szCs w:val="21"/>
                <w:lang w:bidi="ar"/>
              </w:rPr>
              <w:br w:type="textWrapping"/>
            </w:r>
            <w:r>
              <w:rPr>
                <w:rFonts w:hint="eastAsia" w:eastAsia="仿宋"/>
                <w:color w:val="auto"/>
                <w:kern w:val="0"/>
                <w:szCs w:val="21"/>
                <w:lang w:bidi="ar"/>
              </w:rPr>
              <w:t>2、同惠</w:t>
            </w:r>
            <w:r>
              <w:rPr>
                <w:rFonts w:hint="eastAsia" w:eastAsia="仿宋"/>
                <w:color w:val="auto"/>
                <w:kern w:val="0"/>
                <w:szCs w:val="21"/>
                <w:lang w:bidi="ar"/>
              </w:rPr>
              <w:br w:type="textWrapping"/>
            </w:r>
            <w:r>
              <w:rPr>
                <w:rFonts w:hint="eastAsia" w:eastAsia="仿宋"/>
                <w:color w:val="auto"/>
                <w:kern w:val="0"/>
                <w:szCs w:val="21"/>
                <w:lang w:bidi="ar"/>
              </w:rPr>
              <w:t>3、稳科</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3C02C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6F194FEE">
        <w:tblPrEx>
          <w:tblCellMar>
            <w:top w:w="0" w:type="dxa"/>
            <w:left w:w="108" w:type="dxa"/>
            <w:bottom w:w="0" w:type="dxa"/>
            <w:right w:w="108" w:type="dxa"/>
          </w:tblCellMar>
        </w:tblPrEx>
        <w:trPr>
          <w:trHeight w:val="64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97828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38</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28B63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直流偏置电源</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8A69D4">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1、适配任何电桥</w:t>
            </w:r>
            <w:r>
              <w:rPr>
                <w:rFonts w:hint="eastAsia" w:eastAsia="仿宋"/>
                <w:color w:val="auto"/>
                <w:kern w:val="0"/>
                <w:szCs w:val="21"/>
                <w:lang w:bidi="ar"/>
              </w:rPr>
              <w:br w:type="textWrapping"/>
            </w:r>
            <w:r>
              <w:rPr>
                <w:rFonts w:hint="eastAsia" w:eastAsia="仿宋"/>
                <w:color w:val="auto"/>
                <w:kern w:val="0"/>
                <w:szCs w:val="21"/>
                <w:lang w:bidi="ar"/>
              </w:rPr>
              <w:t>2、电流：0–25 A</w:t>
            </w:r>
            <w:r>
              <w:rPr>
                <w:rFonts w:hint="eastAsia" w:eastAsia="仿宋"/>
                <w:color w:val="auto"/>
                <w:kern w:val="0"/>
                <w:szCs w:val="21"/>
                <w:lang w:bidi="ar"/>
              </w:rPr>
              <w:br w:type="textWrapping"/>
            </w:r>
            <w:r>
              <w:rPr>
                <w:rFonts w:hint="eastAsia" w:eastAsia="仿宋"/>
                <w:color w:val="auto"/>
                <w:kern w:val="0"/>
                <w:szCs w:val="21"/>
                <w:lang w:bidi="ar"/>
              </w:rPr>
              <w:t>3、精度：&lt;0.5%±25mA.</w:t>
            </w:r>
            <w:r>
              <w:rPr>
                <w:rFonts w:hint="eastAsia" w:eastAsia="仿宋"/>
                <w:color w:val="auto"/>
                <w:kern w:val="0"/>
                <w:szCs w:val="21"/>
                <w:lang w:bidi="ar"/>
              </w:rPr>
              <w:br w:type="textWrapping"/>
            </w:r>
            <w:r>
              <w:rPr>
                <w:rFonts w:hint="eastAsia" w:eastAsia="仿宋"/>
                <w:color w:val="auto"/>
                <w:kern w:val="0"/>
                <w:szCs w:val="21"/>
                <w:lang w:bidi="ar"/>
              </w:rPr>
              <w:t>4、频率范围：20Hz-3MHz</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D0603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1、沃尔泰克</w:t>
            </w:r>
            <w:r>
              <w:rPr>
                <w:rFonts w:hint="eastAsia" w:eastAsia="仿宋"/>
                <w:color w:val="auto"/>
                <w:kern w:val="0"/>
                <w:szCs w:val="21"/>
                <w:lang w:bidi="ar"/>
              </w:rPr>
              <w:br w:type="textWrapping"/>
            </w:r>
            <w:r>
              <w:rPr>
                <w:rFonts w:hint="eastAsia" w:eastAsia="仿宋"/>
                <w:color w:val="auto"/>
                <w:kern w:val="0"/>
                <w:szCs w:val="21"/>
                <w:lang w:bidi="ar"/>
              </w:rPr>
              <w:t>2、同惠</w:t>
            </w:r>
            <w:r>
              <w:rPr>
                <w:rFonts w:hint="eastAsia" w:eastAsia="仿宋"/>
                <w:color w:val="auto"/>
                <w:kern w:val="0"/>
                <w:szCs w:val="21"/>
                <w:lang w:bidi="ar"/>
              </w:rPr>
              <w:br w:type="textWrapping"/>
            </w:r>
            <w:r>
              <w:rPr>
                <w:rFonts w:hint="eastAsia" w:eastAsia="仿宋"/>
                <w:color w:val="auto"/>
                <w:kern w:val="0"/>
                <w:szCs w:val="21"/>
                <w:lang w:bidi="ar"/>
              </w:rPr>
              <w:t>3、稳科</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1763D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4B921355">
        <w:tblPrEx>
          <w:tblCellMar>
            <w:top w:w="0" w:type="dxa"/>
            <w:left w:w="108" w:type="dxa"/>
            <w:bottom w:w="0" w:type="dxa"/>
            <w:right w:w="108" w:type="dxa"/>
          </w:tblCellMar>
        </w:tblPrEx>
        <w:trPr>
          <w:trHeight w:val="829"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A5F61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39</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99565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超高速任意波发生器</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505B54">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 xml:space="preserve">1、 内部采样速率范围：1.5KS/s~16GS/s连续可调； </w:t>
            </w:r>
            <w:r>
              <w:rPr>
                <w:rFonts w:hint="eastAsia" w:eastAsia="仿宋"/>
                <w:color w:val="auto"/>
                <w:kern w:val="0"/>
                <w:szCs w:val="21"/>
                <w:lang w:bidi="ar"/>
              </w:rPr>
              <w:br w:type="textWrapping"/>
            </w:r>
            <w:r>
              <w:rPr>
                <w:rFonts w:hint="eastAsia" w:eastAsia="仿宋"/>
                <w:color w:val="auto"/>
                <w:kern w:val="0"/>
                <w:szCs w:val="21"/>
                <w:lang w:bidi="ar"/>
              </w:rPr>
              <w:t xml:space="preserve">2、 垂直分辨率：≥10位; </w:t>
            </w:r>
            <w:r>
              <w:rPr>
                <w:rFonts w:hint="eastAsia" w:eastAsia="仿宋"/>
                <w:color w:val="auto"/>
                <w:kern w:val="0"/>
                <w:szCs w:val="21"/>
                <w:lang w:bidi="ar"/>
              </w:rPr>
              <w:br w:type="textWrapping"/>
            </w:r>
            <w:r>
              <w:rPr>
                <w:rFonts w:hint="eastAsia" w:eastAsia="仿宋"/>
                <w:color w:val="auto"/>
                <w:kern w:val="0"/>
                <w:szCs w:val="21"/>
                <w:lang w:bidi="ar"/>
              </w:rPr>
              <w:t>3、 上升时间/下降时间（20%-80%）：不大于22ps；</w:t>
            </w:r>
            <w:r>
              <w:rPr>
                <w:rFonts w:hint="eastAsia" w:eastAsia="仿宋"/>
                <w:color w:val="auto"/>
                <w:kern w:val="0"/>
                <w:szCs w:val="21"/>
                <w:lang w:bidi="ar"/>
              </w:rPr>
              <w:br w:type="textWrapping"/>
            </w:r>
            <w:r>
              <w:rPr>
                <w:rFonts w:hint="eastAsia" w:eastAsia="仿宋"/>
                <w:color w:val="auto"/>
                <w:kern w:val="0"/>
                <w:szCs w:val="21"/>
                <w:lang w:bidi="ar"/>
              </w:rPr>
              <w:t>4、 内部高速存储器：每通道不小于2G样点；</w:t>
            </w:r>
            <w:r>
              <w:rPr>
                <w:rFonts w:hint="eastAsia" w:eastAsia="仿宋"/>
                <w:color w:val="auto"/>
                <w:kern w:val="0"/>
                <w:szCs w:val="21"/>
                <w:lang w:bidi="ar"/>
              </w:rPr>
              <w:br w:type="textWrapping"/>
            </w:r>
            <w:r>
              <w:rPr>
                <w:rFonts w:hint="eastAsia" w:eastAsia="仿宋"/>
                <w:color w:val="auto"/>
                <w:kern w:val="0"/>
                <w:szCs w:val="21"/>
                <w:lang w:bidi="ar"/>
              </w:rPr>
              <w:t>5、 模拟带宽：不小于13.5GHz；</w:t>
            </w:r>
            <w:r>
              <w:rPr>
                <w:rFonts w:hint="eastAsia" w:eastAsia="仿宋"/>
                <w:color w:val="auto"/>
                <w:kern w:val="0"/>
                <w:szCs w:val="21"/>
                <w:lang w:bidi="ar"/>
              </w:rPr>
              <w:br w:type="textWrapping"/>
            </w:r>
            <w:r>
              <w:rPr>
                <w:rFonts w:hint="eastAsia" w:eastAsia="仿宋"/>
                <w:color w:val="auto"/>
                <w:kern w:val="0"/>
                <w:szCs w:val="21"/>
                <w:lang w:bidi="ar"/>
              </w:rPr>
              <w:t>6、 有效输出频率：不小于6.4GHz；</w:t>
            </w:r>
            <w:r>
              <w:rPr>
                <w:rFonts w:hint="eastAsia" w:eastAsia="仿宋"/>
                <w:color w:val="auto"/>
                <w:kern w:val="0"/>
                <w:szCs w:val="21"/>
                <w:lang w:bidi="ar"/>
              </w:rPr>
              <w:br w:type="textWrapping"/>
            </w:r>
            <w:r>
              <w:rPr>
                <w:rFonts w:hint="eastAsia" w:eastAsia="仿宋"/>
                <w:color w:val="auto"/>
                <w:kern w:val="0"/>
                <w:szCs w:val="21"/>
                <w:lang w:bidi="ar"/>
              </w:rPr>
              <w:t>7、 波形粒度：不大于1个点；</w:t>
            </w:r>
            <w:r>
              <w:rPr>
                <w:rFonts w:hint="eastAsia" w:eastAsia="仿宋"/>
                <w:color w:val="auto"/>
                <w:kern w:val="0"/>
                <w:szCs w:val="21"/>
                <w:lang w:bidi="ar"/>
              </w:rPr>
              <w:br w:type="textWrapping"/>
            </w:r>
            <w:r>
              <w:rPr>
                <w:rFonts w:hint="eastAsia" w:eastAsia="仿宋"/>
                <w:color w:val="auto"/>
                <w:kern w:val="0"/>
                <w:szCs w:val="21"/>
                <w:lang w:bidi="ar"/>
              </w:rPr>
              <w:t>8、 工作温度：0℃ ~ +50℃ ；</w:t>
            </w:r>
            <w:r>
              <w:rPr>
                <w:rFonts w:hint="eastAsia" w:eastAsia="仿宋"/>
                <w:color w:val="auto"/>
                <w:kern w:val="0"/>
                <w:szCs w:val="21"/>
                <w:lang w:bidi="ar"/>
              </w:rPr>
              <w:br w:type="textWrapping"/>
            </w:r>
            <w:r>
              <w:rPr>
                <w:rFonts w:hint="eastAsia" w:eastAsia="仿宋"/>
                <w:color w:val="auto"/>
                <w:kern w:val="0"/>
                <w:szCs w:val="21"/>
                <w:lang w:bidi="ar"/>
              </w:rPr>
              <w:t>9、 可变电平标记数字差分输出: 不小于4个；</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59681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 xml:space="preserve">1、泰克 </w:t>
            </w:r>
            <w:r>
              <w:rPr>
                <w:rFonts w:hint="eastAsia" w:eastAsia="仿宋"/>
                <w:color w:val="auto"/>
                <w:kern w:val="0"/>
                <w:szCs w:val="21"/>
                <w:lang w:bidi="ar"/>
              </w:rPr>
              <w:br w:type="textWrapping"/>
            </w:r>
            <w:r>
              <w:rPr>
                <w:rFonts w:hint="eastAsia" w:eastAsia="仿宋"/>
                <w:color w:val="auto"/>
                <w:kern w:val="0"/>
                <w:szCs w:val="21"/>
                <w:lang w:bidi="ar"/>
              </w:rPr>
              <w:t>2、是德</w:t>
            </w:r>
            <w:r>
              <w:rPr>
                <w:rFonts w:hint="eastAsia" w:eastAsia="仿宋"/>
                <w:color w:val="auto"/>
                <w:kern w:val="0"/>
                <w:szCs w:val="21"/>
                <w:lang w:bidi="ar"/>
              </w:rPr>
              <w:br w:type="textWrapping"/>
            </w:r>
            <w:r>
              <w:rPr>
                <w:rFonts w:hint="eastAsia" w:eastAsia="仿宋"/>
                <w:color w:val="auto"/>
                <w:kern w:val="0"/>
                <w:szCs w:val="21"/>
                <w:lang w:bidi="ar"/>
              </w:rPr>
              <w:t>3、力科</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9B118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5E29D053">
        <w:tblPrEx>
          <w:tblCellMar>
            <w:top w:w="0" w:type="dxa"/>
            <w:left w:w="108" w:type="dxa"/>
            <w:bottom w:w="0" w:type="dxa"/>
            <w:right w:w="108" w:type="dxa"/>
          </w:tblCellMar>
        </w:tblPrEx>
        <w:trPr>
          <w:trHeight w:val="848"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7AB37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40</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5A203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台式万用表</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3567FF">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1、分辨率：6½位</w:t>
            </w:r>
            <w:r>
              <w:rPr>
                <w:rFonts w:hint="eastAsia" w:eastAsia="仿宋"/>
                <w:color w:val="auto"/>
                <w:kern w:val="0"/>
                <w:szCs w:val="21"/>
                <w:lang w:bidi="ar"/>
              </w:rPr>
              <w:br w:type="textWrapping"/>
            </w:r>
            <w:r>
              <w:rPr>
                <w:rFonts w:hint="eastAsia" w:eastAsia="仿宋"/>
                <w:color w:val="auto"/>
                <w:kern w:val="0"/>
                <w:szCs w:val="21"/>
                <w:lang w:bidi="ar"/>
              </w:rPr>
              <w:t>2、DC电压精度：±(0.005% + 50 µV)</w:t>
            </w:r>
            <w:r>
              <w:rPr>
                <w:rFonts w:hint="eastAsia" w:eastAsia="仿宋"/>
                <w:color w:val="auto"/>
                <w:kern w:val="0"/>
                <w:szCs w:val="21"/>
                <w:lang w:bidi="ar"/>
              </w:rPr>
              <w:br w:type="textWrapping"/>
            </w:r>
            <w:r>
              <w:rPr>
                <w:rFonts w:hint="eastAsia" w:eastAsia="仿宋"/>
                <w:color w:val="auto"/>
                <w:kern w:val="0"/>
                <w:szCs w:val="21"/>
                <w:lang w:bidi="ar"/>
              </w:rPr>
              <w:t>3、DC电流精度：±(0.05% + 1 µA)</w:t>
            </w:r>
            <w:r>
              <w:rPr>
                <w:rFonts w:hint="eastAsia" w:eastAsia="仿宋"/>
                <w:color w:val="auto"/>
                <w:kern w:val="0"/>
                <w:szCs w:val="21"/>
                <w:lang w:bidi="ar"/>
              </w:rPr>
              <w:br w:type="textWrapping"/>
            </w:r>
            <w:r>
              <w:rPr>
                <w:rFonts w:hint="eastAsia" w:eastAsia="仿宋"/>
                <w:color w:val="auto"/>
                <w:kern w:val="0"/>
                <w:szCs w:val="21"/>
                <w:lang w:bidi="ar"/>
              </w:rPr>
              <w:t>4、电阻精度：±(0.01% + 1 mΩ)</w:t>
            </w:r>
            <w:r>
              <w:rPr>
                <w:rFonts w:hint="eastAsia" w:eastAsia="仿宋"/>
                <w:color w:val="auto"/>
                <w:kern w:val="0"/>
                <w:szCs w:val="21"/>
                <w:lang w:bidi="ar"/>
              </w:rPr>
              <w:br w:type="textWrapping"/>
            </w:r>
            <w:r>
              <w:rPr>
                <w:rFonts w:hint="eastAsia" w:eastAsia="仿宋"/>
                <w:color w:val="auto"/>
                <w:kern w:val="0"/>
                <w:szCs w:val="21"/>
                <w:lang w:bidi="ar"/>
              </w:rPr>
              <w:t>5、最大读数速度：1000 rdgs/s</w:t>
            </w:r>
            <w:r>
              <w:rPr>
                <w:rFonts w:hint="eastAsia" w:eastAsia="仿宋"/>
                <w:color w:val="auto"/>
                <w:kern w:val="0"/>
                <w:szCs w:val="21"/>
                <w:lang w:bidi="ar"/>
              </w:rPr>
              <w:br w:type="textWrapping"/>
            </w:r>
            <w:r>
              <w:rPr>
                <w:rFonts w:hint="eastAsia" w:eastAsia="仿宋"/>
                <w:color w:val="auto"/>
                <w:kern w:val="0"/>
                <w:szCs w:val="21"/>
                <w:lang w:bidi="ar"/>
              </w:rPr>
              <w:t>6、年直流电压精度:35ppm</w:t>
            </w:r>
            <w:r>
              <w:rPr>
                <w:rFonts w:hint="eastAsia" w:eastAsia="仿宋"/>
                <w:color w:val="auto"/>
                <w:kern w:val="0"/>
                <w:szCs w:val="21"/>
                <w:lang w:bidi="ar"/>
              </w:rPr>
              <w:br w:type="textWrapping"/>
            </w:r>
            <w:r>
              <w:rPr>
                <w:rFonts w:hint="eastAsia" w:eastAsia="仿宋"/>
                <w:color w:val="auto"/>
                <w:kern w:val="0"/>
                <w:szCs w:val="21"/>
                <w:lang w:bidi="ar"/>
              </w:rPr>
              <w:t>7、接口：LAN, USB, GPIB</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850AD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1、是德</w:t>
            </w:r>
            <w:r>
              <w:rPr>
                <w:rFonts w:hint="eastAsia" w:eastAsia="仿宋"/>
                <w:color w:val="auto"/>
                <w:kern w:val="0"/>
                <w:szCs w:val="21"/>
                <w:lang w:bidi="ar"/>
              </w:rPr>
              <w:br w:type="textWrapping"/>
            </w:r>
            <w:r>
              <w:rPr>
                <w:rFonts w:hint="eastAsia" w:eastAsia="仿宋"/>
                <w:color w:val="auto"/>
                <w:kern w:val="0"/>
                <w:szCs w:val="21"/>
                <w:lang w:bidi="ar"/>
              </w:rPr>
              <w:t>2、福禄克</w:t>
            </w:r>
            <w:r>
              <w:rPr>
                <w:rFonts w:hint="eastAsia" w:eastAsia="仿宋"/>
                <w:color w:val="auto"/>
                <w:kern w:val="0"/>
                <w:szCs w:val="21"/>
                <w:lang w:bidi="ar"/>
              </w:rPr>
              <w:br w:type="textWrapping"/>
            </w:r>
            <w:r>
              <w:rPr>
                <w:rFonts w:hint="eastAsia" w:eastAsia="仿宋"/>
                <w:color w:val="auto"/>
                <w:kern w:val="0"/>
                <w:szCs w:val="21"/>
                <w:lang w:bidi="ar"/>
              </w:rPr>
              <w:t>3、泰克</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08544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5F0F0589">
        <w:tblPrEx>
          <w:tblCellMar>
            <w:top w:w="0" w:type="dxa"/>
            <w:left w:w="108" w:type="dxa"/>
            <w:bottom w:w="0" w:type="dxa"/>
            <w:right w:w="108" w:type="dxa"/>
          </w:tblCellMar>
        </w:tblPrEx>
        <w:trPr>
          <w:trHeight w:val="325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99D6B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41</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65040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功率分析仪</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1BEE53">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1、6个功率通道，测量量程：电压：6 V～1500 V</w:t>
            </w:r>
            <w:r>
              <w:rPr>
                <w:rFonts w:hint="eastAsia" w:eastAsia="仿宋"/>
                <w:color w:val="auto"/>
                <w:kern w:val="0"/>
                <w:szCs w:val="21"/>
                <w:lang w:bidi="ar"/>
              </w:rPr>
              <w:br w:type="textWrapping"/>
            </w:r>
            <w:r>
              <w:rPr>
                <w:rFonts w:hint="eastAsia" w:eastAsia="仿宋"/>
                <w:color w:val="auto"/>
                <w:kern w:val="0"/>
                <w:szCs w:val="21"/>
                <w:lang w:bidi="ar"/>
              </w:rPr>
              <w:t>2、电压精度：DC ：0.02% rdg.+ 0.05% f.s.；45 Hz ≤ f ≤ 440 Hz： 0.02% rdg.+ 0.05%f.s.；</w:t>
            </w:r>
            <w:r>
              <w:rPr>
                <w:rFonts w:hint="eastAsia" w:eastAsia="仿宋"/>
                <w:color w:val="auto"/>
                <w:kern w:val="0"/>
                <w:szCs w:val="21"/>
                <w:lang w:bidi="ar"/>
              </w:rPr>
              <w:br w:type="textWrapping"/>
            </w:r>
            <w:r>
              <w:rPr>
                <w:rFonts w:hint="eastAsia" w:eastAsia="仿宋"/>
                <w:color w:val="auto"/>
                <w:kern w:val="0"/>
                <w:szCs w:val="21"/>
                <w:lang w:bidi="ar"/>
              </w:rPr>
              <w:t>电流精度：DC ：0.02% rdg.+ 0.05% f.s.；45 Hz ≤ f ≤ 440 Hz ：0.02%rdg. + 0.05 %f.s.；</w:t>
            </w:r>
            <w:r>
              <w:rPr>
                <w:rFonts w:hint="eastAsia" w:eastAsia="仿宋"/>
                <w:color w:val="auto"/>
                <w:kern w:val="0"/>
                <w:szCs w:val="21"/>
                <w:lang w:bidi="ar"/>
              </w:rPr>
              <w:br w:type="textWrapping"/>
            </w:r>
            <w:r>
              <w:rPr>
                <w:rFonts w:hint="eastAsia" w:eastAsia="仿宋"/>
                <w:color w:val="auto"/>
                <w:kern w:val="0"/>
                <w:szCs w:val="21"/>
                <w:lang w:bidi="ar"/>
              </w:rPr>
              <w:t>有功功率精度：DC ：0.02% rdg.+ 0.05% f.s.；45 Hz ≤ f ≤ 440 Hz ：0.02%rdg. + 0.05 %f.s.；</w:t>
            </w:r>
            <w:r>
              <w:rPr>
                <w:rFonts w:hint="eastAsia" w:eastAsia="仿宋"/>
                <w:color w:val="auto"/>
                <w:kern w:val="0"/>
                <w:szCs w:val="21"/>
                <w:lang w:bidi="ar"/>
              </w:rPr>
              <w:br w:type="textWrapping"/>
            </w:r>
            <w:r>
              <w:rPr>
                <w:rFonts w:hint="eastAsia" w:eastAsia="仿宋"/>
                <w:color w:val="auto"/>
                <w:kern w:val="0"/>
                <w:szCs w:val="21"/>
                <w:lang w:bidi="ar"/>
              </w:rPr>
              <w:t>功率相位角精度：0.1 Hz ≤ f ≤ 1 kHz：0.05°；</w:t>
            </w:r>
            <w:r>
              <w:rPr>
                <w:rFonts w:hint="eastAsia" w:eastAsia="仿宋"/>
                <w:color w:val="auto"/>
                <w:kern w:val="0"/>
                <w:szCs w:val="21"/>
                <w:lang w:bidi="ar"/>
              </w:rPr>
              <w:br w:type="textWrapping"/>
            </w:r>
            <w:r>
              <w:rPr>
                <w:rFonts w:hint="eastAsia" w:eastAsia="仿宋"/>
                <w:color w:val="auto"/>
                <w:kern w:val="0"/>
                <w:szCs w:val="21"/>
                <w:lang w:bidi="ar"/>
              </w:rPr>
              <w:t>3、带宽DC，0.1Hz-1MHz； 基波频率：0.1Hz-1MHz， 采样率及采样AD：2.5 MHz  16 bit。</w:t>
            </w:r>
            <w:r>
              <w:rPr>
                <w:rFonts w:hint="eastAsia" w:eastAsia="仿宋"/>
                <w:color w:val="auto"/>
                <w:kern w:val="0"/>
                <w:szCs w:val="21"/>
                <w:lang w:bidi="ar"/>
              </w:rPr>
              <w:br w:type="textWrapping"/>
            </w:r>
            <w:r>
              <w:rPr>
                <w:rFonts w:hint="eastAsia" w:eastAsia="仿宋"/>
                <w:color w:val="auto"/>
                <w:kern w:val="0"/>
                <w:szCs w:val="21"/>
                <w:lang w:bidi="ar"/>
              </w:rPr>
              <w:t>4、配置两把电流传感器额定电流: AC/DC 1000A，带宽DC-1.5M，四把电流传感器额定电流: AC/DC 500A，带宽DC-2M，功率分析仪主机直接给传感器供电识别，高精度(振幅)：[DC]±0.048 %、[50 Hz/60 Hz]±0.048 %、高精度(相位)：[50 Hz/60 Hz]±0.08°；</w:t>
            </w:r>
            <w:r>
              <w:rPr>
                <w:rFonts w:hint="eastAsia" w:eastAsia="仿宋"/>
                <w:color w:val="auto"/>
                <w:kern w:val="0"/>
                <w:szCs w:val="21"/>
                <w:lang w:bidi="ar"/>
              </w:rPr>
              <w:br w:type="textWrapping"/>
            </w:r>
            <w:r>
              <w:rPr>
                <w:rFonts w:hint="eastAsia" w:eastAsia="仿宋"/>
                <w:color w:val="auto"/>
                <w:kern w:val="0"/>
                <w:szCs w:val="21"/>
                <w:lang w:bidi="ar"/>
              </w:rPr>
              <w:t>5、配置6通道电压线。</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C56289">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1、日置</w:t>
            </w:r>
            <w:r>
              <w:rPr>
                <w:rFonts w:hint="eastAsia" w:eastAsia="仿宋"/>
                <w:color w:val="auto"/>
                <w:kern w:val="0"/>
                <w:szCs w:val="21"/>
                <w:lang w:bidi="ar"/>
              </w:rPr>
              <w:br w:type="textWrapping"/>
            </w:r>
            <w:r>
              <w:rPr>
                <w:rFonts w:hint="eastAsia" w:eastAsia="仿宋"/>
                <w:color w:val="auto"/>
                <w:kern w:val="0"/>
                <w:szCs w:val="21"/>
                <w:lang w:bidi="ar"/>
              </w:rPr>
              <w:t>2、致远</w:t>
            </w:r>
            <w:r>
              <w:rPr>
                <w:rFonts w:hint="eastAsia" w:eastAsia="仿宋"/>
                <w:color w:val="auto"/>
                <w:kern w:val="0"/>
                <w:szCs w:val="21"/>
                <w:lang w:bidi="ar"/>
              </w:rPr>
              <w:br w:type="textWrapping"/>
            </w:r>
            <w:r>
              <w:rPr>
                <w:rFonts w:hint="eastAsia" w:eastAsia="仿宋"/>
                <w:color w:val="auto"/>
                <w:kern w:val="0"/>
                <w:szCs w:val="21"/>
                <w:lang w:bidi="ar"/>
              </w:rPr>
              <w:t>3、横河</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F129A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5C4A21F8">
        <w:tblPrEx>
          <w:tblCellMar>
            <w:top w:w="0" w:type="dxa"/>
            <w:left w:w="108" w:type="dxa"/>
            <w:bottom w:w="0" w:type="dxa"/>
            <w:right w:w="108" w:type="dxa"/>
          </w:tblCellMar>
        </w:tblPrEx>
        <w:trPr>
          <w:trHeight w:val="18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CCFF0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42</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1203F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信号发生器</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5BBF04">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1、通道：2</w:t>
            </w:r>
            <w:r>
              <w:rPr>
                <w:rFonts w:hint="eastAsia" w:eastAsia="仿宋"/>
                <w:color w:val="auto"/>
                <w:kern w:val="0"/>
                <w:szCs w:val="21"/>
                <w:lang w:bidi="ar"/>
              </w:rPr>
              <w:br w:type="textWrapping"/>
            </w:r>
            <w:r>
              <w:rPr>
                <w:rFonts w:hint="eastAsia" w:eastAsia="仿宋"/>
                <w:color w:val="auto"/>
                <w:kern w:val="0"/>
                <w:szCs w:val="21"/>
                <w:lang w:bidi="ar"/>
              </w:rPr>
              <w:t>2、频率范围：1 µHz – 80 MHz</w:t>
            </w:r>
            <w:r>
              <w:rPr>
                <w:rFonts w:hint="eastAsia" w:eastAsia="仿宋"/>
                <w:color w:val="auto"/>
                <w:kern w:val="0"/>
                <w:szCs w:val="21"/>
                <w:lang w:bidi="ar"/>
              </w:rPr>
              <w:br w:type="textWrapping"/>
            </w:r>
            <w:r>
              <w:rPr>
                <w:rFonts w:hint="eastAsia" w:eastAsia="仿宋"/>
                <w:color w:val="auto"/>
                <w:kern w:val="0"/>
                <w:szCs w:val="21"/>
                <w:lang w:bidi="ar"/>
              </w:rPr>
              <w:t>3、波形类型：正弦、方波、三角、噪声、任意波</w:t>
            </w:r>
            <w:r>
              <w:rPr>
                <w:rFonts w:hint="eastAsia" w:eastAsia="仿宋"/>
                <w:color w:val="auto"/>
                <w:kern w:val="0"/>
                <w:szCs w:val="21"/>
                <w:lang w:bidi="ar"/>
              </w:rPr>
              <w:br w:type="textWrapping"/>
            </w:r>
            <w:r>
              <w:rPr>
                <w:rFonts w:hint="eastAsia" w:eastAsia="仿宋"/>
                <w:color w:val="auto"/>
                <w:kern w:val="0"/>
                <w:szCs w:val="21"/>
                <w:lang w:bidi="ar"/>
              </w:rPr>
              <w:t>4、任意波采样率：660 MSa/s</w:t>
            </w:r>
            <w:r>
              <w:rPr>
                <w:rFonts w:hint="eastAsia" w:eastAsia="仿宋"/>
                <w:color w:val="auto"/>
                <w:kern w:val="0"/>
                <w:szCs w:val="21"/>
                <w:lang w:bidi="ar"/>
              </w:rPr>
              <w:br w:type="textWrapping"/>
            </w:r>
            <w:r>
              <w:rPr>
                <w:rFonts w:hint="eastAsia" w:eastAsia="仿宋"/>
                <w:color w:val="auto"/>
                <w:kern w:val="0"/>
                <w:szCs w:val="21"/>
                <w:lang w:bidi="ar"/>
              </w:rPr>
              <w:t>5、波形长度：4Mpts</w:t>
            </w:r>
            <w:r>
              <w:rPr>
                <w:rFonts w:hint="eastAsia" w:eastAsia="仿宋"/>
                <w:color w:val="auto"/>
                <w:kern w:val="0"/>
                <w:szCs w:val="21"/>
                <w:lang w:bidi="ar"/>
              </w:rPr>
              <w:br w:type="textWrapping"/>
            </w:r>
            <w:r>
              <w:rPr>
                <w:rFonts w:hint="eastAsia" w:eastAsia="仿宋"/>
                <w:color w:val="auto"/>
                <w:kern w:val="0"/>
                <w:szCs w:val="21"/>
                <w:lang w:bidi="ar"/>
              </w:rPr>
              <w:t>6、垂直分辨率：14-bit</w:t>
            </w:r>
            <w:r>
              <w:rPr>
                <w:rFonts w:hint="eastAsia" w:eastAsia="仿宋"/>
                <w:color w:val="auto"/>
                <w:kern w:val="0"/>
                <w:szCs w:val="21"/>
                <w:lang w:bidi="ar"/>
              </w:rPr>
              <w:br w:type="textWrapping"/>
            </w:r>
            <w:r>
              <w:rPr>
                <w:rFonts w:hint="eastAsia" w:eastAsia="仿宋"/>
                <w:color w:val="auto"/>
                <w:kern w:val="0"/>
                <w:szCs w:val="21"/>
                <w:lang w:bidi="ar"/>
              </w:rPr>
              <w:t>7、调制：AM/FM/PM/FSK/PWM</w:t>
            </w:r>
            <w:r>
              <w:rPr>
                <w:rFonts w:hint="eastAsia" w:eastAsia="仿宋"/>
                <w:color w:val="auto"/>
                <w:kern w:val="0"/>
                <w:szCs w:val="21"/>
                <w:lang w:bidi="ar"/>
              </w:rPr>
              <w:br w:type="textWrapping"/>
            </w:r>
            <w:r>
              <w:rPr>
                <w:rFonts w:hint="eastAsia" w:eastAsia="仿宋"/>
                <w:color w:val="auto"/>
                <w:kern w:val="0"/>
                <w:szCs w:val="21"/>
                <w:lang w:bidi="ar"/>
              </w:rPr>
              <w:t>8、接口：LAN, USB</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8ADC52">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1、是德</w:t>
            </w:r>
            <w:r>
              <w:rPr>
                <w:rFonts w:hint="eastAsia" w:eastAsia="仿宋"/>
                <w:color w:val="auto"/>
                <w:kern w:val="0"/>
                <w:szCs w:val="21"/>
                <w:lang w:bidi="ar"/>
              </w:rPr>
              <w:br w:type="textWrapping"/>
            </w:r>
            <w:r>
              <w:rPr>
                <w:rFonts w:hint="eastAsia" w:eastAsia="仿宋"/>
                <w:color w:val="auto"/>
                <w:kern w:val="0"/>
                <w:szCs w:val="21"/>
                <w:lang w:bidi="ar"/>
              </w:rPr>
              <w:t>2、泰克</w:t>
            </w:r>
            <w:r>
              <w:rPr>
                <w:rFonts w:hint="eastAsia" w:eastAsia="仿宋"/>
                <w:color w:val="auto"/>
                <w:kern w:val="0"/>
                <w:szCs w:val="21"/>
                <w:lang w:bidi="ar"/>
              </w:rPr>
              <w:br w:type="textWrapping"/>
            </w:r>
            <w:r>
              <w:rPr>
                <w:rFonts w:hint="eastAsia" w:eastAsia="仿宋"/>
                <w:color w:val="auto"/>
                <w:kern w:val="0"/>
                <w:szCs w:val="21"/>
                <w:lang w:bidi="ar"/>
              </w:rPr>
              <w:t>3、鼎阳</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7774E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6BCB7080">
        <w:tblPrEx>
          <w:tblCellMar>
            <w:top w:w="0" w:type="dxa"/>
            <w:left w:w="108" w:type="dxa"/>
            <w:bottom w:w="0" w:type="dxa"/>
            <w:right w:w="108" w:type="dxa"/>
          </w:tblCellMar>
        </w:tblPrEx>
        <w:trPr>
          <w:trHeight w:val="109"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651D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43</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5CBD3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红外热像仪</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F21DC9">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highlight w:val="none"/>
              </w:rPr>
            </w:pPr>
            <w:r>
              <w:rPr>
                <w:rFonts w:hint="eastAsia" w:eastAsia="仿宋"/>
                <w:color w:val="auto"/>
                <w:kern w:val="0"/>
                <w:szCs w:val="21"/>
                <w:highlight w:val="none"/>
                <w:lang w:bidi="ar"/>
              </w:rPr>
              <w:t xml:space="preserve">1、分辨率：640×480 </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2、像素间距 12μm</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3、热灵敏度：&lt;30 mK</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4、温度范围：-20°C 至 +2000°C</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5、最大精度：±1°C 或 ±1%</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6、测温点10个测温区5个</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157F6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1、菲力尔</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2、海康</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 xml:space="preserve">3、德图 </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E0364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68FDD2D2">
        <w:tblPrEx>
          <w:tblCellMar>
            <w:top w:w="0" w:type="dxa"/>
            <w:left w:w="108" w:type="dxa"/>
            <w:bottom w:w="0" w:type="dxa"/>
            <w:right w:w="108" w:type="dxa"/>
          </w:tblCellMar>
        </w:tblPrEx>
        <w:trPr>
          <w:trHeight w:val="763"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6F9386">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44</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58877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电抗测试仪</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9A9252">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highlight w:val="none"/>
              </w:rPr>
            </w:pPr>
            <w:r>
              <w:rPr>
                <w:rFonts w:hint="eastAsia" w:eastAsia="仿宋"/>
                <w:color w:val="auto"/>
                <w:kern w:val="0"/>
                <w:szCs w:val="21"/>
                <w:highlight w:val="none"/>
                <w:lang w:bidi="ar"/>
              </w:rPr>
              <w:t>1、最大电流：1000A</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2、输出电压：10-400V</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3、最大脉冲能量：1350J</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4、最大输出效率:75%</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15BFE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1、同惠</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2、知用</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3、ED-K</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E86EA0">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460EA291">
        <w:tblPrEx>
          <w:tblCellMar>
            <w:top w:w="0" w:type="dxa"/>
            <w:left w:w="108" w:type="dxa"/>
            <w:bottom w:w="0" w:type="dxa"/>
            <w:right w:w="108" w:type="dxa"/>
          </w:tblCellMar>
        </w:tblPrEx>
        <w:trPr>
          <w:trHeight w:val="428"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94AF8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45</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78A6D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热成像</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48E9CF">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kern w:val="0"/>
                <w:szCs w:val="21"/>
                <w:lang w:bidi="ar"/>
              </w:rPr>
              <w:t>1、分辨率：640×480</w:t>
            </w:r>
            <w:r>
              <w:rPr>
                <w:rFonts w:hint="eastAsia" w:eastAsia="仿宋"/>
                <w:color w:val="auto"/>
                <w:kern w:val="0"/>
                <w:szCs w:val="21"/>
                <w:lang w:bidi="ar"/>
              </w:rPr>
              <w:br w:type="textWrapping"/>
            </w:r>
            <w:r>
              <w:rPr>
                <w:rFonts w:hint="eastAsia" w:eastAsia="仿宋"/>
                <w:color w:val="auto"/>
                <w:kern w:val="0"/>
                <w:szCs w:val="21"/>
                <w:lang w:bidi="ar"/>
              </w:rPr>
              <w:t>2、测温精度：±2°C</w:t>
            </w:r>
            <w:r>
              <w:rPr>
                <w:rFonts w:hint="eastAsia" w:eastAsia="仿宋"/>
                <w:color w:val="auto"/>
                <w:kern w:val="0"/>
                <w:szCs w:val="21"/>
                <w:lang w:bidi="ar"/>
              </w:rPr>
              <w:br w:type="textWrapping"/>
            </w:r>
            <w:r>
              <w:rPr>
                <w:rFonts w:hint="eastAsia" w:eastAsia="仿宋"/>
                <w:color w:val="auto"/>
                <w:kern w:val="0"/>
                <w:szCs w:val="21"/>
                <w:lang w:bidi="ar"/>
              </w:rPr>
              <w:t>3、测温范围：-20℃—+650℃</w:t>
            </w:r>
            <w:r>
              <w:rPr>
                <w:rFonts w:hint="eastAsia" w:eastAsia="仿宋"/>
                <w:color w:val="auto"/>
                <w:kern w:val="0"/>
                <w:szCs w:val="21"/>
                <w:lang w:bidi="ar"/>
              </w:rPr>
              <w:br w:type="textWrapping"/>
            </w:r>
            <w:r>
              <w:rPr>
                <w:rFonts w:hint="eastAsia" w:eastAsia="仿宋"/>
                <w:color w:val="auto"/>
                <w:kern w:val="0"/>
                <w:szCs w:val="21"/>
                <w:lang w:bidi="ar"/>
              </w:rPr>
              <w:t>4、分析软件：专业热像分析软件</w:t>
            </w:r>
            <w:r>
              <w:rPr>
                <w:rFonts w:hint="eastAsia" w:eastAsia="仿宋"/>
                <w:color w:val="auto"/>
                <w:kern w:val="0"/>
                <w:szCs w:val="21"/>
                <w:lang w:bidi="ar"/>
              </w:rPr>
              <w:br w:type="textWrapping"/>
            </w:r>
            <w:r>
              <w:rPr>
                <w:rFonts w:hint="eastAsia" w:eastAsia="仿宋"/>
                <w:color w:val="auto"/>
                <w:kern w:val="0"/>
                <w:szCs w:val="21"/>
                <w:lang w:bidi="ar"/>
              </w:rPr>
              <w:t>5、图像帧频：30Hz</w:t>
            </w:r>
            <w:r>
              <w:rPr>
                <w:rFonts w:hint="eastAsia" w:eastAsia="仿宋"/>
                <w:color w:val="auto"/>
                <w:kern w:val="0"/>
                <w:szCs w:val="21"/>
                <w:lang w:bidi="ar"/>
              </w:rPr>
              <w:br w:type="textWrapping"/>
            </w:r>
            <w:r>
              <w:rPr>
                <w:rFonts w:hint="eastAsia" w:eastAsia="仿宋"/>
                <w:color w:val="auto"/>
                <w:kern w:val="0"/>
                <w:szCs w:val="21"/>
                <w:lang w:bidi="ar"/>
              </w:rPr>
              <w:t>6、热灵敏度:＜0.03℃@30℃</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6ADD8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1、飞础科</w:t>
            </w:r>
            <w:r>
              <w:rPr>
                <w:rFonts w:hint="eastAsia" w:eastAsia="仿宋"/>
                <w:color w:val="auto"/>
                <w:kern w:val="0"/>
                <w:szCs w:val="21"/>
                <w:lang w:bidi="ar"/>
              </w:rPr>
              <w:br w:type="textWrapping"/>
            </w:r>
            <w:r>
              <w:rPr>
                <w:rFonts w:hint="eastAsia" w:eastAsia="仿宋"/>
                <w:color w:val="auto"/>
                <w:kern w:val="0"/>
                <w:szCs w:val="21"/>
                <w:lang w:bidi="ar"/>
              </w:rPr>
              <w:t>2、福禄克</w:t>
            </w:r>
            <w:r>
              <w:rPr>
                <w:rFonts w:hint="eastAsia" w:eastAsia="仿宋"/>
                <w:color w:val="auto"/>
                <w:kern w:val="0"/>
                <w:szCs w:val="21"/>
                <w:lang w:bidi="ar"/>
              </w:rPr>
              <w:br w:type="textWrapping"/>
            </w:r>
            <w:r>
              <w:rPr>
                <w:rFonts w:hint="eastAsia" w:eastAsia="仿宋"/>
                <w:color w:val="auto"/>
                <w:kern w:val="0"/>
                <w:szCs w:val="21"/>
                <w:lang w:bidi="ar"/>
              </w:rPr>
              <w:t xml:space="preserve">3、德图 </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9230F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w:t>
            </w:r>
          </w:p>
        </w:tc>
      </w:tr>
      <w:tr w14:paraId="275BC939">
        <w:tblPrEx>
          <w:tblCellMar>
            <w:top w:w="0" w:type="dxa"/>
            <w:left w:w="108" w:type="dxa"/>
            <w:bottom w:w="0" w:type="dxa"/>
            <w:right w:w="108" w:type="dxa"/>
          </w:tblCellMar>
        </w:tblPrEx>
        <w:trPr>
          <w:trHeight w:val="3734"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7C99A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46</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3A0AAA">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EMI接收机</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E20ECB">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highlight w:val="none"/>
              </w:rPr>
            </w:pPr>
            <w:r>
              <w:rPr>
                <w:rFonts w:hint="eastAsia" w:eastAsia="仿宋"/>
                <w:color w:val="auto"/>
                <w:kern w:val="0"/>
                <w:szCs w:val="21"/>
                <w:highlight w:val="none"/>
                <w:lang w:bidi="ar"/>
              </w:rPr>
              <w:t>1、频率范围：9 kHz ~ 3.6 GHz</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2、射频电平性能 ：最大射频电平（CW）：+30 dBm（1 W） 最大脉冲电压：≥ 150 V,最大脉冲能量：≥ 1 mWs</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3、中频与分辨率带宽：10 Hz ~ 10 MHz（-3 dB），支持 1/2/3/5/10 步进, 分辨率带宽（RBW）：标配 200 Hz、9 kHz、120 kHz（-6 dB）</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4、测量时间 （扫宽=0 Hz）：1 μs ~ 16000 s</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5、频率步进：步进频率扫描模式下最小步进 ≤ 1 Hz；时域扫描模式下步进 ≤ 0.25×中频带宽</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6、检波器类型 支持平均值、峰值、谷值、准峰值、RMS、CISPR-平均值（带线路常数）、CISPR-RMS（带线路常数）等检波模式</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7、显示平均噪声电平（DANL）500 MHz RBW:120K ：≤ 6 dBμV 3GHZ RBW:1MHz：≤ 17 dBμV</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8、扫描点数：分析仪模式（标准）：101 ~ 32001 点；分析仪模式（EMI）：101 ~ 200001 点</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 xml:space="preserve">9、测量不确定度 9 kHz ~ 3.6 GHz：≤ 0.47 dB </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ED3D7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1、R&amp;S</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2、是德</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3、PMM</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C0301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19CF9BAD">
        <w:tblPrEx>
          <w:tblCellMar>
            <w:top w:w="0" w:type="dxa"/>
            <w:left w:w="108" w:type="dxa"/>
            <w:bottom w:w="0" w:type="dxa"/>
            <w:right w:w="108" w:type="dxa"/>
          </w:tblCellMar>
        </w:tblPrEx>
        <w:trPr>
          <w:trHeight w:val="598"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94EAE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47</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AC550F">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三相LISN</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944747">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highlight w:val="none"/>
              </w:rPr>
            </w:pPr>
            <w:r>
              <w:rPr>
                <w:rFonts w:hint="eastAsia" w:eastAsia="仿宋"/>
                <w:color w:val="auto"/>
                <w:kern w:val="0"/>
                <w:szCs w:val="21"/>
                <w:highlight w:val="none"/>
                <w:lang w:bidi="ar"/>
              </w:rPr>
              <w:t>1、相数：三相+N+PE</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2、频率范围：150 kHz – 30 MHz</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3、内置衰减限幅器：10dB</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4、输入电流：200A</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5、输入电压：0-400V交流，0 V-690 V直流</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6、模拟阻抗50 µH || 50 Ω，符合CISPR 16-1-2</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B226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1、R&amp;S</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2、施瓦兹贝科</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3、敏业</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64FBF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4A30C76D">
        <w:tblPrEx>
          <w:tblCellMar>
            <w:top w:w="0" w:type="dxa"/>
            <w:left w:w="108" w:type="dxa"/>
            <w:bottom w:w="0" w:type="dxa"/>
            <w:right w:w="108" w:type="dxa"/>
          </w:tblCellMar>
        </w:tblPrEx>
        <w:trPr>
          <w:trHeight w:val="856"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9F79DB">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48</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671A9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非接触静电计</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09C7E9">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highlight w:val="none"/>
              </w:rPr>
            </w:pPr>
            <w:r>
              <w:rPr>
                <w:rFonts w:hint="eastAsia" w:eastAsia="仿宋"/>
                <w:color w:val="auto"/>
                <w:kern w:val="0"/>
                <w:szCs w:val="21"/>
                <w:highlight w:val="none"/>
                <w:lang w:bidi="ar"/>
              </w:rPr>
              <w:t>1、测量范围：0~±20 kVDC / 峰值 AC；</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2、测量精度：±0.1% 满量程；</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3、响应速度：1 kV 阶跃≤200 μs；</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4、测量方式：非接触；</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5、应用范围：半导体晶圆电荷监测、电子元件静电检测、印刷品电位测量；</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2E1A95">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1、trek</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2、松定</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3、PROSTAT</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55AC268">
            <w:pPr>
              <w:keepNext w:val="0"/>
              <w:keepLines w:val="0"/>
              <w:widowControl/>
              <w:suppressLineNumbers w:val="0"/>
              <w:spacing w:before="0" w:beforeAutospacing="0" w:after="0" w:afterAutospacing="0" w:line="280" w:lineRule="exact"/>
              <w:ind w:left="0" w:right="0"/>
              <w:jc w:val="center"/>
              <w:textAlignment w:val="bottom"/>
              <w:rPr>
                <w:rFonts w:hint="eastAsia" w:eastAsia="仿宋"/>
                <w:color w:val="auto"/>
                <w:szCs w:val="21"/>
                <w:highlight w:val="none"/>
              </w:rPr>
            </w:pPr>
            <w:r>
              <w:rPr>
                <w:rFonts w:hint="eastAsia" w:eastAsia="仿宋"/>
                <w:color w:val="auto"/>
                <w:kern w:val="0"/>
                <w:szCs w:val="21"/>
                <w:highlight w:val="none"/>
                <w:lang w:bidi="ar"/>
              </w:rPr>
              <w:t>1</w:t>
            </w:r>
          </w:p>
        </w:tc>
      </w:tr>
      <w:tr w14:paraId="6096BB44">
        <w:tblPrEx>
          <w:tblCellMar>
            <w:top w:w="0" w:type="dxa"/>
            <w:left w:w="108" w:type="dxa"/>
            <w:bottom w:w="0" w:type="dxa"/>
            <w:right w:w="108" w:type="dxa"/>
          </w:tblCellMar>
        </w:tblPrEx>
        <w:trPr>
          <w:trHeight w:val="9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E68B9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49</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EDCACD">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回馈式电网模拟单元（核心产品）</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67113C">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highlight w:val="none"/>
              </w:rPr>
            </w:pPr>
            <w:r>
              <w:rPr>
                <w:rFonts w:hint="eastAsia" w:eastAsia="仿宋"/>
                <w:color w:val="auto"/>
                <w:szCs w:val="21"/>
                <w:highlight w:val="none"/>
              </w:rPr>
              <w:t>详见1.2部分设备详细技术要求</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A58CD8">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1、爱科赛博</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2、艾诺仪器</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3、艾德克斯</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A874C1">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r w14:paraId="557F37FD">
        <w:tblPrEx>
          <w:tblCellMar>
            <w:top w:w="0" w:type="dxa"/>
            <w:left w:w="108" w:type="dxa"/>
            <w:bottom w:w="0" w:type="dxa"/>
            <w:right w:w="108" w:type="dxa"/>
          </w:tblCellMar>
        </w:tblPrEx>
        <w:trPr>
          <w:trHeight w:val="10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3220FC">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50</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67766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直流电源</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EEF63F">
            <w:pPr>
              <w:keepNext w:val="0"/>
              <w:keepLines w:val="0"/>
              <w:widowControl/>
              <w:suppressLineNumbers w:val="0"/>
              <w:spacing w:before="0" w:beforeAutospacing="0" w:after="0" w:afterAutospacing="0" w:line="280" w:lineRule="exact"/>
              <w:ind w:left="0" w:right="0"/>
              <w:jc w:val="left"/>
              <w:textAlignment w:val="center"/>
              <w:rPr>
                <w:rFonts w:hint="eastAsia" w:eastAsia="仿宋"/>
                <w:color w:val="auto"/>
                <w:szCs w:val="21"/>
              </w:rPr>
            </w:pPr>
            <w:r>
              <w:rPr>
                <w:rFonts w:hint="eastAsia" w:eastAsia="仿宋"/>
                <w:color w:val="auto"/>
                <w:szCs w:val="21"/>
              </w:rPr>
              <w:t>详见技术要求</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F0D35E">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1、爱科赛博</w:t>
            </w:r>
            <w:r>
              <w:rPr>
                <w:rFonts w:hint="eastAsia" w:eastAsia="仿宋"/>
                <w:color w:val="auto"/>
                <w:kern w:val="0"/>
                <w:szCs w:val="21"/>
                <w:lang w:bidi="ar"/>
              </w:rPr>
              <w:br w:type="textWrapping"/>
            </w:r>
            <w:r>
              <w:rPr>
                <w:rFonts w:hint="eastAsia" w:eastAsia="仿宋"/>
                <w:color w:val="auto"/>
                <w:kern w:val="0"/>
                <w:szCs w:val="21"/>
                <w:lang w:bidi="ar"/>
              </w:rPr>
              <w:t>2、艾诺仪器</w:t>
            </w:r>
            <w:r>
              <w:rPr>
                <w:rFonts w:hint="eastAsia" w:eastAsia="仿宋"/>
                <w:color w:val="auto"/>
                <w:kern w:val="0"/>
                <w:szCs w:val="21"/>
                <w:lang w:bidi="ar"/>
              </w:rPr>
              <w:br w:type="textWrapping"/>
            </w:r>
            <w:r>
              <w:rPr>
                <w:rFonts w:hint="eastAsia" w:eastAsia="仿宋"/>
                <w:color w:val="auto"/>
                <w:kern w:val="0"/>
                <w:szCs w:val="21"/>
                <w:lang w:bidi="ar"/>
              </w:rPr>
              <w:t>3、艾德克斯</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54DBF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rPr>
            </w:pPr>
            <w:r>
              <w:rPr>
                <w:rFonts w:hint="eastAsia" w:eastAsia="仿宋"/>
                <w:color w:val="auto"/>
                <w:kern w:val="0"/>
                <w:szCs w:val="21"/>
                <w:lang w:bidi="ar"/>
              </w:rPr>
              <w:t>2</w:t>
            </w:r>
          </w:p>
        </w:tc>
      </w:tr>
      <w:tr w14:paraId="08C94EE2">
        <w:tblPrEx>
          <w:tblCellMar>
            <w:top w:w="0" w:type="dxa"/>
            <w:left w:w="108" w:type="dxa"/>
            <w:bottom w:w="0" w:type="dxa"/>
            <w:right w:w="108" w:type="dxa"/>
          </w:tblCellMar>
        </w:tblPrEx>
        <w:trPr>
          <w:trHeight w:val="1488"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4918AF4">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51</w:t>
            </w:r>
          </w:p>
        </w:tc>
        <w:tc>
          <w:tcPr>
            <w:tcW w:w="10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D16233">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高精度结壳热阻测试系统（核心产品）</w:t>
            </w:r>
          </w:p>
        </w:tc>
        <w:tc>
          <w:tcPr>
            <w:tcW w:w="62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54F355">
            <w:pPr>
              <w:keepNext w:val="0"/>
              <w:keepLines w:val="0"/>
              <w:numPr>
                <w:ilvl w:val="255"/>
                <w:numId w:val="0"/>
              </w:numPr>
              <w:suppressLineNumbers w:val="0"/>
              <w:spacing w:before="0" w:beforeAutospacing="0" w:after="0" w:afterAutospacing="0"/>
              <w:ind w:left="0" w:right="0"/>
              <w:jc w:val="left"/>
              <w:rPr>
                <w:rFonts w:hint="eastAsia" w:ascii="仿宋" w:hAnsi="仿宋" w:eastAsia="仿宋"/>
                <w:color w:val="auto"/>
                <w:szCs w:val="21"/>
                <w:highlight w:val="none"/>
              </w:rPr>
            </w:pPr>
            <w:r>
              <w:rPr>
                <w:rFonts w:hint="eastAsia" w:eastAsia="仿宋"/>
                <w:color w:val="auto"/>
                <w:szCs w:val="21"/>
                <w:highlight w:val="none"/>
              </w:rPr>
              <w:t>详见技术要求</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4D1681">
            <w:pPr>
              <w:keepNext w:val="0"/>
              <w:keepLines w:val="0"/>
              <w:widowControl/>
              <w:numPr>
                <w:ilvl w:val="0"/>
                <w:numId w:val="2"/>
              </w:numPr>
              <w:suppressLineNumbers w:val="0"/>
              <w:spacing w:before="0" w:beforeAutospacing="0" w:after="0" w:afterAutospacing="0" w:line="280" w:lineRule="exact"/>
              <w:ind w:left="0" w:right="0"/>
              <w:jc w:val="center"/>
              <w:textAlignment w:val="center"/>
              <w:rPr>
                <w:rFonts w:hint="eastAsia" w:eastAsia="仿宋"/>
                <w:color w:val="auto"/>
                <w:kern w:val="0"/>
                <w:szCs w:val="21"/>
                <w:highlight w:val="none"/>
                <w:lang w:bidi="ar"/>
              </w:rPr>
            </w:pPr>
            <w:r>
              <w:rPr>
                <w:rFonts w:hint="eastAsia" w:eastAsia="仿宋"/>
                <w:color w:val="auto"/>
                <w:kern w:val="0"/>
                <w:szCs w:val="21"/>
                <w:highlight w:val="none"/>
                <w:lang w:bidi="ar"/>
              </w:rPr>
              <w:t>西门子</w:t>
            </w:r>
            <w:r>
              <w:rPr>
                <w:rFonts w:hint="eastAsia" w:eastAsia="仿宋"/>
                <w:color w:val="auto"/>
                <w:kern w:val="0"/>
                <w:szCs w:val="21"/>
                <w:highlight w:val="none"/>
                <w:lang w:bidi="ar"/>
              </w:rPr>
              <w:br w:type="textWrapping"/>
            </w:r>
            <w:r>
              <w:rPr>
                <w:rFonts w:hint="eastAsia" w:eastAsia="仿宋"/>
                <w:color w:val="auto"/>
                <w:kern w:val="0"/>
                <w:szCs w:val="21"/>
                <w:highlight w:val="none"/>
                <w:lang w:bidi="ar"/>
              </w:rPr>
              <w:t>2、鲁欧</w:t>
            </w:r>
          </w:p>
          <w:p w14:paraId="5CF382BE">
            <w:pPr>
              <w:keepNext w:val="0"/>
              <w:keepLines w:val="0"/>
              <w:widowControl/>
              <w:numPr>
                <w:ilvl w:val="255"/>
                <w:numId w:val="0"/>
              </w:numPr>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3、上海坤道</w:t>
            </w:r>
          </w:p>
        </w:tc>
        <w:tc>
          <w:tcPr>
            <w:tcW w:w="76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D52487">
            <w:pPr>
              <w:keepNext w:val="0"/>
              <w:keepLines w:val="0"/>
              <w:widowControl/>
              <w:suppressLineNumbers w:val="0"/>
              <w:spacing w:before="0" w:beforeAutospacing="0" w:after="0" w:afterAutospacing="0" w:line="280" w:lineRule="exact"/>
              <w:ind w:left="0" w:right="0"/>
              <w:jc w:val="center"/>
              <w:textAlignment w:val="center"/>
              <w:rPr>
                <w:rFonts w:hint="eastAsia" w:eastAsia="仿宋"/>
                <w:color w:val="auto"/>
                <w:szCs w:val="21"/>
                <w:highlight w:val="none"/>
              </w:rPr>
            </w:pPr>
            <w:r>
              <w:rPr>
                <w:rFonts w:hint="eastAsia" w:eastAsia="仿宋"/>
                <w:color w:val="auto"/>
                <w:kern w:val="0"/>
                <w:szCs w:val="21"/>
                <w:highlight w:val="none"/>
                <w:lang w:bidi="ar"/>
              </w:rPr>
              <w:t>1</w:t>
            </w:r>
          </w:p>
        </w:tc>
      </w:tr>
    </w:tbl>
    <w:p w14:paraId="04568888">
      <w:pPr>
        <w:rPr>
          <w:rFonts w:hint="eastAsia" w:ascii="仿宋" w:hAnsi="仿宋" w:eastAsia="仿宋" w:cs="仿宋"/>
          <w:sz w:val="24"/>
          <w:szCs w:val="24"/>
        </w:rPr>
      </w:pPr>
    </w:p>
    <w:p w14:paraId="48E50757">
      <w:pPr>
        <w:pStyle w:val="2"/>
        <w:ind w:firstLine="482"/>
        <w:rPr>
          <w:rFonts w:eastAsia="仿宋"/>
          <w:sz w:val="24"/>
          <w:szCs w:val="24"/>
        </w:rPr>
      </w:pPr>
      <w:r>
        <w:rPr>
          <w:rFonts w:eastAsia="仿宋"/>
          <w:sz w:val="24"/>
          <w:szCs w:val="24"/>
        </w:rPr>
        <w:t>设备49：回馈式电网模拟单元</w:t>
      </w:r>
    </w:p>
    <w:p w14:paraId="6941480E">
      <w:pPr>
        <w:widowControl/>
        <w:numPr>
          <w:ilvl w:val="-1"/>
          <w:numId w:val="0"/>
        </w:numPr>
        <w:snapToGrid w:val="0"/>
        <w:spacing w:line="440" w:lineRule="exact"/>
        <w:ind w:left="0" w:firstLine="480" w:firstLineChars="200"/>
        <w:rPr>
          <w:rFonts w:eastAsia="仿宋"/>
          <w:sz w:val="24"/>
        </w:rPr>
      </w:pPr>
      <w:r>
        <w:rPr>
          <w:rFonts w:hint="eastAsia" w:eastAsia="仿宋"/>
          <w:sz w:val="24"/>
          <w:lang w:eastAsia="zh-CN"/>
        </w:rPr>
        <w:t>一、</w:t>
      </w:r>
      <w:r>
        <w:rPr>
          <w:rFonts w:eastAsia="仿宋"/>
          <w:sz w:val="24"/>
        </w:rPr>
        <w:t>设备概述</w:t>
      </w:r>
    </w:p>
    <w:p w14:paraId="6CD8A764">
      <w:pPr>
        <w:widowControl/>
        <w:tabs>
          <w:tab w:val="left" w:pos="8010"/>
        </w:tabs>
        <w:spacing w:line="440" w:lineRule="exact"/>
        <w:ind w:firstLine="480" w:firstLineChars="200"/>
        <w:rPr>
          <w:rFonts w:eastAsia="仿宋"/>
          <w:bCs/>
          <w:sz w:val="24"/>
        </w:rPr>
      </w:pPr>
      <w:r>
        <w:rPr>
          <w:rFonts w:eastAsia="仿宋"/>
          <w:bCs/>
          <w:sz w:val="24"/>
        </w:rPr>
        <w:t>回馈式电网模拟单元（双向可编程交流电源）主要用于模拟交流电网和交流负载，为光储变流器提供交流侧供电。</w:t>
      </w:r>
    </w:p>
    <w:p w14:paraId="4DFB38D3">
      <w:pPr>
        <w:widowControl/>
        <w:numPr>
          <w:ilvl w:val="-1"/>
          <w:numId w:val="0"/>
        </w:numPr>
        <w:snapToGrid w:val="0"/>
        <w:spacing w:line="440" w:lineRule="exact"/>
        <w:ind w:left="480" w:firstLine="0"/>
        <w:rPr>
          <w:rFonts w:eastAsia="仿宋"/>
          <w:sz w:val="24"/>
        </w:rPr>
      </w:pPr>
      <w:r>
        <w:rPr>
          <w:rFonts w:hint="eastAsia" w:eastAsia="仿宋"/>
          <w:sz w:val="24"/>
          <w:lang w:eastAsia="zh-CN"/>
        </w:rPr>
        <w:t>二、</w:t>
      </w:r>
      <w:r>
        <w:rPr>
          <w:rFonts w:eastAsia="仿宋"/>
          <w:sz w:val="24"/>
        </w:rPr>
        <w:t>主要功能</w:t>
      </w:r>
    </w:p>
    <w:p w14:paraId="717C719D">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w:t>
      </w:r>
      <w:r>
        <w:rPr>
          <w:rFonts w:eastAsia="仿宋"/>
          <w:color w:val="000000"/>
          <w:sz w:val="24"/>
        </w:rPr>
        <w:t>交流负载功能</w:t>
      </w:r>
    </w:p>
    <w:p w14:paraId="5CF3D6C4">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1.1</w:t>
      </w:r>
      <w:r>
        <w:rPr>
          <w:rFonts w:ascii="Segoe UI Symbol" w:hAnsi="Segoe UI Symbol" w:eastAsia="仿宋" w:cs="Segoe UI Symbol"/>
          <w:sz w:val="24"/>
        </w:rPr>
        <w:t>★</w:t>
      </w:r>
      <w:r>
        <w:rPr>
          <w:rFonts w:eastAsia="仿宋"/>
          <w:color w:val="000000"/>
          <w:sz w:val="24"/>
        </w:rPr>
        <w:t>全功率四象限</w:t>
      </w:r>
    </w:p>
    <w:p w14:paraId="27D252DE">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1.2</w:t>
      </w:r>
      <w:r>
        <w:rPr>
          <w:rFonts w:ascii="Segoe UI Symbol" w:hAnsi="Segoe UI Symbol" w:eastAsia="仿宋" w:cs="Segoe UI Symbol"/>
          <w:sz w:val="24"/>
        </w:rPr>
        <w:t>★</w:t>
      </w:r>
      <w:r>
        <w:rPr>
          <w:rFonts w:eastAsia="仿宋"/>
          <w:color w:val="000000"/>
          <w:sz w:val="24"/>
        </w:rPr>
        <w:t>RLC网络模拟功能：负载模式下具备CC、CP、CR、RLC及PQ模式，满足不同应用场景对负载的需求；</w:t>
      </w:r>
    </w:p>
    <w:p w14:paraId="0EB2A41E">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1.3</w:t>
      </w:r>
      <w:r>
        <w:rPr>
          <w:rFonts w:eastAsia="仿宋"/>
          <w:color w:val="000000"/>
          <w:sz w:val="24"/>
        </w:rPr>
        <w:t>函数发生器功能：可实现线性负载测试，并将电能回馈至电网;内置多种RLC网络模型，可灵活调节参数模拟线性负载特性;离网测试可实现一台设备源、载功能的转换;</w:t>
      </w:r>
    </w:p>
    <w:p w14:paraId="2C39A222">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1.4</w:t>
      </w:r>
      <w:r>
        <w:rPr>
          <w:rFonts w:eastAsia="仿宋"/>
          <w:color w:val="000000"/>
          <w:sz w:val="24"/>
        </w:rPr>
        <w:t>非线性负载模拟功能</w:t>
      </w:r>
    </w:p>
    <w:p w14:paraId="6EEE65BF">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1.5</w:t>
      </w:r>
      <w:r>
        <w:rPr>
          <w:rFonts w:ascii="Segoe UI Symbol" w:hAnsi="Segoe UI Symbol" w:eastAsia="仿宋" w:cs="Segoe UI Symbol"/>
          <w:sz w:val="24"/>
        </w:rPr>
        <w:t>★</w:t>
      </w:r>
      <w:r>
        <w:rPr>
          <w:rFonts w:eastAsia="仿宋"/>
          <w:color w:val="000000"/>
          <w:sz w:val="24"/>
        </w:rPr>
        <w:t>多种输出模式:</w:t>
      </w:r>
      <w:r>
        <w:rPr>
          <w:rFonts w:eastAsia="仿宋"/>
          <w:color w:val="0F1115"/>
          <w:sz w:val="24"/>
          <w:shd w:val="clear" w:color="auto" w:fill="FFFFFF"/>
        </w:rPr>
        <w:t xml:space="preserve"> </w:t>
      </w:r>
      <w:r>
        <w:rPr>
          <w:rFonts w:eastAsia="仿宋"/>
          <w:color w:val="000000"/>
          <w:sz w:val="24"/>
        </w:rPr>
        <w:t>具备AC、DC、AC+DC、DC+AC四种输出模式，各模式下均可满功率输出;</w:t>
      </w:r>
    </w:p>
    <w:p w14:paraId="595F6A68">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1.6</w:t>
      </w:r>
      <w:r>
        <w:rPr>
          <w:rFonts w:eastAsia="仿宋"/>
          <w:color w:val="000000"/>
          <w:sz w:val="24"/>
        </w:rPr>
        <w:t>电流、功率限制功能:</w:t>
      </w:r>
      <w:r>
        <w:rPr>
          <w:rFonts w:eastAsia="仿宋"/>
          <w:sz w:val="24"/>
        </w:rPr>
        <w:t xml:space="preserve"> </w:t>
      </w:r>
      <w:r>
        <w:rPr>
          <w:rFonts w:eastAsia="仿宋"/>
          <w:color w:val="000000"/>
          <w:sz w:val="24"/>
        </w:rPr>
        <w:t>开启后，电流或功率超过限制值后产品输出电压将被拉低，从而保障研发测试品的安全;关闭后，电源仍然能输出多达3倍额定电流的峰值，并能持续这种状态。</w:t>
      </w:r>
    </w:p>
    <w:p w14:paraId="16A4503F">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w:t>
      </w:r>
      <w:r>
        <w:rPr>
          <w:rFonts w:eastAsia="仿宋"/>
          <w:color w:val="000000"/>
          <w:sz w:val="24"/>
        </w:rPr>
        <w:t>交流电源功能</w:t>
      </w:r>
    </w:p>
    <w:p w14:paraId="4E7336D4">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2.1</w:t>
      </w:r>
      <w:r>
        <w:rPr>
          <w:rFonts w:eastAsia="仿宋"/>
          <w:color w:val="000000"/>
          <w:sz w:val="24"/>
        </w:rPr>
        <w:t>高动态输出特性：电压摆率最高可达1.5V/µs，满足高动态输出需求；</w:t>
      </w:r>
    </w:p>
    <w:p w14:paraId="6D34AA7E">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2.2</w:t>
      </w:r>
      <w:r>
        <w:rPr>
          <w:rFonts w:eastAsia="仿宋"/>
          <w:color w:val="000000"/>
          <w:sz w:val="24"/>
        </w:rPr>
        <w:t>丰富的编程功能：支持List、Wave、Step、Pulse、Advanced多种编程功能，能实现谐波和间谐波的模拟编程，支持自定义波形编程；</w:t>
      </w:r>
    </w:p>
    <w:p w14:paraId="499B83AD">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2.3</w:t>
      </w:r>
      <w:r>
        <w:rPr>
          <w:rFonts w:eastAsia="仿宋"/>
          <w:color w:val="000000"/>
          <w:sz w:val="24"/>
        </w:rPr>
        <w:t>标准波形库</w:t>
      </w:r>
    </w:p>
    <w:p w14:paraId="750E37F7">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2.4</w:t>
      </w:r>
      <w:r>
        <w:rPr>
          <w:rFonts w:eastAsia="仿宋"/>
          <w:color w:val="000000"/>
          <w:sz w:val="24"/>
        </w:rPr>
        <w:t>频率调制/幅值调制：具备频率调制和幅值调制编程功能，实现输出电压频率/幅值以稳态设置为基础，按设置幅值及频率正弦变化。</w:t>
      </w:r>
    </w:p>
    <w:p w14:paraId="6D01FAFC">
      <w:pPr>
        <w:widowControl/>
        <w:numPr>
          <w:ilvl w:val="-1"/>
          <w:numId w:val="0"/>
        </w:numPr>
        <w:snapToGrid w:val="0"/>
        <w:spacing w:line="440" w:lineRule="exact"/>
        <w:ind w:left="480" w:firstLine="0"/>
        <w:rPr>
          <w:rFonts w:eastAsia="仿宋"/>
          <w:sz w:val="24"/>
        </w:rPr>
      </w:pPr>
      <w:r>
        <w:rPr>
          <w:rFonts w:hint="eastAsia" w:eastAsia="仿宋"/>
          <w:sz w:val="24"/>
          <w:lang w:eastAsia="zh-CN"/>
        </w:rPr>
        <w:t>三、</w:t>
      </w:r>
      <w:r>
        <w:rPr>
          <w:rFonts w:eastAsia="仿宋"/>
          <w:sz w:val="24"/>
        </w:rPr>
        <w:t>主要参数要求</w:t>
      </w:r>
    </w:p>
    <w:p w14:paraId="6B810C52">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w:t>
      </w:r>
      <w:r>
        <w:rPr>
          <w:rFonts w:eastAsia="仿宋"/>
          <w:color w:val="000000"/>
          <w:sz w:val="24"/>
        </w:rPr>
        <w:t>基础参数</w:t>
      </w:r>
    </w:p>
    <w:p w14:paraId="3112B21B">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1.1</w:t>
      </w:r>
      <w:r>
        <w:rPr>
          <w:rFonts w:eastAsia="仿宋"/>
          <w:color w:val="000000"/>
          <w:sz w:val="24"/>
        </w:rPr>
        <w:t>输出模式：交流、直流、交流+直流、直流+交流；</w:t>
      </w:r>
    </w:p>
    <w:p w14:paraId="6A0B0EB1">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1.2</w:t>
      </w:r>
      <w:r>
        <w:rPr>
          <w:rFonts w:eastAsia="仿宋"/>
          <w:color w:val="000000"/>
          <w:sz w:val="24"/>
        </w:rPr>
        <w:t>输出相数：三相、单相、分相；</w:t>
      </w:r>
    </w:p>
    <w:p w14:paraId="4B864C0B">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w:t>
      </w:r>
      <w:r>
        <w:rPr>
          <w:rFonts w:eastAsia="仿宋"/>
          <w:color w:val="000000"/>
          <w:sz w:val="24"/>
        </w:rPr>
        <w:t>交流输出</w:t>
      </w:r>
    </w:p>
    <w:p w14:paraId="50AB8AD2">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2.1</w:t>
      </w:r>
      <w:r>
        <w:rPr>
          <w:rFonts w:ascii="Segoe UI Symbol" w:hAnsi="Segoe UI Symbol" w:eastAsia="仿宋" w:cs="Segoe UI Symbol"/>
          <w:sz w:val="24"/>
        </w:rPr>
        <w:t>★</w:t>
      </w:r>
      <w:r>
        <w:rPr>
          <w:rFonts w:eastAsia="仿宋"/>
          <w:color w:val="000000"/>
          <w:sz w:val="24"/>
        </w:rPr>
        <w:t>电压：范围L-N/0~900Vrms，L-L/0~1558Vrms@15~200Hz; 设置分辨率0.01V；精度±(0.05%+0.05%F.S.)；直流分量＜50mV；电压失真＜1%@50Hz/60Hz，＜1.5%@15~200Hz；负载调整率±0.05%F.S.；源调整率±0.05%F.S.@10%变化；电压摆率＞1.0V/μs；</w:t>
      </w:r>
    </w:p>
    <w:p w14:paraId="652AB72C">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2.2</w:t>
      </w:r>
      <w:r>
        <w:rPr>
          <w:rFonts w:ascii="Segoe UI Symbol" w:hAnsi="Segoe UI Symbol" w:eastAsia="仿宋" w:cs="Segoe UI Symbol"/>
          <w:sz w:val="24"/>
        </w:rPr>
        <w:t>★</w:t>
      </w:r>
      <w:r>
        <w:rPr>
          <w:rFonts w:eastAsia="仿宋"/>
          <w:color w:val="000000"/>
          <w:sz w:val="24"/>
        </w:rPr>
        <w:t>频率：范围DC，0.00~1200.0Hz；设置分辨率0.001Hz；精度±0.01%；</w:t>
      </w:r>
    </w:p>
    <w:p w14:paraId="24E84E00">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2.3</w:t>
      </w:r>
      <w:r>
        <w:rPr>
          <w:rFonts w:eastAsia="仿宋"/>
          <w:color w:val="000000"/>
          <w:sz w:val="24"/>
        </w:rPr>
        <w:t>相位：范围A=0°,B=240°,C=120°（默认）；可编程范围 0°~359.9°；设置分辨率±0.1°；精度±0.1°@15~70Hz，±0.5°@70~200Hz；</w:t>
      </w:r>
    </w:p>
    <w:p w14:paraId="534399B3">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2.4</w:t>
      </w:r>
      <w:r>
        <w:rPr>
          <w:rFonts w:ascii="Segoe UI Symbol" w:hAnsi="Segoe UI Symbol" w:eastAsia="仿宋" w:cs="Segoe UI Symbol"/>
          <w:sz w:val="24"/>
        </w:rPr>
        <w:t>★</w:t>
      </w:r>
      <w:r>
        <w:rPr>
          <w:rFonts w:eastAsia="仿宋"/>
          <w:color w:val="000000"/>
          <w:sz w:val="24"/>
        </w:rPr>
        <w:t>谐波：次数100次@40~70Hz基波频率，25次@70~200Hz基波频率；含量40%；相位角范围0°~359.9°；</w:t>
      </w:r>
    </w:p>
    <w:p w14:paraId="1043EEEA">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2.5</w:t>
      </w:r>
      <w:r>
        <w:rPr>
          <w:rFonts w:ascii="Segoe UI Symbol" w:hAnsi="Segoe UI Symbol" w:eastAsia="仿宋" w:cs="Segoe UI Symbol"/>
          <w:sz w:val="24"/>
        </w:rPr>
        <w:t>★</w:t>
      </w:r>
      <w:r>
        <w:rPr>
          <w:rFonts w:eastAsia="仿宋"/>
          <w:color w:val="000000"/>
          <w:sz w:val="24"/>
        </w:rPr>
        <w:t>电流：单相有效值1800Arms，单相峰值5400Apeak，三相有效值600Arms，三相峰值1800Apeak；设置分辨率0.01A；峰值因数1~6；精度±（0.1%+0.1%F.S.）@15~200Hz。</w:t>
      </w:r>
    </w:p>
    <w:p w14:paraId="0A173561">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2.</w:t>
      </w:r>
      <w:r>
        <w:rPr>
          <w:rFonts w:ascii="Segoe UI Symbol" w:hAnsi="Segoe UI Symbol" w:eastAsia="仿宋" w:cs="Segoe UI Symbol"/>
          <w:sz w:val="24"/>
        </w:rPr>
        <w:t>★</w:t>
      </w:r>
      <w:r>
        <w:rPr>
          <w:rFonts w:eastAsia="仿宋"/>
          <w:color w:val="000000"/>
          <w:sz w:val="24"/>
        </w:rPr>
        <w:t>RLC负载：</w:t>
      </w:r>
    </w:p>
    <w:p w14:paraId="1B694AEE">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2.1</w:t>
      </w:r>
      <w:r>
        <w:rPr>
          <w:rFonts w:eastAsia="仿宋"/>
          <w:color w:val="000000"/>
          <w:sz w:val="24"/>
        </w:rPr>
        <w:t>电阻：范围0.001~1000Ω；设置分辨率0.001Ω；</w:t>
      </w:r>
    </w:p>
    <w:p w14:paraId="666B5DBE">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2.2</w:t>
      </w:r>
      <w:r>
        <w:rPr>
          <w:rFonts w:eastAsia="仿宋"/>
          <w:color w:val="000000"/>
          <w:sz w:val="24"/>
        </w:rPr>
        <w:t>电感：范围1~5000</w:t>
      </w:r>
      <w:r>
        <w:rPr>
          <w:rFonts w:eastAsia="仿宋"/>
          <w:sz w:val="24"/>
        </w:rPr>
        <w:t xml:space="preserve"> </w:t>
      </w:r>
      <w:r>
        <w:rPr>
          <w:rFonts w:eastAsia="仿宋"/>
          <w:color w:val="000000"/>
          <w:sz w:val="24"/>
        </w:rPr>
        <w:t>mH；设置分辨率0.001 mH；</w:t>
      </w:r>
    </w:p>
    <w:p w14:paraId="4955BA15">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2.3</w:t>
      </w:r>
      <w:r>
        <w:rPr>
          <w:rFonts w:eastAsia="仿宋"/>
          <w:color w:val="000000"/>
          <w:sz w:val="24"/>
        </w:rPr>
        <w:t>电容：范围1~5000μF；设置分辨率0.001μF。</w:t>
      </w:r>
    </w:p>
    <w:p w14:paraId="71BE7362">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3.</w:t>
      </w:r>
      <w:r>
        <w:rPr>
          <w:rFonts w:eastAsia="仿宋"/>
          <w:color w:val="000000"/>
          <w:sz w:val="24"/>
        </w:rPr>
        <w:t>直流输出：</w:t>
      </w:r>
    </w:p>
    <w:p w14:paraId="32355828">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3.1</w:t>
      </w:r>
      <w:r>
        <w:rPr>
          <w:rFonts w:ascii="Segoe UI Symbol" w:hAnsi="Segoe UI Symbol" w:eastAsia="仿宋" w:cs="Segoe UI Symbol"/>
          <w:sz w:val="24"/>
        </w:rPr>
        <w:t>★</w:t>
      </w:r>
      <w:r>
        <w:rPr>
          <w:rFonts w:eastAsia="仿宋"/>
          <w:color w:val="000000"/>
          <w:sz w:val="24"/>
        </w:rPr>
        <w:t>电压：范围±1272V；设置分辨率0.01V；输出精度±（0.01%+0.05%F.S.）；输出纹波＜1.5Vrms@(DC-300kHz)；负载调整率±0.05%F.S.；源调整率±0.01%F.S.@10%变化；输出摆率＞1.0V/μs；</w:t>
      </w:r>
    </w:p>
    <w:p w14:paraId="79179A35">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3.2</w:t>
      </w:r>
      <w:r>
        <w:rPr>
          <w:rFonts w:ascii="Segoe UI Symbol" w:hAnsi="Segoe UI Symbol" w:eastAsia="仿宋" w:cs="Segoe UI Symbol"/>
          <w:sz w:val="24"/>
        </w:rPr>
        <w:t>★</w:t>
      </w:r>
      <w:r>
        <w:rPr>
          <w:rFonts w:eastAsia="仿宋"/>
          <w:color w:val="000000"/>
          <w:sz w:val="24"/>
        </w:rPr>
        <w:t>电流：范围1800A；设置分辨率0.01A；精度±（0.1%+0.1%F.S.）。</w:t>
      </w:r>
    </w:p>
    <w:p w14:paraId="3D5AFB55">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4.</w:t>
      </w:r>
      <w:r>
        <w:rPr>
          <w:rFonts w:eastAsia="仿宋"/>
          <w:color w:val="000000"/>
          <w:sz w:val="24"/>
        </w:rPr>
        <w:t>测量参数：</w:t>
      </w:r>
    </w:p>
    <w:p w14:paraId="3ABFA2E4">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4.1</w:t>
      </w:r>
      <w:r>
        <w:rPr>
          <w:rFonts w:ascii="Segoe UI Symbol" w:hAnsi="Segoe UI Symbol" w:eastAsia="仿宋" w:cs="Segoe UI Symbol"/>
          <w:sz w:val="24"/>
        </w:rPr>
        <w:t>★</w:t>
      </w:r>
      <w:r>
        <w:rPr>
          <w:rFonts w:eastAsia="仿宋"/>
          <w:color w:val="000000"/>
          <w:sz w:val="24"/>
        </w:rPr>
        <w:t>交流电压：范围L-N/0~1000Vrms；分辨率0.01Vrms；精度±（0.05%+0.05%F.S.）；</w:t>
      </w:r>
    </w:p>
    <w:p w14:paraId="421A4585">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4.2</w:t>
      </w:r>
      <w:r>
        <w:rPr>
          <w:rFonts w:ascii="Segoe UI Symbol" w:hAnsi="Segoe UI Symbol" w:eastAsia="仿宋" w:cs="Segoe UI Symbol"/>
          <w:sz w:val="24"/>
        </w:rPr>
        <w:t>★</w:t>
      </w:r>
      <w:r>
        <w:rPr>
          <w:rFonts w:eastAsia="仿宋"/>
          <w:color w:val="000000"/>
          <w:sz w:val="24"/>
        </w:rPr>
        <w:t>交流电流：范围1200A；分辨率0.01；精度±（0.1%+0.2%F.S.）；</w:t>
      </w:r>
    </w:p>
    <w:p w14:paraId="78C33D48">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4.3</w:t>
      </w:r>
      <w:r>
        <w:rPr>
          <w:rFonts w:ascii="Segoe UI Symbol" w:hAnsi="Segoe UI Symbol" w:eastAsia="仿宋" w:cs="Segoe UI Symbol"/>
          <w:sz w:val="24"/>
        </w:rPr>
        <w:t>★</w:t>
      </w:r>
      <w:r>
        <w:rPr>
          <w:rFonts w:eastAsia="仿宋"/>
          <w:color w:val="000000"/>
          <w:sz w:val="24"/>
        </w:rPr>
        <w:t>有功功率：范围540kW；分辨率1W；精度±0.5%F.S.；</w:t>
      </w:r>
    </w:p>
    <w:p w14:paraId="5E365F4E">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4.4</w:t>
      </w:r>
      <w:r>
        <w:rPr>
          <w:rFonts w:ascii="Segoe UI Symbol" w:hAnsi="Segoe UI Symbol" w:eastAsia="仿宋" w:cs="Segoe UI Symbol"/>
          <w:sz w:val="24"/>
        </w:rPr>
        <w:t>★</w:t>
      </w:r>
      <w:r>
        <w:rPr>
          <w:rFonts w:eastAsia="仿宋"/>
          <w:color w:val="000000"/>
          <w:sz w:val="24"/>
        </w:rPr>
        <w:t>直流电压：范围±1400V；分辨率0.01V；精度±（0.05%+0.05%F.S.）；</w:t>
      </w:r>
    </w:p>
    <w:p w14:paraId="53DD56D3">
      <w:pPr>
        <w:numPr>
          <w:ilvl w:val="-1"/>
          <w:numId w:val="0"/>
        </w:numPr>
        <w:spacing w:line="440" w:lineRule="exact"/>
        <w:ind w:left="0" w:leftChars="0" w:firstLine="480" w:firstLineChars="200"/>
        <w:rPr>
          <w:rFonts w:eastAsia="仿宋"/>
          <w:color w:val="000000"/>
          <w:sz w:val="24"/>
        </w:rPr>
      </w:pPr>
      <w:r>
        <w:rPr>
          <w:rFonts w:hint="eastAsia" w:ascii="Segoe UI Symbol" w:hAnsi="Segoe UI Symbol" w:eastAsia="仿宋" w:cs="Segoe UI Symbol"/>
          <w:sz w:val="24"/>
          <w:lang w:val="en-US" w:eastAsia="zh-CN"/>
        </w:rPr>
        <w:t>4.5</w:t>
      </w:r>
      <w:r>
        <w:rPr>
          <w:rFonts w:ascii="Segoe UI Symbol" w:hAnsi="Segoe UI Symbol" w:eastAsia="仿宋" w:cs="Segoe UI Symbol"/>
          <w:sz w:val="24"/>
        </w:rPr>
        <w:t>★</w:t>
      </w:r>
      <w:r>
        <w:rPr>
          <w:rFonts w:eastAsia="仿宋"/>
          <w:color w:val="000000"/>
          <w:sz w:val="24"/>
        </w:rPr>
        <w:t>直流电流：范围1800A；分辨率0.01A；精度±（0.1%+0.2%F.S.）。</w:t>
      </w:r>
    </w:p>
    <w:p w14:paraId="6B81FBD8">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w:t>
      </w:r>
      <w:r>
        <w:rPr>
          <w:rFonts w:eastAsia="仿宋"/>
          <w:color w:val="000000"/>
          <w:sz w:val="24"/>
        </w:rPr>
        <w:t>交流输入：</w:t>
      </w:r>
    </w:p>
    <w:p w14:paraId="61BED427">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5.1</w:t>
      </w:r>
      <w:r>
        <w:rPr>
          <w:rFonts w:eastAsia="仿宋"/>
          <w:color w:val="000000"/>
          <w:sz w:val="24"/>
        </w:rPr>
        <w:t>接线方式：3ph+PE；</w:t>
      </w:r>
    </w:p>
    <w:p w14:paraId="21BF9B4D">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5.2</w:t>
      </w:r>
      <w:r>
        <w:rPr>
          <w:rFonts w:eastAsia="仿宋"/>
          <w:color w:val="000000"/>
          <w:sz w:val="24"/>
        </w:rPr>
        <w:t>频率：47~63Hz；</w:t>
      </w:r>
    </w:p>
    <w:p w14:paraId="437E7B8E">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5.3</w:t>
      </w:r>
      <w:r>
        <w:rPr>
          <w:rFonts w:eastAsia="仿宋"/>
          <w:color w:val="000000"/>
          <w:sz w:val="24"/>
        </w:rPr>
        <w:t>电压范围：304~480V；</w:t>
      </w:r>
    </w:p>
    <w:p w14:paraId="65EE26FC">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5.4</w:t>
      </w:r>
      <w:r>
        <w:rPr>
          <w:rFonts w:eastAsia="仿宋"/>
          <w:color w:val="000000"/>
          <w:sz w:val="24"/>
        </w:rPr>
        <w:t>功率因数：≥0.99；</w:t>
      </w:r>
    </w:p>
    <w:p w14:paraId="58F07374">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5.5</w:t>
      </w:r>
      <w:r>
        <w:rPr>
          <w:rFonts w:eastAsia="仿宋"/>
          <w:color w:val="000000"/>
          <w:sz w:val="24"/>
        </w:rPr>
        <w:t>效率：0.9。</w:t>
      </w:r>
    </w:p>
    <w:p w14:paraId="051CEDD5">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6.</w:t>
      </w:r>
      <w:r>
        <w:rPr>
          <w:rFonts w:eastAsia="仿宋"/>
          <w:color w:val="000000"/>
          <w:sz w:val="24"/>
        </w:rPr>
        <w:t>其他参数</w:t>
      </w:r>
    </w:p>
    <w:p w14:paraId="1F481380">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6.1</w:t>
      </w:r>
      <w:r>
        <w:rPr>
          <w:rFonts w:eastAsia="仿宋"/>
          <w:color w:val="000000"/>
          <w:sz w:val="24"/>
        </w:rPr>
        <w:t>保护功能：输入过压/欠压/过频/欠频/缺相保护；输出过压/有效值过流/峰值过流/过功率/过容量保护，内部过温保护等；</w:t>
      </w:r>
    </w:p>
    <w:p w14:paraId="7125511F">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6.2</w:t>
      </w:r>
      <w:r>
        <w:rPr>
          <w:rFonts w:eastAsia="仿宋"/>
          <w:color w:val="000000"/>
          <w:sz w:val="24"/>
        </w:rPr>
        <w:t>操控显示：本地触屏操控，远程上位机操控；显示电压、电流、功率，运行趋势图；</w:t>
      </w:r>
    </w:p>
    <w:p w14:paraId="5AD97203">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6.3</w:t>
      </w:r>
      <w:r>
        <w:rPr>
          <w:rFonts w:eastAsia="仿宋"/>
          <w:color w:val="000000"/>
          <w:sz w:val="24"/>
        </w:rPr>
        <w:t>通讯接口：USB、 LAN；</w:t>
      </w:r>
    </w:p>
    <w:p w14:paraId="469BABEA">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6.4</w:t>
      </w:r>
      <w:r>
        <w:rPr>
          <w:rFonts w:eastAsia="仿宋"/>
          <w:color w:val="000000"/>
          <w:sz w:val="24"/>
        </w:rPr>
        <w:t>冷却方式：强制风冷；</w:t>
      </w:r>
    </w:p>
    <w:p w14:paraId="46715F42">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6.5</w:t>
      </w:r>
      <w:r>
        <w:rPr>
          <w:rFonts w:eastAsia="仿宋"/>
          <w:color w:val="000000"/>
          <w:sz w:val="24"/>
        </w:rPr>
        <w:t>噪音：≤70dB；</w:t>
      </w:r>
    </w:p>
    <w:p w14:paraId="2671A9EC">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6.6</w:t>
      </w:r>
      <w:r>
        <w:rPr>
          <w:rFonts w:eastAsia="仿宋"/>
          <w:color w:val="000000"/>
          <w:sz w:val="24"/>
        </w:rPr>
        <w:t>工作温度：-10℃~50℃。</w:t>
      </w:r>
    </w:p>
    <w:p w14:paraId="4562CD58">
      <w:pPr>
        <w:widowControl/>
        <w:numPr>
          <w:ilvl w:val="-1"/>
          <w:numId w:val="0"/>
        </w:numPr>
        <w:snapToGrid w:val="0"/>
        <w:spacing w:line="440" w:lineRule="exact"/>
        <w:ind w:left="480" w:firstLine="0"/>
        <w:rPr>
          <w:rFonts w:eastAsia="仿宋"/>
          <w:sz w:val="24"/>
        </w:rPr>
      </w:pPr>
      <w:r>
        <w:rPr>
          <w:rFonts w:hint="eastAsia" w:eastAsia="仿宋"/>
          <w:sz w:val="24"/>
          <w:lang w:eastAsia="zh-CN"/>
        </w:rPr>
        <w:t>四、</w:t>
      </w:r>
      <w:r>
        <w:rPr>
          <w:rFonts w:eastAsia="仿宋"/>
          <w:sz w:val="24"/>
        </w:rPr>
        <w:t>主要配置</w:t>
      </w:r>
    </w:p>
    <w:p w14:paraId="01D8A9F2">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w:t>
      </w:r>
      <w:r>
        <w:rPr>
          <w:rFonts w:eastAsia="仿宋"/>
          <w:color w:val="000000"/>
          <w:sz w:val="24"/>
        </w:rPr>
        <w:t>主机柜；</w:t>
      </w:r>
    </w:p>
    <w:p w14:paraId="6775077F">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w:t>
      </w:r>
      <w:r>
        <w:rPr>
          <w:rFonts w:eastAsia="仿宋"/>
          <w:color w:val="000000"/>
          <w:sz w:val="24"/>
        </w:rPr>
        <w:t>从机柜；</w:t>
      </w:r>
    </w:p>
    <w:p w14:paraId="2808062A">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3.</w:t>
      </w:r>
      <w:r>
        <w:rPr>
          <w:rFonts w:eastAsia="仿宋"/>
          <w:color w:val="000000"/>
          <w:sz w:val="24"/>
        </w:rPr>
        <w:t>控制面板；</w:t>
      </w:r>
    </w:p>
    <w:p w14:paraId="420A514A">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4.</w:t>
      </w:r>
      <w:r>
        <w:rPr>
          <w:rFonts w:eastAsia="仿宋"/>
          <w:color w:val="000000"/>
          <w:sz w:val="24"/>
        </w:rPr>
        <w:t>控制附件及上位机；</w:t>
      </w:r>
    </w:p>
    <w:p w14:paraId="6A539563">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w:t>
      </w:r>
      <w:r>
        <w:rPr>
          <w:rFonts w:eastAsia="仿宋"/>
          <w:color w:val="000000"/>
          <w:sz w:val="24"/>
        </w:rPr>
        <w:t>功率线缆。</w:t>
      </w:r>
    </w:p>
    <w:p w14:paraId="2CEEE79C">
      <w:pPr>
        <w:widowControl/>
        <w:numPr>
          <w:ilvl w:val="-1"/>
          <w:numId w:val="0"/>
        </w:numPr>
        <w:snapToGrid w:val="0"/>
        <w:spacing w:line="440" w:lineRule="exact"/>
        <w:ind w:left="0" w:firstLine="480" w:firstLineChars="200"/>
        <w:rPr>
          <w:rFonts w:eastAsia="仿宋"/>
          <w:sz w:val="24"/>
          <w:szCs w:val="24"/>
        </w:rPr>
      </w:pPr>
      <w:r>
        <w:rPr>
          <w:rFonts w:hint="eastAsia" w:eastAsia="仿宋"/>
          <w:sz w:val="24"/>
          <w:lang w:eastAsia="zh-CN"/>
        </w:rPr>
        <w:t>五、</w:t>
      </w:r>
      <w:r>
        <w:rPr>
          <w:rFonts w:eastAsia="仿宋"/>
          <w:sz w:val="24"/>
        </w:rPr>
        <w:t>设备工作条件</w:t>
      </w:r>
    </w:p>
    <w:p w14:paraId="4F6B7E48">
      <w:pPr>
        <w:widowControl/>
        <w:tabs>
          <w:tab w:val="left" w:pos="8010"/>
        </w:tabs>
        <w:spacing w:line="440" w:lineRule="exact"/>
        <w:ind w:firstLine="480" w:firstLineChars="200"/>
        <w:rPr>
          <w:rFonts w:eastAsia="仿宋"/>
          <w:bCs/>
          <w:sz w:val="24"/>
          <w:szCs w:val="24"/>
        </w:rPr>
      </w:pPr>
      <w:r>
        <w:rPr>
          <w:rFonts w:eastAsia="仿宋"/>
          <w:bCs/>
          <w:sz w:val="24"/>
          <w:szCs w:val="24"/>
        </w:rPr>
        <w:t>设备将在温度</w:t>
      </w:r>
      <w:r>
        <w:rPr>
          <w:rFonts w:hint="eastAsia" w:eastAsia="仿宋"/>
          <w:bCs/>
          <w:sz w:val="24"/>
          <w:szCs w:val="24"/>
          <w:lang w:eastAsia="zh-CN"/>
        </w:rPr>
        <w:t>22℃±2℃</w:t>
      </w:r>
      <w:r>
        <w:rPr>
          <w:rFonts w:eastAsia="仿宋"/>
          <w:bCs/>
          <w:sz w:val="24"/>
          <w:szCs w:val="24"/>
        </w:rPr>
        <w:t>、湿度不大于40%~60%的实验室中运行，因此设备需要保证能够在此工作环境中长时间稳定运行，各项指标满足实验所需。</w:t>
      </w:r>
    </w:p>
    <w:p w14:paraId="622C7863">
      <w:pPr>
        <w:pStyle w:val="2"/>
        <w:ind w:firstLine="482"/>
        <w:rPr>
          <w:rFonts w:eastAsia="仿宋"/>
          <w:sz w:val="24"/>
          <w:szCs w:val="24"/>
        </w:rPr>
      </w:pPr>
      <w:r>
        <w:rPr>
          <w:rFonts w:eastAsia="仿宋"/>
          <w:sz w:val="24"/>
          <w:szCs w:val="24"/>
        </w:rPr>
        <w:t>设备50：直流电源</w:t>
      </w:r>
    </w:p>
    <w:p w14:paraId="5CB68B2E">
      <w:pPr>
        <w:widowControl/>
        <w:spacing w:line="440" w:lineRule="exact"/>
        <w:ind w:firstLine="480" w:firstLineChars="200"/>
        <w:rPr>
          <w:rFonts w:eastAsia="仿宋"/>
          <w:sz w:val="24"/>
        </w:rPr>
      </w:pPr>
      <w:r>
        <w:rPr>
          <w:rFonts w:eastAsia="仿宋"/>
          <w:sz w:val="24"/>
        </w:rPr>
        <w:t>一、设备概述</w:t>
      </w:r>
    </w:p>
    <w:p w14:paraId="549E9679">
      <w:pPr>
        <w:pStyle w:val="16"/>
        <w:spacing w:line="440" w:lineRule="exact"/>
        <w:ind w:firstLine="480" w:firstLineChars="200"/>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双向可编程直流电源主要用于模拟多种电池及光伏板特性，为光储变流器提供直流侧供电。</w:t>
      </w:r>
    </w:p>
    <w:p w14:paraId="0DB9DEA2">
      <w:pPr>
        <w:widowControl/>
        <w:spacing w:line="440" w:lineRule="exact"/>
        <w:ind w:firstLine="480" w:firstLineChars="200"/>
        <w:rPr>
          <w:rFonts w:eastAsia="仿宋"/>
          <w:sz w:val="24"/>
        </w:rPr>
      </w:pPr>
      <w:r>
        <w:rPr>
          <w:rFonts w:eastAsia="仿宋"/>
          <w:sz w:val="24"/>
        </w:rPr>
        <w:t>二、主要功能</w:t>
      </w:r>
    </w:p>
    <w:p w14:paraId="158FA71A">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w:t>
      </w:r>
      <w:r>
        <w:rPr>
          <w:rFonts w:eastAsia="仿宋"/>
          <w:color w:val="000000"/>
          <w:sz w:val="24"/>
        </w:rPr>
        <w:t>自动源载：具备双向直流源和回馈式负载功能，两象限运行能力，在线自动平滑快速无缝切换，即自动“源”“载”转化功能，二者状态转换没有延迟、有效避免电压或电流过冲。无论“源”“载”条件时均具备能够在低电压时输出大电流或高电压时输出小电流的恒功率特性。</w:t>
      </w:r>
    </w:p>
    <w:p w14:paraId="34BC16A2">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w:t>
      </w:r>
      <w:r>
        <w:rPr>
          <w:rFonts w:eastAsia="仿宋"/>
          <w:color w:val="000000"/>
          <w:sz w:val="24"/>
        </w:rPr>
        <w:t>函数发生器功能：可在直流输出上叠加正弦波、三角波、脉冲波、方波等；满足被试品进行直流电压纹波适应性测试。</w:t>
      </w:r>
    </w:p>
    <w:p w14:paraId="43465B0C">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3.</w:t>
      </w:r>
      <w:r>
        <w:rPr>
          <w:rFonts w:eastAsia="仿宋"/>
          <w:color w:val="000000"/>
          <w:sz w:val="24"/>
        </w:rPr>
        <w:t>电池模拟：可模拟锰酸锂、钴酸锂、磷酸铁锂、镍氢电池、三元锂、钛酸锂、铅酸电池等多种电池包输出特性、充放电特性；可设置串并联数量、温度、SOC、内阻、单体电池容量等参数；开放1阶、2阶、3阶RC电池模型，可自定义电池参数。</w:t>
      </w:r>
    </w:p>
    <w:p w14:paraId="2C268819">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4.</w:t>
      </w:r>
      <w:r>
        <w:rPr>
          <w:rFonts w:eastAsia="仿宋"/>
          <w:color w:val="000000"/>
          <w:sz w:val="24"/>
        </w:rPr>
        <w:t>SAS模式：可以精确地模拟太阳能电池板输出I-V特性曲线，内置EN50530、Sandia、CGC/GF004、CGC/GF035等标准中的SAS模型，用于测试光伏逆变器静态、动态MPPT。可设置Voc、Isc等参数模拟I-V曲线，支持模拟多种电池板类型，具备阴影遮挡及自定义编辑曲线功能。</w:t>
      </w:r>
    </w:p>
    <w:p w14:paraId="352E6DED">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w:t>
      </w:r>
      <w:r>
        <w:rPr>
          <w:rFonts w:eastAsia="仿宋"/>
          <w:color w:val="000000"/>
          <w:sz w:val="24"/>
        </w:rPr>
        <w:t>多种输出模式：提供四种输出工作模式：CC恒流模式、CV恒压模式、CP恒功率模式、CR恒阻模式。</w:t>
      </w:r>
    </w:p>
    <w:p w14:paraId="050A3904">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6.</w:t>
      </w:r>
      <w:r>
        <w:rPr>
          <w:rFonts w:eastAsia="仿宋"/>
          <w:color w:val="000000"/>
          <w:sz w:val="24"/>
        </w:rPr>
        <w:t xml:space="preserve">同电压等级设备可多机并机：采用高速光纤通讯技术，具备强抗干扰、无延迟等特点，技术指标与单级相当。 </w:t>
      </w:r>
    </w:p>
    <w:p w14:paraId="6C613BC5">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7.</w:t>
      </w:r>
      <w:r>
        <w:rPr>
          <w:rFonts w:eastAsia="仿宋"/>
          <w:color w:val="000000"/>
          <w:sz w:val="24"/>
        </w:rPr>
        <w:t xml:space="preserve">完善的保护机制：电源具有多重保护机制，具有输出OC、OV、OP、OT保护功能，输出保护值可设置，确保电源及负载的使用安全性。 </w:t>
      </w:r>
    </w:p>
    <w:p w14:paraId="1EA3FF45">
      <w:pPr>
        <w:widowControl/>
        <w:spacing w:line="440" w:lineRule="exact"/>
        <w:ind w:firstLine="480" w:firstLineChars="200"/>
        <w:rPr>
          <w:rFonts w:eastAsia="仿宋"/>
          <w:sz w:val="24"/>
        </w:rPr>
      </w:pPr>
      <w:r>
        <w:rPr>
          <w:rFonts w:eastAsia="仿宋"/>
          <w:sz w:val="24"/>
        </w:rPr>
        <w:t>三、主要参数要求</w:t>
      </w:r>
    </w:p>
    <w:p w14:paraId="5DD1D880">
      <w:pPr>
        <w:widowControl/>
        <w:numPr>
          <w:ilvl w:val="-1"/>
          <w:numId w:val="0"/>
        </w:numPr>
        <w:spacing w:line="440" w:lineRule="exact"/>
        <w:ind w:left="0" w:firstLine="480" w:firstLineChars="200"/>
        <w:rPr>
          <w:rFonts w:eastAsia="仿宋"/>
          <w:color w:val="000000"/>
          <w:sz w:val="24"/>
        </w:rPr>
      </w:pPr>
      <w:r>
        <w:rPr>
          <w:rFonts w:hint="eastAsia" w:eastAsia="仿宋"/>
          <w:color w:val="000000"/>
          <w:sz w:val="24"/>
          <w:lang w:val="en-US" w:eastAsia="zh-CN"/>
        </w:rPr>
        <w:t>1.</w:t>
      </w:r>
      <w:r>
        <w:rPr>
          <w:rFonts w:eastAsia="仿宋"/>
          <w:color w:val="000000"/>
          <w:sz w:val="24"/>
        </w:rPr>
        <w:t>基本参数</w:t>
      </w:r>
    </w:p>
    <w:p w14:paraId="19230527">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1.1</w:t>
      </w:r>
      <w:r>
        <w:rPr>
          <w:rFonts w:eastAsia="仿宋"/>
          <w:color w:val="000000"/>
          <w:sz w:val="24"/>
        </w:rPr>
        <w:t>输出模式：恒压、恒流、恒功率、恒阻、编程；</w:t>
      </w:r>
    </w:p>
    <w:p w14:paraId="13B98BB5">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1.2</w:t>
      </w:r>
      <w:r>
        <w:rPr>
          <w:rFonts w:eastAsia="仿宋"/>
          <w:color w:val="000000"/>
          <w:sz w:val="24"/>
        </w:rPr>
        <w:t>能量回馈：接收负载能量，可回馈至电网；</w:t>
      </w:r>
    </w:p>
    <w:p w14:paraId="5E7F0163">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1.3</w:t>
      </w:r>
      <w:r>
        <w:rPr>
          <w:rFonts w:eastAsia="仿宋"/>
          <w:color w:val="000000"/>
          <w:sz w:val="24"/>
        </w:rPr>
        <w:t>隔离功能：输入输出电气隔离。</w:t>
      </w:r>
    </w:p>
    <w:p w14:paraId="5BA6BC43">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w:t>
      </w:r>
      <w:r>
        <w:rPr>
          <w:rFonts w:eastAsia="仿宋"/>
          <w:color w:val="000000"/>
          <w:sz w:val="24"/>
        </w:rPr>
        <w:t>直流输出</w:t>
      </w:r>
    </w:p>
    <w:p w14:paraId="05263346">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2.1</w:t>
      </w:r>
      <w:r>
        <w:rPr>
          <w:rFonts w:eastAsia="仿宋"/>
          <w:color w:val="000000"/>
          <w:sz w:val="24"/>
        </w:rPr>
        <w:t>电压：调节范围0~2050V，设置分辨率±0.01V，精度±0.1%F.S.，纹波有效值1.5Vrms，电压摆率1000V/ms，电压上升时间≤2ms；</w:t>
      </w:r>
    </w:p>
    <w:p w14:paraId="7E933C86">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2.2</w:t>
      </w:r>
      <w:r>
        <w:rPr>
          <w:rFonts w:eastAsia="仿宋"/>
          <w:color w:val="000000"/>
          <w:sz w:val="24"/>
        </w:rPr>
        <w:t>电流：调节范围0~±1050A，设置分辨率0.01A，精度±0.1%F.S.，上升时间≤1ms（10%~90%额定电流），切换时间≤2ms（-90%~90%额定电流）；</w:t>
      </w:r>
    </w:p>
    <w:p w14:paraId="3F450763">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2.4</w:t>
      </w:r>
      <w:r>
        <w:rPr>
          <w:rFonts w:eastAsia="仿宋"/>
          <w:color w:val="000000"/>
          <w:sz w:val="24"/>
        </w:rPr>
        <w:t>功率：调节范围0~±500kW，设置分辨率0.001kW，精度±(0.1%Setting+0.1%F.S.)；</w:t>
      </w:r>
    </w:p>
    <w:p w14:paraId="44B410F8">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2.5</w:t>
      </w:r>
      <w:r>
        <w:rPr>
          <w:rFonts w:eastAsia="仿宋"/>
          <w:color w:val="000000"/>
          <w:sz w:val="24"/>
        </w:rPr>
        <w:t>电池模拟：可模拟锰酸锂、钴酸锂、磷酸铁锂、镍氢电池、三元锂、钛酸锂、铅酸电池等不同电池类型；自定义电池类型，开放1阶、2阶、3阶RC电池模型；可设置串联数、并联数、初始SOC、初始温度、内阻、单体容量等参数；</w:t>
      </w:r>
    </w:p>
    <w:p w14:paraId="5CEF5299">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2.6</w:t>
      </w:r>
      <w:r>
        <w:rPr>
          <w:rFonts w:eastAsia="仿宋"/>
          <w:color w:val="000000"/>
          <w:sz w:val="24"/>
        </w:rPr>
        <w:t>I-V曲线：开路电压全电压范围可设；短路电流设定范围0A~1e；模拟填充因子范围0.3~0.95；光伏板类型选择c-si、Thin-film、自定义；I-V曲线更新率，典型时间1ms，具备曲线在线切换功能；IV曲线功能包含静态曲线、曲线扫描、静态序列、静态MPPT、动态MPPT、天气模拟、阴影遮挡、曲线编程、自定义曲线等；</w:t>
      </w:r>
    </w:p>
    <w:p w14:paraId="2F9229AA">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2.7</w:t>
      </w:r>
      <w:r>
        <w:rPr>
          <w:rFonts w:eastAsia="仿宋"/>
          <w:color w:val="000000"/>
          <w:sz w:val="24"/>
        </w:rPr>
        <w:t>电阻参数：范围0.5-3000Ω，编程精度±(0.1%Setting+0.2%F.S.)，分辨率0.01Ω。</w:t>
      </w:r>
    </w:p>
    <w:p w14:paraId="3990EEE9">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3.</w:t>
      </w:r>
      <w:r>
        <w:rPr>
          <w:rFonts w:eastAsia="仿宋"/>
          <w:color w:val="000000"/>
          <w:sz w:val="24"/>
        </w:rPr>
        <w:t>测量参数</w:t>
      </w:r>
    </w:p>
    <w:p w14:paraId="303103C5">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3.1</w:t>
      </w:r>
      <w:r>
        <w:rPr>
          <w:rFonts w:eastAsia="仿宋"/>
          <w:color w:val="000000"/>
          <w:sz w:val="24"/>
        </w:rPr>
        <w:t>电压精度：±0.1%F.S.；</w:t>
      </w:r>
    </w:p>
    <w:p w14:paraId="2A37DCAE">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3.2</w:t>
      </w:r>
      <w:r>
        <w:rPr>
          <w:rFonts w:eastAsia="仿宋"/>
          <w:color w:val="000000"/>
          <w:sz w:val="24"/>
        </w:rPr>
        <w:t>电压分辨率：0.01V；</w:t>
      </w:r>
    </w:p>
    <w:p w14:paraId="06E2D7EA">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3.3</w:t>
      </w:r>
      <w:r>
        <w:rPr>
          <w:rFonts w:eastAsia="仿宋"/>
          <w:color w:val="000000"/>
          <w:sz w:val="24"/>
        </w:rPr>
        <w:t>电流精度：±0.1%F.S.；</w:t>
      </w:r>
    </w:p>
    <w:p w14:paraId="37E8BF08">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3.4</w:t>
      </w:r>
      <w:r>
        <w:rPr>
          <w:rFonts w:eastAsia="仿宋"/>
          <w:color w:val="000000"/>
          <w:sz w:val="24"/>
        </w:rPr>
        <w:t>电流分辨率：0.01A；</w:t>
      </w:r>
    </w:p>
    <w:p w14:paraId="4582E5A1">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3.5</w:t>
      </w:r>
      <w:r>
        <w:rPr>
          <w:rFonts w:eastAsia="仿宋"/>
          <w:color w:val="000000"/>
          <w:sz w:val="24"/>
        </w:rPr>
        <w:t>功率精度：±(0.1%Reading+0.1%F.S.)；</w:t>
      </w:r>
    </w:p>
    <w:p w14:paraId="78B667FE">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3.6</w:t>
      </w:r>
      <w:r>
        <w:rPr>
          <w:rFonts w:eastAsia="仿宋"/>
          <w:color w:val="000000"/>
          <w:sz w:val="24"/>
        </w:rPr>
        <w:t>功率分辨率：0.01kW。</w:t>
      </w:r>
    </w:p>
    <w:p w14:paraId="6E35F627">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4.</w:t>
      </w:r>
      <w:r>
        <w:rPr>
          <w:rFonts w:eastAsia="仿宋"/>
          <w:color w:val="000000"/>
          <w:sz w:val="24"/>
        </w:rPr>
        <w:t>交流输入：</w:t>
      </w:r>
    </w:p>
    <w:p w14:paraId="5270AD4E">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4.1</w:t>
      </w:r>
      <w:r>
        <w:rPr>
          <w:rFonts w:eastAsia="仿宋"/>
          <w:color w:val="000000"/>
          <w:sz w:val="24"/>
        </w:rPr>
        <w:t>接线方式：三相四线ABC+PE；</w:t>
      </w:r>
    </w:p>
    <w:p w14:paraId="6BEAFDDA">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4.2</w:t>
      </w:r>
      <w:r>
        <w:rPr>
          <w:rFonts w:eastAsia="仿宋"/>
          <w:color w:val="000000"/>
          <w:sz w:val="24"/>
        </w:rPr>
        <w:t>频率：47-63；</w:t>
      </w:r>
    </w:p>
    <w:p w14:paraId="5BAC9469">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4.3</w:t>
      </w:r>
      <w:r>
        <w:rPr>
          <w:rFonts w:eastAsia="仿宋"/>
          <w:color w:val="000000"/>
          <w:sz w:val="24"/>
        </w:rPr>
        <w:t>电压范围：304Vac~480Vac；</w:t>
      </w:r>
    </w:p>
    <w:p w14:paraId="510E0519">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4.4</w:t>
      </w:r>
      <w:r>
        <w:rPr>
          <w:rFonts w:eastAsia="仿宋"/>
          <w:color w:val="000000"/>
          <w:sz w:val="24"/>
        </w:rPr>
        <w:t>功率因数：0.99@满载；</w:t>
      </w:r>
    </w:p>
    <w:p w14:paraId="1C577BCA">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4.5</w:t>
      </w:r>
      <w:r>
        <w:rPr>
          <w:rFonts w:eastAsia="仿宋"/>
          <w:color w:val="000000"/>
          <w:sz w:val="24"/>
        </w:rPr>
        <w:t>效率：94.2%。</w:t>
      </w:r>
    </w:p>
    <w:p w14:paraId="46DB54F6">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w:t>
      </w:r>
      <w:r>
        <w:rPr>
          <w:rFonts w:eastAsia="仿宋"/>
          <w:color w:val="000000"/>
          <w:sz w:val="24"/>
        </w:rPr>
        <w:t>其它参数：</w:t>
      </w:r>
    </w:p>
    <w:p w14:paraId="698491ED">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5.1</w:t>
      </w:r>
      <w:r>
        <w:rPr>
          <w:rFonts w:eastAsia="仿宋"/>
          <w:color w:val="000000"/>
          <w:sz w:val="24"/>
        </w:rPr>
        <w:t>保护功能：输入过压/欠压/过频/欠频/缺相保护；输出过压/过流/过功率保护，内部过温保护等；</w:t>
      </w:r>
    </w:p>
    <w:p w14:paraId="19FBD2E2">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5.2</w:t>
      </w:r>
      <w:r>
        <w:rPr>
          <w:rFonts w:eastAsia="仿宋"/>
          <w:color w:val="000000"/>
          <w:sz w:val="24"/>
        </w:rPr>
        <w:t>通讯接口：USB、LAN、RS485、CAN；</w:t>
      </w:r>
    </w:p>
    <w:p w14:paraId="1FF0BA77">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5.3</w:t>
      </w:r>
      <w:r>
        <w:rPr>
          <w:rFonts w:eastAsia="仿宋"/>
          <w:color w:val="000000"/>
          <w:sz w:val="24"/>
        </w:rPr>
        <w:t>操控显示：本地触屏操控，远程上位机操控；显示电压、电流、功率，运行趋势图；</w:t>
      </w:r>
    </w:p>
    <w:p w14:paraId="3F8D3FF4">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5.4</w:t>
      </w:r>
      <w:r>
        <w:rPr>
          <w:rFonts w:eastAsia="仿宋"/>
          <w:color w:val="000000"/>
          <w:sz w:val="24"/>
        </w:rPr>
        <w:t>冷却方式：强制风冷；</w:t>
      </w:r>
    </w:p>
    <w:p w14:paraId="28B5025F">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5.5</w:t>
      </w:r>
      <w:r>
        <w:rPr>
          <w:rFonts w:eastAsia="仿宋"/>
          <w:color w:val="000000"/>
          <w:sz w:val="24"/>
        </w:rPr>
        <w:t>噪音：≤70dB；</w:t>
      </w:r>
    </w:p>
    <w:p w14:paraId="4752F31F">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5.6</w:t>
      </w:r>
      <w:r>
        <w:rPr>
          <w:rFonts w:eastAsia="仿宋"/>
          <w:color w:val="000000"/>
          <w:sz w:val="24"/>
        </w:rPr>
        <w:t>工作温度：-10℃~50℃；</w:t>
      </w:r>
    </w:p>
    <w:p w14:paraId="276EC674">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5.7</w:t>
      </w:r>
      <w:r>
        <w:rPr>
          <w:rFonts w:eastAsia="仿宋"/>
          <w:color w:val="000000"/>
          <w:sz w:val="24"/>
        </w:rPr>
        <w:t>相对湿度：10%至90%RAH；</w:t>
      </w:r>
    </w:p>
    <w:p w14:paraId="6ED5FCCD">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5.8</w:t>
      </w:r>
      <w:r>
        <w:rPr>
          <w:rFonts w:eastAsia="仿宋"/>
          <w:color w:val="000000"/>
          <w:sz w:val="24"/>
        </w:rPr>
        <w:t>海拔：≤2000m。</w:t>
      </w:r>
    </w:p>
    <w:p w14:paraId="004DBCA8">
      <w:pPr>
        <w:widowControl/>
        <w:spacing w:line="440" w:lineRule="exact"/>
        <w:ind w:firstLine="480" w:firstLineChars="200"/>
        <w:rPr>
          <w:rFonts w:eastAsia="仿宋"/>
          <w:sz w:val="24"/>
        </w:rPr>
      </w:pPr>
      <w:r>
        <w:rPr>
          <w:rFonts w:eastAsia="仿宋"/>
          <w:sz w:val="24"/>
        </w:rPr>
        <w:t>四、主要配置</w:t>
      </w:r>
    </w:p>
    <w:p w14:paraId="2D62C984">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1.</w:t>
      </w:r>
      <w:r>
        <w:rPr>
          <w:rFonts w:eastAsia="仿宋"/>
          <w:color w:val="000000"/>
          <w:sz w:val="24"/>
        </w:rPr>
        <w:t>主机柜；</w:t>
      </w:r>
    </w:p>
    <w:p w14:paraId="72BEDD63">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2.</w:t>
      </w:r>
      <w:r>
        <w:rPr>
          <w:rFonts w:eastAsia="仿宋"/>
          <w:color w:val="000000"/>
          <w:sz w:val="24"/>
        </w:rPr>
        <w:t>从机柜；</w:t>
      </w:r>
    </w:p>
    <w:p w14:paraId="12F33B39">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3.</w:t>
      </w:r>
      <w:r>
        <w:rPr>
          <w:rFonts w:eastAsia="仿宋"/>
          <w:color w:val="000000"/>
          <w:sz w:val="24"/>
        </w:rPr>
        <w:t>控制面板；</w:t>
      </w:r>
    </w:p>
    <w:p w14:paraId="1AEEB108">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4.</w:t>
      </w:r>
      <w:r>
        <w:rPr>
          <w:rFonts w:eastAsia="仿宋"/>
          <w:color w:val="000000"/>
          <w:sz w:val="24"/>
        </w:rPr>
        <w:t>控制附件及上位机；</w:t>
      </w:r>
    </w:p>
    <w:p w14:paraId="2528FDC5">
      <w:pPr>
        <w:numPr>
          <w:ilvl w:val="-1"/>
          <w:numId w:val="0"/>
        </w:numPr>
        <w:spacing w:line="440" w:lineRule="exact"/>
        <w:ind w:left="0" w:leftChars="0" w:firstLine="480" w:firstLineChars="200"/>
        <w:rPr>
          <w:rFonts w:eastAsia="仿宋"/>
          <w:color w:val="000000"/>
          <w:sz w:val="24"/>
        </w:rPr>
      </w:pPr>
      <w:r>
        <w:rPr>
          <w:rFonts w:hint="eastAsia" w:eastAsia="仿宋"/>
          <w:color w:val="000000"/>
          <w:sz w:val="24"/>
          <w:lang w:val="en-US" w:eastAsia="zh-CN"/>
        </w:rPr>
        <w:t>5.</w:t>
      </w:r>
      <w:r>
        <w:rPr>
          <w:rFonts w:eastAsia="仿宋"/>
          <w:color w:val="000000"/>
          <w:sz w:val="24"/>
        </w:rPr>
        <w:t>功率线缆。</w:t>
      </w:r>
    </w:p>
    <w:p w14:paraId="55763939">
      <w:pPr>
        <w:widowControl/>
        <w:spacing w:line="440" w:lineRule="exact"/>
        <w:ind w:firstLine="480" w:firstLineChars="200"/>
        <w:rPr>
          <w:rFonts w:eastAsia="仿宋"/>
          <w:sz w:val="24"/>
        </w:rPr>
      </w:pPr>
      <w:r>
        <w:rPr>
          <w:rFonts w:eastAsia="仿宋"/>
          <w:sz w:val="24"/>
        </w:rPr>
        <w:t>五、设备工作条件</w:t>
      </w:r>
    </w:p>
    <w:p w14:paraId="730F5F7C">
      <w:pPr>
        <w:spacing w:line="440" w:lineRule="exact"/>
        <w:ind w:firstLine="480" w:firstLineChars="200"/>
        <w:rPr>
          <w:rFonts w:eastAsia="仿宋"/>
          <w:color w:val="000000"/>
          <w:sz w:val="24"/>
        </w:rPr>
      </w:pPr>
      <w:r>
        <w:rPr>
          <w:rFonts w:eastAsia="仿宋"/>
          <w:color w:val="000000"/>
          <w:sz w:val="24"/>
        </w:rPr>
        <w:t>设备将在温度</w:t>
      </w:r>
      <w:r>
        <w:rPr>
          <w:rFonts w:hint="eastAsia" w:eastAsia="仿宋"/>
          <w:color w:val="000000"/>
          <w:sz w:val="24"/>
          <w:lang w:eastAsia="zh-CN"/>
        </w:rPr>
        <w:t>22℃±2℃</w:t>
      </w:r>
      <w:r>
        <w:rPr>
          <w:rFonts w:eastAsia="仿宋"/>
          <w:color w:val="000000"/>
          <w:sz w:val="24"/>
        </w:rPr>
        <w:t>、湿度不大于40%~60%的实验室中运行，因此设备需要保证能够在此工作环境中长时间稳定运行，各项指标满足实验所需。</w:t>
      </w:r>
    </w:p>
    <w:p w14:paraId="772A0B6E">
      <w:pPr>
        <w:pStyle w:val="2"/>
        <w:ind w:firstLine="482"/>
      </w:pPr>
      <w:r>
        <w:rPr>
          <w:rFonts w:eastAsia="仿宋"/>
          <w:sz w:val="24"/>
          <w:szCs w:val="24"/>
        </w:rPr>
        <w:t>设备51：高精度结壳热阻测试系统</w:t>
      </w:r>
    </w:p>
    <w:p w14:paraId="39E5DA1B">
      <w:pPr>
        <w:widowControl/>
        <w:snapToGrid w:val="0"/>
        <w:spacing w:line="440" w:lineRule="exact"/>
        <w:ind w:firstLine="480"/>
        <w:rPr>
          <w:rFonts w:eastAsia="仿宋"/>
          <w:sz w:val="24"/>
          <w:szCs w:val="24"/>
        </w:rPr>
      </w:pPr>
      <w:bookmarkStart w:id="51" w:name="_Toc178672500"/>
      <w:r>
        <w:rPr>
          <w:rFonts w:eastAsia="仿宋"/>
          <w:sz w:val="24"/>
          <w:szCs w:val="24"/>
        </w:rPr>
        <w:t>一、设备概述</w:t>
      </w:r>
    </w:p>
    <w:p w14:paraId="6C0BF94F">
      <w:pPr>
        <w:ind w:firstLine="240" w:firstLineChars="100"/>
        <w:rPr>
          <w:rFonts w:hint="eastAsia" w:ascii="仿宋" w:hAnsi="仿宋" w:eastAsia="仿宋" w:cs="仿宋"/>
          <w:sz w:val="24"/>
          <w:szCs w:val="24"/>
        </w:rPr>
      </w:pPr>
      <w:r>
        <w:rPr>
          <w:rFonts w:hint="eastAsia" w:ascii="仿宋" w:hAnsi="仿宋" w:eastAsia="仿宋" w:cs="仿宋"/>
          <w:kern w:val="0"/>
          <w:sz w:val="24"/>
          <w:szCs w:val="24"/>
        </w:rPr>
        <w:t>适用于量测硅基</w:t>
      </w:r>
      <w:r>
        <w:rPr>
          <w:rFonts w:ascii="仿宋" w:hAnsi="仿宋" w:eastAsia="仿宋" w:cs="仿宋"/>
          <w:kern w:val="0"/>
          <w:sz w:val="24"/>
          <w:szCs w:val="24"/>
        </w:rPr>
        <w:t>MOSFET</w:t>
      </w:r>
      <w:r>
        <w:rPr>
          <w:rFonts w:hint="eastAsia" w:ascii="仿宋" w:hAnsi="仿宋" w:eastAsia="仿宋" w:cs="仿宋"/>
          <w:kern w:val="0"/>
          <w:sz w:val="24"/>
          <w:szCs w:val="24"/>
        </w:rPr>
        <w:t>、</w:t>
      </w:r>
      <w:r>
        <w:rPr>
          <w:rFonts w:ascii="仿宋" w:hAnsi="仿宋" w:eastAsia="仿宋" w:cs="仿宋"/>
          <w:kern w:val="0"/>
          <w:sz w:val="24"/>
          <w:szCs w:val="24"/>
        </w:rPr>
        <w:t>SiC MOSFET</w:t>
      </w:r>
      <w:r>
        <w:rPr>
          <w:rFonts w:hint="eastAsia" w:ascii="仿宋" w:hAnsi="仿宋" w:eastAsia="仿宋" w:cs="仿宋"/>
          <w:kern w:val="0"/>
          <w:sz w:val="24"/>
          <w:szCs w:val="24"/>
        </w:rPr>
        <w:t>、</w:t>
      </w:r>
      <w:r>
        <w:rPr>
          <w:rFonts w:ascii="仿宋" w:hAnsi="仿宋" w:eastAsia="仿宋" w:cs="仿宋"/>
          <w:kern w:val="0"/>
          <w:sz w:val="24"/>
          <w:szCs w:val="24"/>
        </w:rPr>
        <w:t>IGBT</w:t>
      </w:r>
      <w:r>
        <w:rPr>
          <w:rFonts w:hint="eastAsia" w:ascii="仿宋" w:hAnsi="仿宋" w:eastAsia="仿宋" w:cs="仿宋"/>
          <w:kern w:val="0"/>
          <w:sz w:val="24"/>
          <w:szCs w:val="24"/>
        </w:rPr>
        <w:t>、</w:t>
      </w:r>
      <w:r>
        <w:rPr>
          <w:rFonts w:ascii="仿宋" w:hAnsi="仿宋" w:eastAsia="仿宋" w:cs="仿宋"/>
          <w:kern w:val="0"/>
          <w:sz w:val="24"/>
          <w:szCs w:val="24"/>
        </w:rPr>
        <w:t>IPM</w:t>
      </w:r>
      <w:r>
        <w:rPr>
          <w:rFonts w:hint="eastAsia" w:ascii="仿宋" w:hAnsi="仿宋" w:eastAsia="仿宋" w:cs="仿宋"/>
          <w:kern w:val="0"/>
          <w:sz w:val="24"/>
          <w:szCs w:val="24"/>
        </w:rPr>
        <w:t>模块等的</w:t>
      </w:r>
      <w:r>
        <w:rPr>
          <w:rFonts w:ascii="仿宋" w:hAnsi="仿宋" w:eastAsia="仿宋" w:cs="仿宋"/>
          <w:kern w:val="0"/>
          <w:sz w:val="24"/>
          <w:szCs w:val="24"/>
        </w:rPr>
        <w:t>K</w:t>
      </w:r>
      <w:r>
        <w:rPr>
          <w:rFonts w:hint="eastAsia" w:ascii="仿宋" w:hAnsi="仿宋" w:eastAsia="仿宋" w:cs="仿宋"/>
          <w:kern w:val="0"/>
          <w:sz w:val="24"/>
          <w:szCs w:val="24"/>
        </w:rPr>
        <w:t>系数</w:t>
      </w:r>
      <w:r>
        <w:rPr>
          <w:rFonts w:ascii="仿宋" w:hAnsi="仿宋" w:eastAsia="仿宋" w:cs="仿宋"/>
          <w:kern w:val="0"/>
          <w:sz w:val="24"/>
          <w:szCs w:val="24"/>
        </w:rPr>
        <w:t>/</w:t>
      </w:r>
      <w:r>
        <w:rPr>
          <w:rFonts w:hint="eastAsia" w:ascii="仿宋" w:hAnsi="仿宋" w:eastAsia="仿宋" w:cs="仿宋"/>
          <w:kern w:val="0"/>
          <w:sz w:val="24"/>
          <w:szCs w:val="24"/>
        </w:rPr>
        <w:t>热阻测试以及结构函数</w:t>
      </w:r>
      <w:r>
        <w:rPr>
          <w:rFonts w:ascii="仿宋" w:hAnsi="仿宋" w:eastAsia="仿宋" w:cs="仿宋"/>
          <w:kern w:val="0"/>
          <w:sz w:val="24"/>
          <w:szCs w:val="24"/>
        </w:rPr>
        <w:t>/</w:t>
      </w:r>
      <w:r>
        <w:rPr>
          <w:rFonts w:hint="eastAsia" w:ascii="仿宋" w:hAnsi="仿宋" w:eastAsia="仿宋" w:cs="仿宋"/>
          <w:kern w:val="0"/>
          <w:sz w:val="24"/>
          <w:szCs w:val="24"/>
        </w:rPr>
        <w:t>结温测试。</w:t>
      </w:r>
    </w:p>
    <w:p w14:paraId="0993D383">
      <w:pPr>
        <w:widowControl/>
        <w:spacing w:line="440" w:lineRule="exact"/>
        <w:ind w:firstLine="480"/>
        <w:rPr>
          <w:rFonts w:hint="eastAsia" w:ascii="仿宋" w:hAnsi="仿宋" w:eastAsia="仿宋" w:cs="仿宋"/>
          <w:sz w:val="24"/>
          <w:szCs w:val="24"/>
        </w:rPr>
      </w:pPr>
      <w:r>
        <w:rPr>
          <w:rFonts w:hint="eastAsia" w:ascii="仿宋" w:hAnsi="仿宋" w:eastAsia="仿宋" w:cs="仿宋"/>
          <w:sz w:val="24"/>
          <w:szCs w:val="24"/>
        </w:rPr>
        <w:t>二、主要功能</w:t>
      </w:r>
    </w:p>
    <w:p w14:paraId="4D1FBC0C">
      <w:pPr>
        <w:numPr>
          <w:ilvl w:val="-1"/>
          <w:numId w:val="0"/>
        </w:numPr>
        <w:spacing w:line="440" w:lineRule="exact"/>
        <w:ind w:left="0" w:leftChars="0" w:firstLine="480" w:firstLineChars="200"/>
        <w:rPr>
          <w:rFonts w:hint="eastAsia" w:ascii="仿宋" w:hAnsi="仿宋" w:eastAsia="仿宋" w:cs="仿宋"/>
        </w:rPr>
      </w:pPr>
      <w:r>
        <w:rPr>
          <w:rFonts w:hint="eastAsia" w:ascii="仿宋" w:hAnsi="仿宋" w:eastAsia="仿宋" w:cs="仿宋"/>
          <w:sz w:val="24"/>
          <w:szCs w:val="24"/>
          <w:lang w:val="en-US" w:eastAsia="zh-CN"/>
        </w:rPr>
        <w:t>1.</w:t>
      </w:r>
      <w:r>
        <w:rPr>
          <w:rFonts w:hint="eastAsia" w:ascii="仿宋" w:hAnsi="仿宋" w:eastAsia="仿宋" w:cs="仿宋"/>
          <w:sz w:val="24"/>
          <w:szCs w:val="24"/>
        </w:rPr>
        <w:t>设备需</w:t>
      </w:r>
      <w:r>
        <w:rPr>
          <w:rFonts w:hint="eastAsia" w:ascii="仿宋" w:hAnsi="仿宋" w:eastAsia="仿宋" w:cs="仿宋"/>
          <w:color w:val="000000"/>
          <w:sz w:val="24"/>
          <w:szCs w:val="24"/>
        </w:rPr>
        <w:t>具有</w:t>
      </w:r>
      <w:r>
        <w:rPr>
          <w:rFonts w:hint="eastAsia" w:ascii="仿宋" w:hAnsi="仿宋" w:eastAsia="仿宋" w:cs="仿宋"/>
          <w:sz w:val="24"/>
          <w:szCs w:val="24"/>
        </w:rPr>
        <w:t>功率半导体器件（</w:t>
      </w:r>
      <w:r>
        <w:rPr>
          <w:rFonts w:ascii="仿宋" w:hAnsi="仿宋" w:eastAsia="仿宋" w:cs="仿宋"/>
          <w:sz w:val="24"/>
          <w:szCs w:val="24"/>
        </w:rPr>
        <w:t>MOSFET</w:t>
      </w:r>
      <w:r>
        <w:rPr>
          <w:rFonts w:hint="eastAsia" w:ascii="仿宋" w:hAnsi="仿宋" w:eastAsia="仿宋" w:cs="仿宋"/>
          <w:sz w:val="24"/>
          <w:szCs w:val="24"/>
        </w:rPr>
        <w:t>、</w:t>
      </w:r>
      <w:r>
        <w:rPr>
          <w:rFonts w:ascii="仿宋" w:hAnsi="仿宋" w:eastAsia="仿宋" w:cs="仿宋"/>
          <w:sz w:val="24"/>
          <w:szCs w:val="24"/>
        </w:rPr>
        <w:t>IGBT</w:t>
      </w:r>
      <w:r>
        <w:rPr>
          <w:rFonts w:hint="eastAsia" w:ascii="仿宋" w:hAnsi="仿宋" w:eastAsia="仿宋" w:cs="仿宋"/>
          <w:sz w:val="24"/>
          <w:szCs w:val="24"/>
        </w:rPr>
        <w:t>、</w:t>
      </w:r>
      <w:r>
        <w:rPr>
          <w:rFonts w:ascii="仿宋" w:hAnsi="仿宋" w:eastAsia="仿宋" w:cs="仿宋"/>
          <w:sz w:val="24"/>
          <w:szCs w:val="24"/>
        </w:rPr>
        <w:t>SiC MOSFET</w:t>
      </w:r>
      <w:r>
        <w:rPr>
          <w:rFonts w:hint="eastAsia" w:ascii="仿宋" w:hAnsi="仿宋" w:eastAsia="仿宋" w:cs="仿宋"/>
          <w:sz w:val="24"/>
          <w:szCs w:val="24"/>
        </w:rPr>
        <w:t>等）</w:t>
      </w:r>
      <w:r>
        <w:rPr>
          <w:rFonts w:ascii="仿宋" w:hAnsi="仿宋" w:eastAsia="仿宋" w:cs="仿宋"/>
          <w:sz w:val="24"/>
          <w:szCs w:val="24"/>
        </w:rPr>
        <w:t>Power Cycling</w:t>
      </w:r>
      <w:r>
        <w:rPr>
          <w:rFonts w:hint="eastAsia" w:ascii="仿宋" w:hAnsi="仿宋" w:eastAsia="仿宋" w:cs="仿宋"/>
          <w:sz w:val="24"/>
          <w:szCs w:val="24"/>
        </w:rPr>
        <w:t>测试；</w:t>
      </w:r>
    </w:p>
    <w:p w14:paraId="41E6E3AC">
      <w:pPr>
        <w:numPr>
          <w:ilvl w:val="-1"/>
          <w:numId w:val="0"/>
        </w:numPr>
        <w:spacing w:line="440" w:lineRule="exact"/>
        <w:ind w:left="0" w:leftChars="0" w:firstLine="480" w:firstLineChars="200"/>
        <w:rPr>
          <w:rFonts w:hint="eastAsia" w:ascii="仿宋" w:hAnsi="仿宋" w:eastAsia="仿宋" w:cs="仿宋"/>
        </w:rPr>
      </w:pPr>
      <w:r>
        <w:rPr>
          <w:rFonts w:hint="eastAsia" w:ascii="仿宋" w:hAnsi="仿宋" w:eastAsia="仿宋" w:cs="仿宋"/>
          <w:sz w:val="24"/>
          <w:szCs w:val="24"/>
          <w:lang w:val="en-US" w:eastAsia="zh-CN"/>
        </w:rPr>
        <w:t>2.</w:t>
      </w:r>
      <w:r>
        <w:rPr>
          <w:rFonts w:hint="eastAsia" w:ascii="仿宋" w:hAnsi="仿宋" w:eastAsia="仿宋" w:cs="仿宋"/>
          <w:sz w:val="24"/>
          <w:szCs w:val="24"/>
        </w:rPr>
        <w:t>设备需具有半导体器件（</w:t>
      </w:r>
      <w:r>
        <w:rPr>
          <w:rFonts w:ascii="仿宋" w:hAnsi="仿宋" w:eastAsia="仿宋" w:cs="仿宋"/>
          <w:sz w:val="24"/>
          <w:szCs w:val="24"/>
        </w:rPr>
        <w:t>MOSFET</w:t>
      </w:r>
      <w:r>
        <w:rPr>
          <w:rFonts w:hint="eastAsia" w:ascii="仿宋" w:hAnsi="仿宋" w:eastAsia="仿宋" w:cs="仿宋"/>
          <w:sz w:val="24"/>
          <w:szCs w:val="24"/>
        </w:rPr>
        <w:t>、</w:t>
      </w:r>
      <w:r>
        <w:rPr>
          <w:rFonts w:ascii="仿宋" w:hAnsi="仿宋" w:eastAsia="仿宋" w:cs="仿宋"/>
          <w:sz w:val="24"/>
          <w:szCs w:val="24"/>
        </w:rPr>
        <w:t>IGBT</w:t>
      </w:r>
      <w:r>
        <w:rPr>
          <w:rFonts w:hint="eastAsia" w:ascii="仿宋" w:hAnsi="仿宋" w:eastAsia="仿宋" w:cs="仿宋"/>
          <w:sz w:val="24"/>
          <w:szCs w:val="24"/>
        </w:rPr>
        <w:t>、</w:t>
      </w:r>
      <w:r>
        <w:rPr>
          <w:rFonts w:ascii="仿宋" w:hAnsi="仿宋" w:eastAsia="仿宋" w:cs="仿宋"/>
          <w:sz w:val="24"/>
          <w:szCs w:val="24"/>
        </w:rPr>
        <w:t>SiC MOSFET</w:t>
      </w:r>
      <w:r>
        <w:rPr>
          <w:rFonts w:hint="eastAsia" w:ascii="仿宋" w:hAnsi="仿宋" w:eastAsia="仿宋" w:cs="仿宋"/>
          <w:sz w:val="24"/>
          <w:szCs w:val="24"/>
        </w:rPr>
        <w:t>等）</w:t>
      </w:r>
      <w:r>
        <w:rPr>
          <w:rFonts w:ascii="仿宋" w:hAnsi="仿宋" w:eastAsia="仿宋" w:cs="仿宋"/>
          <w:sz w:val="24"/>
          <w:szCs w:val="24"/>
        </w:rPr>
        <w:t>K</w:t>
      </w:r>
      <w:r>
        <w:rPr>
          <w:rFonts w:hint="eastAsia" w:ascii="仿宋" w:hAnsi="仿宋" w:eastAsia="仿宋" w:cs="仿宋"/>
          <w:sz w:val="24"/>
          <w:szCs w:val="24"/>
        </w:rPr>
        <w:t>系数测试能力；</w:t>
      </w:r>
    </w:p>
    <w:p w14:paraId="23ABBDE6">
      <w:pPr>
        <w:numPr>
          <w:ilvl w:val="-1"/>
          <w:numId w:val="0"/>
        </w:numPr>
        <w:spacing w:line="440" w:lineRule="exact"/>
        <w:ind w:left="0" w:leftChars="0" w:firstLine="480" w:firstLineChars="200"/>
        <w:rPr>
          <w:rFonts w:hint="eastAsia" w:ascii="仿宋" w:hAnsi="仿宋" w:eastAsia="仿宋" w:cs="仿宋"/>
        </w:rPr>
      </w:pPr>
      <w:r>
        <w:rPr>
          <w:rFonts w:hint="eastAsia" w:ascii="仿宋" w:hAnsi="仿宋" w:eastAsia="仿宋" w:cs="仿宋"/>
          <w:sz w:val="24"/>
          <w:szCs w:val="24"/>
          <w:lang w:val="en-US" w:eastAsia="zh-CN"/>
        </w:rPr>
        <w:t>3.</w:t>
      </w:r>
      <w:r>
        <w:rPr>
          <w:rFonts w:hint="eastAsia" w:ascii="仿宋" w:hAnsi="仿宋" w:eastAsia="仿宋" w:cs="仿宋"/>
          <w:sz w:val="24"/>
          <w:szCs w:val="24"/>
        </w:rPr>
        <w:t>设备需具有半导体器件（</w:t>
      </w:r>
      <w:r>
        <w:rPr>
          <w:rFonts w:ascii="仿宋" w:hAnsi="仿宋" w:eastAsia="仿宋" w:cs="仿宋"/>
          <w:sz w:val="24"/>
          <w:szCs w:val="24"/>
        </w:rPr>
        <w:t>MOSFET</w:t>
      </w:r>
      <w:r>
        <w:rPr>
          <w:rFonts w:hint="eastAsia" w:ascii="仿宋" w:hAnsi="仿宋" w:eastAsia="仿宋" w:cs="仿宋"/>
          <w:sz w:val="24"/>
          <w:szCs w:val="24"/>
        </w:rPr>
        <w:t>、</w:t>
      </w:r>
      <w:r>
        <w:rPr>
          <w:rFonts w:ascii="仿宋" w:hAnsi="仿宋" w:eastAsia="仿宋" w:cs="仿宋"/>
          <w:sz w:val="24"/>
          <w:szCs w:val="24"/>
        </w:rPr>
        <w:t>IGBT</w:t>
      </w:r>
      <w:r>
        <w:rPr>
          <w:rFonts w:hint="eastAsia" w:ascii="仿宋" w:hAnsi="仿宋" w:eastAsia="仿宋" w:cs="仿宋"/>
          <w:sz w:val="24"/>
          <w:szCs w:val="24"/>
        </w:rPr>
        <w:t>、</w:t>
      </w:r>
      <w:r>
        <w:rPr>
          <w:rFonts w:ascii="仿宋" w:hAnsi="仿宋" w:eastAsia="仿宋" w:cs="仿宋"/>
          <w:sz w:val="24"/>
          <w:szCs w:val="24"/>
        </w:rPr>
        <w:t>SiC MOSFET</w:t>
      </w:r>
      <w:r>
        <w:rPr>
          <w:rFonts w:hint="eastAsia" w:ascii="仿宋" w:hAnsi="仿宋" w:eastAsia="仿宋" w:cs="仿宋"/>
          <w:sz w:val="24"/>
          <w:szCs w:val="24"/>
        </w:rPr>
        <w:t>等）热阻（</w:t>
      </w:r>
      <w:r>
        <w:rPr>
          <w:rFonts w:ascii="仿宋" w:hAnsi="仿宋" w:eastAsia="仿宋" w:cs="仿宋"/>
          <w:sz w:val="24"/>
          <w:szCs w:val="24"/>
        </w:rPr>
        <w:t>Rth</w:t>
      </w:r>
      <w:r>
        <w:rPr>
          <w:rFonts w:hint="eastAsia" w:ascii="仿宋" w:hAnsi="仿宋" w:eastAsia="仿宋" w:cs="仿宋"/>
          <w:sz w:val="24"/>
          <w:szCs w:val="24"/>
        </w:rPr>
        <w:t>）测试能力；</w:t>
      </w:r>
    </w:p>
    <w:p w14:paraId="5C338F24">
      <w:pPr>
        <w:numPr>
          <w:ilvl w:val="-1"/>
          <w:numId w:val="0"/>
        </w:numPr>
        <w:spacing w:line="440" w:lineRule="exact"/>
        <w:ind w:left="0" w:leftChars="0" w:firstLine="480" w:firstLineChars="200"/>
        <w:rPr>
          <w:rFonts w:hint="eastAsia" w:ascii="仿宋" w:hAnsi="仿宋" w:eastAsia="仿宋" w:cs="仿宋"/>
        </w:rPr>
      </w:pPr>
      <w:r>
        <w:rPr>
          <w:rFonts w:hint="eastAsia" w:ascii="仿宋" w:hAnsi="仿宋" w:eastAsia="仿宋" w:cs="仿宋"/>
          <w:sz w:val="24"/>
          <w:szCs w:val="24"/>
          <w:lang w:val="en-US" w:eastAsia="zh-CN"/>
        </w:rPr>
        <w:t>4.</w:t>
      </w:r>
      <w:r>
        <w:rPr>
          <w:rFonts w:hint="eastAsia" w:ascii="仿宋" w:hAnsi="仿宋" w:eastAsia="仿宋" w:cs="仿宋"/>
          <w:sz w:val="24"/>
          <w:szCs w:val="24"/>
        </w:rPr>
        <w:t>设备需具有结构函数曲线，包括被测器件结温</w:t>
      </w:r>
      <w:r>
        <w:rPr>
          <w:rFonts w:ascii="仿宋" w:hAnsi="仿宋" w:eastAsia="仿宋" w:cs="仿宋"/>
          <w:sz w:val="24"/>
          <w:szCs w:val="24"/>
        </w:rPr>
        <w:t>Tj</w:t>
      </w:r>
      <w:r>
        <w:rPr>
          <w:rFonts w:hint="eastAsia" w:ascii="仿宋" w:hAnsi="仿宋" w:eastAsia="仿宋" w:cs="仿宋"/>
          <w:sz w:val="24"/>
          <w:szCs w:val="24"/>
        </w:rPr>
        <w:t>测试能力；</w:t>
      </w:r>
    </w:p>
    <w:p w14:paraId="28FC016B">
      <w:pPr>
        <w:numPr>
          <w:ilvl w:val="-1"/>
          <w:numId w:val="0"/>
        </w:numPr>
        <w:spacing w:line="440" w:lineRule="exact"/>
        <w:ind w:left="0" w:leftChars="0" w:firstLine="480" w:firstLineChars="200"/>
        <w:rPr>
          <w:rFonts w:hint="eastAsia" w:ascii="仿宋" w:hAnsi="仿宋" w:eastAsia="仿宋" w:cs="仿宋"/>
        </w:rPr>
      </w:pPr>
      <w:r>
        <w:rPr>
          <w:rFonts w:hint="eastAsia" w:ascii="仿宋" w:hAnsi="仿宋" w:eastAsia="仿宋" w:cs="仿宋"/>
          <w:sz w:val="24"/>
          <w:szCs w:val="24"/>
          <w:lang w:val="en-US" w:eastAsia="zh-CN"/>
        </w:rPr>
        <w:t>5.</w:t>
      </w:r>
      <w:r>
        <w:rPr>
          <w:rFonts w:hint="eastAsia" w:ascii="仿宋" w:hAnsi="仿宋" w:eastAsia="仿宋" w:cs="仿宋"/>
          <w:sz w:val="24"/>
          <w:szCs w:val="24"/>
        </w:rPr>
        <w:t>设备需具有以下半导体器件（</w:t>
      </w:r>
      <w:r>
        <w:rPr>
          <w:rFonts w:ascii="仿宋" w:hAnsi="仿宋" w:eastAsia="仿宋" w:cs="仿宋"/>
          <w:sz w:val="24"/>
          <w:szCs w:val="24"/>
        </w:rPr>
        <w:t>MOSFET</w:t>
      </w:r>
      <w:r>
        <w:rPr>
          <w:rFonts w:hint="eastAsia" w:ascii="仿宋" w:hAnsi="仿宋" w:eastAsia="仿宋" w:cs="仿宋"/>
          <w:sz w:val="24"/>
          <w:szCs w:val="24"/>
        </w:rPr>
        <w:t>、</w:t>
      </w:r>
      <w:r>
        <w:rPr>
          <w:rFonts w:ascii="仿宋" w:hAnsi="仿宋" w:eastAsia="仿宋" w:cs="仿宋"/>
          <w:sz w:val="24"/>
          <w:szCs w:val="24"/>
        </w:rPr>
        <w:t>IGBT</w:t>
      </w:r>
      <w:r>
        <w:rPr>
          <w:rFonts w:hint="eastAsia" w:ascii="仿宋" w:hAnsi="仿宋" w:eastAsia="仿宋" w:cs="仿宋"/>
          <w:sz w:val="24"/>
          <w:szCs w:val="24"/>
        </w:rPr>
        <w:t>、</w:t>
      </w:r>
      <w:r>
        <w:rPr>
          <w:rFonts w:ascii="仿宋" w:hAnsi="仿宋" w:eastAsia="仿宋" w:cs="仿宋"/>
          <w:sz w:val="24"/>
          <w:szCs w:val="24"/>
        </w:rPr>
        <w:t>SiC MOSFET</w:t>
      </w:r>
      <w:r>
        <w:rPr>
          <w:rFonts w:hint="eastAsia" w:ascii="仿宋" w:hAnsi="仿宋" w:eastAsia="仿宋" w:cs="仿宋"/>
          <w:sz w:val="24"/>
          <w:szCs w:val="24"/>
        </w:rPr>
        <w:t>等）功率循环测试模式：恒定电流、恒定结温差、恒定功率差、恒定壳温差测试模式；</w:t>
      </w:r>
    </w:p>
    <w:p w14:paraId="5A09C5D7">
      <w:pPr>
        <w:numPr>
          <w:ilvl w:val="-1"/>
          <w:numId w:val="0"/>
        </w:numPr>
        <w:spacing w:line="440" w:lineRule="exact"/>
        <w:ind w:left="0" w:leftChars="0" w:firstLine="480" w:firstLineChars="200"/>
        <w:rPr>
          <w:rFonts w:hint="eastAsia" w:ascii="仿宋" w:hAnsi="仿宋" w:eastAsia="仿宋" w:cs="仿宋"/>
        </w:rPr>
      </w:pPr>
      <w:r>
        <w:rPr>
          <w:rFonts w:hint="eastAsia" w:ascii="仿宋" w:hAnsi="仿宋" w:eastAsia="仿宋" w:cs="仿宋"/>
          <w:sz w:val="24"/>
          <w:szCs w:val="24"/>
          <w:lang w:val="en-US" w:eastAsia="zh-CN"/>
        </w:rPr>
        <w:t>6.</w:t>
      </w:r>
      <w:r>
        <w:rPr>
          <w:rFonts w:hint="eastAsia" w:ascii="仿宋" w:hAnsi="仿宋" w:eastAsia="仿宋" w:cs="仿宋"/>
          <w:sz w:val="24"/>
          <w:szCs w:val="24"/>
        </w:rPr>
        <w:t>设备需具有专有接口，配合热仿真软件进行仿真与测试自动联合校准的能力；</w:t>
      </w:r>
    </w:p>
    <w:p w14:paraId="4E3D4172">
      <w:pPr>
        <w:numPr>
          <w:ilvl w:val="-1"/>
          <w:numId w:val="0"/>
        </w:numPr>
        <w:spacing w:line="440" w:lineRule="exact"/>
        <w:ind w:left="0" w:leftChars="0" w:firstLine="480" w:firstLineChars="200"/>
        <w:rPr>
          <w:rFonts w:hint="eastAsia" w:ascii="仿宋" w:hAnsi="仿宋" w:eastAsia="仿宋" w:cs="仿宋"/>
        </w:rPr>
      </w:pPr>
      <w:r>
        <w:rPr>
          <w:rFonts w:hint="eastAsia" w:ascii="仿宋" w:hAnsi="仿宋" w:eastAsia="仿宋" w:cs="仿宋"/>
          <w:sz w:val="24"/>
          <w:szCs w:val="24"/>
          <w:lang w:val="en-US" w:eastAsia="zh-CN"/>
        </w:rPr>
        <w:t>7.</w:t>
      </w:r>
      <w:r>
        <w:rPr>
          <w:rFonts w:hint="eastAsia" w:ascii="仿宋" w:hAnsi="仿宋" w:eastAsia="仿宋" w:cs="仿宋"/>
          <w:sz w:val="24"/>
          <w:szCs w:val="24"/>
        </w:rPr>
        <w:t>为了满足</w:t>
      </w:r>
      <w:r>
        <w:rPr>
          <w:rFonts w:ascii="仿宋" w:hAnsi="仿宋" w:eastAsia="仿宋" w:cs="仿宋"/>
          <w:sz w:val="24"/>
          <w:szCs w:val="24"/>
        </w:rPr>
        <w:t>SiC MOSFET</w:t>
      </w:r>
      <w:r>
        <w:rPr>
          <w:rFonts w:hint="eastAsia" w:ascii="仿宋" w:hAnsi="仿宋" w:eastAsia="仿宋" w:cs="仿宋"/>
          <w:sz w:val="24"/>
          <w:szCs w:val="24"/>
        </w:rPr>
        <w:t>器件的测试，设备需具有栅极电压延时关断功能；</w:t>
      </w:r>
    </w:p>
    <w:p w14:paraId="4C8D06B3">
      <w:pPr>
        <w:widowControl/>
        <w:numPr>
          <w:ilvl w:val="-1"/>
          <w:numId w:val="0"/>
        </w:numPr>
        <w:spacing w:line="440" w:lineRule="exact"/>
        <w:ind w:left="0" w:leftChars="0" w:firstLine="480" w:firstLineChars="200"/>
        <w:rPr>
          <w:rFonts w:eastAsia="仿宋"/>
          <w:sz w:val="24"/>
          <w:szCs w:val="24"/>
        </w:rPr>
      </w:pPr>
      <w:r>
        <w:rPr>
          <w:rFonts w:hint="eastAsia" w:ascii="仿宋" w:hAnsi="仿宋" w:eastAsia="仿宋" w:cs="仿宋"/>
          <w:kern w:val="0"/>
          <w:sz w:val="24"/>
          <w:szCs w:val="24"/>
          <w:lang w:val="en-US" w:eastAsia="zh-CN"/>
        </w:rPr>
        <w:t>8.</w:t>
      </w:r>
      <w:r>
        <w:rPr>
          <w:rFonts w:hint="eastAsia" w:ascii="仿宋" w:hAnsi="仿宋" w:eastAsia="仿宋" w:cs="仿宋"/>
          <w:kern w:val="0"/>
          <w:sz w:val="24"/>
          <w:szCs w:val="24"/>
        </w:rPr>
        <w:t>此测试系统</w:t>
      </w:r>
      <w:r>
        <w:rPr>
          <w:rFonts w:hint="eastAsia" w:ascii="仿宋" w:hAnsi="仿宋" w:eastAsia="仿宋" w:cs="仿宋"/>
          <w:sz w:val="24"/>
          <w:szCs w:val="24"/>
        </w:rPr>
        <w:t>在功率循环测试中，模拟被测电力电子器件在应用的环境下，在电源接通和关断的周期内，由于被测电力电子器件封装内部将产生不均匀的温度分布，封装内部不同材料间的热膨胀系数（</w:t>
      </w:r>
      <w:r>
        <w:rPr>
          <w:rFonts w:ascii="仿宋" w:hAnsi="仿宋" w:eastAsia="仿宋" w:cs="仿宋"/>
          <w:sz w:val="24"/>
          <w:szCs w:val="24"/>
        </w:rPr>
        <w:t>coefficient of thermal expansion</w:t>
      </w:r>
      <w:r>
        <w:rPr>
          <w:rFonts w:hint="eastAsia" w:ascii="仿宋" w:hAnsi="仿宋" w:eastAsia="仿宋" w:cs="仿宋"/>
          <w:sz w:val="24"/>
          <w:szCs w:val="24"/>
        </w:rPr>
        <w:t>）不同将产生热</w:t>
      </w:r>
      <w:r>
        <w:rPr>
          <w:rFonts w:ascii="仿宋" w:hAnsi="仿宋" w:eastAsia="仿宋" w:cs="仿宋"/>
          <w:sz w:val="24"/>
          <w:szCs w:val="24"/>
        </w:rPr>
        <w:t>-</w:t>
      </w:r>
      <w:r>
        <w:rPr>
          <w:rFonts w:hint="eastAsia" w:ascii="仿宋" w:hAnsi="仿宋" w:eastAsia="仿宋" w:cs="仿宋"/>
          <w:sz w:val="24"/>
          <w:szCs w:val="24"/>
        </w:rPr>
        <w:t>机械应力，并且会引起材料与发热相关的恶化降级，从而造成被测电力电子器件的失效。通过功率循环测试中，电性参数的测量、读取和分析，可以评估被测电力电子器件封装内部随着功率循环测试进行而发生的降级过程，并对被测电力电子器件的封装水平进行检测。</w:t>
      </w:r>
    </w:p>
    <w:p w14:paraId="2A362308">
      <w:pPr>
        <w:widowControl/>
        <w:spacing w:line="440" w:lineRule="exact"/>
        <w:ind w:firstLine="480"/>
        <w:rPr>
          <w:rFonts w:eastAsia="仿宋"/>
          <w:sz w:val="24"/>
          <w:szCs w:val="24"/>
        </w:rPr>
      </w:pPr>
      <w:r>
        <w:rPr>
          <w:rFonts w:hint="eastAsia" w:eastAsia="仿宋"/>
          <w:sz w:val="24"/>
          <w:szCs w:val="24"/>
        </w:rPr>
        <w:t>三</w:t>
      </w:r>
      <w:r>
        <w:rPr>
          <w:rFonts w:eastAsia="仿宋"/>
          <w:sz w:val="24"/>
          <w:szCs w:val="24"/>
        </w:rPr>
        <w:t>、技术要求及参数：</w:t>
      </w:r>
    </w:p>
    <w:tbl>
      <w:tblPr>
        <w:tblStyle w:val="8"/>
        <w:tblW w:w="48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131"/>
      </w:tblGrid>
      <w:tr w14:paraId="7F8B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2"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592DD38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一、主机</w:t>
            </w:r>
          </w:p>
        </w:tc>
      </w:tr>
      <w:tr w14:paraId="5AAF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47EB96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 ★功率循环加热电流（大电流）能力：</w:t>
            </w:r>
          </w:p>
          <w:p w14:paraId="446B87E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1.1 电流范围至少为0A~1500A，分辨率</w:t>
            </w:r>
            <w:r>
              <w:rPr>
                <w:rFonts w:hint="eastAsia" w:ascii="仿宋" w:hAnsi="仿宋" w:eastAsia="仿宋" w:cs="仿宋"/>
                <w:szCs w:val="22"/>
                <w:lang w:val="en-US" w:eastAsia="zh-CN"/>
              </w:rPr>
              <w:t>≤</w:t>
            </w:r>
            <w:r>
              <w:rPr>
                <w:rFonts w:hint="eastAsia" w:ascii="仿宋" w:hAnsi="仿宋" w:eastAsia="仿宋" w:cs="仿宋"/>
                <w:szCs w:val="22"/>
              </w:rPr>
              <w:t>500mA，电流精度至少为0.1% set + 0.3% range</w:t>
            </w:r>
          </w:p>
        </w:tc>
      </w:tr>
      <w:tr w14:paraId="4806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8"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56FEA7B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1.2.通道数≥3个，单个通道 电流500A</w:t>
            </w:r>
          </w:p>
        </w:tc>
      </w:tr>
      <w:tr w14:paraId="424B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72A70B8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1.3.★最小脉冲宽度：500ms，脉冲开启时间</w:t>
            </w:r>
            <w:r>
              <w:rPr>
                <w:rFonts w:hint="eastAsia" w:ascii="仿宋" w:hAnsi="仿宋" w:eastAsia="仿宋" w:cs="仿宋"/>
                <w:szCs w:val="22"/>
                <w:lang w:val="en-US" w:eastAsia="zh-CN"/>
              </w:rPr>
              <w:t>≤</w:t>
            </w:r>
            <w:r>
              <w:rPr>
                <w:rFonts w:hint="eastAsia" w:ascii="仿宋" w:hAnsi="仿宋" w:eastAsia="仿宋" w:cs="仿宋"/>
                <w:szCs w:val="22"/>
              </w:rPr>
              <w:t>50ms，脉冲关闭时间</w:t>
            </w:r>
            <w:r>
              <w:rPr>
                <w:rFonts w:hint="eastAsia" w:ascii="仿宋" w:hAnsi="仿宋" w:eastAsia="仿宋" w:cs="仿宋"/>
                <w:szCs w:val="22"/>
                <w:lang w:val="en-US" w:eastAsia="zh-CN"/>
              </w:rPr>
              <w:t>≤</w:t>
            </w:r>
            <w:r>
              <w:rPr>
                <w:rFonts w:hint="eastAsia" w:ascii="仿宋" w:hAnsi="仿宋" w:eastAsia="仿宋" w:cs="仿宋"/>
                <w:szCs w:val="22"/>
              </w:rPr>
              <w:t>100us</w:t>
            </w:r>
          </w:p>
        </w:tc>
      </w:tr>
      <w:tr w14:paraId="08A5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1"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76DB316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1.4.★导通电压范围至少为0~8V</w:t>
            </w:r>
          </w:p>
        </w:tc>
      </w:tr>
      <w:tr w14:paraId="2916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8"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551ABC3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 ★热阻测试加热电流（小电流）能力：</w:t>
            </w:r>
          </w:p>
          <w:p w14:paraId="72D7CDF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电流范围至少为±5mA~±3A，分辨率：</w:t>
            </w:r>
            <w:r>
              <w:rPr>
                <w:rFonts w:hint="eastAsia" w:ascii="宋体" w:hAnsi="宋体" w:eastAsia="宋体" w:cs="仿宋"/>
                <w:kern w:val="0"/>
                <w:sz w:val="18"/>
                <w:szCs w:val="18"/>
                <w:lang w:val="en-US" w:eastAsia="zh-CN" w:bidi="ar"/>
              </w:rPr>
              <w:t>≤</w:t>
            </w:r>
            <w:r>
              <w:rPr>
                <w:rFonts w:hint="eastAsia" w:ascii="仿宋" w:hAnsi="仿宋" w:eastAsia="仿宋" w:cs="仿宋"/>
                <w:szCs w:val="22"/>
              </w:rPr>
              <w:t>0.5mA，电流精度至少为：0.5% set + 0.125% range；单个通道测试电流不低于1A</w:t>
            </w:r>
          </w:p>
        </w:tc>
      </w:tr>
      <w:tr w14:paraId="4A29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8"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FF2B57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 栅极-源极加载电压能力：</w:t>
            </w:r>
          </w:p>
          <w:p w14:paraId="6764D7A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电压范围至少为-10V ~ +20V，分辨率</w:t>
            </w:r>
            <w:r>
              <w:rPr>
                <w:rFonts w:hint="eastAsia" w:ascii="宋体" w:hAnsi="宋体" w:eastAsia="宋体" w:cs="仿宋"/>
                <w:kern w:val="0"/>
                <w:sz w:val="18"/>
                <w:szCs w:val="18"/>
                <w:lang w:val="en-US" w:eastAsia="zh-CN" w:bidi="ar"/>
              </w:rPr>
              <w:t>≤</w:t>
            </w:r>
            <w:r>
              <w:rPr>
                <w:rFonts w:hint="eastAsia" w:ascii="仿宋" w:hAnsi="仿宋" w:eastAsia="仿宋" w:cs="仿宋"/>
                <w:szCs w:val="22"/>
              </w:rPr>
              <w:t>0.01V，电压精度至少为0.5% set + 0.25% range</w:t>
            </w:r>
          </w:p>
        </w:tc>
      </w:tr>
      <w:tr w14:paraId="6409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8"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4BBBC0F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 ★测试门级电流测量能力：</w:t>
            </w:r>
          </w:p>
          <w:p w14:paraId="452C8F6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电流范围至少为250pA~100uA，分辨率</w:t>
            </w:r>
            <w:r>
              <w:rPr>
                <w:rFonts w:hint="eastAsia" w:ascii="宋体" w:hAnsi="宋体" w:eastAsia="宋体" w:cs="仿宋"/>
                <w:kern w:val="0"/>
                <w:sz w:val="18"/>
                <w:szCs w:val="18"/>
                <w:lang w:val="en-US" w:eastAsia="zh-CN" w:bidi="ar"/>
              </w:rPr>
              <w:t>≤</w:t>
            </w:r>
            <w:r>
              <w:rPr>
                <w:rFonts w:hint="eastAsia" w:ascii="仿宋" w:hAnsi="仿宋" w:eastAsia="仿宋" w:cs="仿宋"/>
                <w:szCs w:val="22"/>
              </w:rPr>
              <w:t>25pA</w:t>
            </w:r>
          </w:p>
        </w:tc>
      </w:tr>
      <w:tr w14:paraId="454B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2"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1CFC761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 冷板配置需满足：（支持外接工装尺寸扩展）</w:t>
            </w:r>
          </w:p>
          <w:p w14:paraId="4478E08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5.1 数量：2块</w:t>
            </w:r>
          </w:p>
        </w:tc>
      </w:tr>
      <w:tr w14:paraId="46A6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4"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EBD8A6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5.2 尺寸：400 mm×300 mm</w:t>
            </w:r>
          </w:p>
        </w:tc>
      </w:tr>
      <w:tr w14:paraId="7C58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71EE277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5.3 ★冷板上及冷板出水口需配置温度传感器，温度分辨率均需</w:t>
            </w:r>
            <w:r>
              <w:rPr>
                <w:rFonts w:hint="eastAsia" w:ascii="宋体" w:hAnsi="宋体" w:eastAsia="宋体" w:cs="仿宋"/>
                <w:kern w:val="0"/>
                <w:sz w:val="18"/>
                <w:szCs w:val="18"/>
                <w:lang w:val="en-US" w:eastAsia="zh-CN" w:bidi="ar"/>
              </w:rPr>
              <w:t>≤</w:t>
            </w:r>
            <w:r>
              <w:rPr>
                <w:rFonts w:hint="eastAsia" w:ascii="仿宋" w:hAnsi="仿宋" w:eastAsia="仿宋" w:cs="仿宋"/>
                <w:szCs w:val="22"/>
              </w:rPr>
              <w:t>0.1℃，</w:t>
            </w:r>
          </w:p>
        </w:tc>
      </w:tr>
      <w:tr w14:paraId="1ED3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E39042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5.4 冷板中心到边缘温差需≤±2℃</w:t>
            </w:r>
          </w:p>
        </w:tc>
      </w:tr>
      <w:tr w14:paraId="436D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7F6E96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5.5 需提供至少3个温度传感器输入端，用监控器件的温度变化，支持的温度传感器型号包括：PTC、NTC、以及K型热电偶。</w:t>
            </w:r>
          </w:p>
        </w:tc>
      </w:tr>
      <w:tr w14:paraId="027E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DAD06A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5.6热电偶连接配件:方便主机与K型热电偶联接，主机可以快捷测试热电偶接触点的温度随时间变化的曲线。</w:t>
            </w:r>
          </w:p>
        </w:tc>
      </w:tr>
      <w:tr w14:paraId="0C0C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2E1C20D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6. 数据测试及采集能力：</w:t>
            </w:r>
          </w:p>
          <w:p w14:paraId="34CCCB3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6.1.测量通道：需提供至少三个主通道， 3个IGBT器件同时进行PC试验或瞬态热测试</w:t>
            </w:r>
          </w:p>
        </w:tc>
      </w:tr>
      <w:tr w14:paraId="19F7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8A31C3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6.2.电压输入范围：每个测试通道需具有±12V电压输入范围</w:t>
            </w:r>
          </w:p>
        </w:tc>
      </w:tr>
      <w:tr w14:paraId="4D3C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4F3DFBA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6.3.电压分辨率</w:t>
            </w:r>
            <w:r>
              <w:rPr>
                <w:rFonts w:hint="eastAsia" w:ascii="宋体" w:hAnsi="宋体" w:eastAsia="宋体" w:cs="仿宋"/>
                <w:kern w:val="0"/>
                <w:sz w:val="18"/>
                <w:szCs w:val="18"/>
                <w:lang w:val="en-US" w:eastAsia="zh-CN" w:bidi="ar"/>
              </w:rPr>
              <w:t>≤</w:t>
            </w:r>
            <w:r>
              <w:rPr>
                <w:rFonts w:hint="eastAsia" w:ascii="仿宋" w:hAnsi="仿宋" w:eastAsia="仿宋" w:cs="仿宋"/>
                <w:szCs w:val="22"/>
              </w:rPr>
              <w:t>16uV</w:t>
            </w:r>
          </w:p>
        </w:tc>
      </w:tr>
      <w:tr w14:paraId="745B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38"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77BE28B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6.4.★</w:t>
            </w:r>
            <w:r>
              <w:rPr>
                <w:rFonts w:hint="eastAsia" w:ascii="仿宋" w:hAnsi="仿宋" w:eastAsia="仿宋" w:cs="仿宋"/>
                <w:szCs w:val="22"/>
                <w:lang w:val="en-US" w:eastAsia="zh-CN"/>
              </w:rPr>
              <w:t>温度测量精度：结温精度≤</w:t>
            </w:r>
            <w:r>
              <w:rPr>
                <w:rFonts w:hint="default" w:ascii="仿宋" w:hAnsi="仿宋" w:eastAsia="仿宋" w:cs="仿宋"/>
                <w:szCs w:val="22"/>
                <w:lang w:val="en-US" w:eastAsia="zh-CN"/>
              </w:rPr>
              <w:t>0.01℃</w:t>
            </w:r>
            <w:r>
              <w:rPr>
                <w:rFonts w:hint="eastAsia" w:ascii="仿宋" w:hAnsi="仿宋" w:eastAsia="仿宋" w:cs="仿宋"/>
                <w:szCs w:val="22"/>
                <w:lang w:val="en-US" w:eastAsia="zh-CN"/>
              </w:rPr>
              <w:t>，分辨率≤</w:t>
            </w:r>
            <w:r>
              <w:rPr>
                <w:rFonts w:hint="default" w:ascii="仿宋" w:hAnsi="仿宋" w:eastAsia="仿宋" w:cs="仿宋"/>
                <w:szCs w:val="22"/>
                <w:lang w:val="en-US" w:eastAsia="zh-CN"/>
              </w:rPr>
              <w:t>0.002℃</w:t>
            </w:r>
            <w:r>
              <w:rPr>
                <w:rFonts w:hint="eastAsia" w:ascii="仿宋" w:hAnsi="仿宋" w:eastAsia="仿宋" w:cs="仿宋"/>
                <w:szCs w:val="22"/>
                <w:lang w:val="en-US" w:eastAsia="zh-CN"/>
              </w:rPr>
              <w:t>，具有≤</w:t>
            </w:r>
            <w:r>
              <w:rPr>
                <w:rFonts w:hint="default" w:ascii="仿宋" w:hAnsi="仿宋" w:eastAsia="仿宋" w:cs="仿宋"/>
                <w:szCs w:val="22"/>
                <w:lang w:val="en-US" w:eastAsia="zh-CN"/>
              </w:rPr>
              <w:t>0.025℃</w:t>
            </w:r>
            <w:r>
              <w:rPr>
                <w:rFonts w:hint="eastAsia" w:ascii="仿宋" w:hAnsi="仿宋" w:eastAsia="仿宋" w:cs="仿宋"/>
                <w:szCs w:val="22"/>
                <w:lang w:val="en-US" w:eastAsia="zh-CN"/>
              </w:rPr>
              <w:t>的</w:t>
            </w:r>
            <w:r>
              <w:rPr>
                <w:rFonts w:hint="default" w:ascii="仿宋" w:hAnsi="仿宋" w:eastAsia="仿宋" w:cs="仿宋"/>
                <w:szCs w:val="22"/>
                <w:lang w:val="en-US" w:eastAsia="zh-CN"/>
              </w:rPr>
              <w:t>RMS</w:t>
            </w:r>
            <w:r>
              <w:rPr>
                <w:rFonts w:hint="eastAsia" w:ascii="仿宋" w:hAnsi="仿宋" w:eastAsia="仿宋" w:cs="仿宋"/>
                <w:szCs w:val="22"/>
                <w:lang w:val="en-US" w:eastAsia="zh-CN"/>
              </w:rPr>
              <w:t>噪声。</w:t>
            </w:r>
          </w:p>
        </w:tc>
      </w:tr>
      <w:tr w14:paraId="5781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7B53A85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6.5.★</w:t>
            </w:r>
            <w:r>
              <w:rPr>
                <w:rFonts w:hint="eastAsia" w:ascii="仿宋" w:hAnsi="仿宋" w:eastAsia="仿宋" w:cs="仿宋"/>
                <w:szCs w:val="22"/>
                <w:lang w:val="en-US" w:eastAsia="zh-CN"/>
              </w:rPr>
              <w:t>采样与响应速度：电压信号采样速率≤</w:t>
            </w:r>
            <w:r>
              <w:rPr>
                <w:rFonts w:hint="default" w:ascii="仿宋" w:hAnsi="仿宋" w:eastAsia="仿宋" w:cs="仿宋"/>
                <w:szCs w:val="22"/>
                <w:lang w:val="en-US" w:eastAsia="zh-CN"/>
              </w:rPr>
              <w:t>1 µs/</w:t>
            </w:r>
            <w:r>
              <w:rPr>
                <w:rFonts w:hint="eastAsia" w:ascii="仿宋" w:hAnsi="仿宋" w:eastAsia="仿宋" w:cs="仿宋"/>
                <w:szCs w:val="22"/>
                <w:lang w:val="en-US" w:eastAsia="zh-CN"/>
              </w:rPr>
              <w:t>次，测试延迟时间≤</w:t>
            </w:r>
            <w:r>
              <w:rPr>
                <w:rFonts w:hint="default" w:ascii="仿宋" w:hAnsi="仿宋" w:eastAsia="仿宋" w:cs="仿宋"/>
                <w:szCs w:val="22"/>
                <w:lang w:val="en-US" w:eastAsia="zh-CN"/>
              </w:rPr>
              <w:t>1µs</w:t>
            </w:r>
            <w:r>
              <w:rPr>
                <w:rFonts w:hint="eastAsia" w:ascii="仿宋" w:hAnsi="仿宋" w:eastAsia="仿宋" w:cs="仿宋"/>
                <w:szCs w:val="22"/>
                <w:lang w:val="en-US" w:eastAsia="zh-CN"/>
              </w:rPr>
              <w:t>，可快速捕捉瞬态温度变化曲线。</w:t>
            </w:r>
          </w:p>
        </w:tc>
      </w:tr>
      <w:tr w14:paraId="56B2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706B801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6.6★系统的瞬态测量能力：采样率</w:t>
            </w:r>
            <w:r>
              <w:rPr>
                <w:rFonts w:hint="eastAsia" w:ascii="仿宋" w:hAnsi="仿宋" w:eastAsia="仿宋" w:cs="仿宋"/>
                <w:szCs w:val="22"/>
                <w:lang w:val="en-US" w:eastAsia="zh-CN"/>
              </w:rPr>
              <w:t>≥</w:t>
            </w:r>
            <w:r>
              <w:rPr>
                <w:rFonts w:hint="eastAsia" w:ascii="仿宋" w:hAnsi="仿宋" w:eastAsia="仿宋" w:cs="仿宋"/>
                <w:szCs w:val="22"/>
              </w:rPr>
              <w:t>1Msample/s，分辨率</w:t>
            </w:r>
            <w:r>
              <w:rPr>
                <w:rFonts w:hint="eastAsia" w:ascii="仿宋" w:hAnsi="仿宋" w:eastAsia="仿宋" w:cs="仿宋"/>
                <w:szCs w:val="22"/>
                <w:lang w:val="en-US" w:eastAsia="zh-CN"/>
              </w:rPr>
              <w:t>≥</w:t>
            </w:r>
            <w:r>
              <w:rPr>
                <w:rFonts w:hint="eastAsia" w:ascii="仿宋" w:hAnsi="仿宋" w:eastAsia="仿宋" w:cs="仿宋"/>
                <w:szCs w:val="22"/>
              </w:rPr>
              <w:t>18bit，</w:t>
            </w:r>
            <w:r>
              <w:rPr>
                <w:rFonts w:hint="eastAsia" w:ascii="仿宋" w:hAnsi="仿宋" w:eastAsia="仿宋" w:cs="仿宋"/>
                <w:szCs w:val="22"/>
                <w:lang w:val="en-US" w:eastAsia="zh-CN"/>
              </w:rPr>
              <w:t>即</w:t>
            </w:r>
            <w:r>
              <w:rPr>
                <w:rFonts w:hint="eastAsia" w:ascii="仿宋" w:hAnsi="仿宋" w:eastAsia="仿宋" w:cs="仿宋"/>
                <w:szCs w:val="22"/>
              </w:rPr>
              <w:t>分辨率</w:t>
            </w:r>
            <w:r>
              <w:rPr>
                <w:rFonts w:hint="eastAsia" w:ascii="仿宋" w:hAnsi="仿宋" w:eastAsia="仿宋" w:cs="仿宋"/>
                <w:szCs w:val="22"/>
                <w:lang w:val="en-US" w:eastAsia="zh-CN"/>
              </w:rPr>
              <w:t>≤</w:t>
            </w:r>
            <w:r>
              <w:rPr>
                <w:rFonts w:hint="eastAsia" w:ascii="仿宋" w:hAnsi="仿宋" w:eastAsia="仿宋" w:cs="仿宋"/>
                <w:szCs w:val="22"/>
              </w:rPr>
              <w:t>0.002℃的，并具有</w:t>
            </w:r>
            <w:r>
              <w:rPr>
                <w:rFonts w:hint="eastAsia" w:ascii="仿宋" w:hAnsi="仿宋" w:eastAsia="仿宋" w:cs="仿宋"/>
                <w:szCs w:val="22"/>
                <w:lang w:val="en-US" w:eastAsia="zh-CN"/>
              </w:rPr>
              <w:t>≤</w:t>
            </w:r>
            <w:r>
              <w:rPr>
                <w:rFonts w:hint="eastAsia" w:ascii="仿宋" w:hAnsi="仿宋" w:eastAsia="仿宋" w:cs="仿宋"/>
                <w:szCs w:val="22"/>
              </w:rPr>
              <w:t>0.025℃的RMS噪声。</w:t>
            </w:r>
          </w:p>
        </w:tc>
      </w:tr>
      <w:tr w14:paraId="2C20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4"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D85FB1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7. 测试控制电脑配置至少需满足：</w:t>
            </w:r>
          </w:p>
          <w:p w14:paraId="539F5C8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Windows 7，Intel celeron 1.83 GHz处理器，内存4 GB RAM，硬盘200 GB SSD， 防尘、防水等级需达到IP65级，具有RS232，USB和网络端口，15.6寸以上触摸屏</w:t>
            </w:r>
          </w:p>
        </w:tc>
      </w:tr>
      <w:tr w14:paraId="601C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61E99D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8. 需配置具有可移动横梁</w:t>
            </w:r>
            <w:r>
              <w:rPr>
                <w:rFonts w:hint="eastAsia" w:ascii="仿宋" w:hAnsi="仿宋" w:eastAsia="仿宋" w:cs="仿宋"/>
                <w:szCs w:val="22"/>
                <w:lang w:val="en-US" w:eastAsia="zh-CN"/>
              </w:rPr>
              <w:t>≥</w:t>
            </w:r>
            <w:r>
              <w:rPr>
                <w:rFonts w:hint="eastAsia" w:ascii="仿宋" w:hAnsi="仿宋" w:eastAsia="仿宋" w:cs="仿宋"/>
                <w:szCs w:val="22"/>
              </w:rPr>
              <w:t>3条和带紧锁座每条梁上</w:t>
            </w:r>
            <w:r>
              <w:rPr>
                <w:rFonts w:hint="eastAsia" w:ascii="仿宋" w:hAnsi="仿宋" w:eastAsia="仿宋" w:cs="仿宋"/>
                <w:szCs w:val="22"/>
                <w:lang w:val="en-US" w:eastAsia="zh-CN"/>
              </w:rPr>
              <w:t>≥</w:t>
            </w:r>
            <w:r>
              <w:rPr>
                <w:rFonts w:hint="eastAsia" w:ascii="仿宋" w:hAnsi="仿宋" w:eastAsia="仿宋" w:cs="仿宋"/>
                <w:szCs w:val="22"/>
              </w:rPr>
              <w:t>4个</w:t>
            </w:r>
          </w:p>
        </w:tc>
      </w:tr>
      <w:tr w14:paraId="68D2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4FC4258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9. 安全方面：</w:t>
            </w:r>
          </w:p>
          <w:p w14:paraId="60655C5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9.1.三色信号灯塔：需具备正常三色可显示三种状态</w:t>
            </w:r>
          </w:p>
        </w:tc>
      </w:tr>
      <w:tr w14:paraId="3F4B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1E6BEDA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9.2.烟雾报警器：需满足烟雾报警功能</w:t>
            </w:r>
          </w:p>
        </w:tc>
      </w:tr>
      <w:tr w14:paraId="336C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052FA04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9.3.过温报警功能：需满足过温报警功能</w:t>
            </w:r>
          </w:p>
        </w:tc>
      </w:tr>
      <w:tr w14:paraId="4194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4BE781F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9.4.冷板漏液传感器：需具有冷板漏液报警功能</w:t>
            </w:r>
          </w:p>
        </w:tc>
      </w:tr>
      <w:tr w14:paraId="69CF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6B582F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9.5.水流量传感器：需满足实时显示厂务水/冷水机组流量</w:t>
            </w:r>
          </w:p>
        </w:tc>
      </w:tr>
      <w:tr w14:paraId="12A6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01F982D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9.6.紧急停止按钮：EMO按钮功能需确保正常</w:t>
            </w:r>
          </w:p>
        </w:tc>
      </w:tr>
      <w:tr w14:paraId="0469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9B4EBF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9.7.防护罩开启急停功能：设备需满足仅在保护罩闭合时设备才可输出加热电流</w:t>
            </w:r>
          </w:p>
        </w:tc>
      </w:tr>
      <w:tr w14:paraId="01B7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5E5C6EF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9.8. 设备需具有外部报警输入接口，在外围设备出现报警时，可以瞬间将外部的报警信息传入设备，设备自动关闭加热电流或停机保护，保证设备和器件的使用安全</w:t>
            </w:r>
          </w:p>
        </w:tc>
      </w:tr>
      <w:tr w14:paraId="74D7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174A6FB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 可测试范围：</w:t>
            </w:r>
          </w:p>
          <w:p w14:paraId="43BEE13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10.1.功率循环试验和瞬态热测试联合测量模式：设备需满足功率循环试验和瞬态热测试联合测量模式</w:t>
            </w:r>
          </w:p>
        </w:tc>
      </w:tr>
      <w:tr w14:paraId="59AC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0D76CF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10.2设备需自带断电记忆功能，主动或异常断电时，数据可自动保存，且重启设备后可以继续前序实验。</w:t>
            </w:r>
          </w:p>
        </w:tc>
      </w:tr>
      <w:tr w14:paraId="34BF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4C25D40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10.3.标配机台可测器件：MOSFET, IGBT, 功率二极管等半导体器件</w:t>
            </w:r>
          </w:p>
        </w:tc>
      </w:tr>
      <w:tr w14:paraId="68A0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5FBC32C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11. 功率控制模式</w:t>
            </w:r>
          </w:p>
          <w:p w14:paraId="17CA1DF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11.1.恒定加热电流模式：设备需支持恒定加热电流模式</w:t>
            </w:r>
          </w:p>
        </w:tc>
      </w:tr>
      <w:tr w14:paraId="31D9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569D90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11.2.恒定结温差模式：设备需支持恒定结温差模式</w:t>
            </w:r>
          </w:p>
        </w:tc>
      </w:tr>
      <w:tr w14:paraId="1640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5B9874C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11.3.恒定功率模式：设备需支持恒定功率模式</w:t>
            </w:r>
          </w:p>
        </w:tc>
      </w:tr>
      <w:tr w14:paraId="0872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757B7E5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11.4.恒定壳温差模式：设备需支持恒定壳温差模式</w:t>
            </w:r>
          </w:p>
        </w:tc>
      </w:tr>
      <w:tr w14:paraId="3BB4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295C7B0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12. 热仿真和热测试校准能力：</w:t>
            </w:r>
            <w:r>
              <w:rPr>
                <w:rFonts w:hint="eastAsia" w:ascii="仿宋" w:hAnsi="仿宋" w:eastAsia="仿宋" w:cs="仿宋"/>
                <w:szCs w:val="22"/>
              </w:rPr>
              <w:br w:type="textWrapping"/>
            </w:r>
            <w:r>
              <w:rPr>
                <w:rFonts w:hint="eastAsia" w:ascii="仿宋" w:hAnsi="仿宋" w:eastAsia="仿宋" w:cs="仿宋"/>
                <w:szCs w:val="22"/>
              </w:rPr>
              <w:t>12.1设备须支持在软件的参数化研究模块中自动联合校准（calibration）专业热仿真软件（如Flotherm/Floefd）中的IC封装或IGBT的结构函数，获得更加准确的热瞬态模型</w:t>
            </w:r>
          </w:p>
        </w:tc>
      </w:tr>
      <w:tr w14:paraId="2542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1"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0275193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13.在测试SiC MOSFET器件时须具备以下两种模式：</w:t>
            </w:r>
          </w:p>
          <w:p w14:paraId="6F77EA0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模式1：SiC MOSFET器件，加热时，施加正的栅压，被测器件沟道正向导通，正向加热电流，测量正向饱和电压；冷却时，施加负的栅压，被测器件沟道关闭，施加反向测试电流，测量体二极管压降；</w:t>
            </w:r>
          </w:p>
          <w:p w14:paraId="6856ACF2">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模式2：SiC MOSFET器件，全程施加负的栅压，被测器件沟道关闭，对体二极管施加加热电流和测试电流，测量体二极管压降；</w:t>
            </w:r>
          </w:p>
        </w:tc>
      </w:tr>
      <w:tr w14:paraId="6183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7072A2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▲14. 设备须支持按照ECPE AQG-324测试指导的进行功率循环测试：1，在功率循环测试每个功率循环周期中，按照Rth = (Tj-Tc)/Ph计算被测器件的Rth,jc；2，对SiC MOSFET器件进行功率循环测试时，可以在加热阶段开始时测量被测器件的通态压降VDS_on_cold，作为被测器件的绑定线退化、降级判断指标；3，设备可使用两个以及多个外部温度传感器的平均值作为被测器件壳或者液体冷却介质的温度。</w:t>
            </w:r>
          </w:p>
        </w:tc>
      </w:tr>
      <w:tr w14:paraId="1039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439370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kern w:val="2"/>
                <w:sz w:val="21"/>
                <w:szCs w:val="22"/>
                <w:lang w:val="en-US" w:eastAsia="zh-CN" w:bidi="ar"/>
              </w:rPr>
              <w:t xml:space="preserve">15. </w:t>
            </w:r>
            <w:r>
              <w:rPr>
                <w:rFonts w:hint="eastAsia" w:ascii="仿宋" w:hAnsi="仿宋" w:eastAsia="仿宋" w:cs="仿宋"/>
                <w:szCs w:val="22"/>
              </w:rPr>
              <w:t>★</w:t>
            </w:r>
            <w:r>
              <w:rPr>
                <w:rFonts w:hint="eastAsia" w:ascii="仿宋" w:hAnsi="仿宋" w:eastAsia="仿宋" w:cs="仿宋"/>
                <w:kern w:val="2"/>
                <w:sz w:val="21"/>
                <w:szCs w:val="22"/>
                <w:lang w:val="en-US" w:eastAsia="zh-CN" w:bidi="ar"/>
              </w:rPr>
              <w:t>测试标准兼容性：符合JEDEC JESD 51系列（包括JEDEC JESD51-14双界面测试法）、IEC 60747、MIL-STD-883H 等，确保测试结果通用性。</w:t>
            </w:r>
          </w:p>
        </w:tc>
      </w:tr>
      <w:tr w14:paraId="1615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022FE0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w:t>
            </w:r>
            <w:r>
              <w:rPr>
                <w:rFonts w:hint="eastAsia" w:ascii="仿宋" w:hAnsi="仿宋" w:eastAsia="仿宋" w:cs="仿宋"/>
                <w:szCs w:val="22"/>
                <w:lang w:val="en-US" w:eastAsia="zh-CN"/>
              </w:rPr>
              <w:t>6</w:t>
            </w:r>
            <w:r>
              <w:rPr>
                <w:rFonts w:hint="eastAsia" w:ascii="仿宋" w:hAnsi="仿宋" w:eastAsia="仿宋" w:cs="仿宋"/>
                <w:szCs w:val="22"/>
              </w:rPr>
              <w:t>. 在测试SiC MOSFET器件时设备须具备栅压延迟功能：1，允许栅极电压和加热电流不同时间的关闭，即延迟关闭栅压；2，系统包括4步可编程栅极电压切换延迟功能0us、16us、32us和64us；3，设备可以自动设置栅极电压延时的参数。</w:t>
            </w:r>
          </w:p>
        </w:tc>
      </w:tr>
      <w:tr w14:paraId="21D4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5"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2F6893B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w:t>
            </w:r>
            <w:r>
              <w:rPr>
                <w:rFonts w:hint="eastAsia" w:ascii="仿宋" w:hAnsi="仿宋" w:eastAsia="仿宋" w:cs="仿宋"/>
                <w:szCs w:val="22"/>
                <w:lang w:val="en-US" w:eastAsia="zh-CN"/>
              </w:rPr>
              <w:t>7</w:t>
            </w:r>
            <w:r>
              <w:rPr>
                <w:rFonts w:hint="eastAsia" w:ascii="仿宋" w:hAnsi="仿宋" w:eastAsia="仿宋" w:cs="仿宋"/>
                <w:szCs w:val="22"/>
              </w:rPr>
              <w:t>. 设备须具备加热线缆的导线电感识别提示功能，通过预先的测试可以提示操作人员加热线缆连接的不合理，避免这些不合理在测试中可能会损坏被测器件以及测试设备。</w:t>
            </w:r>
          </w:p>
        </w:tc>
      </w:tr>
      <w:tr w14:paraId="0173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15"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7ADF3C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w:t>
            </w:r>
            <w:r>
              <w:rPr>
                <w:rFonts w:hint="eastAsia" w:ascii="仿宋" w:hAnsi="仿宋" w:eastAsia="仿宋" w:cs="仿宋"/>
                <w:szCs w:val="22"/>
                <w:lang w:val="en-US" w:eastAsia="zh-CN"/>
              </w:rPr>
              <w:t>8</w:t>
            </w:r>
            <w:r>
              <w:rPr>
                <w:rFonts w:hint="eastAsia" w:ascii="仿宋" w:hAnsi="仿宋" w:eastAsia="仿宋" w:cs="仿宋"/>
                <w:szCs w:val="22"/>
              </w:rPr>
              <w:t>数据后处理软件参数：</w:t>
            </w:r>
          </w:p>
          <w:p w14:paraId="62688BD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w:t>
            </w:r>
            <w:r>
              <w:rPr>
                <w:rFonts w:hint="eastAsia" w:ascii="仿宋" w:hAnsi="仿宋" w:eastAsia="仿宋" w:cs="仿宋"/>
                <w:szCs w:val="22"/>
                <w:lang w:val="en-US" w:eastAsia="zh-CN"/>
              </w:rPr>
              <w:t>8</w:t>
            </w:r>
            <w:r>
              <w:rPr>
                <w:rFonts w:hint="eastAsia" w:ascii="仿宋" w:hAnsi="仿宋" w:eastAsia="仿宋" w:cs="仿宋"/>
                <w:szCs w:val="22"/>
              </w:rPr>
              <w:t>.1. 瞬态热测试时可以保存实时结温曲线并可以通过整体系统自带软件对测试数据进行分析并获取以下结果：测量参数，瞬态温度响应曲线，Smoothed response，Zth曲线，Pulse Thermal Resistance， SOA，CSF积分，DSF微分结构函数，局部热阻曲线等；</w:t>
            </w:r>
          </w:p>
          <w:p w14:paraId="7B76A93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w:t>
            </w:r>
            <w:r>
              <w:rPr>
                <w:rFonts w:hint="eastAsia" w:ascii="仿宋" w:hAnsi="仿宋" w:eastAsia="仿宋" w:cs="仿宋"/>
                <w:szCs w:val="22"/>
                <w:lang w:val="en-US" w:eastAsia="zh-CN"/>
              </w:rPr>
              <w:t>8</w:t>
            </w:r>
            <w:r>
              <w:rPr>
                <w:rFonts w:hint="eastAsia" w:ascii="仿宋" w:hAnsi="仿宋" w:eastAsia="仿宋" w:cs="仿宋"/>
                <w:szCs w:val="22"/>
              </w:rPr>
              <w:t>.2.能提取最大15阶的RC热网络模型；</w:t>
            </w:r>
          </w:p>
          <w:p w14:paraId="47E6949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w:t>
            </w:r>
            <w:r>
              <w:rPr>
                <w:rFonts w:hint="eastAsia" w:ascii="仿宋" w:hAnsi="仿宋" w:eastAsia="仿宋" w:cs="仿宋"/>
                <w:szCs w:val="22"/>
                <w:lang w:val="en-US" w:eastAsia="zh-CN"/>
              </w:rPr>
              <w:t>8</w:t>
            </w:r>
            <w:r>
              <w:rPr>
                <w:rFonts w:hint="eastAsia" w:ascii="仿宋" w:hAnsi="仿宋" w:eastAsia="仿宋" w:cs="仿宋"/>
                <w:szCs w:val="22"/>
              </w:rPr>
              <w:t>.3.具有各项指标的显示，例如：开关前后ΔTj, Tjmax, Tjmin, ΔP, ΔTj/ΔP,门极漏电流，开关前后导通压降等。</w:t>
            </w:r>
          </w:p>
          <w:p w14:paraId="78D7C2E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1</w:t>
            </w:r>
            <w:r>
              <w:rPr>
                <w:rFonts w:hint="eastAsia" w:ascii="仿宋" w:hAnsi="仿宋" w:eastAsia="仿宋" w:cs="仿宋"/>
                <w:szCs w:val="22"/>
                <w:lang w:val="en-US" w:eastAsia="zh-CN"/>
              </w:rPr>
              <w:t>8</w:t>
            </w:r>
            <w:r>
              <w:rPr>
                <w:rFonts w:hint="eastAsia" w:ascii="仿宋" w:hAnsi="仿宋" w:eastAsia="仿宋" w:cs="仿宋"/>
                <w:szCs w:val="22"/>
              </w:rPr>
              <w:t>.4. 结构函数可以输出到专业热仿真分析软件Flotherm、FLOEFD，自动校核修正仿真模型的参数设置。</w:t>
            </w:r>
          </w:p>
        </w:tc>
      </w:tr>
      <w:tr w14:paraId="145A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center"/>
          </w:tcPr>
          <w:p w14:paraId="3E3EECC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二、浴冷装置系统需满足</w:t>
            </w:r>
          </w:p>
        </w:tc>
      </w:tr>
      <w:tr w14:paraId="48FC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center"/>
          </w:tcPr>
          <w:p w14:paraId="7552016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2.加热制冷循环器系统参数要求：</w:t>
            </w:r>
            <w:r>
              <w:rPr>
                <w:rFonts w:hint="eastAsia" w:ascii="仿宋" w:hAnsi="仿宋" w:eastAsia="仿宋" w:cs="仿宋"/>
                <w:szCs w:val="22"/>
              </w:rPr>
              <w:br w:type="textWrapping"/>
            </w:r>
            <w:r>
              <w:rPr>
                <w:rFonts w:hint="eastAsia" w:ascii="仿宋" w:hAnsi="仿宋" w:eastAsia="仿宋" w:cs="仿宋"/>
                <w:szCs w:val="22"/>
              </w:rPr>
              <w:t>2.1、 温控仪温控范围覆盖-20℃~+180℃；温控仪能由热阻测试主机的驱动软件直接控制以实现自动控温和K系数标定。测量K系数时，应能够生成结温与Vce对应的曲线文件，在功率循环测试时设备应能直接调用该文件。</w:t>
            </w:r>
          </w:p>
        </w:tc>
      </w:tr>
      <w:tr w14:paraId="51B8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center"/>
          </w:tcPr>
          <w:p w14:paraId="035D0BF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2.2、开口尺寸: ≥28×35/20 cm</w:t>
            </w:r>
          </w:p>
        </w:tc>
      </w:tr>
      <w:tr w14:paraId="1AF7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center"/>
          </w:tcPr>
          <w:p w14:paraId="25DB510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2.3、加热功率：不少于2kW</w:t>
            </w:r>
          </w:p>
        </w:tc>
      </w:tr>
      <w:tr w14:paraId="6A09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center"/>
          </w:tcPr>
          <w:p w14:paraId="2D30B181">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2.4、制冷功率：≥430W@20℃</w:t>
            </w:r>
          </w:p>
        </w:tc>
      </w:tr>
      <w:tr w14:paraId="1675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center"/>
          </w:tcPr>
          <w:p w14:paraId="31D4AF9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三、散热水冷装置系统需满足</w:t>
            </w:r>
          </w:p>
        </w:tc>
      </w:tr>
      <w:tr w14:paraId="04DC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center"/>
          </w:tcPr>
          <w:p w14:paraId="0B71BA7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3.1、制冷量要求：≥14Kw</w:t>
            </w:r>
          </w:p>
        </w:tc>
      </w:tr>
      <w:tr w14:paraId="0B59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center"/>
          </w:tcPr>
          <w:p w14:paraId="1BB0704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3.2、需提供水冷式模式</w:t>
            </w:r>
          </w:p>
        </w:tc>
      </w:tr>
      <w:tr w14:paraId="5857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center"/>
          </w:tcPr>
          <w:p w14:paraId="77EDBB1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3.3、压缩机功率要求：3.4Kw、外循环水泵功率要求：0.75kw</w:t>
            </w:r>
          </w:p>
        </w:tc>
      </w:tr>
      <w:tr w14:paraId="5E6E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center"/>
          </w:tcPr>
          <w:p w14:paraId="19E0C3B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3.4、外循环泵的扬程要求：49米</w:t>
            </w:r>
          </w:p>
        </w:tc>
      </w:tr>
      <w:tr w14:paraId="604B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000" w:type="pct"/>
            <w:tcBorders>
              <w:top w:val="single" w:color="auto" w:sz="4" w:space="0"/>
              <w:left w:val="single" w:color="auto" w:sz="4" w:space="0"/>
              <w:bottom w:val="single" w:color="auto" w:sz="4" w:space="0"/>
              <w:right w:val="single" w:color="auto" w:sz="4" w:space="0"/>
            </w:tcBorders>
            <w:vAlign w:val="center"/>
          </w:tcPr>
          <w:p w14:paraId="1F5E8A9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 xml:space="preserve">3.5、冷冻水温度范围：5℃-85℃ </w:t>
            </w:r>
          </w:p>
        </w:tc>
      </w:tr>
      <w:bookmarkEnd w:id="51"/>
    </w:tbl>
    <w:p w14:paraId="0A346776">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220BC8DF">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项目六：综合应用平台设备采购项目</w:t>
      </w:r>
    </w:p>
    <w:p w14:paraId="56131FEC">
      <w:pPr>
        <w:pStyle w:val="2"/>
        <w:ind w:firstLine="482"/>
        <w:rPr>
          <w:rFonts w:eastAsia="仿宋"/>
          <w:sz w:val="24"/>
          <w:szCs w:val="24"/>
        </w:rPr>
      </w:pPr>
      <w:r>
        <w:rPr>
          <w:rFonts w:eastAsia="仿宋"/>
          <w:sz w:val="24"/>
          <w:szCs w:val="24"/>
        </w:rPr>
        <w:t>设备1：功率半导体动态测试系统</w:t>
      </w:r>
    </w:p>
    <w:p w14:paraId="207090AB">
      <w:pPr>
        <w:widowControl/>
        <w:spacing w:line="440" w:lineRule="exact"/>
        <w:ind w:firstLine="240" w:firstLineChars="100"/>
        <w:rPr>
          <w:rFonts w:eastAsia="仿宋"/>
          <w:sz w:val="24"/>
          <w:szCs w:val="24"/>
        </w:rPr>
      </w:pPr>
      <w:r>
        <w:rPr>
          <w:rFonts w:hint="eastAsia" w:eastAsia="仿宋"/>
          <w:sz w:val="24"/>
          <w:szCs w:val="24"/>
        </w:rPr>
        <w:t>一、</w:t>
      </w:r>
      <w:r>
        <w:rPr>
          <w:rFonts w:eastAsia="仿宋"/>
          <w:sz w:val="24"/>
          <w:szCs w:val="24"/>
        </w:rPr>
        <w:t>功能描述和功能要求：</w:t>
      </w:r>
    </w:p>
    <w:p w14:paraId="6DEB4C4F">
      <w:pPr>
        <w:widowControl/>
        <w:spacing w:line="440" w:lineRule="exact"/>
        <w:ind w:firstLine="240" w:firstLineChars="100"/>
        <w:rPr>
          <w:rFonts w:eastAsia="仿宋"/>
          <w:sz w:val="24"/>
          <w:szCs w:val="24"/>
        </w:rPr>
      </w:pPr>
      <w:r>
        <w:rPr>
          <w:rFonts w:hint="eastAsia" w:eastAsia="仿宋"/>
          <w:sz w:val="24"/>
          <w:szCs w:val="24"/>
        </w:rPr>
        <w:t>1</w:t>
      </w:r>
      <w:r>
        <w:rPr>
          <w:rFonts w:eastAsia="仿宋"/>
          <w:sz w:val="24"/>
          <w:szCs w:val="24"/>
        </w:rPr>
        <w:t>功能描述</w:t>
      </w:r>
    </w:p>
    <w:p w14:paraId="676F3838">
      <w:pPr>
        <w:widowControl/>
        <w:spacing w:line="440" w:lineRule="exact"/>
        <w:ind w:firstLine="240" w:firstLineChars="100"/>
        <w:rPr>
          <w:rFonts w:eastAsia="仿宋"/>
          <w:sz w:val="24"/>
          <w:szCs w:val="24"/>
        </w:rPr>
      </w:pPr>
      <w:r>
        <w:rPr>
          <w:rFonts w:eastAsia="仿宋"/>
          <w:sz w:val="24"/>
          <w:szCs w:val="24"/>
        </w:rPr>
        <w:t>SiC 动态测试系统由高精度可编程直流电源、治具单元、测量控制单元、驱动控制单元、保护单元以及配套测试仪器等组成，采用公司自主开发的系统测试软件，为碳化硅器件动态特性参数提供一个稳定、精准的测试平台，用于检验SiC动态的参数特性，包含开通特性、关断特性、二极管反向恢复特性、短路特性和栅电荷。</w:t>
      </w:r>
    </w:p>
    <w:p w14:paraId="366DE66B">
      <w:pPr>
        <w:widowControl/>
        <w:spacing w:line="440" w:lineRule="exact"/>
        <w:ind w:firstLine="240" w:firstLineChars="100"/>
        <w:rPr>
          <w:rFonts w:eastAsia="仿宋"/>
          <w:sz w:val="24"/>
          <w:szCs w:val="24"/>
        </w:rPr>
      </w:pPr>
      <w:r>
        <w:rPr>
          <w:rFonts w:hint="eastAsia" w:eastAsia="仿宋"/>
          <w:sz w:val="24"/>
          <w:szCs w:val="24"/>
        </w:rPr>
        <w:t>2</w:t>
      </w:r>
      <w:r>
        <w:rPr>
          <w:rFonts w:eastAsia="仿宋"/>
          <w:sz w:val="24"/>
          <w:szCs w:val="24"/>
        </w:rPr>
        <w:t>功能要求</w:t>
      </w:r>
    </w:p>
    <w:p w14:paraId="751A8AB0">
      <w:pPr>
        <w:widowControl/>
        <w:spacing w:line="440" w:lineRule="exact"/>
        <w:ind w:firstLine="240" w:firstLineChars="100"/>
        <w:rPr>
          <w:rFonts w:eastAsia="仿宋"/>
          <w:sz w:val="24"/>
          <w:szCs w:val="24"/>
          <w:lang w:val="zh-CN"/>
        </w:rPr>
      </w:pPr>
      <w:r>
        <w:rPr>
          <w:rFonts w:eastAsia="仿宋"/>
          <w:sz w:val="24"/>
          <w:szCs w:val="24"/>
        </w:rPr>
        <w:t xml:space="preserve">  支持最大2000V母线电压；</w:t>
      </w:r>
    </w:p>
    <w:p w14:paraId="0B4800C7">
      <w:pPr>
        <w:widowControl/>
        <w:spacing w:line="440" w:lineRule="exact"/>
        <w:ind w:firstLine="240" w:firstLineChars="100"/>
        <w:rPr>
          <w:rFonts w:eastAsia="仿宋"/>
          <w:sz w:val="24"/>
          <w:szCs w:val="24"/>
          <w:lang w:val="zh-CN"/>
        </w:rPr>
      </w:pPr>
      <w:r>
        <w:rPr>
          <w:rFonts w:eastAsia="仿宋"/>
          <w:sz w:val="24"/>
          <w:szCs w:val="24"/>
        </w:rPr>
        <w:t xml:space="preserve">  参数计算数据点支持自定义；</w:t>
      </w:r>
    </w:p>
    <w:p w14:paraId="3977F8D9">
      <w:pPr>
        <w:widowControl/>
        <w:spacing w:line="440" w:lineRule="exact"/>
        <w:ind w:firstLine="240" w:firstLineChars="100"/>
        <w:rPr>
          <w:rFonts w:eastAsia="仿宋"/>
          <w:sz w:val="24"/>
          <w:szCs w:val="24"/>
          <w:lang w:val="zh-CN"/>
        </w:rPr>
      </w:pPr>
      <w:r>
        <w:rPr>
          <w:rFonts w:eastAsia="仿宋"/>
          <w:sz w:val="24"/>
          <w:szCs w:val="24"/>
        </w:rPr>
        <w:t xml:space="preserve">  更换产品只需更换对应测试治具板与适配块定位件；</w:t>
      </w:r>
    </w:p>
    <w:p w14:paraId="038E35AD">
      <w:pPr>
        <w:widowControl/>
        <w:spacing w:line="440" w:lineRule="exact"/>
        <w:ind w:firstLine="240" w:firstLineChars="100"/>
        <w:rPr>
          <w:rFonts w:eastAsia="仿宋"/>
          <w:sz w:val="24"/>
          <w:szCs w:val="24"/>
          <w:lang w:val="zh-CN"/>
        </w:rPr>
      </w:pPr>
      <w:r>
        <w:rPr>
          <w:rFonts w:eastAsia="仿宋"/>
          <w:sz w:val="24"/>
          <w:szCs w:val="24"/>
          <w:lang w:val="zh-CN"/>
        </w:rPr>
        <w:t>测试功能齐全，支持单、双脉冲、</w:t>
      </w:r>
      <w:r>
        <w:rPr>
          <w:rFonts w:eastAsia="仿宋"/>
          <w:sz w:val="24"/>
          <w:szCs w:val="24"/>
        </w:rPr>
        <w:t>多脉冲、二极管反向恢复、</w:t>
      </w:r>
      <w:r>
        <w:rPr>
          <w:rFonts w:eastAsia="仿宋"/>
          <w:sz w:val="24"/>
          <w:szCs w:val="24"/>
          <w:lang w:val="zh-CN"/>
        </w:rPr>
        <w:t>短路测试</w:t>
      </w:r>
      <w:r>
        <w:rPr>
          <w:rFonts w:eastAsia="仿宋"/>
          <w:sz w:val="24"/>
          <w:szCs w:val="24"/>
        </w:rPr>
        <w:t>和栅电荷</w:t>
      </w:r>
      <w:r>
        <w:rPr>
          <w:rFonts w:eastAsia="仿宋"/>
          <w:sz w:val="24"/>
          <w:szCs w:val="24"/>
          <w:lang w:val="zh-CN"/>
        </w:rPr>
        <w:t>；</w:t>
      </w:r>
    </w:p>
    <w:p w14:paraId="17744E0B">
      <w:pPr>
        <w:widowControl/>
        <w:spacing w:line="440" w:lineRule="exact"/>
        <w:ind w:firstLine="240" w:firstLineChars="100"/>
        <w:rPr>
          <w:rFonts w:eastAsia="仿宋"/>
          <w:sz w:val="24"/>
          <w:szCs w:val="24"/>
          <w:lang w:val="zh-CN"/>
        </w:rPr>
      </w:pPr>
      <w:r>
        <w:rPr>
          <w:rFonts w:eastAsia="仿宋"/>
          <w:sz w:val="24"/>
          <w:szCs w:val="24"/>
          <w:lang w:val="zh-CN"/>
        </w:rPr>
        <w:t>可靠性高，系统自带过流保护功能，在模块失效发生时快速关断电流回路；</w:t>
      </w:r>
    </w:p>
    <w:p w14:paraId="255844FB">
      <w:pPr>
        <w:widowControl/>
        <w:spacing w:line="440" w:lineRule="exact"/>
        <w:ind w:firstLine="240" w:firstLineChars="100"/>
        <w:rPr>
          <w:rFonts w:eastAsia="仿宋"/>
          <w:sz w:val="24"/>
          <w:szCs w:val="24"/>
        </w:rPr>
      </w:pPr>
      <w:r>
        <w:rPr>
          <w:rFonts w:eastAsia="仿宋"/>
          <w:sz w:val="24"/>
          <w:szCs w:val="24"/>
        </w:rPr>
        <w:t xml:space="preserve">  </w:t>
      </w:r>
      <w:r>
        <w:rPr>
          <w:rFonts w:eastAsia="仿宋"/>
          <w:sz w:val="24"/>
          <w:szCs w:val="24"/>
          <w:lang w:val="zh-CN"/>
        </w:rPr>
        <w:t>杂散电感量低，在测试回路中利用叠层母排杂散电感低的特点，通过精巧的设计，实现测试回路低杂</w:t>
      </w:r>
      <w:r>
        <w:rPr>
          <w:rFonts w:eastAsia="仿宋"/>
          <w:sz w:val="24"/>
          <w:szCs w:val="24"/>
        </w:rPr>
        <w:t>散电感，整体设备加治具杂散(不含DUT）</w:t>
      </w:r>
      <w:r>
        <w:rPr>
          <w:rFonts w:ascii="Cambria Math" w:hAnsi="Cambria Math" w:eastAsia="仿宋" w:cs="Cambria Math"/>
          <w:sz w:val="24"/>
          <w:szCs w:val="24"/>
        </w:rPr>
        <w:t>≦</w:t>
      </w:r>
      <w:r>
        <w:rPr>
          <w:rFonts w:eastAsia="仿宋"/>
          <w:sz w:val="24"/>
          <w:szCs w:val="24"/>
        </w:rPr>
        <w:t>20nH;</w:t>
      </w:r>
    </w:p>
    <w:p w14:paraId="309924D6">
      <w:pPr>
        <w:widowControl/>
        <w:spacing w:line="440" w:lineRule="exact"/>
        <w:ind w:firstLine="240" w:firstLineChars="100"/>
        <w:rPr>
          <w:rFonts w:eastAsia="仿宋"/>
          <w:sz w:val="24"/>
          <w:szCs w:val="24"/>
          <w:lang w:val="zh-CN"/>
        </w:rPr>
      </w:pPr>
      <w:r>
        <w:rPr>
          <w:rFonts w:eastAsia="仿宋"/>
          <w:sz w:val="24"/>
          <w:szCs w:val="24"/>
          <w:lang w:val="zh-CN"/>
        </w:rPr>
        <w:t xml:space="preserve">测量精度高，采样设备采用行业主流的一线品牌； </w:t>
      </w:r>
    </w:p>
    <w:p w14:paraId="04941C63">
      <w:pPr>
        <w:widowControl/>
        <w:spacing w:line="440" w:lineRule="exact"/>
        <w:ind w:firstLine="240" w:firstLineChars="100"/>
        <w:rPr>
          <w:rFonts w:eastAsia="仿宋"/>
          <w:sz w:val="24"/>
          <w:szCs w:val="24"/>
          <w:lang w:val="zh-CN"/>
        </w:rPr>
      </w:pPr>
      <w:r>
        <w:rPr>
          <w:rFonts w:eastAsia="仿宋"/>
          <w:sz w:val="24"/>
          <w:szCs w:val="24"/>
          <w:lang w:val="zh-CN"/>
        </w:rPr>
        <w:t>系统设计美观，各类接口功能齐全，操作方便，结构模块化设计方便运输及现场安装；</w:t>
      </w:r>
    </w:p>
    <w:p w14:paraId="0D5035D1">
      <w:pPr>
        <w:widowControl/>
        <w:spacing w:line="440" w:lineRule="exact"/>
        <w:ind w:firstLine="240" w:firstLineChars="100"/>
        <w:rPr>
          <w:rFonts w:eastAsia="仿宋"/>
          <w:sz w:val="24"/>
          <w:szCs w:val="24"/>
          <w:lang w:val="zh-CN"/>
        </w:rPr>
      </w:pPr>
      <w:r>
        <w:rPr>
          <w:rFonts w:eastAsia="仿宋"/>
          <w:sz w:val="24"/>
          <w:szCs w:val="24"/>
          <w:lang w:val="zh-CN"/>
        </w:rPr>
        <w:t>安全保护，系统采用软硬件结合方式，具备全面安全保护措施，如漏电流报警、绝缘阻抗异常报警等，在报警情况下自动停止测试；</w:t>
      </w:r>
      <w:r>
        <w:rPr>
          <w:rFonts w:eastAsia="仿宋"/>
          <w:sz w:val="24"/>
          <w:szCs w:val="24"/>
          <w:lang w:val="zh-CN"/>
        </w:rPr>
        <w:tab/>
      </w:r>
      <w:r>
        <w:rPr>
          <w:rFonts w:eastAsia="仿宋"/>
          <w:sz w:val="24"/>
          <w:szCs w:val="24"/>
          <w:lang w:val="zh-CN"/>
        </w:rPr>
        <w:tab/>
      </w:r>
    </w:p>
    <w:p w14:paraId="2172345B">
      <w:pPr>
        <w:widowControl/>
        <w:spacing w:line="440" w:lineRule="exact"/>
        <w:ind w:firstLine="240" w:firstLineChars="100"/>
        <w:rPr>
          <w:rFonts w:eastAsia="仿宋"/>
          <w:sz w:val="24"/>
          <w:szCs w:val="24"/>
          <w:lang w:val="zh-CN"/>
        </w:rPr>
      </w:pPr>
      <w:r>
        <w:rPr>
          <w:rFonts w:eastAsia="仿宋"/>
          <w:sz w:val="24"/>
          <w:szCs w:val="24"/>
          <w:lang w:val="zh-CN"/>
        </w:rPr>
        <w:t>兼容</w:t>
      </w:r>
      <w:r>
        <w:rPr>
          <w:rFonts w:eastAsia="仿宋"/>
          <w:sz w:val="24"/>
          <w:szCs w:val="24"/>
        </w:rPr>
        <w:t>性高，定制化的适配器以满足不同封装，不同拓扑的测试需求</w:t>
      </w:r>
      <w:r>
        <w:rPr>
          <w:rFonts w:eastAsia="仿宋"/>
          <w:sz w:val="24"/>
          <w:szCs w:val="24"/>
          <w:lang w:val="zh-CN"/>
        </w:rPr>
        <w:t>；</w:t>
      </w:r>
    </w:p>
    <w:p w14:paraId="3466326B">
      <w:pPr>
        <w:widowControl/>
        <w:spacing w:line="440" w:lineRule="exact"/>
        <w:ind w:firstLine="240" w:firstLineChars="100"/>
        <w:rPr>
          <w:rFonts w:eastAsia="仿宋"/>
          <w:sz w:val="24"/>
          <w:szCs w:val="24"/>
        </w:rPr>
      </w:pPr>
      <w:r>
        <w:rPr>
          <w:rFonts w:hint="eastAsia" w:eastAsia="仿宋"/>
          <w:sz w:val="24"/>
          <w:szCs w:val="24"/>
        </w:rPr>
        <w:t>二</w:t>
      </w:r>
      <w:r>
        <w:rPr>
          <w:rFonts w:eastAsia="仿宋"/>
          <w:sz w:val="24"/>
          <w:szCs w:val="24"/>
        </w:rPr>
        <w:t>、功能单元：</w:t>
      </w:r>
    </w:p>
    <w:p w14:paraId="2B5157B3">
      <w:pPr>
        <w:widowControl/>
        <w:spacing w:line="440" w:lineRule="exact"/>
        <w:ind w:firstLine="240" w:firstLineChars="100"/>
        <w:rPr>
          <w:rFonts w:eastAsia="仿宋"/>
          <w:sz w:val="24"/>
          <w:szCs w:val="24"/>
        </w:rPr>
      </w:pPr>
      <w:r>
        <w:rPr>
          <w:rFonts w:hint="eastAsia" w:eastAsia="仿宋"/>
          <w:sz w:val="24"/>
          <w:szCs w:val="24"/>
        </w:rPr>
        <w:t>1</w:t>
      </w:r>
      <w:r>
        <w:rPr>
          <w:rFonts w:eastAsia="仿宋"/>
          <w:sz w:val="24"/>
          <w:szCs w:val="24"/>
        </w:rPr>
        <w:t>测试工装单元：用于放置被测的 SiC 器件，与系统内电气回路形成连接；</w:t>
      </w:r>
    </w:p>
    <w:p w14:paraId="113E9175">
      <w:pPr>
        <w:widowControl/>
        <w:spacing w:line="440" w:lineRule="exact"/>
        <w:ind w:firstLine="240" w:firstLineChars="100"/>
        <w:rPr>
          <w:rFonts w:eastAsia="仿宋"/>
          <w:sz w:val="24"/>
          <w:szCs w:val="24"/>
        </w:rPr>
      </w:pPr>
      <w:r>
        <w:rPr>
          <w:rFonts w:hint="eastAsia" w:eastAsia="仿宋"/>
          <w:sz w:val="24"/>
          <w:szCs w:val="24"/>
        </w:rPr>
        <w:t>2</w:t>
      </w:r>
      <w:r>
        <w:rPr>
          <w:rFonts w:eastAsia="仿宋"/>
          <w:sz w:val="24"/>
          <w:szCs w:val="24"/>
        </w:rPr>
        <w:t>控制单元：控制主电气回路中继电器、接触器的开关，实现对桥臂、感量等开关量的控制；</w:t>
      </w:r>
    </w:p>
    <w:p w14:paraId="7E2A6266">
      <w:pPr>
        <w:widowControl/>
        <w:spacing w:line="440" w:lineRule="exact"/>
        <w:ind w:firstLine="240" w:firstLineChars="100"/>
        <w:rPr>
          <w:rFonts w:eastAsia="仿宋"/>
          <w:sz w:val="24"/>
          <w:szCs w:val="24"/>
        </w:rPr>
      </w:pPr>
      <w:r>
        <w:rPr>
          <w:rFonts w:hint="eastAsia" w:eastAsia="仿宋"/>
          <w:sz w:val="24"/>
          <w:szCs w:val="24"/>
        </w:rPr>
        <w:t>3</w:t>
      </w:r>
      <w:r>
        <w:rPr>
          <w:rFonts w:eastAsia="仿宋"/>
          <w:sz w:val="24"/>
          <w:szCs w:val="24"/>
        </w:rPr>
        <w:t>驱动控制单元：为控制门极驱动的信号，并根据过流等异常工况自动封锁脉冲信号， 开启泄放功能，降低测试系统及被测器件损坏的可能性；</w:t>
      </w:r>
    </w:p>
    <w:p w14:paraId="53F42D19">
      <w:pPr>
        <w:widowControl/>
        <w:spacing w:line="440" w:lineRule="exact"/>
        <w:ind w:firstLine="240" w:firstLineChars="100"/>
        <w:rPr>
          <w:rFonts w:eastAsia="仿宋"/>
          <w:sz w:val="24"/>
          <w:szCs w:val="24"/>
        </w:rPr>
      </w:pPr>
      <w:r>
        <w:rPr>
          <w:rFonts w:hint="eastAsia" w:eastAsia="仿宋"/>
          <w:sz w:val="24"/>
          <w:szCs w:val="24"/>
        </w:rPr>
        <w:t>4</w:t>
      </w:r>
      <w:r>
        <w:rPr>
          <w:rFonts w:eastAsia="仿宋"/>
          <w:sz w:val="24"/>
          <w:szCs w:val="24"/>
        </w:rPr>
        <w:t>高压供电单元：为主回路提供高压，以电容叠层母排的方式储存足够能量，在短时通 态脉冲条件下，母线电压可以保持良好的稳定度；</w:t>
      </w:r>
    </w:p>
    <w:p w14:paraId="45B3462B">
      <w:pPr>
        <w:widowControl/>
        <w:spacing w:line="440" w:lineRule="exact"/>
        <w:ind w:firstLine="240" w:firstLineChars="100"/>
        <w:rPr>
          <w:rFonts w:eastAsia="仿宋"/>
          <w:sz w:val="24"/>
          <w:szCs w:val="24"/>
        </w:rPr>
      </w:pPr>
      <w:r>
        <w:rPr>
          <w:rFonts w:hint="eastAsia" w:eastAsia="仿宋"/>
          <w:sz w:val="24"/>
          <w:szCs w:val="24"/>
        </w:rPr>
        <w:t>5</w:t>
      </w:r>
      <w:r>
        <w:rPr>
          <w:rFonts w:eastAsia="仿宋"/>
          <w:sz w:val="24"/>
          <w:szCs w:val="24"/>
        </w:rPr>
        <w:t>测量单元：配备高精度示波器，主回路大电流采用高带宽电流传感器进行采集，高低压信号采用单端无源探头进行测量，以降低测试过程中的干扰；</w:t>
      </w:r>
    </w:p>
    <w:p w14:paraId="79E028F2">
      <w:pPr>
        <w:widowControl/>
        <w:spacing w:line="440" w:lineRule="exact"/>
        <w:ind w:firstLine="240" w:firstLineChars="100"/>
        <w:rPr>
          <w:rFonts w:eastAsia="仿宋"/>
          <w:sz w:val="24"/>
          <w:szCs w:val="24"/>
        </w:rPr>
      </w:pPr>
      <w:r>
        <w:rPr>
          <w:rFonts w:hint="eastAsia" w:eastAsia="仿宋"/>
          <w:sz w:val="24"/>
          <w:szCs w:val="24"/>
        </w:rPr>
        <w:t>6</w:t>
      </w:r>
      <w:r>
        <w:rPr>
          <w:rFonts w:eastAsia="仿宋"/>
          <w:sz w:val="24"/>
          <w:szCs w:val="24"/>
        </w:rPr>
        <w:t>人机界面：测试系统可以通过上位机软件上完成如下功能：</w:t>
      </w:r>
    </w:p>
    <w:p w14:paraId="4A6F1BBB">
      <w:pPr>
        <w:widowControl/>
        <w:spacing w:line="440" w:lineRule="exact"/>
        <w:ind w:firstLine="480" w:firstLineChars="200"/>
        <w:rPr>
          <w:rFonts w:eastAsia="仿宋"/>
          <w:sz w:val="24"/>
          <w:szCs w:val="24"/>
        </w:rPr>
      </w:pPr>
      <w:r>
        <w:rPr>
          <w:rFonts w:eastAsia="仿宋"/>
          <w:sz w:val="24"/>
          <w:szCs w:val="24"/>
        </w:rPr>
        <w:t>通过工步编辑，引导操作人员逐步完成测试；</w:t>
      </w:r>
    </w:p>
    <w:p w14:paraId="2AF0CDD2">
      <w:pPr>
        <w:widowControl/>
        <w:spacing w:line="440" w:lineRule="exact"/>
        <w:ind w:firstLine="480" w:firstLineChars="200"/>
        <w:rPr>
          <w:rFonts w:eastAsia="仿宋"/>
          <w:sz w:val="24"/>
          <w:szCs w:val="24"/>
        </w:rPr>
      </w:pPr>
      <w:r>
        <w:rPr>
          <w:rFonts w:eastAsia="仿宋"/>
          <w:sz w:val="24"/>
          <w:szCs w:val="24"/>
        </w:rPr>
        <w:t>实时监控各部件的运行状态；</w:t>
      </w:r>
    </w:p>
    <w:p w14:paraId="1F32ED87">
      <w:pPr>
        <w:widowControl/>
        <w:spacing w:line="440" w:lineRule="exact"/>
        <w:ind w:firstLine="480" w:firstLineChars="200"/>
        <w:rPr>
          <w:rFonts w:eastAsia="仿宋"/>
          <w:sz w:val="24"/>
          <w:szCs w:val="24"/>
        </w:rPr>
      </w:pPr>
      <w:r>
        <w:rPr>
          <w:rFonts w:eastAsia="仿宋"/>
          <w:sz w:val="24"/>
          <w:szCs w:val="24"/>
        </w:rPr>
        <w:t>及时上传各部件的故障信息、报警，并紧急保护处理；</w:t>
      </w:r>
    </w:p>
    <w:p w14:paraId="667D1D55">
      <w:pPr>
        <w:widowControl/>
        <w:spacing w:line="440" w:lineRule="exact"/>
        <w:ind w:firstLine="240" w:firstLineChars="100"/>
        <w:rPr>
          <w:rFonts w:eastAsia="仿宋"/>
          <w:sz w:val="24"/>
          <w:szCs w:val="24"/>
        </w:rPr>
      </w:pPr>
      <w:r>
        <w:rPr>
          <w:rFonts w:hint="eastAsia" w:eastAsia="仿宋"/>
          <w:sz w:val="24"/>
          <w:szCs w:val="24"/>
        </w:rPr>
        <w:t>7</w:t>
      </w:r>
      <w:r>
        <w:rPr>
          <w:rFonts w:eastAsia="仿宋"/>
          <w:sz w:val="24"/>
          <w:szCs w:val="24"/>
        </w:rPr>
        <w:t>安全保护系统：系统采用软硬件结合方式，具备全面安全保护措施，过压保护、过流 保护、急停装置、漏电保护，同时配备柜门的安全互锁开关；</w:t>
      </w:r>
    </w:p>
    <w:p w14:paraId="2D975CF5">
      <w:pPr>
        <w:widowControl/>
        <w:spacing w:line="440" w:lineRule="exact"/>
        <w:ind w:firstLine="240" w:firstLineChars="100"/>
        <w:rPr>
          <w:rFonts w:eastAsia="仿宋"/>
          <w:sz w:val="24"/>
          <w:szCs w:val="24"/>
        </w:rPr>
      </w:pPr>
      <w:r>
        <w:rPr>
          <w:rFonts w:hint="eastAsia" w:eastAsia="仿宋"/>
          <w:sz w:val="24"/>
          <w:szCs w:val="24"/>
        </w:rPr>
        <w:t>8</w:t>
      </w:r>
      <w:r>
        <w:rPr>
          <w:rFonts w:eastAsia="仿宋"/>
          <w:sz w:val="24"/>
          <w:szCs w:val="24"/>
        </w:rPr>
        <w:t>信号灯：具备红、黄、绿三种颜色，灯颜色代表的设备状态可在设备软件系统中编辑。</w:t>
      </w:r>
      <w:bookmarkStart w:id="52" w:name="_bookmark5"/>
      <w:bookmarkEnd w:id="52"/>
    </w:p>
    <w:p w14:paraId="4917998A">
      <w:pPr>
        <w:widowControl/>
        <w:spacing w:line="440" w:lineRule="exact"/>
        <w:ind w:firstLine="240" w:firstLineChars="100"/>
        <w:rPr>
          <w:rFonts w:eastAsia="仿宋"/>
          <w:sz w:val="24"/>
          <w:szCs w:val="24"/>
        </w:rPr>
      </w:pPr>
      <w:r>
        <w:rPr>
          <w:rFonts w:hint="eastAsia" w:eastAsia="仿宋"/>
          <w:sz w:val="24"/>
          <w:szCs w:val="24"/>
        </w:rPr>
        <w:t>三</w:t>
      </w:r>
      <w:r>
        <w:rPr>
          <w:rFonts w:eastAsia="仿宋"/>
          <w:sz w:val="24"/>
          <w:szCs w:val="24"/>
        </w:rPr>
        <w:t>、测试参数</w:t>
      </w:r>
    </w:p>
    <w:tbl>
      <w:tblPr>
        <w:tblStyle w:val="8"/>
        <w:tblW w:w="85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51"/>
        <w:gridCol w:w="2967"/>
        <w:gridCol w:w="3420"/>
      </w:tblGrid>
      <w:tr w14:paraId="02E4A4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2151" w:type="dxa"/>
          </w:tcPr>
          <w:p w14:paraId="4FFA8D7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测试项</w:t>
            </w:r>
          </w:p>
        </w:tc>
        <w:tc>
          <w:tcPr>
            <w:tcW w:w="2967" w:type="dxa"/>
          </w:tcPr>
          <w:p w14:paraId="63BDD47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测量参数</w:t>
            </w:r>
          </w:p>
        </w:tc>
        <w:tc>
          <w:tcPr>
            <w:tcW w:w="3420" w:type="dxa"/>
            <w:vAlign w:val="center"/>
          </w:tcPr>
          <w:p w14:paraId="44CF3DAB">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测试条件</w:t>
            </w:r>
          </w:p>
        </w:tc>
      </w:tr>
      <w:tr w14:paraId="7CF3A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151" w:type="dxa"/>
            <w:vAlign w:val="center"/>
          </w:tcPr>
          <w:p w14:paraId="75A29CF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Segoe UI Symbol" w:hAnsi="Segoe UI Symbol" w:eastAsia="仿宋" w:cs="Segoe UI Symbol"/>
                <w:sz w:val="24"/>
                <w:szCs w:val="24"/>
              </w:rPr>
              <w:t>★</w:t>
            </w:r>
            <w:r>
              <w:rPr>
                <w:rFonts w:hint="eastAsia" w:ascii="仿宋" w:hAnsi="仿宋" w:eastAsia="仿宋" w:cs="仿宋"/>
                <w:szCs w:val="22"/>
              </w:rPr>
              <w:t>开通测试</w:t>
            </w:r>
          </w:p>
        </w:tc>
        <w:tc>
          <w:tcPr>
            <w:tcW w:w="2967" w:type="dxa"/>
            <w:vAlign w:val="center"/>
          </w:tcPr>
          <w:p w14:paraId="6523E04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tdon</w:t>
            </w:r>
          </w:p>
          <w:p w14:paraId="57B6651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tr</w:t>
            </w:r>
          </w:p>
          <w:p w14:paraId="0AA49E9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ton</w:t>
            </w:r>
          </w:p>
          <w:p w14:paraId="1A0C751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diC/dt</w:t>
            </w:r>
          </w:p>
          <w:p w14:paraId="67687BF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Eon</w:t>
            </w:r>
          </w:p>
          <w:p w14:paraId="21285A8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ICmax</w:t>
            </w:r>
          </w:p>
        </w:tc>
        <w:tc>
          <w:tcPr>
            <w:tcW w:w="3420" w:type="dxa"/>
            <w:vAlign w:val="center"/>
          </w:tcPr>
          <w:p w14:paraId="31DB1AA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VCC : 50 – 2000V</w:t>
            </w:r>
          </w:p>
          <w:p w14:paraId="69B2977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IC : 10 – 3000A</w:t>
            </w:r>
          </w:p>
          <w:p w14:paraId="7B26494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Lload : 10 – 500 μH</w:t>
            </w:r>
          </w:p>
          <w:p w14:paraId="7061980A">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VGE: -20V~+30V</w:t>
            </w:r>
          </w:p>
          <w:p w14:paraId="6125897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tswoff : 1 – 50 μs</w:t>
            </w:r>
          </w:p>
          <w:p w14:paraId="1F888E9F">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(tp : 10 – 200 μs)</w:t>
            </w:r>
          </w:p>
        </w:tc>
      </w:tr>
      <w:tr w14:paraId="7CB3E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7" w:hRule="atLeast"/>
          <w:jc w:val="center"/>
        </w:trPr>
        <w:tc>
          <w:tcPr>
            <w:tcW w:w="2151" w:type="dxa"/>
            <w:vAlign w:val="center"/>
          </w:tcPr>
          <w:p w14:paraId="57982C8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Segoe UI Symbol" w:hAnsi="Segoe UI Symbol" w:eastAsia="仿宋" w:cs="Segoe UI Symbol"/>
                <w:sz w:val="24"/>
                <w:szCs w:val="24"/>
              </w:rPr>
              <w:t>★</w:t>
            </w:r>
            <w:r>
              <w:rPr>
                <w:rFonts w:hint="eastAsia" w:ascii="仿宋" w:hAnsi="仿宋" w:eastAsia="仿宋" w:cs="仿宋"/>
                <w:szCs w:val="22"/>
              </w:rPr>
              <w:t>关断测试</w:t>
            </w:r>
          </w:p>
        </w:tc>
        <w:tc>
          <w:tcPr>
            <w:tcW w:w="2967" w:type="dxa"/>
            <w:vAlign w:val="center"/>
          </w:tcPr>
          <w:p w14:paraId="19929FE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tdoff</w:t>
            </w:r>
          </w:p>
          <w:p w14:paraId="27CB989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tf</w:t>
            </w:r>
          </w:p>
          <w:p w14:paraId="7738739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toff</w:t>
            </w:r>
          </w:p>
          <w:p w14:paraId="5DBFD0C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tZ</w:t>
            </w:r>
          </w:p>
          <w:p w14:paraId="467C2E7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Eoff</w:t>
            </w:r>
          </w:p>
          <w:p w14:paraId="21FA06A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VCEmax</w:t>
            </w:r>
          </w:p>
          <w:p w14:paraId="1480753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VCE</w:t>
            </w:r>
          </w:p>
          <w:p w14:paraId="03AA1B4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dVCE/dt</w:t>
            </w:r>
          </w:p>
          <w:p w14:paraId="70C2685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diC/dt</w:t>
            </w:r>
          </w:p>
        </w:tc>
        <w:tc>
          <w:tcPr>
            <w:tcW w:w="3420" w:type="dxa"/>
            <w:vAlign w:val="center"/>
          </w:tcPr>
          <w:p w14:paraId="01CFD7A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VCC : 50 – 2000V</w:t>
            </w:r>
          </w:p>
          <w:p w14:paraId="63D4C04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IC: 10 – 3000A</w:t>
            </w:r>
          </w:p>
          <w:p w14:paraId="0B4AC1B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Lload : 10 – 500 μH</w:t>
            </w:r>
          </w:p>
          <w:p w14:paraId="3B128FF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VGE: -20V~+30V</w:t>
            </w:r>
          </w:p>
          <w:p w14:paraId="1AAAC42E">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tswoff : 1 – 50 μs</w:t>
            </w:r>
          </w:p>
          <w:p w14:paraId="79C54132">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(tp : 10 – 200 μs)</w:t>
            </w:r>
          </w:p>
        </w:tc>
      </w:tr>
      <w:tr w14:paraId="44E6A0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88" w:hRule="atLeast"/>
          <w:jc w:val="center"/>
        </w:trPr>
        <w:tc>
          <w:tcPr>
            <w:tcW w:w="2151" w:type="dxa"/>
            <w:vAlign w:val="center"/>
          </w:tcPr>
          <w:p w14:paraId="4BF228C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Segoe UI Symbol" w:hAnsi="Segoe UI Symbol" w:eastAsia="仿宋" w:cs="Segoe UI Symbol"/>
                <w:sz w:val="24"/>
                <w:szCs w:val="24"/>
              </w:rPr>
              <w:t>★</w:t>
            </w:r>
            <w:r>
              <w:rPr>
                <w:rFonts w:hint="eastAsia" w:ascii="仿宋" w:hAnsi="仿宋" w:eastAsia="仿宋" w:cs="仿宋"/>
                <w:szCs w:val="22"/>
              </w:rPr>
              <w:t>二极管反向恢复测试</w:t>
            </w:r>
          </w:p>
        </w:tc>
        <w:tc>
          <w:tcPr>
            <w:tcW w:w="2967" w:type="dxa"/>
            <w:vAlign w:val="center"/>
          </w:tcPr>
          <w:p w14:paraId="04A1747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IRM</w:t>
            </w:r>
          </w:p>
          <w:p w14:paraId="503E408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trr</w:t>
            </w:r>
          </w:p>
          <w:p w14:paraId="6957E6E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Qrr</w:t>
            </w:r>
          </w:p>
          <w:p w14:paraId="4B6F717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Erec</w:t>
            </w:r>
          </w:p>
          <w:p w14:paraId="41C1D7E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VRM</w:t>
            </w:r>
          </w:p>
          <w:p w14:paraId="15147D3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dIrf/dt</w:t>
            </w:r>
          </w:p>
          <w:p w14:paraId="3ED6752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dIrr/dt</w:t>
            </w:r>
          </w:p>
          <w:p w14:paraId="59912DF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Pfrd(max)</w:t>
            </w:r>
          </w:p>
        </w:tc>
        <w:tc>
          <w:tcPr>
            <w:tcW w:w="3420" w:type="dxa"/>
            <w:vAlign w:val="center"/>
          </w:tcPr>
          <w:p w14:paraId="50AFF98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VCC: 50 – 2000V</w:t>
            </w:r>
          </w:p>
          <w:p w14:paraId="3A817CE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IC : 10 – 3000A</w:t>
            </w:r>
          </w:p>
          <w:p w14:paraId="46DF438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Lload : 10 – 500 μH</w:t>
            </w:r>
          </w:p>
          <w:p w14:paraId="7E960EA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VGE: -20V~+30V</w:t>
            </w:r>
          </w:p>
          <w:p w14:paraId="31E81AB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tswoff : 1 – 50 μs</w:t>
            </w:r>
          </w:p>
          <w:p w14:paraId="3124334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(tp : 10 – 200 μs)</w:t>
            </w:r>
          </w:p>
        </w:tc>
      </w:tr>
      <w:tr w14:paraId="049153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2" w:hRule="atLeast"/>
          <w:jc w:val="center"/>
        </w:trPr>
        <w:tc>
          <w:tcPr>
            <w:tcW w:w="2151" w:type="dxa"/>
            <w:vAlign w:val="center"/>
          </w:tcPr>
          <w:p w14:paraId="1276376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Segoe UI Symbol" w:hAnsi="Segoe UI Symbol" w:eastAsia="仿宋" w:cs="Segoe UI Symbol"/>
                <w:sz w:val="24"/>
                <w:szCs w:val="24"/>
              </w:rPr>
              <w:t>★</w:t>
            </w:r>
            <w:r>
              <w:rPr>
                <w:rFonts w:hint="eastAsia" w:ascii="仿宋" w:hAnsi="仿宋" w:eastAsia="仿宋" w:cs="仿宋"/>
                <w:szCs w:val="22"/>
              </w:rPr>
              <w:t>短路测试</w:t>
            </w:r>
          </w:p>
        </w:tc>
        <w:tc>
          <w:tcPr>
            <w:tcW w:w="2967" w:type="dxa"/>
            <w:vAlign w:val="center"/>
          </w:tcPr>
          <w:p w14:paraId="155FD0D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VCEmax</w:t>
            </w:r>
          </w:p>
          <w:p w14:paraId="3EABDBB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ICmax</w:t>
            </w:r>
          </w:p>
          <w:p w14:paraId="484DD77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VGEmax</w:t>
            </w:r>
          </w:p>
          <w:p w14:paraId="2561AB3E">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Ic_off</w:t>
            </w:r>
          </w:p>
          <w:p w14:paraId="2D1B2D7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diC/dt on</w:t>
            </w:r>
          </w:p>
          <w:p w14:paraId="1103D810">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diC/dt off</w:t>
            </w:r>
          </w:p>
          <w:p w14:paraId="78F31B6A">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dVCE/dt off</w:t>
            </w:r>
          </w:p>
        </w:tc>
        <w:tc>
          <w:tcPr>
            <w:tcW w:w="3420" w:type="dxa"/>
            <w:vAlign w:val="center"/>
          </w:tcPr>
          <w:p w14:paraId="31BAE1A6">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VCC: 50 – 2000V</w:t>
            </w:r>
          </w:p>
          <w:p w14:paraId="76BCB368">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ISCmax : 12000A</w:t>
            </w:r>
          </w:p>
          <w:p w14:paraId="73003EF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VGE: -20V~+30V</w:t>
            </w:r>
          </w:p>
          <w:p w14:paraId="3787F217">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tp : 1 – 25μs</w:t>
            </w:r>
          </w:p>
        </w:tc>
      </w:tr>
      <w:tr w14:paraId="376DB6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87" w:hRule="atLeast"/>
          <w:jc w:val="center"/>
        </w:trPr>
        <w:tc>
          <w:tcPr>
            <w:tcW w:w="2151" w:type="dxa"/>
            <w:vAlign w:val="center"/>
          </w:tcPr>
          <w:p w14:paraId="1075E17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Segoe UI Symbol" w:hAnsi="Segoe UI Symbol" w:eastAsia="仿宋" w:cs="Segoe UI Symbol"/>
                <w:sz w:val="24"/>
                <w:szCs w:val="24"/>
              </w:rPr>
              <w:t>★</w:t>
            </w:r>
            <w:r>
              <w:rPr>
                <w:rFonts w:hint="eastAsia" w:ascii="仿宋" w:hAnsi="仿宋" w:eastAsia="仿宋" w:cs="仿宋"/>
                <w:szCs w:val="22"/>
              </w:rPr>
              <w:t>栅电荷测试</w:t>
            </w:r>
          </w:p>
        </w:tc>
        <w:tc>
          <w:tcPr>
            <w:tcW w:w="2967" w:type="dxa"/>
            <w:vAlign w:val="center"/>
          </w:tcPr>
          <w:p w14:paraId="707BA97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QGE</w:t>
            </w:r>
          </w:p>
          <w:p w14:paraId="0A54648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QGC</w:t>
            </w:r>
          </w:p>
          <w:p w14:paraId="07606B67">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QG</w:t>
            </w:r>
          </w:p>
        </w:tc>
        <w:tc>
          <w:tcPr>
            <w:tcW w:w="3420" w:type="dxa"/>
            <w:vAlign w:val="center"/>
          </w:tcPr>
          <w:p w14:paraId="7AB7C0D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VCC: 50 – 2000V</w:t>
            </w:r>
          </w:p>
          <w:p w14:paraId="6578F10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IC : 10 – 3000A</w:t>
            </w:r>
          </w:p>
          <w:p w14:paraId="1A391FB4">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Lload : 10 – 500 μH</w:t>
            </w:r>
          </w:p>
          <w:p w14:paraId="64AD9C9D">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VGE: -20V~+30V</w:t>
            </w:r>
          </w:p>
          <w:p w14:paraId="230826F0">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tswoff : 1 – 50 μs</w:t>
            </w:r>
          </w:p>
          <w:p w14:paraId="5B49139B">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(tp : 10 – 200 μs)</w:t>
            </w:r>
          </w:p>
          <w:p w14:paraId="3B1CD283">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IG : 1~511mA</w:t>
            </w:r>
          </w:p>
          <w:p w14:paraId="305618C5">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QGE : ＞1μC</w:t>
            </w:r>
          </w:p>
          <w:p w14:paraId="77D3B73C">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QGC : ＞1μC</w:t>
            </w:r>
          </w:p>
          <w:p w14:paraId="5A875EE9">
            <w:pPr>
              <w:keepNext w:val="0"/>
              <w:keepLines w:val="0"/>
              <w:widowControl/>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QG : ＞1μC</w:t>
            </w:r>
          </w:p>
        </w:tc>
      </w:tr>
    </w:tbl>
    <w:p w14:paraId="3C53664F">
      <w:pPr>
        <w:widowControl/>
        <w:spacing w:line="440" w:lineRule="exact"/>
        <w:ind w:firstLine="240" w:firstLineChars="100"/>
        <w:rPr>
          <w:rFonts w:eastAsia="仿宋"/>
          <w:sz w:val="24"/>
          <w:szCs w:val="24"/>
        </w:rPr>
      </w:pPr>
      <w:r>
        <w:rPr>
          <w:rFonts w:hint="eastAsia" w:eastAsia="仿宋"/>
          <w:sz w:val="24"/>
          <w:szCs w:val="24"/>
        </w:rPr>
        <w:t>四</w:t>
      </w:r>
      <w:r>
        <w:rPr>
          <w:rFonts w:eastAsia="仿宋"/>
          <w:sz w:val="24"/>
          <w:szCs w:val="24"/>
        </w:rPr>
        <w:t>、系统规格参数</w:t>
      </w:r>
    </w:p>
    <w:tbl>
      <w:tblPr>
        <w:tblStyle w:val="12"/>
        <w:tblW w:w="865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6"/>
        <w:gridCol w:w="2113"/>
        <w:gridCol w:w="5317"/>
      </w:tblGrid>
      <w:tr w14:paraId="54179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restart"/>
            <w:vAlign w:val="center"/>
          </w:tcPr>
          <w:p w14:paraId="3ACFF132">
            <w:pPr>
              <w:jc w:val="center"/>
              <w:rPr>
                <w:rFonts w:hint="eastAsia" w:ascii="仿宋" w:hAnsi="仿宋" w:eastAsia="仿宋" w:cs="仿宋"/>
              </w:rPr>
            </w:pPr>
            <w:r>
              <w:rPr>
                <w:rFonts w:hint="eastAsia" w:ascii="仿宋" w:hAnsi="仿宋" w:eastAsia="仿宋" w:cs="仿宋"/>
              </w:rPr>
              <w:t>输出</w:t>
            </w:r>
          </w:p>
        </w:tc>
        <w:tc>
          <w:tcPr>
            <w:tcW w:w="2113" w:type="dxa"/>
            <w:vAlign w:val="center"/>
          </w:tcPr>
          <w:p w14:paraId="4427A39C">
            <w:pPr>
              <w:jc w:val="center"/>
              <w:rPr>
                <w:rFonts w:hint="eastAsia" w:ascii="仿宋" w:hAnsi="仿宋" w:eastAsia="仿宋" w:cs="仿宋"/>
              </w:rPr>
            </w:pPr>
            <w:r>
              <w:rPr>
                <w:rFonts w:hint="eastAsia" w:ascii="仿宋" w:hAnsi="仿宋" w:eastAsia="仿宋" w:cs="仿宋"/>
              </w:rPr>
              <w:t>★电源电压范围</w:t>
            </w:r>
          </w:p>
        </w:tc>
        <w:tc>
          <w:tcPr>
            <w:tcW w:w="5317" w:type="dxa"/>
            <w:vAlign w:val="center"/>
          </w:tcPr>
          <w:p w14:paraId="267BBB22">
            <w:pPr>
              <w:jc w:val="left"/>
              <w:rPr>
                <w:rFonts w:hint="eastAsia" w:ascii="仿宋" w:hAnsi="仿宋" w:eastAsia="仿宋" w:cs="仿宋"/>
              </w:rPr>
            </w:pPr>
            <w:r>
              <w:rPr>
                <w:rFonts w:hint="eastAsia" w:ascii="仿宋" w:hAnsi="仿宋" w:eastAsia="仿宋" w:cs="仿宋"/>
              </w:rPr>
              <w:t>50-2000V</w:t>
            </w:r>
          </w:p>
        </w:tc>
      </w:tr>
      <w:tr w14:paraId="12992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vAlign w:val="center"/>
          </w:tcPr>
          <w:p w14:paraId="29DBB5DA">
            <w:pPr>
              <w:jc w:val="center"/>
              <w:rPr>
                <w:rFonts w:hint="eastAsia" w:ascii="仿宋" w:hAnsi="仿宋" w:eastAsia="仿宋" w:cs="仿宋"/>
              </w:rPr>
            </w:pPr>
          </w:p>
        </w:tc>
        <w:tc>
          <w:tcPr>
            <w:tcW w:w="2113" w:type="dxa"/>
            <w:vAlign w:val="center"/>
          </w:tcPr>
          <w:p w14:paraId="2BCF99C0">
            <w:pPr>
              <w:jc w:val="center"/>
              <w:rPr>
                <w:rFonts w:hint="eastAsia" w:ascii="仿宋" w:hAnsi="仿宋" w:eastAsia="仿宋" w:cs="仿宋"/>
              </w:rPr>
            </w:pPr>
            <w:r>
              <w:rPr>
                <w:rFonts w:hint="eastAsia" w:ascii="仿宋" w:hAnsi="仿宋" w:eastAsia="仿宋" w:cs="仿宋"/>
              </w:rPr>
              <w:t>★电源电压分辨率</w:t>
            </w:r>
          </w:p>
        </w:tc>
        <w:tc>
          <w:tcPr>
            <w:tcW w:w="5317" w:type="dxa"/>
            <w:vAlign w:val="center"/>
          </w:tcPr>
          <w:p w14:paraId="4596CD1C">
            <w:pPr>
              <w:jc w:val="left"/>
              <w:rPr>
                <w:rFonts w:hint="eastAsia" w:ascii="仿宋" w:hAnsi="仿宋" w:eastAsia="仿宋" w:cs="仿宋"/>
              </w:rPr>
            </w:pPr>
            <w:r>
              <w:rPr>
                <w:rFonts w:hint="eastAsia" w:ascii="仿宋" w:hAnsi="仿宋" w:eastAsia="仿宋" w:cs="仿宋"/>
                <w:lang w:val="en-US" w:eastAsia="zh-CN"/>
              </w:rPr>
              <w:t>≤</w:t>
            </w:r>
            <w:r>
              <w:rPr>
                <w:rFonts w:hint="eastAsia" w:ascii="仿宋" w:hAnsi="仿宋" w:eastAsia="仿宋" w:cs="仿宋"/>
              </w:rPr>
              <w:t>0.1V</w:t>
            </w:r>
          </w:p>
        </w:tc>
      </w:tr>
      <w:tr w14:paraId="5FB31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vAlign w:val="center"/>
          </w:tcPr>
          <w:p w14:paraId="43FBDC20">
            <w:pPr>
              <w:jc w:val="center"/>
              <w:rPr>
                <w:rFonts w:hint="eastAsia" w:ascii="仿宋" w:hAnsi="仿宋" w:eastAsia="仿宋" w:cs="仿宋"/>
              </w:rPr>
            </w:pPr>
          </w:p>
        </w:tc>
        <w:tc>
          <w:tcPr>
            <w:tcW w:w="2113" w:type="dxa"/>
            <w:vAlign w:val="center"/>
          </w:tcPr>
          <w:p w14:paraId="447AE43E">
            <w:pPr>
              <w:jc w:val="center"/>
              <w:rPr>
                <w:rFonts w:hint="eastAsia" w:ascii="仿宋" w:hAnsi="仿宋" w:eastAsia="仿宋" w:cs="仿宋"/>
              </w:rPr>
            </w:pPr>
            <w:r>
              <w:rPr>
                <w:rFonts w:hint="eastAsia" w:ascii="仿宋" w:hAnsi="仿宋" w:eastAsia="仿宋" w:cs="仿宋"/>
              </w:rPr>
              <w:t>★额定电流</w:t>
            </w:r>
          </w:p>
        </w:tc>
        <w:tc>
          <w:tcPr>
            <w:tcW w:w="5317" w:type="dxa"/>
            <w:vAlign w:val="center"/>
          </w:tcPr>
          <w:p w14:paraId="662EA8D5">
            <w:pPr>
              <w:jc w:val="left"/>
              <w:rPr>
                <w:rFonts w:hint="eastAsia" w:ascii="仿宋" w:hAnsi="仿宋" w:eastAsia="仿宋" w:cs="仿宋"/>
              </w:rPr>
            </w:pPr>
            <w:r>
              <w:rPr>
                <w:rFonts w:hint="eastAsia" w:ascii="仿宋" w:hAnsi="仿宋" w:eastAsia="仿宋" w:cs="仿宋"/>
              </w:rPr>
              <w:t>10-3000A</w:t>
            </w:r>
          </w:p>
        </w:tc>
      </w:tr>
      <w:tr w14:paraId="297D3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vAlign w:val="center"/>
          </w:tcPr>
          <w:p w14:paraId="44162ED5">
            <w:pPr>
              <w:jc w:val="center"/>
              <w:rPr>
                <w:rFonts w:hint="eastAsia" w:ascii="仿宋" w:hAnsi="仿宋" w:eastAsia="仿宋" w:cs="仿宋"/>
              </w:rPr>
            </w:pPr>
          </w:p>
        </w:tc>
        <w:tc>
          <w:tcPr>
            <w:tcW w:w="2113" w:type="dxa"/>
            <w:vAlign w:val="center"/>
          </w:tcPr>
          <w:p w14:paraId="4CED9B5D">
            <w:pPr>
              <w:jc w:val="center"/>
              <w:rPr>
                <w:rFonts w:hint="eastAsia" w:ascii="仿宋" w:hAnsi="仿宋" w:eastAsia="仿宋" w:cs="仿宋"/>
              </w:rPr>
            </w:pPr>
            <w:r>
              <w:rPr>
                <w:rFonts w:hint="eastAsia" w:ascii="仿宋" w:hAnsi="仿宋" w:eastAsia="仿宋" w:cs="仿宋"/>
              </w:rPr>
              <w:t>★电流分辨率</w:t>
            </w:r>
          </w:p>
        </w:tc>
        <w:tc>
          <w:tcPr>
            <w:tcW w:w="5317" w:type="dxa"/>
            <w:vAlign w:val="center"/>
          </w:tcPr>
          <w:p w14:paraId="1ECF5E33">
            <w:pPr>
              <w:jc w:val="left"/>
              <w:rPr>
                <w:rFonts w:hint="eastAsia" w:ascii="仿宋" w:hAnsi="仿宋" w:eastAsia="仿宋" w:cs="仿宋"/>
              </w:rPr>
            </w:pPr>
            <w:r>
              <w:rPr>
                <w:rFonts w:hint="eastAsia" w:ascii="仿宋" w:hAnsi="仿宋" w:eastAsia="仿宋" w:cs="仿宋"/>
                <w:lang w:val="en-US" w:eastAsia="zh-CN"/>
              </w:rPr>
              <w:t>≤</w:t>
            </w:r>
            <w:r>
              <w:rPr>
                <w:rFonts w:hint="eastAsia" w:ascii="仿宋" w:hAnsi="仿宋" w:eastAsia="仿宋" w:cs="仿宋"/>
              </w:rPr>
              <w:t>1A</w:t>
            </w:r>
          </w:p>
        </w:tc>
      </w:tr>
      <w:tr w14:paraId="3ECC3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vAlign w:val="center"/>
          </w:tcPr>
          <w:p w14:paraId="4EAD796A">
            <w:pPr>
              <w:jc w:val="center"/>
              <w:rPr>
                <w:rFonts w:hint="eastAsia" w:ascii="仿宋" w:hAnsi="仿宋" w:eastAsia="仿宋" w:cs="仿宋"/>
              </w:rPr>
            </w:pPr>
          </w:p>
        </w:tc>
        <w:tc>
          <w:tcPr>
            <w:tcW w:w="2113" w:type="dxa"/>
            <w:vAlign w:val="center"/>
          </w:tcPr>
          <w:p w14:paraId="0FD2271C">
            <w:pPr>
              <w:jc w:val="center"/>
              <w:rPr>
                <w:rFonts w:hint="eastAsia" w:ascii="仿宋" w:hAnsi="仿宋" w:eastAsia="仿宋" w:cs="仿宋"/>
              </w:rPr>
            </w:pPr>
            <w:r>
              <w:rPr>
                <w:rFonts w:hint="eastAsia" w:ascii="仿宋" w:hAnsi="仿宋" w:eastAsia="仿宋" w:cs="仿宋"/>
              </w:rPr>
              <w:t>★最大短路电流</w:t>
            </w:r>
          </w:p>
        </w:tc>
        <w:tc>
          <w:tcPr>
            <w:tcW w:w="5317" w:type="dxa"/>
            <w:vAlign w:val="center"/>
          </w:tcPr>
          <w:p w14:paraId="61981E1D">
            <w:pPr>
              <w:jc w:val="left"/>
              <w:rPr>
                <w:rFonts w:hint="eastAsia" w:ascii="仿宋" w:hAnsi="仿宋" w:eastAsia="仿宋" w:cs="仿宋"/>
              </w:rPr>
            </w:pPr>
            <w:r>
              <w:rPr>
                <w:rFonts w:hint="eastAsia" w:ascii="仿宋" w:hAnsi="仿宋" w:eastAsia="仿宋" w:cs="仿宋"/>
                <w:lang w:val="en-US" w:eastAsia="zh-CN"/>
              </w:rPr>
              <w:t>≥</w:t>
            </w:r>
            <w:r>
              <w:rPr>
                <w:rFonts w:hint="eastAsia" w:ascii="仿宋" w:hAnsi="仿宋" w:eastAsia="仿宋" w:cs="仿宋"/>
              </w:rPr>
              <w:t>12000A</w:t>
            </w:r>
          </w:p>
        </w:tc>
      </w:tr>
      <w:tr w14:paraId="093DF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vAlign w:val="center"/>
          </w:tcPr>
          <w:p w14:paraId="5E46395F">
            <w:pPr>
              <w:jc w:val="center"/>
              <w:rPr>
                <w:rFonts w:hint="eastAsia" w:ascii="仿宋" w:hAnsi="仿宋" w:eastAsia="仿宋" w:cs="仿宋"/>
              </w:rPr>
            </w:pPr>
          </w:p>
        </w:tc>
        <w:tc>
          <w:tcPr>
            <w:tcW w:w="2113" w:type="dxa"/>
            <w:vAlign w:val="center"/>
          </w:tcPr>
          <w:p w14:paraId="4C647784">
            <w:pPr>
              <w:jc w:val="center"/>
              <w:rPr>
                <w:rFonts w:hint="eastAsia" w:ascii="仿宋" w:hAnsi="仿宋" w:eastAsia="仿宋" w:cs="仿宋"/>
              </w:rPr>
            </w:pPr>
            <w:r>
              <w:rPr>
                <w:rFonts w:hint="eastAsia" w:ascii="仿宋" w:hAnsi="仿宋" w:eastAsia="仿宋" w:cs="仿宋"/>
              </w:rPr>
              <w:t>最大短路脉冲宽度</w:t>
            </w:r>
          </w:p>
        </w:tc>
        <w:tc>
          <w:tcPr>
            <w:tcW w:w="5317" w:type="dxa"/>
            <w:vAlign w:val="center"/>
          </w:tcPr>
          <w:p w14:paraId="33A9772A">
            <w:pPr>
              <w:jc w:val="left"/>
              <w:rPr>
                <w:rFonts w:hint="eastAsia" w:ascii="仿宋" w:hAnsi="仿宋" w:eastAsia="仿宋" w:cs="仿宋"/>
              </w:rPr>
            </w:pPr>
            <w:r>
              <w:rPr>
                <w:rFonts w:hint="eastAsia" w:ascii="仿宋" w:hAnsi="仿宋" w:eastAsia="仿宋" w:cs="仿宋"/>
              </w:rPr>
              <w:t>25us</w:t>
            </w:r>
          </w:p>
        </w:tc>
      </w:tr>
      <w:tr w14:paraId="6B767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vAlign w:val="center"/>
          </w:tcPr>
          <w:p w14:paraId="66FDC5A9">
            <w:pPr>
              <w:jc w:val="center"/>
              <w:rPr>
                <w:rFonts w:hint="eastAsia" w:ascii="仿宋" w:hAnsi="仿宋" w:eastAsia="仿宋" w:cs="仿宋"/>
              </w:rPr>
            </w:pPr>
          </w:p>
        </w:tc>
        <w:tc>
          <w:tcPr>
            <w:tcW w:w="2113" w:type="dxa"/>
            <w:vAlign w:val="center"/>
          </w:tcPr>
          <w:p w14:paraId="6D44FCB5">
            <w:pPr>
              <w:jc w:val="center"/>
              <w:rPr>
                <w:rFonts w:hint="eastAsia" w:ascii="仿宋" w:hAnsi="仿宋" w:eastAsia="仿宋" w:cs="仿宋"/>
              </w:rPr>
            </w:pPr>
            <w:r>
              <w:rPr>
                <w:rFonts w:hint="eastAsia" w:ascii="仿宋" w:hAnsi="仿宋" w:eastAsia="仿宋" w:cs="仿宋"/>
              </w:rPr>
              <w:t>★设备杂散</w:t>
            </w:r>
          </w:p>
        </w:tc>
        <w:tc>
          <w:tcPr>
            <w:tcW w:w="5317" w:type="dxa"/>
            <w:vAlign w:val="center"/>
          </w:tcPr>
          <w:p w14:paraId="71749091">
            <w:pPr>
              <w:jc w:val="left"/>
              <w:rPr>
                <w:rFonts w:hint="eastAsia" w:ascii="仿宋" w:hAnsi="仿宋" w:eastAsia="仿宋" w:cs="仿宋"/>
              </w:rPr>
            </w:pPr>
            <w:r>
              <w:rPr>
                <w:rFonts w:hint="eastAsia" w:ascii="仿宋" w:hAnsi="仿宋" w:eastAsia="仿宋" w:cs="仿宋"/>
              </w:rPr>
              <w:t>系统杂散电感小于20nH（不包含DUT）</w:t>
            </w:r>
          </w:p>
        </w:tc>
      </w:tr>
      <w:tr w14:paraId="576DE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restart"/>
            <w:tcBorders>
              <w:bottom w:val="nil"/>
            </w:tcBorders>
            <w:vAlign w:val="center"/>
          </w:tcPr>
          <w:p w14:paraId="2938CD5F">
            <w:pPr>
              <w:jc w:val="center"/>
              <w:rPr>
                <w:rFonts w:hint="eastAsia" w:ascii="仿宋" w:hAnsi="仿宋" w:eastAsia="仿宋" w:cs="仿宋"/>
              </w:rPr>
            </w:pPr>
            <w:r>
              <w:rPr>
                <w:rFonts w:hint="eastAsia" w:ascii="仿宋" w:hAnsi="仿宋" w:eastAsia="仿宋" w:cs="仿宋"/>
              </w:rPr>
              <w:t>配置参数</w:t>
            </w:r>
          </w:p>
        </w:tc>
        <w:tc>
          <w:tcPr>
            <w:tcW w:w="2113" w:type="dxa"/>
            <w:vAlign w:val="center"/>
          </w:tcPr>
          <w:p w14:paraId="785855BE">
            <w:pPr>
              <w:jc w:val="center"/>
              <w:rPr>
                <w:rFonts w:hint="eastAsia" w:ascii="仿宋" w:hAnsi="仿宋" w:eastAsia="仿宋" w:cs="仿宋"/>
              </w:rPr>
            </w:pPr>
            <w:r>
              <w:rPr>
                <w:rFonts w:hint="eastAsia" w:ascii="仿宋" w:hAnsi="仿宋" w:eastAsia="仿宋" w:cs="仿宋"/>
              </w:rPr>
              <w:t>工作模式</w:t>
            </w:r>
          </w:p>
        </w:tc>
        <w:tc>
          <w:tcPr>
            <w:tcW w:w="5317" w:type="dxa"/>
            <w:vAlign w:val="center"/>
          </w:tcPr>
          <w:p w14:paraId="3AF676F3">
            <w:pPr>
              <w:jc w:val="left"/>
              <w:rPr>
                <w:rFonts w:hint="eastAsia" w:ascii="仿宋" w:hAnsi="仿宋" w:eastAsia="仿宋" w:cs="仿宋"/>
              </w:rPr>
            </w:pPr>
            <w:r>
              <w:rPr>
                <w:rFonts w:hint="eastAsia" w:ascii="仿宋" w:hAnsi="仿宋" w:eastAsia="仿宋" w:cs="仿宋"/>
              </w:rPr>
              <w:t>生产模式、手动模式</w:t>
            </w:r>
          </w:p>
        </w:tc>
      </w:tr>
      <w:tr w14:paraId="2AD17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tcBorders>
              <w:top w:val="nil"/>
              <w:bottom w:val="nil"/>
            </w:tcBorders>
            <w:vAlign w:val="center"/>
          </w:tcPr>
          <w:p w14:paraId="400AABBE">
            <w:pPr>
              <w:jc w:val="center"/>
              <w:rPr>
                <w:rFonts w:hint="eastAsia" w:ascii="仿宋" w:hAnsi="仿宋" w:eastAsia="仿宋" w:cs="仿宋"/>
              </w:rPr>
            </w:pPr>
          </w:p>
        </w:tc>
        <w:tc>
          <w:tcPr>
            <w:tcW w:w="2113" w:type="dxa"/>
            <w:vAlign w:val="center"/>
          </w:tcPr>
          <w:p w14:paraId="5BA823F7">
            <w:pPr>
              <w:jc w:val="center"/>
              <w:rPr>
                <w:rFonts w:hint="eastAsia" w:ascii="仿宋" w:hAnsi="仿宋" w:eastAsia="仿宋" w:cs="仿宋"/>
              </w:rPr>
            </w:pPr>
            <w:r>
              <w:rPr>
                <w:rFonts w:hint="eastAsia" w:ascii="仿宋" w:hAnsi="仿宋" w:eastAsia="仿宋" w:cs="仿宋"/>
              </w:rPr>
              <w:t>门极正、负电压</w:t>
            </w:r>
          </w:p>
        </w:tc>
        <w:tc>
          <w:tcPr>
            <w:tcW w:w="5317" w:type="dxa"/>
            <w:vAlign w:val="center"/>
          </w:tcPr>
          <w:p w14:paraId="02ABEB65">
            <w:pPr>
              <w:jc w:val="left"/>
              <w:rPr>
                <w:rFonts w:hint="eastAsia" w:ascii="仿宋" w:hAnsi="仿宋" w:eastAsia="仿宋" w:cs="仿宋"/>
              </w:rPr>
            </w:pPr>
            <w:r>
              <w:rPr>
                <w:rFonts w:hint="eastAsia" w:ascii="仿宋" w:hAnsi="仿宋" w:eastAsia="仿宋" w:cs="仿宋"/>
              </w:rPr>
              <w:t>-20V~+30V；</w:t>
            </w:r>
          </w:p>
        </w:tc>
      </w:tr>
      <w:tr w14:paraId="04CBB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tcBorders>
              <w:top w:val="nil"/>
              <w:bottom w:val="nil"/>
            </w:tcBorders>
            <w:vAlign w:val="center"/>
          </w:tcPr>
          <w:p w14:paraId="68F4EF37">
            <w:pPr>
              <w:jc w:val="center"/>
              <w:rPr>
                <w:rFonts w:hint="eastAsia" w:ascii="仿宋" w:hAnsi="仿宋" w:eastAsia="仿宋" w:cs="仿宋"/>
              </w:rPr>
            </w:pPr>
          </w:p>
        </w:tc>
        <w:tc>
          <w:tcPr>
            <w:tcW w:w="2113" w:type="dxa"/>
            <w:vAlign w:val="center"/>
          </w:tcPr>
          <w:p w14:paraId="47D9EDA0">
            <w:pPr>
              <w:jc w:val="center"/>
              <w:rPr>
                <w:rFonts w:hint="eastAsia" w:ascii="仿宋" w:hAnsi="仿宋" w:eastAsia="仿宋" w:cs="仿宋"/>
              </w:rPr>
            </w:pPr>
            <w:r>
              <w:rPr>
                <w:rFonts w:hint="eastAsia" w:ascii="仿宋" w:hAnsi="仿宋" w:eastAsia="仿宋" w:cs="仿宋"/>
              </w:rPr>
              <w:t>门极电压精度</w:t>
            </w:r>
          </w:p>
        </w:tc>
        <w:tc>
          <w:tcPr>
            <w:tcW w:w="5317" w:type="dxa"/>
            <w:vAlign w:val="center"/>
          </w:tcPr>
          <w:p w14:paraId="18B164E3">
            <w:pPr>
              <w:jc w:val="left"/>
              <w:rPr>
                <w:rFonts w:hint="eastAsia" w:ascii="仿宋" w:hAnsi="仿宋" w:eastAsia="仿宋" w:cs="仿宋"/>
              </w:rPr>
            </w:pPr>
            <w:r>
              <w:rPr>
                <w:rFonts w:hint="eastAsia" w:ascii="仿宋" w:hAnsi="仿宋" w:eastAsia="仿宋" w:cs="仿宋"/>
              </w:rPr>
              <w:t>± 1% of setting ±0.1V</w:t>
            </w:r>
          </w:p>
        </w:tc>
      </w:tr>
      <w:tr w14:paraId="24A67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tcBorders>
              <w:top w:val="nil"/>
              <w:bottom w:val="nil"/>
            </w:tcBorders>
            <w:vAlign w:val="center"/>
          </w:tcPr>
          <w:p w14:paraId="016190FA">
            <w:pPr>
              <w:jc w:val="center"/>
              <w:rPr>
                <w:rFonts w:hint="eastAsia" w:ascii="仿宋" w:hAnsi="仿宋" w:eastAsia="仿宋" w:cs="仿宋"/>
              </w:rPr>
            </w:pPr>
          </w:p>
        </w:tc>
        <w:tc>
          <w:tcPr>
            <w:tcW w:w="2113" w:type="dxa"/>
            <w:vAlign w:val="center"/>
          </w:tcPr>
          <w:p w14:paraId="3673518C">
            <w:pPr>
              <w:jc w:val="center"/>
              <w:rPr>
                <w:rFonts w:hint="eastAsia" w:ascii="仿宋" w:hAnsi="仿宋" w:eastAsia="仿宋" w:cs="仿宋"/>
              </w:rPr>
            </w:pPr>
            <w:r>
              <w:rPr>
                <w:rFonts w:hint="eastAsia" w:ascii="仿宋" w:hAnsi="仿宋" w:eastAsia="仿宋" w:cs="仿宋"/>
              </w:rPr>
              <w:t>门极电压分辨率</w:t>
            </w:r>
          </w:p>
        </w:tc>
        <w:tc>
          <w:tcPr>
            <w:tcW w:w="5317" w:type="dxa"/>
            <w:vAlign w:val="center"/>
          </w:tcPr>
          <w:p w14:paraId="75BEEEC8">
            <w:pPr>
              <w:jc w:val="left"/>
              <w:rPr>
                <w:rFonts w:hint="eastAsia" w:ascii="仿宋" w:hAnsi="仿宋" w:eastAsia="仿宋" w:cs="仿宋"/>
              </w:rPr>
            </w:pPr>
            <w:r>
              <w:rPr>
                <w:rFonts w:hint="eastAsia" w:ascii="仿宋" w:hAnsi="仿宋" w:eastAsia="仿宋" w:cs="仿宋"/>
              </w:rPr>
              <w:t>0.1V</w:t>
            </w:r>
          </w:p>
        </w:tc>
      </w:tr>
      <w:tr w14:paraId="14E89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jc w:val="center"/>
        </w:trPr>
        <w:tc>
          <w:tcPr>
            <w:tcW w:w="1226" w:type="dxa"/>
            <w:vMerge w:val="continue"/>
            <w:tcBorders>
              <w:top w:val="nil"/>
              <w:bottom w:val="nil"/>
            </w:tcBorders>
            <w:vAlign w:val="center"/>
          </w:tcPr>
          <w:p w14:paraId="203CCAB5">
            <w:pPr>
              <w:jc w:val="center"/>
              <w:rPr>
                <w:rFonts w:hint="eastAsia" w:ascii="仿宋" w:hAnsi="仿宋" w:eastAsia="仿宋" w:cs="仿宋"/>
              </w:rPr>
            </w:pPr>
          </w:p>
        </w:tc>
        <w:tc>
          <w:tcPr>
            <w:tcW w:w="2113" w:type="dxa"/>
            <w:vAlign w:val="center"/>
          </w:tcPr>
          <w:p w14:paraId="2BD189B2">
            <w:pPr>
              <w:jc w:val="center"/>
              <w:rPr>
                <w:rFonts w:hint="eastAsia" w:ascii="仿宋" w:hAnsi="仿宋" w:eastAsia="仿宋" w:cs="仿宋"/>
              </w:rPr>
            </w:pPr>
            <w:r>
              <w:rPr>
                <w:rFonts w:hint="eastAsia" w:ascii="仿宋" w:hAnsi="仿宋" w:eastAsia="仿宋" w:cs="仿宋"/>
              </w:rPr>
              <w:t>电感负载</w:t>
            </w:r>
          </w:p>
        </w:tc>
        <w:tc>
          <w:tcPr>
            <w:tcW w:w="5317" w:type="dxa"/>
            <w:vAlign w:val="center"/>
          </w:tcPr>
          <w:p w14:paraId="4C565B84">
            <w:pPr>
              <w:jc w:val="left"/>
              <w:rPr>
                <w:rFonts w:hint="eastAsia" w:ascii="仿宋" w:hAnsi="仿宋" w:eastAsia="仿宋" w:cs="仿宋"/>
              </w:rPr>
            </w:pPr>
            <w:r>
              <w:rPr>
                <w:rFonts w:hint="eastAsia" w:ascii="仿宋" w:hAnsi="仿宋" w:eastAsia="仿宋" w:cs="仿宋"/>
              </w:rPr>
              <w:t>10uH；20uH；50uH；100uH；200uH；500uH；</w:t>
            </w:r>
          </w:p>
        </w:tc>
      </w:tr>
      <w:tr w14:paraId="5692B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tcBorders>
              <w:top w:val="nil"/>
              <w:bottom w:val="nil"/>
            </w:tcBorders>
            <w:vAlign w:val="center"/>
          </w:tcPr>
          <w:p w14:paraId="31C19008">
            <w:pPr>
              <w:jc w:val="center"/>
              <w:rPr>
                <w:rFonts w:hint="eastAsia" w:ascii="仿宋" w:hAnsi="仿宋" w:eastAsia="仿宋" w:cs="仿宋"/>
              </w:rPr>
            </w:pPr>
          </w:p>
        </w:tc>
        <w:tc>
          <w:tcPr>
            <w:tcW w:w="2113" w:type="dxa"/>
            <w:vAlign w:val="center"/>
          </w:tcPr>
          <w:p w14:paraId="7A776AC3">
            <w:pPr>
              <w:jc w:val="center"/>
              <w:rPr>
                <w:rFonts w:hint="eastAsia" w:ascii="仿宋" w:hAnsi="仿宋" w:eastAsia="仿宋" w:cs="仿宋"/>
              </w:rPr>
            </w:pPr>
            <w:r>
              <w:rPr>
                <w:rFonts w:hint="eastAsia" w:ascii="仿宋" w:hAnsi="仿宋" w:eastAsia="仿宋" w:cs="仿宋"/>
              </w:rPr>
              <w:t>基板调温范围</w:t>
            </w:r>
          </w:p>
        </w:tc>
        <w:tc>
          <w:tcPr>
            <w:tcW w:w="5317" w:type="dxa"/>
            <w:vAlign w:val="center"/>
          </w:tcPr>
          <w:p w14:paraId="38C99703">
            <w:pPr>
              <w:jc w:val="left"/>
              <w:rPr>
                <w:rFonts w:hint="eastAsia" w:ascii="仿宋" w:hAnsi="仿宋" w:eastAsia="仿宋" w:cs="仿宋"/>
              </w:rPr>
            </w:pPr>
            <w:r>
              <w:rPr>
                <w:rFonts w:hint="eastAsia" w:ascii="仿宋" w:hAnsi="仿宋" w:eastAsia="仿宋" w:cs="仿宋"/>
              </w:rPr>
              <w:t>25-200℃</w:t>
            </w:r>
          </w:p>
        </w:tc>
      </w:tr>
      <w:tr w14:paraId="241C6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tcBorders>
              <w:top w:val="nil"/>
              <w:bottom w:val="nil"/>
            </w:tcBorders>
            <w:vAlign w:val="center"/>
          </w:tcPr>
          <w:p w14:paraId="7F0BBEE5">
            <w:pPr>
              <w:jc w:val="center"/>
              <w:rPr>
                <w:rFonts w:hint="eastAsia" w:ascii="仿宋" w:hAnsi="仿宋" w:eastAsia="仿宋" w:cs="仿宋"/>
              </w:rPr>
            </w:pPr>
          </w:p>
        </w:tc>
        <w:tc>
          <w:tcPr>
            <w:tcW w:w="2113" w:type="dxa"/>
            <w:vAlign w:val="center"/>
          </w:tcPr>
          <w:p w14:paraId="5F24A7B1">
            <w:pPr>
              <w:jc w:val="center"/>
              <w:rPr>
                <w:rFonts w:hint="eastAsia" w:ascii="仿宋" w:hAnsi="仿宋" w:eastAsia="仿宋" w:cs="仿宋"/>
              </w:rPr>
            </w:pPr>
            <w:r>
              <w:rPr>
                <w:rFonts w:hint="eastAsia" w:ascii="仿宋" w:hAnsi="仿宋" w:eastAsia="仿宋" w:cs="仿宋"/>
              </w:rPr>
              <w:t>基板调温精度</w:t>
            </w:r>
          </w:p>
        </w:tc>
        <w:tc>
          <w:tcPr>
            <w:tcW w:w="5317" w:type="dxa"/>
            <w:vAlign w:val="center"/>
          </w:tcPr>
          <w:p w14:paraId="2CFA6B89">
            <w:pPr>
              <w:jc w:val="left"/>
              <w:rPr>
                <w:rFonts w:hint="eastAsia" w:ascii="仿宋" w:hAnsi="仿宋" w:eastAsia="仿宋" w:cs="仿宋"/>
              </w:rPr>
            </w:pPr>
            <w:r>
              <w:rPr>
                <w:rFonts w:hint="eastAsia" w:ascii="仿宋" w:hAnsi="仿宋" w:eastAsia="仿宋" w:cs="仿宋"/>
              </w:rPr>
              <w:t>±2%FS</w:t>
            </w:r>
          </w:p>
        </w:tc>
      </w:tr>
      <w:tr w14:paraId="519F7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tcBorders>
              <w:top w:val="nil"/>
              <w:bottom w:val="single" w:color="auto" w:sz="4" w:space="0"/>
            </w:tcBorders>
            <w:vAlign w:val="center"/>
          </w:tcPr>
          <w:p w14:paraId="2A0AC5D4">
            <w:pPr>
              <w:jc w:val="center"/>
              <w:rPr>
                <w:rFonts w:hint="eastAsia" w:ascii="仿宋" w:hAnsi="仿宋" w:eastAsia="仿宋" w:cs="仿宋"/>
              </w:rPr>
            </w:pPr>
          </w:p>
        </w:tc>
        <w:tc>
          <w:tcPr>
            <w:tcW w:w="2113" w:type="dxa"/>
            <w:tcBorders>
              <w:bottom w:val="single" w:color="auto" w:sz="4" w:space="0"/>
            </w:tcBorders>
            <w:vAlign w:val="center"/>
          </w:tcPr>
          <w:p w14:paraId="5CA8771C">
            <w:pPr>
              <w:jc w:val="center"/>
              <w:rPr>
                <w:rFonts w:hint="eastAsia" w:ascii="仿宋" w:hAnsi="仿宋" w:eastAsia="仿宋" w:cs="仿宋"/>
              </w:rPr>
            </w:pPr>
            <w:r>
              <w:rPr>
                <w:rFonts w:hint="eastAsia" w:ascii="仿宋" w:hAnsi="仿宋" w:eastAsia="仿宋" w:cs="仿宋"/>
              </w:rPr>
              <w:t>基板调温分辨率</w:t>
            </w:r>
          </w:p>
        </w:tc>
        <w:tc>
          <w:tcPr>
            <w:tcW w:w="5317" w:type="dxa"/>
            <w:vAlign w:val="center"/>
          </w:tcPr>
          <w:p w14:paraId="0AFFA243">
            <w:pPr>
              <w:jc w:val="left"/>
              <w:rPr>
                <w:rFonts w:hint="eastAsia" w:ascii="仿宋" w:hAnsi="仿宋" w:eastAsia="仿宋" w:cs="仿宋"/>
              </w:rPr>
            </w:pPr>
            <w:r>
              <w:rPr>
                <w:rFonts w:hint="eastAsia" w:ascii="仿宋" w:hAnsi="仿宋" w:eastAsia="仿宋" w:cs="仿宋"/>
              </w:rPr>
              <w:t>0.1℃</w:t>
            </w:r>
          </w:p>
        </w:tc>
      </w:tr>
      <w:tr w14:paraId="4AE1F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226" w:type="dxa"/>
            <w:tcBorders>
              <w:top w:val="single" w:color="auto" w:sz="4" w:space="0"/>
              <w:left w:val="single" w:color="auto" w:sz="4" w:space="0"/>
              <w:bottom w:val="single" w:color="auto" w:sz="4" w:space="0"/>
              <w:right w:val="single" w:color="auto" w:sz="4" w:space="0"/>
            </w:tcBorders>
            <w:vAlign w:val="center"/>
          </w:tcPr>
          <w:p w14:paraId="3968257D">
            <w:pPr>
              <w:jc w:val="center"/>
              <w:rPr>
                <w:rFonts w:hint="eastAsia" w:ascii="仿宋" w:hAnsi="仿宋" w:eastAsia="仿宋" w:cs="仿宋"/>
              </w:rPr>
            </w:pPr>
            <w:r>
              <w:rPr>
                <w:rFonts w:hint="eastAsia" w:ascii="仿宋" w:hAnsi="仿宋" w:eastAsia="仿宋" w:cs="仿宋"/>
              </w:rPr>
              <w:t>接口</w:t>
            </w:r>
          </w:p>
        </w:tc>
        <w:tc>
          <w:tcPr>
            <w:tcW w:w="2113" w:type="dxa"/>
            <w:tcBorders>
              <w:top w:val="single" w:color="auto" w:sz="4" w:space="0"/>
              <w:left w:val="single" w:color="auto" w:sz="4" w:space="0"/>
              <w:bottom w:val="single" w:color="auto" w:sz="4" w:space="0"/>
              <w:right w:val="single" w:color="auto" w:sz="4" w:space="0"/>
            </w:tcBorders>
            <w:vAlign w:val="center"/>
          </w:tcPr>
          <w:p w14:paraId="1665C984">
            <w:pPr>
              <w:jc w:val="center"/>
              <w:rPr>
                <w:rFonts w:hint="eastAsia" w:ascii="仿宋" w:hAnsi="仿宋" w:eastAsia="仿宋" w:cs="仿宋"/>
              </w:rPr>
            </w:pPr>
            <w:r>
              <w:rPr>
                <w:rFonts w:hint="eastAsia" w:ascii="仿宋" w:hAnsi="仿宋" w:eastAsia="仿宋" w:cs="仿宋"/>
              </w:rPr>
              <w:t>测试工装(适配器)</w:t>
            </w:r>
          </w:p>
        </w:tc>
        <w:tc>
          <w:tcPr>
            <w:tcW w:w="5317" w:type="dxa"/>
            <w:tcBorders>
              <w:left w:val="single" w:color="auto" w:sz="4" w:space="0"/>
            </w:tcBorders>
            <w:vAlign w:val="center"/>
          </w:tcPr>
          <w:p w14:paraId="7C7CE74F">
            <w:pPr>
              <w:jc w:val="left"/>
              <w:rPr>
                <w:rFonts w:hint="eastAsia" w:ascii="仿宋" w:hAnsi="仿宋" w:eastAsia="仿宋" w:cs="仿宋"/>
              </w:rPr>
            </w:pPr>
            <w:r>
              <w:rPr>
                <w:rFonts w:hint="eastAsia" w:ascii="仿宋" w:hAnsi="仿宋" w:eastAsia="仿宋" w:cs="仿宋"/>
              </w:rPr>
              <w:t>根据模块封装和拓扑进行定制</w:t>
            </w:r>
          </w:p>
        </w:tc>
      </w:tr>
      <w:tr w14:paraId="3ECAA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restart"/>
            <w:tcBorders>
              <w:top w:val="single" w:color="auto" w:sz="4" w:space="0"/>
              <w:bottom w:val="nil"/>
            </w:tcBorders>
            <w:vAlign w:val="center"/>
          </w:tcPr>
          <w:p w14:paraId="2E5475C2">
            <w:pPr>
              <w:jc w:val="center"/>
              <w:rPr>
                <w:rFonts w:hint="eastAsia" w:ascii="仿宋" w:hAnsi="仿宋" w:eastAsia="仿宋" w:cs="仿宋"/>
              </w:rPr>
            </w:pPr>
            <w:r>
              <w:rPr>
                <w:rFonts w:hint="eastAsia" w:ascii="仿宋" w:hAnsi="仿宋" w:eastAsia="仿宋" w:cs="仿宋"/>
              </w:rPr>
              <w:t>通讯和操作</w:t>
            </w:r>
          </w:p>
        </w:tc>
        <w:tc>
          <w:tcPr>
            <w:tcW w:w="2113" w:type="dxa"/>
            <w:tcBorders>
              <w:top w:val="single" w:color="auto" w:sz="4" w:space="0"/>
            </w:tcBorders>
            <w:vAlign w:val="center"/>
          </w:tcPr>
          <w:p w14:paraId="5D60CA27">
            <w:pPr>
              <w:jc w:val="center"/>
              <w:rPr>
                <w:rFonts w:hint="eastAsia" w:ascii="仿宋" w:hAnsi="仿宋" w:eastAsia="仿宋" w:cs="仿宋"/>
              </w:rPr>
            </w:pPr>
            <w:r>
              <w:rPr>
                <w:rFonts w:hint="eastAsia" w:ascii="仿宋" w:hAnsi="仿宋" w:eastAsia="仿宋" w:cs="仿宋"/>
              </w:rPr>
              <w:t>频率范围</w:t>
            </w:r>
          </w:p>
        </w:tc>
        <w:tc>
          <w:tcPr>
            <w:tcW w:w="5317" w:type="dxa"/>
            <w:vAlign w:val="center"/>
          </w:tcPr>
          <w:p w14:paraId="3B06A840">
            <w:pPr>
              <w:jc w:val="left"/>
              <w:rPr>
                <w:rFonts w:hint="eastAsia" w:ascii="仿宋" w:hAnsi="仿宋" w:eastAsia="仿宋" w:cs="仿宋"/>
              </w:rPr>
            </w:pPr>
            <w:r>
              <w:rPr>
                <w:rFonts w:hint="eastAsia" w:ascii="仿宋" w:hAnsi="仿宋" w:eastAsia="仿宋" w:cs="仿宋"/>
              </w:rPr>
              <w:t>50Hz±5Hz</w:t>
            </w:r>
          </w:p>
        </w:tc>
      </w:tr>
      <w:tr w14:paraId="6243D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tcBorders>
              <w:top w:val="nil"/>
              <w:bottom w:val="nil"/>
            </w:tcBorders>
            <w:vAlign w:val="center"/>
          </w:tcPr>
          <w:p w14:paraId="13C1F5F0">
            <w:pPr>
              <w:jc w:val="center"/>
              <w:rPr>
                <w:rFonts w:hint="eastAsia" w:ascii="仿宋" w:hAnsi="仿宋" w:eastAsia="仿宋" w:cs="仿宋"/>
              </w:rPr>
            </w:pPr>
          </w:p>
        </w:tc>
        <w:tc>
          <w:tcPr>
            <w:tcW w:w="2113" w:type="dxa"/>
            <w:vAlign w:val="center"/>
          </w:tcPr>
          <w:p w14:paraId="4B0F0A32">
            <w:pPr>
              <w:jc w:val="center"/>
              <w:rPr>
                <w:rFonts w:hint="eastAsia" w:ascii="仿宋" w:hAnsi="仿宋" w:eastAsia="仿宋" w:cs="仿宋"/>
              </w:rPr>
            </w:pPr>
            <w:r>
              <w:rPr>
                <w:rFonts w:hint="eastAsia" w:ascii="仿宋" w:hAnsi="仿宋" w:eastAsia="仿宋" w:cs="仿宋"/>
              </w:rPr>
              <w:t>人机界面</w:t>
            </w:r>
          </w:p>
        </w:tc>
        <w:tc>
          <w:tcPr>
            <w:tcW w:w="5317" w:type="dxa"/>
            <w:vAlign w:val="center"/>
          </w:tcPr>
          <w:p w14:paraId="20504219">
            <w:pPr>
              <w:jc w:val="left"/>
              <w:rPr>
                <w:rFonts w:hint="eastAsia" w:ascii="仿宋" w:hAnsi="仿宋" w:eastAsia="仿宋" w:cs="仿宋"/>
              </w:rPr>
            </w:pPr>
            <w:r>
              <w:rPr>
                <w:rFonts w:hint="eastAsia" w:ascii="仿宋" w:hAnsi="仿宋" w:eastAsia="仿宋" w:cs="仿宋"/>
              </w:rPr>
              <w:t>LCD</w:t>
            </w:r>
          </w:p>
        </w:tc>
      </w:tr>
      <w:tr w14:paraId="7E95E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tcBorders>
              <w:top w:val="nil"/>
            </w:tcBorders>
            <w:vAlign w:val="center"/>
          </w:tcPr>
          <w:p w14:paraId="5C8F016A">
            <w:pPr>
              <w:jc w:val="center"/>
              <w:rPr>
                <w:rFonts w:hint="eastAsia" w:ascii="仿宋" w:hAnsi="仿宋" w:eastAsia="仿宋" w:cs="仿宋"/>
              </w:rPr>
            </w:pPr>
          </w:p>
        </w:tc>
        <w:tc>
          <w:tcPr>
            <w:tcW w:w="2113" w:type="dxa"/>
            <w:vAlign w:val="center"/>
          </w:tcPr>
          <w:p w14:paraId="3975BF8A">
            <w:pPr>
              <w:jc w:val="center"/>
              <w:rPr>
                <w:rFonts w:hint="eastAsia" w:ascii="仿宋" w:hAnsi="仿宋" w:eastAsia="仿宋" w:cs="仿宋"/>
              </w:rPr>
            </w:pPr>
            <w:r>
              <w:rPr>
                <w:rFonts w:hint="eastAsia" w:ascii="仿宋" w:hAnsi="仿宋" w:eastAsia="仿宋" w:cs="仿宋"/>
              </w:rPr>
              <w:t>外部通讯</w:t>
            </w:r>
          </w:p>
        </w:tc>
        <w:tc>
          <w:tcPr>
            <w:tcW w:w="5317" w:type="dxa"/>
            <w:vAlign w:val="center"/>
          </w:tcPr>
          <w:p w14:paraId="49916A71">
            <w:pPr>
              <w:jc w:val="left"/>
              <w:rPr>
                <w:rFonts w:hint="eastAsia" w:ascii="仿宋" w:hAnsi="仿宋" w:eastAsia="仿宋" w:cs="仿宋"/>
              </w:rPr>
            </w:pPr>
            <w:r>
              <w:rPr>
                <w:rFonts w:hint="eastAsia" w:ascii="仿宋" w:hAnsi="仿宋" w:eastAsia="仿宋" w:cs="仿宋"/>
              </w:rPr>
              <w:t>LAN</w:t>
            </w:r>
          </w:p>
        </w:tc>
      </w:tr>
      <w:tr w14:paraId="18EFA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restart"/>
            <w:tcBorders>
              <w:bottom w:val="nil"/>
            </w:tcBorders>
            <w:vAlign w:val="center"/>
          </w:tcPr>
          <w:p w14:paraId="3FFAE4E5">
            <w:pPr>
              <w:jc w:val="center"/>
              <w:rPr>
                <w:rFonts w:hint="eastAsia" w:ascii="仿宋" w:hAnsi="仿宋" w:eastAsia="仿宋" w:cs="仿宋"/>
              </w:rPr>
            </w:pPr>
            <w:r>
              <w:rPr>
                <w:rFonts w:hint="eastAsia" w:ascii="仿宋" w:hAnsi="仿宋" w:eastAsia="仿宋" w:cs="仿宋"/>
              </w:rPr>
              <w:t>保护</w:t>
            </w:r>
          </w:p>
        </w:tc>
        <w:tc>
          <w:tcPr>
            <w:tcW w:w="2113" w:type="dxa"/>
            <w:vAlign w:val="center"/>
          </w:tcPr>
          <w:p w14:paraId="0D1ADC16">
            <w:pPr>
              <w:jc w:val="center"/>
              <w:rPr>
                <w:rFonts w:hint="eastAsia" w:ascii="仿宋" w:hAnsi="仿宋" w:eastAsia="仿宋" w:cs="仿宋"/>
              </w:rPr>
            </w:pPr>
            <w:r>
              <w:rPr>
                <w:rFonts w:hint="eastAsia" w:ascii="仿宋" w:hAnsi="仿宋" w:eastAsia="仿宋" w:cs="仿宋"/>
              </w:rPr>
              <w:t>过流</w:t>
            </w:r>
          </w:p>
        </w:tc>
        <w:tc>
          <w:tcPr>
            <w:tcW w:w="5317" w:type="dxa"/>
            <w:vAlign w:val="center"/>
          </w:tcPr>
          <w:p w14:paraId="7240471E">
            <w:pPr>
              <w:jc w:val="left"/>
              <w:rPr>
                <w:rFonts w:hint="eastAsia" w:ascii="仿宋" w:hAnsi="仿宋" w:eastAsia="仿宋" w:cs="仿宋"/>
              </w:rPr>
            </w:pPr>
            <w:r>
              <w:rPr>
                <w:rFonts w:hint="eastAsia" w:ascii="仿宋" w:hAnsi="仿宋" w:eastAsia="仿宋" w:cs="仿宋"/>
              </w:rPr>
              <w:t>过流点可设定，具备快速保护的功能</w:t>
            </w:r>
          </w:p>
        </w:tc>
      </w:tr>
      <w:tr w14:paraId="14792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tcBorders>
              <w:top w:val="nil"/>
              <w:bottom w:val="nil"/>
            </w:tcBorders>
            <w:vAlign w:val="center"/>
          </w:tcPr>
          <w:p w14:paraId="66C8E143">
            <w:pPr>
              <w:jc w:val="center"/>
              <w:rPr>
                <w:rFonts w:hint="eastAsia" w:ascii="仿宋" w:hAnsi="仿宋" w:eastAsia="仿宋" w:cs="仿宋"/>
              </w:rPr>
            </w:pPr>
          </w:p>
        </w:tc>
        <w:tc>
          <w:tcPr>
            <w:tcW w:w="2113" w:type="dxa"/>
            <w:vAlign w:val="center"/>
          </w:tcPr>
          <w:p w14:paraId="6050E440">
            <w:pPr>
              <w:jc w:val="center"/>
              <w:rPr>
                <w:rFonts w:hint="eastAsia" w:ascii="仿宋" w:hAnsi="仿宋" w:eastAsia="仿宋" w:cs="仿宋"/>
              </w:rPr>
            </w:pPr>
            <w:r>
              <w:rPr>
                <w:rFonts w:hint="eastAsia" w:ascii="仿宋" w:hAnsi="仿宋" w:eastAsia="仿宋" w:cs="仿宋"/>
              </w:rPr>
              <w:t>输入</w:t>
            </w:r>
          </w:p>
        </w:tc>
        <w:tc>
          <w:tcPr>
            <w:tcW w:w="5317" w:type="dxa"/>
            <w:vAlign w:val="center"/>
          </w:tcPr>
          <w:p w14:paraId="3B04BD2D">
            <w:pPr>
              <w:jc w:val="left"/>
              <w:rPr>
                <w:rFonts w:hint="eastAsia" w:ascii="仿宋" w:hAnsi="仿宋" w:eastAsia="仿宋" w:cs="仿宋"/>
              </w:rPr>
            </w:pPr>
            <w:r>
              <w:rPr>
                <w:rFonts w:hint="eastAsia" w:ascii="仿宋" w:hAnsi="仿宋" w:eastAsia="仿宋" w:cs="仿宋"/>
              </w:rPr>
              <w:t>过压、过流、过载、欠压、缺相等</w:t>
            </w:r>
          </w:p>
        </w:tc>
      </w:tr>
      <w:tr w14:paraId="56A06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continue"/>
            <w:tcBorders>
              <w:top w:val="nil"/>
            </w:tcBorders>
            <w:vAlign w:val="center"/>
          </w:tcPr>
          <w:p w14:paraId="5509AE32">
            <w:pPr>
              <w:jc w:val="center"/>
              <w:rPr>
                <w:rFonts w:hint="eastAsia" w:ascii="仿宋" w:hAnsi="仿宋" w:eastAsia="仿宋" w:cs="仿宋"/>
              </w:rPr>
            </w:pPr>
          </w:p>
        </w:tc>
        <w:tc>
          <w:tcPr>
            <w:tcW w:w="2113" w:type="dxa"/>
            <w:vAlign w:val="center"/>
          </w:tcPr>
          <w:p w14:paraId="583A5D7A">
            <w:pPr>
              <w:jc w:val="center"/>
              <w:rPr>
                <w:rFonts w:hint="eastAsia" w:ascii="仿宋" w:hAnsi="仿宋" w:eastAsia="仿宋" w:cs="仿宋"/>
              </w:rPr>
            </w:pPr>
            <w:r>
              <w:rPr>
                <w:rFonts w:hint="eastAsia" w:ascii="仿宋" w:hAnsi="仿宋" w:eastAsia="仿宋" w:cs="仿宋"/>
              </w:rPr>
              <w:t>输出</w:t>
            </w:r>
          </w:p>
        </w:tc>
        <w:tc>
          <w:tcPr>
            <w:tcW w:w="5317" w:type="dxa"/>
            <w:vAlign w:val="center"/>
          </w:tcPr>
          <w:p w14:paraId="54FF7F05">
            <w:pPr>
              <w:jc w:val="left"/>
              <w:rPr>
                <w:rFonts w:hint="eastAsia" w:ascii="仿宋" w:hAnsi="仿宋" w:eastAsia="仿宋" w:cs="仿宋"/>
              </w:rPr>
            </w:pPr>
            <w:r>
              <w:rPr>
                <w:rFonts w:hint="eastAsia" w:ascii="仿宋" w:hAnsi="仿宋" w:eastAsia="仿宋" w:cs="仿宋"/>
              </w:rPr>
              <w:t>过压、过温、过流等</w:t>
            </w:r>
          </w:p>
        </w:tc>
      </w:tr>
      <w:tr w14:paraId="04715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226" w:type="dxa"/>
            <w:vMerge w:val="restart"/>
            <w:tcBorders>
              <w:bottom w:val="nil"/>
            </w:tcBorders>
            <w:vAlign w:val="center"/>
          </w:tcPr>
          <w:p w14:paraId="5175FA17">
            <w:pPr>
              <w:jc w:val="center"/>
              <w:rPr>
                <w:rFonts w:hint="eastAsia" w:ascii="仿宋" w:hAnsi="仿宋" w:eastAsia="仿宋" w:cs="仿宋"/>
              </w:rPr>
            </w:pPr>
            <w:r>
              <w:rPr>
                <w:rFonts w:hint="eastAsia" w:ascii="仿宋" w:hAnsi="仿宋" w:eastAsia="仿宋" w:cs="仿宋"/>
              </w:rPr>
              <w:t>设备规格</w:t>
            </w:r>
          </w:p>
        </w:tc>
        <w:tc>
          <w:tcPr>
            <w:tcW w:w="2113" w:type="dxa"/>
            <w:vAlign w:val="center"/>
          </w:tcPr>
          <w:p w14:paraId="770CC55F">
            <w:pPr>
              <w:jc w:val="center"/>
              <w:rPr>
                <w:rFonts w:hint="eastAsia" w:ascii="仿宋" w:hAnsi="仿宋" w:eastAsia="仿宋" w:cs="仿宋"/>
              </w:rPr>
            </w:pPr>
            <w:r>
              <w:rPr>
                <w:rFonts w:hint="eastAsia" w:ascii="仿宋" w:hAnsi="仿宋" w:eastAsia="仿宋" w:cs="仿宋"/>
              </w:rPr>
              <w:t>防护等级</w:t>
            </w:r>
          </w:p>
        </w:tc>
        <w:tc>
          <w:tcPr>
            <w:tcW w:w="5317" w:type="dxa"/>
            <w:vAlign w:val="center"/>
          </w:tcPr>
          <w:p w14:paraId="1E980B11">
            <w:pPr>
              <w:jc w:val="left"/>
              <w:rPr>
                <w:rFonts w:hint="eastAsia" w:ascii="仿宋" w:hAnsi="仿宋" w:eastAsia="仿宋" w:cs="仿宋"/>
              </w:rPr>
            </w:pPr>
            <w:r>
              <w:rPr>
                <w:rFonts w:hint="eastAsia" w:ascii="仿宋" w:hAnsi="仿宋" w:eastAsia="仿宋" w:cs="仿宋"/>
              </w:rPr>
              <w:t>IP21（室内）</w:t>
            </w:r>
          </w:p>
        </w:tc>
      </w:tr>
      <w:tr w14:paraId="45CCA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jc w:val="center"/>
        </w:trPr>
        <w:tc>
          <w:tcPr>
            <w:tcW w:w="1226" w:type="dxa"/>
            <w:vMerge w:val="continue"/>
            <w:tcBorders>
              <w:top w:val="nil"/>
            </w:tcBorders>
            <w:vAlign w:val="center"/>
          </w:tcPr>
          <w:p w14:paraId="6130A26C">
            <w:pPr>
              <w:jc w:val="center"/>
              <w:rPr>
                <w:rFonts w:hint="eastAsia" w:ascii="仿宋" w:hAnsi="仿宋" w:eastAsia="仿宋" w:cs="仿宋"/>
              </w:rPr>
            </w:pPr>
          </w:p>
        </w:tc>
        <w:tc>
          <w:tcPr>
            <w:tcW w:w="2113" w:type="dxa"/>
            <w:vAlign w:val="center"/>
          </w:tcPr>
          <w:p w14:paraId="2F0F72E3">
            <w:pPr>
              <w:jc w:val="center"/>
              <w:rPr>
                <w:rFonts w:hint="eastAsia" w:ascii="仿宋" w:hAnsi="仿宋" w:eastAsia="仿宋" w:cs="仿宋"/>
              </w:rPr>
            </w:pPr>
            <w:r>
              <w:rPr>
                <w:rFonts w:hint="eastAsia" w:ascii="仿宋" w:hAnsi="仿宋" w:eastAsia="仿宋" w:cs="仿宋"/>
              </w:rPr>
              <w:t>环境温度</w:t>
            </w:r>
          </w:p>
        </w:tc>
        <w:tc>
          <w:tcPr>
            <w:tcW w:w="5317" w:type="dxa"/>
            <w:vAlign w:val="center"/>
          </w:tcPr>
          <w:p w14:paraId="081A3E7F">
            <w:pPr>
              <w:jc w:val="left"/>
              <w:rPr>
                <w:rFonts w:hint="eastAsia" w:ascii="仿宋" w:hAnsi="仿宋" w:eastAsia="仿宋" w:cs="仿宋"/>
              </w:rPr>
            </w:pPr>
            <w:r>
              <w:rPr>
                <w:rFonts w:hint="eastAsia" w:ascii="仿宋" w:hAnsi="仿宋" w:eastAsia="仿宋" w:cs="仿宋"/>
              </w:rPr>
              <w:t>25℃ ±10℃</w:t>
            </w:r>
          </w:p>
        </w:tc>
      </w:tr>
    </w:tbl>
    <w:p w14:paraId="79302FAC">
      <w:pPr>
        <w:spacing w:line="400" w:lineRule="exact"/>
        <w:ind w:firstLine="482"/>
        <w:rPr>
          <w:rFonts w:eastAsia="仿宋"/>
          <w:b/>
          <w:bCs/>
          <w:sz w:val="24"/>
          <w:szCs w:val="24"/>
        </w:rPr>
      </w:pPr>
      <w:r>
        <w:rPr>
          <w:rFonts w:eastAsia="仿宋"/>
          <w:b/>
          <w:bCs/>
          <w:sz w:val="24"/>
          <w:szCs w:val="24"/>
        </w:rPr>
        <w:t>5、设备清单</w:t>
      </w:r>
    </w:p>
    <w:tbl>
      <w:tblPr>
        <w:tblStyle w:val="8"/>
        <w:tblW w:w="8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2193"/>
        <w:gridCol w:w="2062"/>
        <w:gridCol w:w="1528"/>
        <w:gridCol w:w="1984"/>
      </w:tblGrid>
      <w:tr w14:paraId="7E29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76" w:type="dxa"/>
            <w:vMerge w:val="restart"/>
            <w:vAlign w:val="center"/>
          </w:tcPr>
          <w:p w14:paraId="4914487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主系统</w:t>
            </w:r>
          </w:p>
        </w:tc>
        <w:tc>
          <w:tcPr>
            <w:tcW w:w="2193" w:type="dxa"/>
            <w:vAlign w:val="center"/>
          </w:tcPr>
          <w:p w14:paraId="4B84B79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高压电源</w:t>
            </w:r>
          </w:p>
        </w:tc>
        <w:tc>
          <w:tcPr>
            <w:tcW w:w="2062" w:type="dxa"/>
            <w:vAlign w:val="center"/>
          </w:tcPr>
          <w:p w14:paraId="01255A8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一线品牌</w:t>
            </w:r>
          </w:p>
        </w:tc>
        <w:tc>
          <w:tcPr>
            <w:tcW w:w="1528" w:type="dxa"/>
            <w:vAlign w:val="center"/>
          </w:tcPr>
          <w:p w14:paraId="32AE83E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1984" w:type="dxa"/>
            <w:vAlign w:val="center"/>
          </w:tcPr>
          <w:p w14:paraId="3086E55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2000V</w:t>
            </w:r>
          </w:p>
        </w:tc>
      </w:tr>
      <w:tr w14:paraId="21E0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76" w:type="dxa"/>
            <w:vMerge w:val="continue"/>
            <w:vAlign w:val="center"/>
          </w:tcPr>
          <w:p w14:paraId="49B8062A">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2193" w:type="dxa"/>
            <w:vAlign w:val="center"/>
          </w:tcPr>
          <w:p w14:paraId="784C75A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电容储能模块</w:t>
            </w:r>
          </w:p>
        </w:tc>
        <w:tc>
          <w:tcPr>
            <w:tcW w:w="2062" w:type="dxa"/>
            <w:vAlign w:val="center"/>
          </w:tcPr>
          <w:p w14:paraId="0658730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一线品牌</w:t>
            </w:r>
          </w:p>
        </w:tc>
        <w:tc>
          <w:tcPr>
            <w:tcW w:w="1528" w:type="dxa"/>
            <w:vAlign w:val="center"/>
          </w:tcPr>
          <w:p w14:paraId="57C2287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1984" w:type="dxa"/>
            <w:vAlign w:val="center"/>
          </w:tcPr>
          <w:p w14:paraId="67F9B414">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1713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76" w:type="dxa"/>
            <w:vMerge w:val="continue"/>
            <w:vAlign w:val="center"/>
          </w:tcPr>
          <w:p w14:paraId="2D3FD551">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2193" w:type="dxa"/>
            <w:vAlign w:val="center"/>
          </w:tcPr>
          <w:p w14:paraId="0150CF9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电感柜</w:t>
            </w:r>
          </w:p>
        </w:tc>
        <w:tc>
          <w:tcPr>
            <w:tcW w:w="2062" w:type="dxa"/>
            <w:vAlign w:val="center"/>
          </w:tcPr>
          <w:p w14:paraId="29D0886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一线品牌</w:t>
            </w:r>
          </w:p>
        </w:tc>
        <w:tc>
          <w:tcPr>
            <w:tcW w:w="1528" w:type="dxa"/>
            <w:vAlign w:val="center"/>
          </w:tcPr>
          <w:p w14:paraId="5F92D7B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1984" w:type="dxa"/>
            <w:vAlign w:val="center"/>
          </w:tcPr>
          <w:p w14:paraId="604F2FDC">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6档自动切换</w:t>
            </w:r>
          </w:p>
        </w:tc>
      </w:tr>
      <w:tr w14:paraId="7EDB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76" w:type="dxa"/>
            <w:vMerge w:val="continue"/>
            <w:vAlign w:val="center"/>
          </w:tcPr>
          <w:p w14:paraId="615A0FC6">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2193" w:type="dxa"/>
            <w:vAlign w:val="center"/>
          </w:tcPr>
          <w:p w14:paraId="4377208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PLC</w:t>
            </w:r>
          </w:p>
        </w:tc>
        <w:tc>
          <w:tcPr>
            <w:tcW w:w="2062" w:type="dxa"/>
            <w:vAlign w:val="center"/>
          </w:tcPr>
          <w:p w14:paraId="6B8EE5E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一线品牌</w:t>
            </w:r>
          </w:p>
        </w:tc>
        <w:tc>
          <w:tcPr>
            <w:tcW w:w="1528" w:type="dxa"/>
            <w:vAlign w:val="center"/>
          </w:tcPr>
          <w:p w14:paraId="179370E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1984" w:type="dxa"/>
            <w:vAlign w:val="center"/>
          </w:tcPr>
          <w:p w14:paraId="26A7B685">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2689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76" w:type="dxa"/>
            <w:vMerge w:val="continue"/>
            <w:vAlign w:val="center"/>
          </w:tcPr>
          <w:p w14:paraId="00FFE928">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2193" w:type="dxa"/>
            <w:vAlign w:val="center"/>
          </w:tcPr>
          <w:p w14:paraId="18CA163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工控机</w:t>
            </w:r>
          </w:p>
        </w:tc>
        <w:tc>
          <w:tcPr>
            <w:tcW w:w="2062" w:type="dxa"/>
            <w:vAlign w:val="center"/>
          </w:tcPr>
          <w:p w14:paraId="42A6C35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一线品牌</w:t>
            </w:r>
          </w:p>
        </w:tc>
        <w:tc>
          <w:tcPr>
            <w:tcW w:w="1528" w:type="dxa"/>
            <w:vAlign w:val="center"/>
          </w:tcPr>
          <w:p w14:paraId="706CA28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1984" w:type="dxa"/>
            <w:vAlign w:val="center"/>
          </w:tcPr>
          <w:p w14:paraId="33A0EEF8">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 xml:space="preserve"> </w:t>
            </w:r>
          </w:p>
        </w:tc>
      </w:tr>
      <w:tr w14:paraId="3D16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76" w:type="dxa"/>
            <w:vMerge w:val="continue"/>
            <w:vAlign w:val="center"/>
          </w:tcPr>
          <w:p w14:paraId="2C325F2E">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2193" w:type="dxa"/>
            <w:vAlign w:val="center"/>
          </w:tcPr>
          <w:p w14:paraId="7EA36E0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UPS电源</w:t>
            </w:r>
          </w:p>
        </w:tc>
        <w:tc>
          <w:tcPr>
            <w:tcW w:w="2062" w:type="dxa"/>
            <w:vAlign w:val="center"/>
          </w:tcPr>
          <w:p w14:paraId="64DF7A4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一线品牌</w:t>
            </w:r>
          </w:p>
        </w:tc>
        <w:tc>
          <w:tcPr>
            <w:tcW w:w="1528" w:type="dxa"/>
            <w:vAlign w:val="center"/>
          </w:tcPr>
          <w:p w14:paraId="1E61D18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1984" w:type="dxa"/>
            <w:vAlign w:val="center"/>
          </w:tcPr>
          <w:p w14:paraId="42CE0A17">
            <w:pPr>
              <w:keepNext w:val="0"/>
              <w:keepLines w:val="0"/>
              <w:suppressLineNumbers w:val="0"/>
              <w:spacing w:before="0" w:beforeAutospacing="0" w:after="0" w:afterAutospacing="0"/>
              <w:ind w:left="0" w:right="0"/>
              <w:jc w:val="left"/>
              <w:rPr>
                <w:rFonts w:hint="eastAsia" w:ascii="仿宋" w:hAnsi="仿宋" w:eastAsia="仿宋" w:cs="仿宋"/>
                <w:szCs w:val="22"/>
              </w:rPr>
            </w:pPr>
          </w:p>
        </w:tc>
      </w:tr>
      <w:tr w14:paraId="6CB2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76" w:type="dxa"/>
            <w:vMerge w:val="restart"/>
            <w:vAlign w:val="center"/>
          </w:tcPr>
          <w:p w14:paraId="7D72EEB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测量仪表</w:t>
            </w:r>
          </w:p>
        </w:tc>
        <w:tc>
          <w:tcPr>
            <w:tcW w:w="2193" w:type="dxa"/>
            <w:vAlign w:val="center"/>
          </w:tcPr>
          <w:p w14:paraId="1E21A16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数字示波器</w:t>
            </w:r>
          </w:p>
        </w:tc>
        <w:tc>
          <w:tcPr>
            <w:tcW w:w="2062" w:type="dxa"/>
            <w:vAlign w:val="center"/>
          </w:tcPr>
          <w:p w14:paraId="61B8A70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一线品牌</w:t>
            </w:r>
          </w:p>
        </w:tc>
        <w:tc>
          <w:tcPr>
            <w:tcW w:w="1528" w:type="dxa"/>
            <w:vAlign w:val="center"/>
          </w:tcPr>
          <w:p w14:paraId="707721C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1984" w:type="dxa"/>
            <w:vAlign w:val="center"/>
          </w:tcPr>
          <w:p w14:paraId="6350346E">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4 通道</w:t>
            </w:r>
            <w:r>
              <w:rPr>
                <w:rFonts w:hint="eastAsia" w:ascii="仿宋" w:hAnsi="仿宋" w:eastAsia="仿宋" w:cs="仿宋"/>
                <w:szCs w:val="22"/>
              </w:rPr>
              <w:br w:type="textWrapping"/>
            </w:r>
            <w:r>
              <w:rPr>
                <w:rFonts w:hint="eastAsia" w:ascii="仿宋" w:hAnsi="仿宋" w:eastAsia="仿宋" w:cs="仿宋"/>
                <w:szCs w:val="22"/>
              </w:rPr>
              <w:t>500MHz  带宽</w:t>
            </w:r>
          </w:p>
        </w:tc>
      </w:tr>
      <w:tr w14:paraId="42C4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76" w:type="dxa"/>
            <w:vMerge w:val="continue"/>
            <w:vAlign w:val="center"/>
          </w:tcPr>
          <w:p w14:paraId="62A8D1C9">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2193" w:type="dxa"/>
            <w:vAlign w:val="center"/>
          </w:tcPr>
          <w:p w14:paraId="7D81C364">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电流传感器</w:t>
            </w:r>
          </w:p>
        </w:tc>
        <w:tc>
          <w:tcPr>
            <w:tcW w:w="2062" w:type="dxa"/>
            <w:vAlign w:val="center"/>
          </w:tcPr>
          <w:p w14:paraId="19EE1DA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一线品牌</w:t>
            </w:r>
          </w:p>
        </w:tc>
        <w:tc>
          <w:tcPr>
            <w:tcW w:w="1528" w:type="dxa"/>
            <w:vAlign w:val="center"/>
          </w:tcPr>
          <w:p w14:paraId="36BB781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1984" w:type="dxa"/>
            <w:vAlign w:val="center"/>
          </w:tcPr>
          <w:p w14:paraId="0487759A">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ID/IC测试</w:t>
            </w:r>
          </w:p>
        </w:tc>
      </w:tr>
      <w:tr w14:paraId="2A4E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76" w:type="dxa"/>
            <w:vMerge w:val="continue"/>
            <w:vAlign w:val="center"/>
          </w:tcPr>
          <w:p w14:paraId="683243C1">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2193" w:type="dxa"/>
            <w:vAlign w:val="center"/>
          </w:tcPr>
          <w:p w14:paraId="35D2F87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电压探头</w:t>
            </w:r>
          </w:p>
        </w:tc>
        <w:tc>
          <w:tcPr>
            <w:tcW w:w="2062" w:type="dxa"/>
            <w:vAlign w:val="center"/>
          </w:tcPr>
          <w:p w14:paraId="7974C87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一线品牌</w:t>
            </w:r>
          </w:p>
        </w:tc>
        <w:tc>
          <w:tcPr>
            <w:tcW w:w="1528" w:type="dxa"/>
            <w:vAlign w:val="center"/>
          </w:tcPr>
          <w:p w14:paraId="1C8A98B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2</w:t>
            </w:r>
          </w:p>
        </w:tc>
        <w:tc>
          <w:tcPr>
            <w:tcW w:w="1984" w:type="dxa"/>
            <w:vAlign w:val="center"/>
          </w:tcPr>
          <w:p w14:paraId="25EE4A0F">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VGS/VDS测试</w:t>
            </w:r>
          </w:p>
        </w:tc>
      </w:tr>
      <w:tr w14:paraId="4678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76" w:type="dxa"/>
            <w:vAlign w:val="center"/>
          </w:tcPr>
          <w:p w14:paraId="3A6E418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测试工装</w:t>
            </w:r>
          </w:p>
        </w:tc>
        <w:tc>
          <w:tcPr>
            <w:tcW w:w="2193" w:type="dxa"/>
            <w:vAlign w:val="center"/>
          </w:tcPr>
          <w:p w14:paraId="10E67B1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动态测试工装（定制）</w:t>
            </w:r>
          </w:p>
        </w:tc>
        <w:tc>
          <w:tcPr>
            <w:tcW w:w="2062" w:type="dxa"/>
            <w:vAlign w:val="center"/>
          </w:tcPr>
          <w:p w14:paraId="4ADB238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w:t>
            </w:r>
          </w:p>
        </w:tc>
        <w:tc>
          <w:tcPr>
            <w:tcW w:w="1528" w:type="dxa"/>
            <w:vAlign w:val="center"/>
          </w:tcPr>
          <w:p w14:paraId="2F0E3E7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1984" w:type="dxa"/>
            <w:vAlign w:val="center"/>
          </w:tcPr>
          <w:p w14:paraId="3B4F26B9">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包括10款测试工装</w:t>
            </w:r>
          </w:p>
        </w:tc>
      </w:tr>
      <w:tr w14:paraId="1BD7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76" w:type="dxa"/>
            <w:vAlign w:val="center"/>
          </w:tcPr>
          <w:p w14:paraId="13C20485">
            <w:pPr>
              <w:keepNext w:val="0"/>
              <w:keepLines w:val="0"/>
              <w:suppressLineNumbers w:val="0"/>
              <w:spacing w:before="0" w:beforeAutospacing="0" w:after="0" w:afterAutospacing="0"/>
              <w:ind w:left="0" w:right="0"/>
              <w:jc w:val="center"/>
              <w:rPr>
                <w:rFonts w:hint="eastAsia" w:ascii="仿宋" w:hAnsi="仿宋" w:eastAsia="仿宋" w:cs="仿宋"/>
                <w:szCs w:val="22"/>
              </w:rPr>
            </w:pPr>
          </w:p>
        </w:tc>
        <w:tc>
          <w:tcPr>
            <w:tcW w:w="2193" w:type="dxa"/>
            <w:vAlign w:val="center"/>
          </w:tcPr>
          <w:p w14:paraId="7591577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静态测试台架</w:t>
            </w:r>
          </w:p>
        </w:tc>
        <w:tc>
          <w:tcPr>
            <w:tcW w:w="2062" w:type="dxa"/>
            <w:vAlign w:val="center"/>
          </w:tcPr>
          <w:p w14:paraId="14A11B0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w:t>
            </w:r>
          </w:p>
        </w:tc>
        <w:tc>
          <w:tcPr>
            <w:tcW w:w="1528" w:type="dxa"/>
            <w:vAlign w:val="center"/>
          </w:tcPr>
          <w:p w14:paraId="55BCBB1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w:t>
            </w:r>
          </w:p>
        </w:tc>
        <w:tc>
          <w:tcPr>
            <w:tcW w:w="1984" w:type="dxa"/>
            <w:vAlign w:val="center"/>
          </w:tcPr>
          <w:p w14:paraId="63F2E1A1">
            <w:pPr>
              <w:keepNext w:val="0"/>
              <w:keepLines w:val="0"/>
              <w:suppressLineNumbers w:val="0"/>
              <w:spacing w:before="0" w:beforeAutospacing="0" w:after="0" w:afterAutospacing="0"/>
              <w:ind w:left="0" w:right="0"/>
              <w:jc w:val="left"/>
              <w:rPr>
                <w:rFonts w:hint="eastAsia" w:ascii="仿宋" w:hAnsi="仿宋" w:eastAsia="仿宋" w:cs="仿宋"/>
                <w:szCs w:val="22"/>
              </w:rPr>
            </w:pPr>
            <w:r>
              <w:rPr>
                <w:rFonts w:hint="eastAsia" w:ascii="仿宋" w:hAnsi="仿宋" w:eastAsia="仿宋" w:cs="仿宋"/>
                <w:szCs w:val="22"/>
              </w:rPr>
              <w:t>包括10款测试工装</w:t>
            </w:r>
          </w:p>
        </w:tc>
      </w:tr>
    </w:tbl>
    <w:p w14:paraId="2D416764">
      <w:pPr>
        <w:pStyle w:val="2"/>
        <w:ind w:firstLine="482"/>
        <w:rPr>
          <w:rFonts w:eastAsia="仿宋"/>
          <w:sz w:val="24"/>
          <w:szCs w:val="24"/>
        </w:rPr>
      </w:pPr>
      <w:r>
        <w:rPr>
          <w:rFonts w:eastAsia="仿宋"/>
          <w:sz w:val="24"/>
          <w:szCs w:val="24"/>
        </w:rPr>
        <w:t>设备2：可编程无人机开发套件</w:t>
      </w:r>
    </w:p>
    <w:p w14:paraId="7F17DCE5">
      <w:pPr>
        <w:widowControl/>
        <w:spacing w:line="440" w:lineRule="exact"/>
        <w:ind w:firstLine="240" w:firstLineChars="100"/>
        <w:rPr>
          <w:rFonts w:eastAsia="仿宋"/>
          <w:sz w:val="24"/>
          <w:szCs w:val="24"/>
        </w:rPr>
      </w:pPr>
      <w:r>
        <w:rPr>
          <w:rFonts w:eastAsia="仿宋"/>
          <w:sz w:val="24"/>
          <w:szCs w:val="24"/>
        </w:rPr>
        <w:t>一、设备概述</w:t>
      </w:r>
    </w:p>
    <w:p w14:paraId="01713710">
      <w:pPr>
        <w:widowControl/>
        <w:spacing w:line="440" w:lineRule="exact"/>
        <w:ind w:firstLine="240" w:firstLineChars="100"/>
        <w:rPr>
          <w:rFonts w:eastAsia="仿宋"/>
          <w:sz w:val="24"/>
          <w:szCs w:val="24"/>
        </w:rPr>
      </w:pPr>
      <w:r>
        <w:rPr>
          <w:rFonts w:eastAsia="仿宋"/>
          <w:sz w:val="24"/>
          <w:szCs w:val="24"/>
        </w:rPr>
        <w:t>开源可编程无人机开发套件提供一个模块化、可深度编程的硬件与软件环境，实现自主飞行控制、机器视觉、集群协作、人工智能算法集成等高级功能的开发与验证。</w:t>
      </w:r>
    </w:p>
    <w:p w14:paraId="055EBF7E">
      <w:pPr>
        <w:widowControl/>
        <w:spacing w:line="440" w:lineRule="exact"/>
        <w:ind w:firstLine="240" w:firstLineChars="100"/>
        <w:rPr>
          <w:rFonts w:eastAsia="仿宋"/>
          <w:sz w:val="24"/>
          <w:szCs w:val="24"/>
        </w:rPr>
      </w:pPr>
      <w:r>
        <w:rPr>
          <w:rFonts w:eastAsia="仿宋"/>
          <w:sz w:val="24"/>
          <w:szCs w:val="24"/>
        </w:rPr>
        <w:t>二、主要功能：</w:t>
      </w:r>
    </w:p>
    <w:p w14:paraId="329D0795">
      <w:pPr>
        <w:widowControl/>
        <w:spacing w:line="440" w:lineRule="exact"/>
        <w:ind w:firstLine="240" w:firstLineChars="100"/>
        <w:rPr>
          <w:rFonts w:eastAsia="仿宋"/>
          <w:sz w:val="24"/>
          <w:szCs w:val="24"/>
        </w:rPr>
      </w:pPr>
      <w:r>
        <w:rPr>
          <w:rFonts w:eastAsia="仿宋"/>
          <w:sz w:val="24"/>
          <w:szCs w:val="24"/>
        </w:rPr>
        <w:t>1.双路实时视频传输：支持同时传输第一人称视角（FPV）模拟图传信号与高清数字图传信号，可用于实时飞行和基于视觉的算法开发（如目标识别、跟踪）。</w:t>
      </w:r>
    </w:p>
    <w:p w14:paraId="211D5475">
      <w:pPr>
        <w:widowControl/>
        <w:spacing w:line="440" w:lineRule="exact"/>
        <w:ind w:firstLine="240" w:firstLineChars="100"/>
        <w:rPr>
          <w:rFonts w:eastAsia="仿宋"/>
          <w:sz w:val="24"/>
          <w:szCs w:val="24"/>
        </w:rPr>
      </w:pPr>
      <w:r>
        <w:rPr>
          <w:rFonts w:eastAsia="仿宋"/>
          <w:sz w:val="24"/>
          <w:szCs w:val="24"/>
        </w:rPr>
        <w:t>2.持续状态稳定与自稳：内置高性能惯性测量单元（IMU）与飞控算法，确保在手动模式下飞行稳定，并在受到干扰或执行复杂机动后自动恢复平稳悬停。</w:t>
      </w:r>
    </w:p>
    <w:p w14:paraId="0E69D112">
      <w:pPr>
        <w:widowControl/>
        <w:spacing w:line="440" w:lineRule="exact"/>
        <w:ind w:firstLine="240" w:firstLineChars="100"/>
        <w:rPr>
          <w:rFonts w:eastAsia="仿宋"/>
          <w:sz w:val="24"/>
          <w:szCs w:val="24"/>
        </w:rPr>
      </w:pPr>
      <w:r>
        <w:rPr>
          <w:rFonts w:eastAsia="仿宋"/>
          <w:sz w:val="24"/>
          <w:szCs w:val="24"/>
        </w:rPr>
        <w:t>3.指定区域任务执行：支持通过编程或地面站软件，在指定二维/三维空间范围内执行自动化任务，如区域扫描、路径巡航、自动起降、航点飞行。</w:t>
      </w:r>
    </w:p>
    <w:p w14:paraId="0DA61F54">
      <w:pPr>
        <w:widowControl/>
        <w:spacing w:line="440" w:lineRule="exact"/>
        <w:ind w:firstLine="240" w:firstLineChars="100"/>
        <w:rPr>
          <w:rFonts w:eastAsia="仿宋"/>
          <w:sz w:val="24"/>
          <w:szCs w:val="24"/>
        </w:rPr>
      </w:pPr>
      <w:r>
        <w:rPr>
          <w:rFonts w:eastAsia="仿宋"/>
          <w:sz w:val="24"/>
          <w:szCs w:val="24"/>
        </w:rPr>
        <w:t>4.传感器数据融合与差分定位：融合GPS、气压计、视觉/激光测距等传感器数据，实现精准定位与悬停。</w:t>
      </w:r>
    </w:p>
    <w:p w14:paraId="6E376919">
      <w:pPr>
        <w:widowControl/>
        <w:spacing w:line="440" w:lineRule="exact"/>
        <w:ind w:firstLine="240" w:firstLineChars="100"/>
        <w:rPr>
          <w:rFonts w:eastAsia="仿宋"/>
          <w:sz w:val="24"/>
          <w:szCs w:val="24"/>
        </w:rPr>
      </w:pPr>
      <w:r>
        <w:rPr>
          <w:rFonts w:eastAsia="仿宋"/>
          <w:sz w:val="24"/>
          <w:szCs w:val="24"/>
        </w:rPr>
        <w:t>5.开发数据输出：所有传感器原始数据（IMU、图像、遥测）、控制指令流、状态估计数据均能以高频率、低延迟的格式（如ROS Topic、MAVLink消息、CSV日志）实时输出至地面站或机载计算机，便于算法分析与调试。</w:t>
      </w:r>
    </w:p>
    <w:p w14:paraId="5E828398">
      <w:pPr>
        <w:widowControl/>
        <w:spacing w:line="440" w:lineRule="exact"/>
        <w:ind w:firstLine="240" w:firstLineChars="100"/>
        <w:rPr>
          <w:rFonts w:eastAsia="仿宋"/>
          <w:sz w:val="24"/>
          <w:szCs w:val="24"/>
        </w:rPr>
      </w:pPr>
      <w:r>
        <w:rPr>
          <w:rFonts w:eastAsia="仿宋"/>
          <w:sz w:val="24"/>
          <w:szCs w:val="24"/>
        </w:rPr>
        <w:t>6.智能导航算法库：提供开源的导航算法库示例，涵盖从基础PID到高级非线性控制、状态估计（如扩展卡尔曼滤波）的算法，并允许用户替换核心算法模块。</w:t>
      </w:r>
    </w:p>
    <w:p w14:paraId="36B305DC">
      <w:pPr>
        <w:widowControl/>
        <w:spacing w:line="440" w:lineRule="exact"/>
        <w:ind w:firstLine="240" w:firstLineChars="100"/>
        <w:rPr>
          <w:rFonts w:eastAsia="仿宋"/>
          <w:sz w:val="24"/>
          <w:szCs w:val="24"/>
        </w:rPr>
      </w:pPr>
      <w:r>
        <w:rPr>
          <w:rFonts w:eastAsia="仿宋"/>
          <w:sz w:val="24"/>
          <w:szCs w:val="24"/>
        </w:rPr>
        <w:t>三、主要参数要求：</w:t>
      </w:r>
    </w:p>
    <w:p w14:paraId="78AAAB34">
      <w:pPr>
        <w:widowControl/>
        <w:spacing w:line="440" w:lineRule="exact"/>
        <w:ind w:firstLine="240" w:firstLineChars="100"/>
        <w:rPr>
          <w:rFonts w:eastAsia="仿宋"/>
          <w:sz w:val="24"/>
          <w:szCs w:val="24"/>
        </w:rPr>
      </w:pPr>
      <w:r>
        <w:rPr>
          <w:rFonts w:eastAsia="仿宋"/>
          <w:sz w:val="24"/>
          <w:szCs w:val="24"/>
        </w:rPr>
        <w:t>1.飞行控制核心：32位以上或更高级别微处理器，主频≥400MHz，RAM ≥ 256KB。</w:t>
      </w:r>
    </w:p>
    <w:p w14:paraId="6040EFD8">
      <w:pPr>
        <w:widowControl/>
        <w:spacing w:line="440" w:lineRule="exact"/>
        <w:ind w:firstLine="240" w:firstLineChars="100"/>
        <w:rPr>
          <w:rFonts w:eastAsia="仿宋"/>
          <w:sz w:val="24"/>
          <w:szCs w:val="24"/>
        </w:rPr>
      </w:pPr>
      <w:r>
        <w:rPr>
          <w:rFonts w:eastAsia="仿宋"/>
          <w:sz w:val="24"/>
          <w:szCs w:val="24"/>
        </w:rPr>
        <w:t>2.视觉与感知系统：可编程全局快门摄像头，分辨率≥1080p，帧率≥30 FPS，支持MIPI或USB接口。</w:t>
      </w:r>
    </w:p>
    <w:p w14:paraId="535A6EDA">
      <w:pPr>
        <w:widowControl/>
        <w:spacing w:line="440" w:lineRule="exact"/>
        <w:ind w:left="239" w:leftChars="114"/>
        <w:rPr>
          <w:rFonts w:eastAsia="仿宋"/>
          <w:sz w:val="24"/>
          <w:szCs w:val="24"/>
        </w:rPr>
      </w:pPr>
      <w:r>
        <w:rPr>
          <w:rFonts w:eastAsia="仿宋"/>
          <w:sz w:val="24"/>
          <w:szCs w:val="24"/>
        </w:rPr>
        <w:t>3.飞行性能指标</w:t>
      </w:r>
      <w:r>
        <w:rPr>
          <w:rFonts w:eastAsia="仿宋"/>
          <w:sz w:val="24"/>
          <w:szCs w:val="24"/>
        </w:rPr>
        <w:br w:type="textWrapping"/>
      </w:r>
      <w:r>
        <w:rPr>
          <w:rFonts w:eastAsia="仿宋"/>
          <w:sz w:val="24"/>
          <w:szCs w:val="24"/>
        </w:rPr>
        <w:t>3.1. 最大起飞重量：≥500g（含所有开发模块及安全防护结构）。</w:t>
      </w:r>
      <w:r>
        <w:rPr>
          <w:rFonts w:eastAsia="仿宋"/>
          <w:sz w:val="24"/>
          <w:szCs w:val="24"/>
        </w:rPr>
        <w:br w:type="textWrapping"/>
      </w:r>
      <w:r>
        <w:rPr>
          <w:rFonts w:eastAsia="仿宋"/>
          <w:sz w:val="24"/>
          <w:szCs w:val="24"/>
        </w:rPr>
        <w:t>3.2. 工作环境：抗风能力≥3级风。工作温度：-10°C至40°C。</w:t>
      </w:r>
    </w:p>
    <w:p w14:paraId="1E9C369C">
      <w:pPr>
        <w:widowControl/>
        <w:spacing w:line="440" w:lineRule="exact"/>
        <w:ind w:firstLine="240" w:firstLineChars="100"/>
        <w:rPr>
          <w:rFonts w:eastAsia="仿宋"/>
          <w:sz w:val="24"/>
          <w:szCs w:val="24"/>
        </w:rPr>
      </w:pPr>
      <w:r>
        <w:rPr>
          <w:rFonts w:eastAsia="仿宋"/>
          <w:sz w:val="24"/>
          <w:szCs w:val="24"/>
        </w:rPr>
        <w:t>四、主要配置：</w:t>
      </w:r>
    </w:p>
    <w:p w14:paraId="451201DE">
      <w:pPr>
        <w:widowControl/>
        <w:spacing w:line="440" w:lineRule="exact"/>
        <w:ind w:firstLine="240" w:firstLineChars="100"/>
        <w:rPr>
          <w:rFonts w:eastAsia="仿宋"/>
          <w:sz w:val="24"/>
          <w:szCs w:val="24"/>
        </w:rPr>
      </w:pPr>
      <w:r>
        <w:rPr>
          <w:rFonts w:eastAsia="仿宋"/>
          <w:sz w:val="24"/>
          <w:szCs w:val="24"/>
        </w:rPr>
        <w:t>1.开源可编程无人机主体（含预组装机架、电机、电调、螺旋桨）。</w:t>
      </w:r>
    </w:p>
    <w:p w14:paraId="03B1DD29">
      <w:pPr>
        <w:widowControl/>
        <w:spacing w:line="440" w:lineRule="exact"/>
        <w:ind w:firstLine="240" w:firstLineChars="100"/>
        <w:rPr>
          <w:rFonts w:eastAsia="仿宋"/>
          <w:sz w:val="24"/>
          <w:szCs w:val="24"/>
        </w:rPr>
      </w:pPr>
      <w:r>
        <w:rPr>
          <w:rFonts w:eastAsia="仿宋"/>
          <w:sz w:val="24"/>
          <w:szCs w:val="24"/>
        </w:rPr>
        <w:t>2.开源飞控单元。</w:t>
      </w:r>
    </w:p>
    <w:p w14:paraId="0D1DFC52">
      <w:pPr>
        <w:widowControl/>
        <w:spacing w:line="440" w:lineRule="exact"/>
        <w:ind w:firstLine="240" w:firstLineChars="100"/>
        <w:rPr>
          <w:rFonts w:eastAsia="仿宋"/>
          <w:sz w:val="24"/>
          <w:szCs w:val="24"/>
        </w:rPr>
      </w:pPr>
      <w:r>
        <w:rPr>
          <w:rFonts w:eastAsia="仿宋"/>
          <w:sz w:val="24"/>
          <w:szCs w:val="24"/>
        </w:rPr>
        <w:t>3.开发用视觉传感器模块。</w:t>
      </w:r>
    </w:p>
    <w:p w14:paraId="51D061DF">
      <w:pPr>
        <w:widowControl/>
        <w:spacing w:line="440" w:lineRule="exact"/>
        <w:ind w:firstLine="240" w:firstLineChars="100"/>
        <w:rPr>
          <w:rFonts w:eastAsia="仿宋"/>
          <w:sz w:val="24"/>
          <w:szCs w:val="24"/>
        </w:rPr>
      </w:pPr>
      <w:r>
        <w:rPr>
          <w:rFonts w:eastAsia="仿宋"/>
          <w:sz w:val="24"/>
          <w:szCs w:val="24"/>
        </w:rPr>
        <w:t>4.遥控器、接收机与数传电台。</w:t>
      </w:r>
    </w:p>
    <w:p w14:paraId="19808F4E">
      <w:pPr>
        <w:widowControl/>
        <w:spacing w:line="440" w:lineRule="exact"/>
        <w:ind w:firstLine="240" w:firstLineChars="100"/>
        <w:rPr>
          <w:rFonts w:eastAsia="仿宋"/>
          <w:sz w:val="24"/>
          <w:szCs w:val="24"/>
        </w:rPr>
      </w:pPr>
      <w:r>
        <w:rPr>
          <w:rFonts w:eastAsia="仿宋"/>
          <w:sz w:val="24"/>
          <w:szCs w:val="24"/>
        </w:rPr>
        <w:t>5.动力电池与平衡充电器。</w:t>
      </w:r>
    </w:p>
    <w:p w14:paraId="11EAABDD">
      <w:pPr>
        <w:widowControl/>
        <w:spacing w:line="440" w:lineRule="exact"/>
        <w:ind w:firstLine="240" w:firstLineChars="100"/>
        <w:rPr>
          <w:rFonts w:eastAsia="仿宋"/>
          <w:sz w:val="24"/>
          <w:szCs w:val="24"/>
        </w:rPr>
      </w:pPr>
      <w:r>
        <w:rPr>
          <w:rFonts w:eastAsia="仿宋"/>
          <w:sz w:val="24"/>
          <w:szCs w:val="24"/>
        </w:rPr>
        <w:t>五、设备工作条件</w:t>
      </w:r>
    </w:p>
    <w:p w14:paraId="3962E6E1">
      <w:pPr>
        <w:widowControl/>
        <w:spacing w:line="440" w:lineRule="exact"/>
        <w:ind w:firstLine="240" w:firstLineChars="100"/>
        <w:rPr>
          <w:rFonts w:eastAsia="仿宋"/>
          <w:sz w:val="24"/>
          <w:szCs w:val="24"/>
        </w:rPr>
      </w:pPr>
      <w:r>
        <w:rPr>
          <w:rFonts w:eastAsia="仿宋"/>
          <w:sz w:val="24"/>
          <w:szCs w:val="24"/>
        </w:rPr>
        <w:t>1.设备设计用于室内及室外开阔场地开发测试。</w:t>
      </w:r>
    </w:p>
    <w:p w14:paraId="4A574275">
      <w:pPr>
        <w:pStyle w:val="2"/>
        <w:ind w:firstLine="482"/>
        <w:rPr>
          <w:rFonts w:eastAsia="仿宋"/>
          <w:sz w:val="24"/>
          <w:szCs w:val="24"/>
        </w:rPr>
      </w:pPr>
      <w:r>
        <w:rPr>
          <w:rFonts w:eastAsia="仿宋"/>
          <w:sz w:val="24"/>
          <w:szCs w:val="24"/>
        </w:rPr>
        <w:t>设备3：功率测量偏移校正夹具</w:t>
      </w:r>
    </w:p>
    <w:p w14:paraId="02A0B977">
      <w:pPr>
        <w:widowControl/>
        <w:spacing w:line="440" w:lineRule="exact"/>
        <w:ind w:firstLine="240" w:firstLineChars="100"/>
        <w:rPr>
          <w:rFonts w:eastAsia="仿宋"/>
          <w:sz w:val="24"/>
          <w:szCs w:val="24"/>
        </w:rPr>
      </w:pPr>
      <w:r>
        <w:rPr>
          <w:rFonts w:eastAsia="仿宋"/>
          <w:sz w:val="24"/>
          <w:szCs w:val="24"/>
        </w:rPr>
        <w:t>一、设备概述</w:t>
      </w:r>
    </w:p>
    <w:p w14:paraId="7CE0DA04">
      <w:pPr>
        <w:widowControl/>
        <w:spacing w:line="440" w:lineRule="exact"/>
        <w:ind w:firstLine="240" w:firstLineChars="100"/>
        <w:rPr>
          <w:rFonts w:eastAsia="仿宋"/>
          <w:sz w:val="24"/>
          <w:szCs w:val="24"/>
        </w:rPr>
      </w:pPr>
      <w:r>
        <w:rPr>
          <w:rFonts w:eastAsia="仿宋"/>
          <w:sz w:val="24"/>
          <w:szCs w:val="24"/>
        </w:rPr>
        <w:t>功率测量偏移校正夹具帮助用户校正电压探头和电流探头之间的时延偏差，确保电压与电流通道的同步性，从而显著提高功率、能量及功率因数等参数的测量精度。</w:t>
      </w:r>
    </w:p>
    <w:p w14:paraId="0C8DB5A6">
      <w:pPr>
        <w:widowControl/>
        <w:spacing w:line="440" w:lineRule="exact"/>
        <w:ind w:firstLine="240" w:firstLineChars="100"/>
        <w:rPr>
          <w:rFonts w:eastAsia="仿宋"/>
          <w:sz w:val="24"/>
          <w:szCs w:val="24"/>
        </w:rPr>
      </w:pPr>
      <w:r>
        <w:rPr>
          <w:rFonts w:eastAsia="仿宋"/>
          <w:sz w:val="24"/>
          <w:szCs w:val="24"/>
        </w:rPr>
        <w:t>二、主要功能：</w:t>
      </w:r>
    </w:p>
    <w:p w14:paraId="239C9942">
      <w:pPr>
        <w:widowControl/>
        <w:spacing w:line="440" w:lineRule="exact"/>
        <w:ind w:firstLine="240" w:firstLineChars="100"/>
        <w:rPr>
          <w:rFonts w:eastAsia="仿宋"/>
          <w:sz w:val="24"/>
          <w:szCs w:val="24"/>
        </w:rPr>
      </w:pPr>
      <w:r>
        <w:rPr>
          <w:rFonts w:eastAsia="仿宋"/>
          <w:sz w:val="24"/>
          <w:szCs w:val="24"/>
        </w:rPr>
        <w:t>1.时延偏差产生与测量：夹具提供一个共同的标准测试信号（如快速阶跃脉冲或高频正弦波），同时施加给连接的电压探头和电流探头，使两者的时延差得以显现并被测量仪器捕获。</w:t>
      </w:r>
    </w:p>
    <w:p w14:paraId="2F80B4E2">
      <w:pPr>
        <w:widowControl/>
        <w:spacing w:line="440" w:lineRule="exact"/>
        <w:ind w:firstLine="240" w:firstLineChars="100"/>
        <w:rPr>
          <w:rFonts w:eastAsia="仿宋"/>
          <w:sz w:val="24"/>
          <w:szCs w:val="24"/>
        </w:rPr>
      </w:pPr>
      <w:r>
        <w:rPr>
          <w:rFonts w:eastAsia="仿宋"/>
          <w:sz w:val="24"/>
          <w:szCs w:val="24"/>
        </w:rPr>
        <w:t>2.宽频带覆盖：支持从直流（DC）到探头额定带宽的高频范围，满足开关电源、变频器及现代电力电子器件的高频功率测量需求。</w:t>
      </w:r>
    </w:p>
    <w:p w14:paraId="2CFCD2C1">
      <w:pPr>
        <w:widowControl/>
        <w:spacing w:line="440" w:lineRule="exact"/>
        <w:ind w:firstLine="240" w:firstLineChars="100"/>
        <w:rPr>
          <w:rFonts w:eastAsia="仿宋"/>
          <w:sz w:val="24"/>
          <w:szCs w:val="24"/>
        </w:rPr>
      </w:pPr>
      <w:r>
        <w:rPr>
          <w:rFonts w:eastAsia="仿宋"/>
          <w:sz w:val="24"/>
          <w:szCs w:val="24"/>
        </w:rPr>
        <w:t>3.即插即用与自动校正：与主流品牌功率分析仪（如Keysight, Yokogawa, Tektronix等）配套软件兼容，可引导用户完成自动时延校正流程，并将补偿值存储在仪器或探头记忆中。</w:t>
      </w:r>
    </w:p>
    <w:p w14:paraId="678E5E88">
      <w:pPr>
        <w:widowControl/>
        <w:spacing w:line="440" w:lineRule="exact"/>
        <w:ind w:firstLine="240" w:firstLineChars="100"/>
        <w:rPr>
          <w:rFonts w:eastAsia="仿宋"/>
          <w:sz w:val="24"/>
          <w:szCs w:val="24"/>
        </w:rPr>
      </w:pPr>
      <w:r>
        <w:rPr>
          <w:rFonts w:eastAsia="仿宋"/>
          <w:sz w:val="24"/>
          <w:szCs w:val="24"/>
        </w:rPr>
        <w:t>4.高重复性与稳定性：机械与电气设计保证多次连接和校正过程具有极高的重复性，确保校正结果长期可靠。</w:t>
      </w:r>
    </w:p>
    <w:p w14:paraId="7AA6A591">
      <w:pPr>
        <w:widowControl/>
        <w:spacing w:line="440" w:lineRule="exact"/>
        <w:ind w:firstLine="240" w:firstLineChars="100"/>
        <w:rPr>
          <w:rFonts w:eastAsia="仿宋"/>
          <w:sz w:val="24"/>
          <w:szCs w:val="24"/>
        </w:rPr>
      </w:pPr>
      <w:r>
        <w:rPr>
          <w:rFonts w:eastAsia="仿宋"/>
          <w:sz w:val="24"/>
          <w:szCs w:val="24"/>
        </w:rPr>
        <w:t>5.兼容多种探头：提供通用或可更换的接口，以适应不同品牌、型号的差分电压探头、高压探头以及交流/直流电流探头（如罗氏线圈、电流互感器探头等）。</w:t>
      </w:r>
    </w:p>
    <w:p w14:paraId="69DADFDF">
      <w:pPr>
        <w:widowControl/>
        <w:spacing w:line="440" w:lineRule="exact"/>
        <w:ind w:firstLine="240" w:firstLineChars="100"/>
        <w:rPr>
          <w:rFonts w:eastAsia="仿宋"/>
          <w:sz w:val="24"/>
          <w:szCs w:val="24"/>
        </w:rPr>
      </w:pPr>
      <w:r>
        <w:rPr>
          <w:rFonts w:eastAsia="仿宋"/>
          <w:sz w:val="24"/>
          <w:szCs w:val="24"/>
        </w:rPr>
        <w:t>三、主要参数要求：</w:t>
      </w:r>
    </w:p>
    <w:p w14:paraId="2DC60E25">
      <w:pPr>
        <w:widowControl/>
        <w:spacing w:line="440" w:lineRule="exact"/>
        <w:ind w:firstLine="240" w:firstLineChars="100"/>
        <w:rPr>
          <w:rFonts w:eastAsia="仿宋"/>
          <w:sz w:val="24"/>
          <w:szCs w:val="24"/>
        </w:rPr>
      </w:pPr>
      <w:r>
        <w:rPr>
          <w:rFonts w:eastAsia="仿宋"/>
          <w:sz w:val="24"/>
          <w:szCs w:val="24"/>
        </w:rPr>
        <w:t>1.兼容探头类型：</w:t>
      </w:r>
    </w:p>
    <w:p w14:paraId="742A7D3E">
      <w:pPr>
        <w:widowControl/>
        <w:spacing w:line="440" w:lineRule="exact"/>
        <w:ind w:firstLine="240" w:firstLineChars="100"/>
        <w:rPr>
          <w:rFonts w:eastAsia="仿宋"/>
          <w:sz w:val="24"/>
          <w:szCs w:val="24"/>
        </w:rPr>
      </w:pPr>
      <w:r>
        <w:rPr>
          <w:rFonts w:eastAsia="仿宋"/>
          <w:sz w:val="24"/>
          <w:szCs w:val="24"/>
        </w:rPr>
        <w:t>1.1电流探头：</w:t>
      </w:r>
    </w:p>
    <w:p w14:paraId="0DACF041">
      <w:pPr>
        <w:widowControl/>
        <w:spacing w:line="440" w:lineRule="exact"/>
        <w:ind w:firstLine="240" w:firstLineChars="100"/>
        <w:rPr>
          <w:rFonts w:eastAsia="仿宋"/>
          <w:sz w:val="24"/>
          <w:szCs w:val="24"/>
        </w:rPr>
      </w:pPr>
      <w:r>
        <w:rPr>
          <w:rFonts w:eastAsia="仿宋"/>
          <w:sz w:val="24"/>
          <w:szCs w:val="24"/>
        </w:rPr>
        <w:t>小电流环路兼容：1147A, N2774A, N2782A, N2783A等（典型带宽50-100 MHz，电流30A以下）。</w:t>
      </w:r>
    </w:p>
    <w:p w14:paraId="5DBC24A1">
      <w:pPr>
        <w:widowControl/>
        <w:spacing w:line="440" w:lineRule="exact"/>
        <w:ind w:firstLine="240" w:firstLineChars="100"/>
        <w:rPr>
          <w:rFonts w:eastAsia="仿宋"/>
          <w:sz w:val="24"/>
          <w:szCs w:val="24"/>
        </w:rPr>
      </w:pPr>
      <w:r>
        <w:rPr>
          <w:rFonts w:eastAsia="仿宋"/>
          <w:sz w:val="24"/>
          <w:szCs w:val="24"/>
        </w:rPr>
        <w:t>大电流环路兼容：N2780A, N2781A等（典型带宽2-10 MHz，电流150-500A）。</w:t>
      </w:r>
    </w:p>
    <w:p w14:paraId="70B91626">
      <w:pPr>
        <w:widowControl/>
        <w:spacing w:line="440" w:lineRule="exact"/>
        <w:ind w:firstLine="240" w:firstLineChars="100"/>
        <w:rPr>
          <w:rFonts w:eastAsia="仿宋"/>
          <w:sz w:val="24"/>
          <w:szCs w:val="24"/>
        </w:rPr>
      </w:pPr>
      <w:r>
        <w:rPr>
          <w:rFonts w:eastAsia="仿宋"/>
          <w:sz w:val="24"/>
          <w:szCs w:val="24"/>
        </w:rPr>
        <w:t>1.2电压探头：兼容各类高压差分探头，通过2.54 mm连接器或鳄鱼夹连接。</w:t>
      </w:r>
    </w:p>
    <w:p w14:paraId="68818F4A">
      <w:pPr>
        <w:widowControl/>
        <w:spacing w:line="440" w:lineRule="exact"/>
        <w:ind w:firstLine="240" w:firstLineChars="100"/>
        <w:rPr>
          <w:rFonts w:eastAsia="仿宋"/>
          <w:sz w:val="24"/>
          <w:szCs w:val="24"/>
        </w:rPr>
      </w:pPr>
      <w:r>
        <w:rPr>
          <w:rFonts w:eastAsia="仿宋"/>
          <w:sz w:val="24"/>
          <w:szCs w:val="24"/>
        </w:rPr>
        <w:t>2.物理接口：</w:t>
      </w:r>
    </w:p>
    <w:p w14:paraId="3F8C6B47">
      <w:pPr>
        <w:widowControl/>
        <w:spacing w:line="440" w:lineRule="exact"/>
        <w:ind w:firstLine="240" w:firstLineChars="100"/>
        <w:rPr>
          <w:rFonts w:eastAsia="仿宋"/>
          <w:sz w:val="24"/>
          <w:szCs w:val="24"/>
        </w:rPr>
      </w:pPr>
      <w:r>
        <w:rPr>
          <w:rFonts w:eastAsia="仿宋"/>
          <w:sz w:val="24"/>
          <w:szCs w:val="24"/>
        </w:rPr>
        <w:t>2.1电流环路接口：固定尺寸的大、小铜环。</w:t>
      </w:r>
    </w:p>
    <w:p w14:paraId="01D22599">
      <w:pPr>
        <w:widowControl/>
        <w:spacing w:line="440" w:lineRule="exact"/>
        <w:ind w:firstLine="240" w:firstLineChars="100"/>
        <w:rPr>
          <w:rFonts w:eastAsia="仿宋"/>
          <w:sz w:val="24"/>
          <w:szCs w:val="24"/>
        </w:rPr>
      </w:pPr>
      <w:r>
        <w:rPr>
          <w:rFonts w:eastAsia="仿宋"/>
          <w:sz w:val="24"/>
          <w:szCs w:val="24"/>
        </w:rPr>
        <w:t>2.2电压探头接口：J2、J5（2.54 mm接口）；J3/J4、J6/J7（鳄鱼夹接口）。</w:t>
      </w:r>
    </w:p>
    <w:p w14:paraId="335104C4">
      <w:pPr>
        <w:widowControl/>
        <w:spacing w:line="440" w:lineRule="exact"/>
        <w:ind w:firstLine="240" w:firstLineChars="100"/>
        <w:rPr>
          <w:rFonts w:eastAsia="仿宋"/>
          <w:sz w:val="24"/>
          <w:szCs w:val="24"/>
        </w:rPr>
      </w:pPr>
      <w:r>
        <w:rPr>
          <w:rFonts w:eastAsia="仿宋"/>
          <w:sz w:val="24"/>
          <w:szCs w:val="24"/>
        </w:rPr>
        <w:t>2.3控制/供电接口：USB Type-B接口。</w:t>
      </w:r>
    </w:p>
    <w:p w14:paraId="51C36EEE">
      <w:pPr>
        <w:widowControl/>
        <w:spacing w:line="440" w:lineRule="exact"/>
        <w:ind w:firstLine="240" w:firstLineChars="100"/>
        <w:rPr>
          <w:rFonts w:eastAsia="仿宋"/>
          <w:sz w:val="24"/>
          <w:szCs w:val="24"/>
        </w:rPr>
      </w:pPr>
      <w:r>
        <w:rPr>
          <w:rFonts w:eastAsia="仿宋"/>
          <w:sz w:val="24"/>
          <w:szCs w:val="24"/>
        </w:rPr>
        <w:t>四、主要配置：</w:t>
      </w:r>
    </w:p>
    <w:p w14:paraId="23BDD2E2">
      <w:pPr>
        <w:widowControl/>
        <w:spacing w:line="440" w:lineRule="exact"/>
        <w:ind w:firstLine="240" w:firstLineChars="100"/>
        <w:rPr>
          <w:rFonts w:eastAsia="仿宋"/>
          <w:sz w:val="24"/>
          <w:szCs w:val="24"/>
        </w:rPr>
      </w:pPr>
      <w:r>
        <w:rPr>
          <w:rFonts w:eastAsia="仿宋"/>
          <w:sz w:val="24"/>
          <w:szCs w:val="24"/>
        </w:rPr>
        <w:t>1.功率测量偏移校正夹具主体。</w:t>
      </w:r>
    </w:p>
    <w:p w14:paraId="6F592353">
      <w:pPr>
        <w:widowControl/>
        <w:spacing w:line="440" w:lineRule="exact"/>
        <w:ind w:firstLine="240" w:firstLineChars="100"/>
        <w:rPr>
          <w:rFonts w:eastAsia="仿宋"/>
          <w:sz w:val="24"/>
          <w:szCs w:val="24"/>
        </w:rPr>
      </w:pPr>
      <w:r>
        <w:rPr>
          <w:rFonts w:eastAsia="仿宋"/>
          <w:sz w:val="24"/>
          <w:szCs w:val="24"/>
        </w:rPr>
        <w:t>2.USB连接线。</w:t>
      </w:r>
    </w:p>
    <w:p w14:paraId="11166865">
      <w:pPr>
        <w:widowControl/>
        <w:spacing w:line="440" w:lineRule="exact"/>
        <w:ind w:firstLine="240" w:firstLineChars="100"/>
        <w:rPr>
          <w:rFonts w:eastAsia="仿宋"/>
          <w:sz w:val="24"/>
          <w:szCs w:val="24"/>
        </w:rPr>
      </w:pPr>
      <w:r>
        <w:rPr>
          <w:rFonts w:eastAsia="仿宋"/>
          <w:sz w:val="24"/>
          <w:szCs w:val="24"/>
        </w:rPr>
        <w:t>五、设备工作条件</w:t>
      </w:r>
    </w:p>
    <w:p w14:paraId="51BD7176">
      <w:pPr>
        <w:widowControl/>
        <w:spacing w:line="440" w:lineRule="exact"/>
        <w:ind w:firstLine="240" w:firstLineChars="100"/>
        <w:rPr>
          <w:rFonts w:eastAsia="仿宋"/>
          <w:sz w:val="24"/>
          <w:szCs w:val="24"/>
        </w:rPr>
      </w:pPr>
      <w:r>
        <w:rPr>
          <w:rFonts w:eastAsia="仿宋"/>
          <w:sz w:val="24"/>
          <w:szCs w:val="24"/>
        </w:rPr>
        <w:t>1.设备在标准电子实验室环境下使用。</w:t>
      </w:r>
    </w:p>
    <w:p w14:paraId="7C8B6115">
      <w:pPr>
        <w:pStyle w:val="2"/>
        <w:ind w:firstLine="482"/>
        <w:rPr>
          <w:rFonts w:eastAsia="仿宋"/>
          <w:sz w:val="24"/>
          <w:szCs w:val="24"/>
        </w:rPr>
      </w:pPr>
      <w:r>
        <w:rPr>
          <w:rFonts w:eastAsia="仿宋"/>
          <w:sz w:val="24"/>
          <w:szCs w:val="24"/>
        </w:rPr>
        <w:t>设备4：局部放电检测套件（绝缘局放测试设备）</w:t>
      </w:r>
    </w:p>
    <w:p w14:paraId="5B6461FC">
      <w:pPr>
        <w:widowControl/>
        <w:spacing w:line="440" w:lineRule="exact"/>
        <w:ind w:firstLine="240" w:firstLineChars="100"/>
        <w:rPr>
          <w:rFonts w:eastAsia="仿宋"/>
          <w:sz w:val="24"/>
          <w:szCs w:val="24"/>
        </w:rPr>
      </w:pPr>
      <w:r>
        <w:rPr>
          <w:rFonts w:eastAsia="仿宋"/>
          <w:sz w:val="24"/>
          <w:szCs w:val="24"/>
        </w:rPr>
        <w:t>一、设备概述</w:t>
      </w:r>
    </w:p>
    <w:p w14:paraId="3EAE8ED6">
      <w:pPr>
        <w:widowControl/>
        <w:spacing w:line="440" w:lineRule="exact"/>
        <w:ind w:firstLine="240" w:firstLineChars="100"/>
        <w:rPr>
          <w:rFonts w:eastAsia="仿宋"/>
          <w:sz w:val="24"/>
          <w:szCs w:val="24"/>
        </w:rPr>
      </w:pPr>
      <w:r>
        <w:rPr>
          <w:rFonts w:eastAsia="仿宋"/>
          <w:sz w:val="24"/>
          <w:szCs w:val="24"/>
        </w:rPr>
        <w:t>局部放电测量系统用于交流、直流或甚低频局部放电测试，利用各种局部放电传感器来测量电荷、RIV 或毫伏等量。可以扩展到在 UHF 范围内进行局部放电测量。</w:t>
      </w:r>
    </w:p>
    <w:p w14:paraId="6EE6449A">
      <w:pPr>
        <w:widowControl/>
        <w:spacing w:line="440" w:lineRule="exact"/>
        <w:ind w:firstLine="240" w:firstLineChars="100"/>
        <w:rPr>
          <w:rFonts w:eastAsia="仿宋"/>
          <w:sz w:val="24"/>
          <w:szCs w:val="24"/>
        </w:rPr>
      </w:pPr>
      <w:r>
        <w:rPr>
          <w:rFonts w:eastAsia="仿宋"/>
          <w:sz w:val="24"/>
          <w:szCs w:val="24"/>
        </w:rPr>
        <w:t>二、主要功能：</w:t>
      </w:r>
    </w:p>
    <w:p w14:paraId="681B6E24">
      <w:pPr>
        <w:widowControl/>
        <w:spacing w:line="440" w:lineRule="exact"/>
        <w:ind w:firstLine="240" w:firstLineChars="100"/>
        <w:rPr>
          <w:rFonts w:eastAsia="仿宋"/>
          <w:sz w:val="24"/>
          <w:szCs w:val="24"/>
        </w:rPr>
      </w:pPr>
      <w:r>
        <w:rPr>
          <w:rFonts w:eastAsia="仿宋"/>
          <w:sz w:val="24"/>
          <w:szCs w:val="24"/>
        </w:rPr>
        <w:t>1.检测与表征：输出 PRPD（相位分辨局放图谱）、脉冲计数/幅值分布、放电率、统计特征与趋势；在 IEC 体系下报告 pC 等量化指标。</w:t>
      </w:r>
    </w:p>
    <w:p w14:paraId="5D60D34F">
      <w:pPr>
        <w:widowControl/>
        <w:spacing w:line="440" w:lineRule="exact"/>
        <w:ind w:firstLine="240" w:firstLineChars="100"/>
        <w:rPr>
          <w:rFonts w:eastAsia="仿宋"/>
          <w:sz w:val="24"/>
          <w:szCs w:val="24"/>
        </w:rPr>
      </w:pPr>
      <w:r>
        <w:rPr>
          <w:rFonts w:eastAsia="仿宋"/>
          <w:sz w:val="24"/>
          <w:szCs w:val="24"/>
        </w:rPr>
        <w:t>2.抗干扰与噪声抑制：支持门控、带通/陷波/数字滤波与多通道相关分析，以提升信噪比并区分外部干扰与真实 PD。常规方法对 SNR 依赖较强，因此噪声抑制是现场可用性的核心能力之一。</w:t>
      </w:r>
    </w:p>
    <w:p w14:paraId="50104FD9">
      <w:pPr>
        <w:widowControl/>
        <w:spacing w:line="440" w:lineRule="exact"/>
        <w:ind w:firstLine="240" w:firstLineChars="100"/>
        <w:rPr>
          <w:rFonts w:eastAsia="仿宋"/>
          <w:sz w:val="24"/>
          <w:szCs w:val="24"/>
        </w:rPr>
      </w:pPr>
      <w:r>
        <w:rPr>
          <w:rFonts w:eastAsia="仿宋"/>
          <w:sz w:val="24"/>
          <w:szCs w:val="24"/>
        </w:rPr>
        <w:t>3.定位与分区诊断：电缆：基于脉冲时延/反射（TDR/ToF 思路）进行缺陷定位；HFCT 常用于电缆屏蔽层接地引线的在线检测。GIS/开关柜：UHF 与 TEV/超声常用于在线检测与定位，适应强电磁噪声环境。</w:t>
      </w:r>
    </w:p>
    <w:p w14:paraId="7078F37E">
      <w:pPr>
        <w:widowControl/>
        <w:spacing w:line="440" w:lineRule="exact"/>
        <w:ind w:firstLine="240" w:firstLineChars="100"/>
        <w:rPr>
          <w:rFonts w:eastAsia="仿宋"/>
          <w:sz w:val="24"/>
          <w:szCs w:val="24"/>
        </w:rPr>
      </w:pPr>
      <w:r>
        <w:rPr>
          <w:rFonts w:eastAsia="仿宋"/>
          <w:sz w:val="24"/>
          <w:szCs w:val="24"/>
        </w:rPr>
        <w:t>4.记录与可追溯：记录原始波形/脉冲序列与设置参数，支持回放、复核与报告导出，用于运维闭环与质量审计（FAT/SAT）。</w:t>
      </w:r>
    </w:p>
    <w:p w14:paraId="773E0CC1">
      <w:pPr>
        <w:widowControl/>
        <w:spacing w:line="440" w:lineRule="exact"/>
        <w:ind w:firstLine="240" w:firstLineChars="100"/>
        <w:rPr>
          <w:rFonts w:eastAsia="仿宋"/>
          <w:sz w:val="24"/>
          <w:szCs w:val="24"/>
        </w:rPr>
      </w:pPr>
      <w:r>
        <w:rPr>
          <w:rFonts w:eastAsia="仿宋"/>
          <w:sz w:val="24"/>
          <w:szCs w:val="24"/>
        </w:rPr>
        <w:t>5.同步多通道测量与门控： 双通道输入支持同步测量，并可进行实时门控以抑制噪声。</w:t>
      </w:r>
    </w:p>
    <w:p w14:paraId="047EA73B">
      <w:pPr>
        <w:widowControl/>
        <w:spacing w:line="440" w:lineRule="exact"/>
        <w:ind w:firstLine="240" w:firstLineChars="100"/>
        <w:rPr>
          <w:rFonts w:eastAsia="仿宋"/>
          <w:sz w:val="24"/>
          <w:szCs w:val="24"/>
        </w:rPr>
      </w:pPr>
      <w:r>
        <w:rPr>
          <w:rFonts w:eastAsia="仿宋"/>
          <w:sz w:val="24"/>
          <w:szCs w:val="24"/>
        </w:rPr>
        <w:t>6.标准符合与自动化：支持按 IEEE/IEC 标准进行 PD 测量，并可“一键”自动设置参数与生成报告。</w:t>
      </w:r>
    </w:p>
    <w:p w14:paraId="50327B64">
      <w:pPr>
        <w:widowControl/>
        <w:spacing w:line="440" w:lineRule="exact"/>
        <w:ind w:firstLine="240" w:firstLineChars="100"/>
        <w:rPr>
          <w:rFonts w:eastAsia="仿宋"/>
          <w:sz w:val="24"/>
          <w:szCs w:val="24"/>
        </w:rPr>
      </w:pPr>
      <w:r>
        <w:rPr>
          <w:rFonts w:eastAsia="仿宋"/>
          <w:sz w:val="24"/>
          <w:szCs w:val="24"/>
        </w:rPr>
        <w:t>7.数据导出与报告定制： 支持导出 .xml / .csv，并可定制报告内容（重排、插入截图/Logo），最终生成 PDF。</w:t>
      </w:r>
    </w:p>
    <w:p w14:paraId="6CD0FB6D">
      <w:pPr>
        <w:widowControl/>
        <w:spacing w:line="440" w:lineRule="exact"/>
        <w:ind w:firstLine="240" w:firstLineChars="100"/>
        <w:rPr>
          <w:rFonts w:eastAsia="仿宋"/>
          <w:sz w:val="24"/>
          <w:szCs w:val="24"/>
        </w:rPr>
      </w:pPr>
      <w:r>
        <w:rPr>
          <w:rFonts w:eastAsia="仿宋"/>
          <w:sz w:val="24"/>
          <w:szCs w:val="24"/>
        </w:rPr>
        <w:t>8.校准与一致性：可进行电荷（IEC）或 RIV 校准（满足 IEC 60270、IEEE/NEMA、CISPR 等要求），并可校准试验电压以提高结果可比性。</w:t>
      </w:r>
    </w:p>
    <w:p w14:paraId="1730A043">
      <w:pPr>
        <w:widowControl/>
        <w:spacing w:line="440" w:lineRule="exact"/>
        <w:ind w:firstLine="240" w:firstLineChars="100"/>
        <w:rPr>
          <w:rFonts w:eastAsia="仿宋"/>
          <w:sz w:val="24"/>
          <w:szCs w:val="24"/>
        </w:rPr>
      </w:pPr>
      <w:r>
        <w:rPr>
          <w:rFonts w:eastAsia="仿宋"/>
          <w:sz w:val="24"/>
          <w:szCs w:val="24"/>
        </w:rPr>
        <w:t>9.电缆场景定位增强：支持 TDR（范围 &gt;130 μs）及 ToF 等定位方法，并提供 GPS 同步数据集合并用于无法铺设光纤的场景。</w:t>
      </w:r>
    </w:p>
    <w:p w14:paraId="68809D5F">
      <w:pPr>
        <w:widowControl/>
        <w:spacing w:line="440" w:lineRule="exact"/>
        <w:ind w:firstLine="240" w:firstLineChars="100"/>
        <w:rPr>
          <w:rFonts w:eastAsia="仿宋"/>
          <w:sz w:val="24"/>
          <w:szCs w:val="24"/>
        </w:rPr>
      </w:pPr>
      <w:r>
        <w:rPr>
          <w:rFonts w:eastAsia="仿宋"/>
          <w:sz w:val="24"/>
          <w:szCs w:val="24"/>
        </w:rPr>
        <w:t>三、主要参数要求：</w:t>
      </w:r>
    </w:p>
    <w:p w14:paraId="24745AFF">
      <w:pPr>
        <w:widowControl/>
        <w:spacing w:line="440" w:lineRule="exact"/>
        <w:ind w:firstLine="240" w:firstLineChars="100"/>
        <w:rPr>
          <w:rFonts w:eastAsia="仿宋"/>
          <w:sz w:val="24"/>
          <w:szCs w:val="24"/>
        </w:rPr>
      </w:pPr>
      <w:r>
        <w:rPr>
          <w:rFonts w:eastAsia="仿宋"/>
          <w:sz w:val="24"/>
          <w:szCs w:val="24"/>
        </w:rPr>
        <w:t>1.测量与校准</w:t>
      </w:r>
    </w:p>
    <w:p w14:paraId="15621D61">
      <w:pPr>
        <w:widowControl/>
        <w:spacing w:line="440" w:lineRule="exact"/>
        <w:ind w:firstLine="240" w:firstLineChars="100"/>
        <w:rPr>
          <w:rFonts w:eastAsia="仿宋"/>
          <w:sz w:val="24"/>
          <w:szCs w:val="24"/>
        </w:rPr>
      </w:pPr>
      <w:r>
        <w:rPr>
          <w:rFonts w:eastAsia="仿宋"/>
          <w:sz w:val="24"/>
          <w:szCs w:val="24"/>
        </w:rPr>
        <w:t>1.1表观电荷量化能力：应支持 IEC 60270 的校准流程与表观电荷定义，以保证结果可比对、可溯源。</w:t>
      </w:r>
    </w:p>
    <w:p w14:paraId="1B6A15FD">
      <w:pPr>
        <w:widowControl/>
        <w:spacing w:line="440" w:lineRule="exact"/>
        <w:ind w:firstLine="240" w:firstLineChars="100"/>
        <w:rPr>
          <w:rFonts w:eastAsia="仿宋"/>
          <w:sz w:val="24"/>
          <w:szCs w:val="24"/>
        </w:rPr>
      </w:pPr>
      <w:r>
        <w:rPr>
          <w:rFonts w:eastAsia="仿宋"/>
          <w:sz w:val="24"/>
          <w:szCs w:val="24"/>
        </w:rPr>
        <w:t>1.2动态范围与灵敏度：在预期噪声背景下可分辨低幅 PD（灵敏度门槛应与对象电压等级、传感器类型匹配）。</w:t>
      </w:r>
    </w:p>
    <w:p w14:paraId="03B2DF9B">
      <w:pPr>
        <w:widowControl/>
        <w:spacing w:line="440" w:lineRule="exact"/>
        <w:ind w:firstLine="240" w:firstLineChars="100"/>
        <w:rPr>
          <w:rFonts w:eastAsia="仿宋"/>
          <w:sz w:val="24"/>
          <w:szCs w:val="24"/>
        </w:rPr>
      </w:pPr>
      <w:r>
        <w:rPr>
          <w:rFonts w:eastAsia="仿宋"/>
          <w:sz w:val="24"/>
          <w:szCs w:val="24"/>
        </w:rPr>
        <w:t>2.频带覆盖</w:t>
      </w:r>
    </w:p>
    <w:p w14:paraId="2CF829F4">
      <w:pPr>
        <w:widowControl/>
        <w:spacing w:line="440" w:lineRule="exact"/>
        <w:ind w:firstLine="240" w:firstLineChars="100"/>
        <w:rPr>
          <w:rFonts w:eastAsia="仿宋"/>
          <w:sz w:val="24"/>
          <w:szCs w:val="24"/>
        </w:rPr>
      </w:pPr>
      <w:r>
        <w:rPr>
          <w:rFonts w:eastAsia="仿宋"/>
          <w:sz w:val="24"/>
          <w:szCs w:val="24"/>
        </w:rPr>
        <w:t>2.1 HFCT 频响</w:t>
      </w:r>
      <w:r>
        <w:rPr>
          <w:rFonts w:hint="eastAsia" w:eastAsia="仿宋"/>
          <w:sz w:val="24"/>
          <w:szCs w:val="24"/>
          <w:lang w:val="en-US" w:eastAsia="zh-CN"/>
        </w:rPr>
        <w:t>：</w:t>
      </w:r>
      <w:r>
        <w:rPr>
          <w:rFonts w:eastAsia="仿宋"/>
          <w:sz w:val="24"/>
          <w:szCs w:val="24"/>
        </w:rPr>
        <w:t>采集链路输入带宽应不低于35 MHz。</w:t>
      </w:r>
    </w:p>
    <w:p w14:paraId="2D0F2275">
      <w:pPr>
        <w:widowControl/>
        <w:spacing w:line="440" w:lineRule="exact"/>
        <w:ind w:firstLine="240" w:firstLineChars="100"/>
        <w:rPr>
          <w:rFonts w:eastAsia="仿宋"/>
          <w:sz w:val="24"/>
          <w:szCs w:val="24"/>
        </w:rPr>
      </w:pPr>
      <w:r>
        <w:rPr>
          <w:rFonts w:eastAsia="仿宋"/>
          <w:sz w:val="24"/>
          <w:szCs w:val="24"/>
        </w:rPr>
        <w:t>2.2 TEV在线：支持 TEV1 瞬态地电压传感器，用于中压开关柜等设备的在线局放检测。</w:t>
      </w:r>
    </w:p>
    <w:p w14:paraId="76A4BF3D">
      <w:pPr>
        <w:widowControl/>
        <w:spacing w:line="440" w:lineRule="exact"/>
        <w:ind w:firstLine="240" w:firstLineChars="100"/>
        <w:rPr>
          <w:rFonts w:eastAsia="仿宋"/>
          <w:sz w:val="24"/>
          <w:szCs w:val="24"/>
        </w:rPr>
      </w:pPr>
      <w:r>
        <w:rPr>
          <w:rFonts w:eastAsia="仿宋"/>
          <w:sz w:val="24"/>
          <w:szCs w:val="24"/>
        </w:rPr>
        <w:t xml:space="preserve">2.3UHF/GIS 等强噪声环境：可实现 UHF 量程的局放测量； </w:t>
      </w:r>
    </w:p>
    <w:p w14:paraId="1FD09D36">
      <w:pPr>
        <w:widowControl/>
        <w:spacing w:line="440" w:lineRule="exact"/>
        <w:ind w:firstLine="240" w:firstLineChars="100"/>
        <w:rPr>
          <w:rFonts w:eastAsia="仿宋"/>
          <w:sz w:val="24"/>
          <w:szCs w:val="24"/>
        </w:rPr>
      </w:pPr>
      <w:r>
        <w:rPr>
          <w:rFonts w:eastAsia="仿宋"/>
          <w:sz w:val="24"/>
          <w:szCs w:val="24"/>
        </w:rPr>
        <w:t>3.采样与同步</w:t>
      </w:r>
    </w:p>
    <w:p w14:paraId="79C1F511">
      <w:pPr>
        <w:widowControl/>
        <w:spacing w:line="440" w:lineRule="exact"/>
        <w:ind w:firstLine="240" w:firstLineChars="100"/>
        <w:rPr>
          <w:rFonts w:eastAsia="仿宋"/>
          <w:sz w:val="24"/>
          <w:szCs w:val="24"/>
        </w:rPr>
      </w:pPr>
      <w:r>
        <w:rPr>
          <w:rFonts w:eastAsia="仿宋"/>
          <w:sz w:val="24"/>
          <w:szCs w:val="24"/>
        </w:rPr>
        <w:t>3.1采样率/时间分辨率：数字化采样率不低于125MS/s。</w:t>
      </w:r>
    </w:p>
    <w:p w14:paraId="21AA4FDF">
      <w:pPr>
        <w:widowControl/>
        <w:spacing w:line="440" w:lineRule="exact"/>
        <w:ind w:firstLine="240" w:firstLineChars="100"/>
        <w:rPr>
          <w:rFonts w:eastAsia="仿宋"/>
          <w:sz w:val="24"/>
          <w:szCs w:val="24"/>
        </w:rPr>
      </w:pPr>
      <w:r>
        <w:rPr>
          <w:rFonts w:eastAsia="仿宋"/>
          <w:sz w:val="24"/>
          <w:szCs w:val="24"/>
        </w:rPr>
        <w:t>3.2PD 脉冲/事件速率：不低于 1.8 Mio./s（1.8×10⁶/s）。</w:t>
      </w:r>
    </w:p>
    <w:p w14:paraId="2B6BFD9B">
      <w:pPr>
        <w:widowControl/>
        <w:spacing w:line="440" w:lineRule="exact"/>
        <w:ind w:firstLine="240" w:firstLineChars="100"/>
        <w:rPr>
          <w:rFonts w:eastAsia="仿宋"/>
          <w:sz w:val="24"/>
          <w:szCs w:val="24"/>
        </w:rPr>
      </w:pPr>
      <w:r>
        <w:rPr>
          <w:rFonts w:eastAsia="仿宋"/>
          <w:sz w:val="24"/>
          <w:szCs w:val="24"/>
        </w:rPr>
        <w:t>4.通道与系统扩展</w:t>
      </w:r>
    </w:p>
    <w:p w14:paraId="0DB9D93E">
      <w:pPr>
        <w:widowControl/>
        <w:spacing w:line="440" w:lineRule="exact"/>
        <w:ind w:firstLine="240" w:firstLineChars="100"/>
        <w:rPr>
          <w:rFonts w:eastAsia="仿宋"/>
          <w:sz w:val="24"/>
          <w:szCs w:val="24"/>
        </w:rPr>
      </w:pPr>
      <w:r>
        <w:rPr>
          <w:rFonts w:eastAsia="仿宋"/>
          <w:sz w:val="24"/>
          <w:szCs w:val="24"/>
        </w:rPr>
        <w:t>4.1 PD 测量通道数（单机）：2个PD 测量通道。高度测量显示分辨率：0.5 nm，</w:t>
      </w:r>
    </w:p>
    <w:p w14:paraId="776254AB">
      <w:pPr>
        <w:widowControl/>
        <w:spacing w:line="440" w:lineRule="exact"/>
        <w:ind w:firstLine="240" w:firstLineChars="100"/>
        <w:rPr>
          <w:rFonts w:eastAsia="仿宋"/>
          <w:sz w:val="24"/>
          <w:szCs w:val="24"/>
        </w:rPr>
      </w:pPr>
      <w:r>
        <w:rPr>
          <w:rFonts w:eastAsia="仿宋"/>
          <w:sz w:val="24"/>
          <w:szCs w:val="24"/>
        </w:rPr>
        <w:t>4.2输入通道（光纤）数量：2个光纤输入通道</w:t>
      </w:r>
    </w:p>
    <w:p w14:paraId="6195D7A8">
      <w:pPr>
        <w:widowControl/>
        <w:spacing w:line="440" w:lineRule="exact"/>
        <w:ind w:firstLine="240" w:firstLineChars="100"/>
        <w:rPr>
          <w:rFonts w:eastAsia="仿宋"/>
          <w:sz w:val="24"/>
          <w:szCs w:val="24"/>
        </w:rPr>
      </w:pPr>
      <w:r>
        <w:rPr>
          <w:rFonts w:eastAsia="仿宋"/>
          <w:sz w:val="24"/>
          <w:szCs w:val="24"/>
        </w:rPr>
        <w:t>4.3系统规模（同步测量单元数）：可扩展，至20个测量单元同步测量。</w:t>
      </w:r>
    </w:p>
    <w:p w14:paraId="08C519C9">
      <w:pPr>
        <w:widowControl/>
        <w:spacing w:line="440" w:lineRule="exact"/>
        <w:ind w:firstLine="240" w:firstLineChars="100"/>
        <w:rPr>
          <w:rFonts w:eastAsia="仿宋"/>
          <w:sz w:val="24"/>
          <w:szCs w:val="24"/>
        </w:rPr>
      </w:pPr>
      <w:r>
        <w:rPr>
          <w:rFonts w:eastAsia="仿宋"/>
          <w:sz w:val="24"/>
          <w:szCs w:val="24"/>
        </w:rPr>
        <w:t>5.同步精度</w:t>
      </w:r>
    </w:p>
    <w:p w14:paraId="422306B0">
      <w:pPr>
        <w:widowControl/>
        <w:spacing w:line="440" w:lineRule="exact"/>
        <w:ind w:firstLine="240" w:firstLineChars="100"/>
        <w:rPr>
          <w:rFonts w:eastAsia="仿宋"/>
          <w:sz w:val="24"/>
          <w:szCs w:val="24"/>
        </w:rPr>
      </w:pPr>
      <w:r>
        <w:rPr>
          <w:rFonts w:eastAsia="仿宋"/>
          <w:sz w:val="24"/>
          <w:szCs w:val="24"/>
        </w:rPr>
        <w:t>光纤连接可实现“精确同步”至纳秒级表述。</w:t>
      </w:r>
    </w:p>
    <w:p w14:paraId="4E0A1B6A">
      <w:pPr>
        <w:widowControl/>
        <w:spacing w:line="440" w:lineRule="exact"/>
        <w:ind w:firstLine="240" w:firstLineChars="100"/>
        <w:rPr>
          <w:rFonts w:eastAsia="仿宋"/>
          <w:sz w:val="24"/>
          <w:szCs w:val="24"/>
        </w:rPr>
      </w:pPr>
      <w:r>
        <w:rPr>
          <w:rFonts w:eastAsia="仿宋"/>
          <w:sz w:val="24"/>
          <w:szCs w:val="24"/>
        </w:rPr>
        <w:t>6.远距离部署与电缆应用</w:t>
      </w:r>
    </w:p>
    <w:p w14:paraId="70A5739A">
      <w:pPr>
        <w:widowControl/>
        <w:spacing w:line="440" w:lineRule="exact"/>
        <w:ind w:firstLine="240" w:firstLineChars="100"/>
        <w:rPr>
          <w:rFonts w:eastAsia="仿宋"/>
          <w:sz w:val="24"/>
          <w:szCs w:val="24"/>
        </w:rPr>
      </w:pPr>
      <w:r>
        <w:rPr>
          <w:rFonts w:eastAsia="仿宋"/>
          <w:sz w:val="24"/>
          <w:szCs w:val="24"/>
        </w:rPr>
        <w:t>6.1标准采集单元桥接距离：2.5 km。</w:t>
      </w:r>
    </w:p>
    <w:p w14:paraId="013C248E">
      <w:pPr>
        <w:widowControl/>
        <w:spacing w:line="440" w:lineRule="exact"/>
        <w:ind w:firstLine="240" w:firstLineChars="100"/>
        <w:rPr>
          <w:rFonts w:eastAsia="仿宋"/>
          <w:sz w:val="24"/>
          <w:szCs w:val="24"/>
        </w:rPr>
      </w:pPr>
      <w:r>
        <w:rPr>
          <w:rFonts w:eastAsia="仿宋"/>
          <w:sz w:val="24"/>
          <w:szCs w:val="24"/>
        </w:rPr>
        <w:t>6.2单模光纤版本覆盖距离：至少15 km。</w:t>
      </w:r>
    </w:p>
    <w:p w14:paraId="5269BD03">
      <w:pPr>
        <w:widowControl/>
        <w:spacing w:line="440" w:lineRule="exact"/>
        <w:ind w:firstLine="240" w:firstLineChars="100"/>
        <w:rPr>
          <w:rFonts w:eastAsia="仿宋"/>
          <w:sz w:val="24"/>
          <w:szCs w:val="24"/>
        </w:rPr>
      </w:pPr>
      <w:r>
        <w:rPr>
          <w:rFonts w:eastAsia="仿宋"/>
          <w:sz w:val="24"/>
          <w:szCs w:val="24"/>
        </w:rPr>
        <w:t>7.定位相关时间窗</w:t>
      </w:r>
    </w:p>
    <w:p w14:paraId="08E08C17">
      <w:pPr>
        <w:widowControl/>
        <w:spacing w:line="440" w:lineRule="exact"/>
        <w:ind w:firstLine="240" w:firstLineChars="100"/>
        <w:rPr>
          <w:rFonts w:eastAsia="仿宋"/>
          <w:sz w:val="24"/>
          <w:szCs w:val="24"/>
        </w:rPr>
      </w:pPr>
      <w:r>
        <w:rPr>
          <w:rFonts w:eastAsia="仿宋"/>
          <w:sz w:val="24"/>
          <w:szCs w:val="24"/>
        </w:rPr>
        <w:t>TDR 定位时间窗/范围：&gt; 130 μs（单台用于定位的时间域反射覆盖范围）。</w:t>
      </w:r>
    </w:p>
    <w:p w14:paraId="0460925C">
      <w:pPr>
        <w:widowControl/>
        <w:spacing w:line="440" w:lineRule="exact"/>
        <w:ind w:firstLine="240" w:firstLineChars="100"/>
        <w:rPr>
          <w:rFonts w:eastAsia="仿宋"/>
          <w:sz w:val="24"/>
          <w:szCs w:val="24"/>
        </w:rPr>
      </w:pPr>
      <w:r>
        <w:rPr>
          <w:rFonts w:eastAsia="仿宋"/>
          <w:sz w:val="24"/>
          <w:szCs w:val="24"/>
        </w:rPr>
        <w:t>8.供电与续航</w:t>
      </w:r>
    </w:p>
    <w:p w14:paraId="1F017703">
      <w:pPr>
        <w:widowControl/>
        <w:spacing w:line="440" w:lineRule="exact"/>
        <w:ind w:firstLine="240" w:firstLineChars="100"/>
        <w:rPr>
          <w:rFonts w:eastAsia="仿宋"/>
          <w:sz w:val="24"/>
          <w:szCs w:val="24"/>
        </w:rPr>
      </w:pPr>
      <w:r>
        <w:rPr>
          <w:rFonts w:eastAsia="仿宋"/>
          <w:sz w:val="24"/>
          <w:szCs w:val="24"/>
        </w:rPr>
        <w:t>电池供电现场测试时长：RBP1 支持&gt; 16 h（新电池、室温条件）。</w:t>
      </w:r>
    </w:p>
    <w:p w14:paraId="49112E40">
      <w:pPr>
        <w:widowControl/>
        <w:spacing w:line="440" w:lineRule="exact"/>
        <w:ind w:firstLine="240" w:firstLineChars="100"/>
        <w:rPr>
          <w:rFonts w:eastAsia="仿宋"/>
          <w:sz w:val="24"/>
          <w:szCs w:val="24"/>
        </w:rPr>
      </w:pPr>
      <w:r>
        <w:rPr>
          <w:rFonts w:eastAsia="仿宋"/>
          <w:sz w:val="24"/>
          <w:szCs w:val="24"/>
        </w:rPr>
        <w:t>9.被测量级与试验电压等级</w:t>
      </w:r>
    </w:p>
    <w:p w14:paraId="2D1B6C82">
      <w:pPr>
        <w:widowControl/>
        <w:spacing w:line="440" w:lineRule="exact"/>
        <w:ind w:firstLine="240" w:firstLineChars="100"/>
        <w:rPr>
          <w:rFonts w:eastAsia="仿宋"/>
          <w:sz w:val="24"/>
          <w:szCs w:val="24"/>
        </w:rPr>
      </w:pPr>
      <w:r>
        <w:rPr>
          <w:rFonts w:eastAsia="仿宋"/>
          <w:sz w:val="24"/>
          <w:szCs w:val="24"/>
        </w:rPr>
        <w:t>9.1可检测放电量级：目标为检测/评估 pico-coulombs（pC）量级放电。</w:t>
      </w:r>
    </w:p>
    <w:p w14:paraId="409891EB">
      <w:pPr>
        <w:widowControl/>
        <w:spacing w:line="440" w:lineRule="exact"/>
        <w:ind w:firstLine="240" w:firstLineChars="100"/>
        <w:rPr>
          <w:rFonts w:eastAsia="仿宋"/>
          <w:sz w:val="24"/>
          <w:szCs w:val="24"/>
        </w:rPr>
      </w:pPr>
      <w:r>
        <w:rPr>
          <w:rFonts w:eastAsia="仿宋"/>
          <w:sz w:val="24"/>
          <w:szCs w:val="24"/>
        </w:rPr>
        <w:t>9.2试验电压等级：最高可达数百 kV。</w:t>
      </w:r>
    </w:p>
    <w:p w14:paraId="005751CF">
      <w:pPr>
        <w:widowControl/>
        <w:spacing w:line="440" w:lineRule="exact"/>
        <w:ind w:firstLine="240" w:firstLineChars="100"/>
        <w:rPr>
          <w:rFonts w:eastAsia="仿宋"/>
          <w:sz w:val="24"/>
          <w:szCs w:val="24"/>
        </w:rPr>
      </w:pPr>
      <w:r>
        <w:rPr>
          <w:rFonts w:eastAsia="仿宋"/>
          <w:sz w:val="24"/>
          <w:szCs w:val="24"/>
        </w:rPr>
        <w:t>10.安全与隔离</w:t>
      </w:r>
    </w:p>
    <w:p w14:paraId="5FF7DDA1">
      <w:pPr>
        <w:widowControl/>
        <w:spacing w:line="440" w:lineRule="exact"/>
        <w:ind w:firstLine="240" w:firstLineChars="100"/>
        <w:rPr>
          <w:rFonts w:eastAsia="仿宋"/>
          <w:sz w:val="24"/>
          <w:szCs w:val="24"/>
        </w:rPr>
      </w:pPr>
      <w:r>
        <w:rPr>
          <w:rFonts w:eastAsia="仿宋"/>
          <w:sz w:val="24"/>
          <w:szCs w:val="24"/>
        </w:rPr>
        <w:t>电气隔离等级：现场高压试验/在线测量中，测量链路应具备充分隔离（光纤、隔离电源、差分输入与可靠接地方案），以满足人身与设备安全。</w:t>
      </w:r>
    </w:p>
    <w:p w14:paraId="603D3C42">
      <w:pPr>
        <w:widowControl/>
        <w:spacing w:line="440" w:lineRule="exact"/>
        <w:ind w:firstLine="240" w:firstLineChars="100"/>
        <w:rPr>
          <w:rFonts w:eastAsia="仿宋"/>
          <w:sz w:val="24"/>
          <w:szCs w:val="24"/>
        </w:rPr>
      </w:pPr>
      <w:r>
        <w:rPr>
          <w:rFonts w:eastAsia="仿宋"/>
          <w:sz w:val="24"/>
          <w:szCs w:val="24"/>
        </w:rPr>
        <w:t>四、主要配置：</w:t>
      </w:r>
    </w:p>
    <w:p w14:paraId="58163C5B">
      <w:pPr>
        <w:widowControl/>
        <w:spacing w:line="440" w:lineRule="exact"/>
        <w:ind w:firstLine="240" w:firstLineChars="100"/>
        <w:rPr>
          <w:rFonts w:eastAsia="仿宋"/>
          <w:sz w:val="24"/>
          <w:szCs w:val="24"/>
        </w:rPr>
      </w:pPr>
      <w:r>
        <w:rPr>
          <w:rFonts w:eastAsia="仿宋"/>
          <w:sz w:val="24"/>
          <w:szCs w:val="24"/>
        </w:rPr>
        <w:t>1.局部放电测试设备；</w:t>
      </w:r>
    </w:p>
    <w:p w14:paraId="1978AD28">
      <w:pPr>
        <w:widowControl/>
        <w:spacing w:line="440" w:lineRule="exact"/>
        <w:ind w:firstLine="240" w:firstLineChars="100"/>
        <w:rPr>
          <w:rFonts w:eastAsia="仿宋"/>
          <w:sz w:val="24"/>
          <w:szCs w:val="24"/>
        </w:rPr>
      </w:pPr>
      <w:r>
        <w:rPr>
          <w:rFonts w:eastAsia="仿宋"/>
          <w:sz w:val="24"/>
          <w:szCs w:val="24"/>
        </w:rPr>
        <w:t>2.设备控制单元；</w:t>
      </w:r>
    </w:p>
    <w:p w14:paraId="68AFFB2B">
      <w:pPr>
        <w:widowControl/>
        <w:spacing w:line="440" w:lineRule="exact"/>
        <w:ind w:firstLine="240" w:firstLineChars="100"/>
        <w:rPr>
          <w:rFonts w:eastAsia="仿宋"/>
          <w:sz w:val="24"/>
          <w:szCs w:val="24"/>
        </w:rPr>
      </w:pPr>
      <w:r>
        <w:rPr>
          <w:rFonts w:eastAsia="仿宋"/>
          <w:sz w:val="24"/>
          <w:szCs w:val="24"/>
        </w:rPr>
        <w:t>3.上位机配套测试分析软件；</w:t>
      </w:r>
    </w:p>
    <w:p w14:paraId="0A5347CE">
      <w:pPr>
        <w:widowControl/>
        <w:spacing w:line="440" w:lineRule="exact"/>
        <w:ind w:firstLine="240" w:firstLineChars="100"/>
        <w:rPr>
          <w:rFonts w:eastAsia="仿宋"/>
          <w:sz w:val="24"/>
          <w:szCs w:val="24"/>
        </w:rPr>
      </w:pPr>
      <w:r>
        <w:rPr>
          <w:rFonts w:eastAsia="仿宋"/>
          <w:sz w:val="24"/>
          <w:szCs w:val="24"/>
        </w:rPr>
        <w:t>4.供电电池；</w:t>
      </w:r>
    </w:p>
    <w:p w14:paraId="387B67D2">
      <w:pPr>
        <w:widowControl/>
        <w:spacing w:line="440" w:lineRule="exact"/>
        <w:ind w:firstLine="240" w:firstLineChars="100"/>
        <w:rPr>
          <w:rFonts w:eastAsia="仿宋"/>
          <w:sz w:val="24"/>
          <w:szCs w:val="24"/>
        </w:rPr>
      </w:pPr>
      <w:r>
        <w:rPr>
          <w:rFonts w:eastAsia="仿宋"/>
          <w:sz w:val="24"/>
          <w:szCs w:val="24"/>
        </w:rPr>
        <w:t>5.光纤链路；</w:t>
      </w:r>
    </w:p>
    <w:p w14:paraId="38604426">
      <w:pPr>
        <w:widowControl/>
        <w:spacing w:line="440" w:lineRule="exact"/>
        <w:ind w:firstLine="240" w:firstLineChars="100"/>
        <w:rPr>
          <w:rFonts w:eastAsia="仿宋"/>
          <w:sz w:val="24"/>
          <w:szCs w:val="24"/>
        </w:rPr>
      </w:pPr>
      <w:r>
        <w:rPr>
          <w:rFonts w:eastAsia="仿宋"/>
          <w:sz w:val="24"/>
          <w:szCs w:val="24"/>
        </w:rPr>
        <w:t>五、设备工作条件</w:t>
      </w:r>
    </w:p>
    <w:p w14:paraId="317DDD4D">
      <w:pPr>
        <w:widowControl/>
        <w:spacing w:line="440" w:lineRule="exact"/>
        <w:ind w:firstLine="240" w:firstLineChars="100"/>
        <w:rPr>
          <w:rFonts w:eastAsia="仿宋"/>
          <w:sz w:val="24"/>
          <w:szCs w:val="24"/>
        </w:rPr>
      </w:pPr>
      <w:r>
        <w:rPr>
          <w:rFonts w:eastAsia="仿宋"/>
          <w:sz w:val="24"/>
          <w:szCs w:val="24"/>
        </w:rPr>
        <w:t>系统部署时应将 测量单元置于高压区、操作端（PC/软件）置于人员工作区，并通过 光纤链路实现控制与数据传输，以满足安全隔离与抗干扰要求。设备宜采用电池供电以减少工频电源噪声耦合，在室温条件下应满足连续测试时长需求。</w:t>
      </w:r>
    </w:p>
    <w:p w14:paraId="2EC2D2A2">
      <w:pPr>
        <w:pStyle w:val="2"/>
        <w:ind w:firstLine="482"/>
        <w:rPr>
          <w:rFonts w:eastAsia="仿宋"/>
          <w:sz w:val="24"/>
          <w:szCs w:val="24"/>
        </w:rPr>
      </w:pPr>
      <w:r>
        <w:rPr>
          <w:rFonts w:eastAsia="仿宋"/>
          <w:sz w:val="24"/>
          <w:szCs w:val="24"/>
        </w:rPr>
        <w:t>设备5：高压直流电源（高压大功率可编程直流电源）</w:t>
      </w:r>
    </w:p>
    <w:p w14:paraId="5AD70873">
      <w:pPr>
        <w:widowControl/>
        <w:spacing w:line="440" w:lineRule="exact"/>
        <w:ind w:firstLine="240" w:firstLineChars="100"/>
        <w:rPr>
          <w:rFonts w:eastAsia="仿宋"/>
          <w:sz w:val="24"/>
          <w:szCs w:val="24"/>
        </w:rPr>
      </w:pPr>
      <w:r>
        <w:rPr>
          <w:rFonts w:eastAsia="仿宋"/>
          <w:sz w:val="24"/>
          <w:szCs w:val="24"/>
        </w:rPr>
        <w:t>一、设备概述</w:t>
      </w:r>
    </w:p>
    <w:p w14:paraId="6EAD8A33">
      <w:pPr>
        <w:widowControl/>
        <w:spacing w:line="440" w:lineRule="exact"/>
        <w:ind w:firstLine="240" w:firstLineChars="100"/>
        <w:rPr>
          <w:rFonts w:eastAsia="仿宋"/>
          <w:sz w:val="24"/>
          <w:szCs w:val="24"/>
        </w:rPr>
      </w:pPr>
      <w:r>
        <w:rPr>
          <w:rFonts w:eastAsia="仿宋"/>
          <w:sz w:val="24"/>
          <w:szCs w:val="24"/>
        </w:rPr>
        <w:t>本设备为可编程高压直流电源，面向高压器件耐压/击穿/反偏等实验与测试场景，支持恒压（CV）与恒流（CC）两种工作模式，并具备电压、电流的设定、回读与保护联动能力，可在室内实验环境下长期稳定运行。</w:t>
      </w:r>
    </w:p>
    <w:p w14:paraId="52F41889">
      <w:pPr>
        <w:widowControl/>
        <w:spacing w:line="440" w:lineRule="exact"/>
        <w:ind w:firstLine="240" w:firstLineChars="100"/>
        <w:rPr>
          <w:rFonts w:eastAsia="仿宋"/>
          <w:sz w:val="24"/>
          <w:szCs w:val="24"/>
        </w:rPr>
      </w:pPr>
      <w:r>
        <w:rPr>
          <w:rFonts w:eastAsia="仿宋"/>
          <w:sz w:val="24"/>
          <w:szCs w:val="24"/>
        </w:rPr>
        <w:t>二、主要功能：</w:t>
      </w:r>
    </w:p>
    <w:p w14:paraId="6B8F752C">
      <w:pPr>
        <w:widowControl/>
        <w:spacing w:line="440" w:lineRule="exact"/>
        <w:ind w:firstLine="240" w:firstLineChars="100"/>
        <w:rPr>
          <w:rFonts w:eastAsia="仿宋"/>
          <w:sz w:val="24"/>
          <w:szCs w:val="24"/>
        </w:rPr>
      </w:pPr>
      <w:r>
        <w:rPr>
          <w:rFonts w:eastAsia="仿宋"/>
          <w:sz w:val="24"/>
          <w:szCs w:val="24"/>
        </w:rPr>
        <w:t>1.高压直流可编程输出：</w:t>
      </w:r>
    </w:p>
    <w:p w14:paraId="5E301372">
      <w:pPr>
        <w:widowControl/>
        <w:spacing w:line="440" w:lineRule="exact"/>
        <w:ind w:firstLine="240" w:firstLineChars="100"/>
        <w:rPr>
          <w:rFonts w:eastAsia="仿宋"/>
          <w:sz w:val="24"/>
          <w:szCs w:val="24"/>
        </w:rPr>
      </w:pPr>
      <w:r>
        <w:rPr>
          <w:rFonts w:eastAsia="仿宋"/>
          <w:sz w:val="24"/>
          <w:szCs w:val="24"/>
        </w:rPr>
        <w:t>设备应提供从零到额定电压的连续可调直流高压输出，能够覆盖耐压、击穿、反偏老化、绝缘特性测量等典型实验需求。输出设定应支持细粒度调节，并在不同设定点保持可重复的输出行为，以便进行可比对的实验记录。</w:t>
      </w:r>
    </w:p>
    <w:p w14:paraId="4A7EC541">
      <w:pPr>
        <w:widowControl/>
        <w:spacing w:line="440" w:lineRule="exact"/>
        <w:ind w:firstLine="240" w:firstLineChars="100"/>
        <w:rPr>
          <w:rFonts w:eastAsia="仿宋"/>
          <w:sz w:val="24"/>
          <w:szCs w:val="24"/>
        </w:rPr>
      </w:pPr>
      <w:r>
        <w:rPr>
          <w:rFonts w:eastAsia="仿宋"/>
          <w:sz w:val="24"/>
          <w:szCs w:val="24"/>
        </w:rPr>
        <w:t>2.恒压（CV）与恒流（CC）工作模式：</w:t>
      </w:r>
    </w:p>
    <w:p w14:paraId="0649F671">
      <w:pPr>
        <w:widowControl/>
        <w:spacing w:line="440" w:lineRule="exact"/>
        <w:ind w:firstLine="240" w:firstLineChars="100"/>
        <w:rPr>
          <w:rFonts w:eastAsia="仿宋"/>
          <w:sz w:val="24"/>
          <w:szCs w:val="24"/>
        </w:rPr>
      </w:pPr>
      <w:r>
        <w:rPr>
          <w:rFonts w:eastAsia="仿宋"/>
          <w:sz w:val="24"/>
          <w:szCs w:val="24"/>
        </w:rPr>
        <w:t>设备应支持恒压与恒流两种闭环调节模式，并可根据负载状态自动或手动切换。恒压模式用于给定电压下观察漏电流、绝缘电阻与介质响应；恒流模式用于限制电流以避免样品热失控或击穿扩展，从而提高试验安全性与可控性。</w:t>
      </w:r>
    </w:p>
    <w:p w14:paraId="4FF37C34">
      <w:pPr>
        <w:widowControl/>
        <w:spacing w:line="440" w:lineRule="exact"/>
        <w:ind w:firstLine="240" w:firstLineChars="100"/>
        <w:rPr>
          <w:rFonts w:eastAsia="仿宋"/>
          <w:sz w:val="24"/>
          <w:szCs w:val="24"/>
        </w:rPr>
      </w:pPr>
      <w:r>
        <w:rPr>
          <w:rFonts w:eastAsia="仿宋"/>
          <w:sz w:val="24"/>
          <w:szCs w:val="24"/>
        </w:rPr>
        <w:t>3.电压/电流设定与回读闭环：</w:t>
      </w:r>
    </w:p>
    <w:p w14:paraId="50E8FB0A">
      <w:pPr>
        <w:widowControl/>
        <w:spacing w:line="440" w:lineRule="exact"/>
        <w:ind w:firstLine="240" w:firstLineChars="100"/>
        <w:rPr>
          <w:rFonts w:eastAsia="仿宋"/>
          <w:sz w:val="24"/>
          <w:szCs w:val="24"/>
        </w:rPr>
      </w:pPr>
      <w:r>
        <w:rPr>
          <w:rFonts w:eastAsia="仿宋"/>
          <w:sz w:val="24"/>
          <w:szCs w:val="24"/>
        </w:rPr>
        <w:t>设备应同时提供设定值与实际输出值的实时回读，并在显示与远程接口中保持一致。回读能力不仅用于监控，更用于形成可追溯的数据链，便于判断电压建立时间、稳态漂移、以及电流限制是否触发等关键状态。记录与可追溯：记录原始波形/脉冲序列与设置参数，支持回放、复核与报告导出，用于运维闭环与质量审计（FAT/SAT）。</w:t>
      </w:r>
    </w:p>
    <w:p w14:paraId="10F04E68">
      <w:pPr>
        <w:widowControl/>
        <w:spacing w:line="440" w:lineRule="exact"/>
        <w:ind w:firstLine="240" w:firstLineChars="100"/>
        <w:rPr>
          <w:rFonts w:eastAsia="仿宋"/>
          <w:sz w:val="24"/>
          <w:szCs w:val="24"/>
        </w:rPr>
      </w:pPr>
      <w:r>
        <w:rPr>
          <w:rFonts w:eastAsia="仿宋"/>
          <w:sz w:val="24"/>
          <w:szCs w:val="24"/>
        </w:rPr>
        <w:t xml:space="preserve">4.低纹波与输出稳定性保障： </w:t>
      </w:r>
    </w:p>
    <w:p w14:paraId="5C051965">
      <w:pPr>
        <w:widowControl/>
        <w:spacing w:line="440" w:lineRule="exact"/>
        <w:ind w:firstLine="240" w:firstLineChars="100"/>
        <w:rPr>
          <w:rFonts w:eastAsia="仿宋"/>
          <w:sz w:val="24"/>
          <w:szCs w:val="24"/>
        </w:rPr>
      </w:pPr>
      <w:r>
        <w:rPr>
          <w:rFonts w:eastAsia="仿宋"/>
          <w:sz w:val="24"/>
          <w:szCs w:val="24"/>
        </w:rPr>
        <w:t>设备应具备面向高压测量的低纹波输出与良好的稳态稳定性，避免纹波与漂移对微小漏电流、击穿前兆等敏感信号造成系统性干扰。该能力对于材料介电谱、绝缘老化曲线、以及高阻测量尤为重要，可显著提升测量的信噪比与可重复性。</w:t>
      </w:r>
    </w:p>
    <w:p w14:paraId="752B47AD">
      <w:pPr>
        <w:widowControl/>
        <w:spacing w:line="440" w:lineRule="exact"/>
        <w:ind w:firstLine="240" w:firstLineChars="100"/>
        <w:rPr>
          <w:rFonts w:eastAsia="仿宋"/>
          <w:sz w:val="24"/>
          <w:szCs w:val="24"/>
        </w:rPr>
      </w:pPr>
      <w:r>
        <w:rPr>
          <w:rFonts w:eastAsia="仿宋"/>
          <w:sz w:val="24"/>
          <w:szCs w:val="24"/>
        </w:rPr>
        <w:t xml:space="preserve">5.可编程爬升/下降与定序输出： </w:t>
      </w:r>
    </w:p>
    <w:p w14:paraId="70BD58CC">
      <w:pPr>
        <w:widowControl/>
        <w:spacing w:line="440" w:lineRule="exact"/>
        <w:ind w:firstLine="240" w:firstLineChars="100"/>
        <w:rPr>
          <w:rFonts w:eastAsia="仿宋"/>
          <w:sz w:val="24"/>
          <w:szCs w:val="24"/>
        </w:rPr>
      </w:pPr>
      <w:r>
        <w:rPr>
          <w:rFonts w:eastAsia="仿宋"/>
          <w:sz w:val="24"/>
          <w:szCs w:val="24"/>
        </w:rPr>
        <w:t>设备应支持电压（或电流）按步进、斜坡或序列方式变化，用于耐压爬升、分段老化、阶跃响应与阈值搜索等实验流程。定序功能应支持在每一段维持指定时间并记录状态变化，从而把“操作流程”转化为可复现的程序化测试。</w:t>
      </w:r>
    </w:p>
    <w:p w14:paraId="0F579A21">
      <w:pPr>
        <w:widowControl/>
        <w:spacing w:line="440" w:lineRule="exact"/>
        <w:ind w:firstLine="240" w:firstLineChars="100"/>
        <w:rPr>
          <w:rFonts w:eastAsia="仿宋"/>
          <w:sz w:val="24"/>
          <w:szCs w:val="24"/>
        </w:rPr>
      </w:pPr>
      <w:r>
        <w:rPr>
          <w:rFonts w:eastAsia="仿宋"/>
          <w:sz w:val="24"/>
          <w:szCs w:val="24"/>
        </w:rPr>
        <w:t>6.多维保护与故障关断：</w:t>
      </w:r>
    </w:p>
    <w:p w14:paraId="1826CFBD">
      <w:pPr>
        <w:widowControl/>
        <w:spacing w:line="440" w:lineRule="exact"/>
        <w:ind w:firstLine="240" w:firstLineChars="100"/>
        <w:rPr>
          <w:rFonts w:eastAsia="仿宋"/>
          <w:sz w:val="24"/>
          <w:szCs w:val="24"/>
        </w:rPr>
      </w:pPr>
      <w:r>
        <w:rPr>
          <w:rFonts w:eastAsia="仿宋"/>
          <w:sz w:val="24"/>
          <w:szCs w:val="24"/>
        </w:rPr>
        <w:t>设备应具备过压（OVP）、过流（OCP）、过功率（OPP）、过温（OTP）等保护机制，并在越限时快速关断输出、锁存告警并保留故障信息。保护阈值应可设置或可配置，以适配不同样品与不同安全边界，减少误触发的同时保证风险可控。</w:t>
      </w:r>
    </w:p>
    <w:p w14:paraId="66F95013">
      <w:pPr>
        <w:widowControl/>
        <w:spacing w:line="440" w:lineRule="exact"/>
        <w:ind w:firstLine="240" w:firstLineChars="100"/>
        <w:rPr>
          <w:rFonts w:eastAsia="仿宋"/>
          <w:sz w:val="24"/>
          <w:szCs w:val="24"/>
        </w:rPr>
      </w:pPr>
      <w:r>
        <w:rPr>
          <w:rFonts w:eastAsia="仿宋"/>
          <w:sz w:val="24"/>
          <w:szCs w:val="24"/>
        </w:rPr>
        <w:t>7.远程控制与系统集成：</w:t>
      </w:r>
    </w:p>
    <w:p w14:paraId="1180372F">
      <w:pPr>
        <w:widowControl/>
        <w:spacing w:line="440" w:lineRule="exact"/>
        <w:ind w:firstLine="240" w:firstLineChars="100"/>
        <w:rPr>
          <w:rFonts w:eastAsia="仿宋"/>
          <w:sz w:val="24"/>
          <w:szCs w:val="24"/>
        </w:rPr>
      </w:pPr>
      <w:r>
        <w:rPr>
          <w:rFonts w:eastAsia="仿宋"/>
          <w:sz w:val="24"/>
          <w:szCs w:val="24"/>
        </w:rPr>
        <w:t>设备应支持串口/总线/以太网等远程控制方式（按采购配置），并提供清晰的指令集与状态寄存信息，便于集成到自动化测试平台。远程控制应覆盖设定、启停、模式切换、保护阈值配置与状态读取，以支持无人值守的定序实验与联机数据采集。</w:t>
      </w:r>
    </w:p>
    <w:p w14:paraId="363F28C0">
      <w:pPr>
        <w:widowControl/>
        <w:spacing w:line="440" w:lineRule="exact"/>
        <w:ind w:firstLine="240" w:firstLineChars="100"/>
        <w:rPr>
          <w:rFonts w:eastAsia="仿宋"/>
          <w:sz w:val="24"/>
          <w:szCs w:val="24"/>
        </w:rPr>
      </w:pPr>
      <w:r>
        <w:rPr>
          <w:rFonts w:eastAsia="仿宋"/>
          <w:sz w:val="24"/>
          <w:szCs w:val="24"/>
        </w:rPr>
        <w:t>8.输出软启动与受控放电管理：</w:t>
      </w:r>
    </w:p>
    <w:p w14:paraId="6906F1DF">
      <w:pPr>
        <w:widowControl/>
        <w:spacing w:line="440" w:lineRule="exact"/>
        <w:ind w:firstLine="240" w:firstLineChars="100"/>
        <w:rPr>
          <w:rFonts w:eastAsia="仿宋"/>
          <w:sz w:val="24"/>
          <w:szCs w:val="24"/>
        </w:rPr>
      </w:pPr>
      <w:r>
        <w:rPr>
          <w:rFonts w:eastAsia="仿宋"/>
          <w:sz w:val="24"/>
          <w:szCs w:val="24"/>
        </w:rPr>
        <w:t>设备应在启动与关断阶段提供受控的电压变化策略，降低对样品与测量链路的冲击，避免突变引发的误触发或电弧风险。在高压实验中，受控关断与放电管理对于提升重复性与保护被测件同样关键，尤其在高电容负载或电缆负载场景下。</w:t>
      </w:r>
    </w:p>
    <w:p w14:paraId="0A38B613">
      <w:pPr>
        <w:widowControl/>
        <w:spacing w:line="440" w:lineRule="exact"/>
        <w:ind w:firstLine="240" w:firstLineChars="100"/>
        <w:rPr>
          <w:rFonts w:eastAsia="仿宋"/>
          <w:sz w:val="24"/>
          <w:szCs w:val="24"/>
        </w:rPr>
      </w:pPr>
      <w:r>
        <w:rPr>
          <w:rFonts w:eastAsia="仿宋"/>
          <w:sz w:val="24"/>
          <w:szCs w:val="24"/>
        </w:rPr>
        <w:t>9.运行状态记录与可追溯验证：</w:t>
      </w:r>
    </w:p>
    <w:p w14:paraId="1DC3B33E">
      <w:pPr>
        <w:widowControl/>
        <w:spacing w:line="440" w:lineRule="exact"/>
        <w:ind w:firstLine="240" w:firstLineChars="100"/>
        <w:rPr>
          <w:rFonts w:eastAsia="仿宋"/>
          <w:sz w:val="24"/>
          <w:szCs w:val="24"/>
        </w:rPr>
      </w:pPr>
      <w:r>
        <w:rPr>
          <w:rFonts w:eastAsia="仿宋"/>
          <w:sz w:val="24"/>
          <w:szCs w:val="24"/>
        </w:rPr>
        <w:t>设备应能提供关键运行状态（输出值、模式、告警、保护触发原因、时间信息等）的记录与导出途径，以满足实验可追溯性要求。该能力可用于形成标准化试验报告、对比不同批次样品结果，并在异常发生后支持快速复盘与定位。</w:t>
      </w:r>
    </w:p>
    <w:p w14:paraId="7F26B8BB">
      <w:pPr>
        <w:widowControl/>
        <w:spacing w:line="440" w:lineRule="exact"/>
        <w:ind w:firstLine="240" w:firstLineChars="100"/>
        <w:rPr>
          <w:rFonts w:eastAsia="仿宋"/>
          <w:sz w:val="24"/>
          <w:szCs w:val="24"/>
        </w:rPr>
      </w:pPr>
      <w:r>
        <w:rPr>
          <w:rFonts w:eastAsia="仿宋"/>
          <w:sz w:val="24"/>
          <w:szCs w:val="24"/>
        </w:rPr>
        <w:t>三、主要参数要求：</w:t>
      </w:r>
    </w:p>
    <w:p w14:paraId="15E1164F">
      <w:pPr>
        <w:widowControl/>
        <w:spacing w:line="440" w:lineRule="exact"/>
        <w:ind w:firstLine="240" w:firstLineChars="100"/>
        <w:rPr>
          <w:rFonts w:eastAsia="仿宋"/>
          <w:sz w:val="24"/>
          <w:szCs w:val="24"/>
        </w:rPr>
      </w:pPr>
      <w:r>
        <w:rPr>
          <w:rFonts w:eastAsia="仿宋"/>
          <w:sz w:val="24"/>
          <w:szCs w:val="24"/>
        </w:rPr>
        <w:t>1.输出能力与额定等级</w:t>
      </w:r>
    </w:p>
    <w:p w14:paraId="573F190F">
      <w:pPr>
        <w:widowControl/>
        <w:spacing w:line="440" w:lineRule="exact"/>
        <w:ind w:firstLine="240" w:firstLineChars="100"/>
        <w:rPr>
          <w:rFonts w:eastAsia="仿宋"/>
          <w:sz w:val="24"/>
          <w:szCs w:val="24"/>
        </w:rPr>
      </w:pPr>
      <w:r>
        <w:rPr>
          <w:rFonts w:eastAsia="仿宋"/>
          <w:sz w:val="24"/>
          <w:szCs w:val="24"/>
        </w:rPr>
        <w:t>1.1额定输出电压：设备可提供 0–30 kV 连续可调直流输出，覆盖耐压、反偏与绝缘特性等试验需求。</w:t>
      </w:r>
    </w:p>
    <w:p w14:paraId="5F1698D4">
      <w:pPr>
        <w:widowControl/>
        <w:spacing w:line="440" w:lineRule="exact"/>
        <w:ind w:firstLine="240" w:firstLineChars="100"/>
        <w:rPr>
          <w:rFonts w:eastAsia="仿宋"/>
          <w:sz w:val="24"/>
          <w:szCs w:val="24"/>
        </w:rPr>
      </w:pPr>
      <w:r>
        <w:rPr>
          <w:rFonts w:eastAsia="仿宋"/>
          <w:sz w:val="24"/>
          <w:szCs w:val="24"/>
        </w:rPr>
        <w:t>1.2额定输出电流：设备应支持 0–1000 mA 连续可设电流输出/限流能力。</w:t>
      </w:r>
    </w:p>
    <w:p w14:paraId="5F2387F9">
      <w:pPr>
        <w:widowControl/>
        <w:spacing w:line="440" w:lineRule="exact"/>
        <w:ind w:firstLine="240" w:firstLineChars="100"/>
        <w:rPr>
          <w:rFonts w:eastAsia="仿宋"/>
          <w:sz w:val="24"/>
          <w:szCs w:val="24"/>
        </w:rPr>
      </w:pPr>
      <w:r>
        <w:rPr>
          <w:rFonts w:eastAsia="仿宋"/>
          <w:sz w:val="24"/>
          <w:szCs w:val="24"/>
        </w:rPr>
        <w:t>1.3额定输出功率：设备在额定电压与额定电流组合条件下，应具备不低于 30 kW 的额定输出能力。</w:t>
      </w:r>
    </w:p>
    <w:p w14:paraId="3DAC151E">
      <w:pPr>
        <w:widowControl/>
        <w:spacing w:line="440" w:lineRule="exact"/>
        <w:ind w:firstLine="240" w:firstLineChars="100"/>
        <w:rPr>
          <w:rFonts w:eastAsia="仿宋"/>
          <w:sz w:val="24"/>
          <w:szCs w:val="24"/>
        </w:rPr>
      </w:pPr>
      <w:r>
        <w:rPr>
          <w:rFonts w:eastAsia="仿宋"/>
          <w:sz w:val="24"/>
          <w:szCs w:val="24"/>
        </w:rPr>
        <w:t>2.恒压模式（CV）关键指标</w:t>
      </w:r>
    </w:p>
    <w:p w14:paraId="02C764DE">
      <w:pPr>
        <w:widowControl/>
        <w:spacing w:line="440" w:lineRule="exact"/>
        <w:ind w:firstLine="240" w:firstLineChars="100"/>
        <w:rPr>
          <w:rFonts w:eastAsia="仿宋"/>
          <w:sz w:val="24"/>
          <w:szCs w:val="24"/>
        </w:rPr>
      </w:pPr>
      <w:r>
        <w:rPr>
          <w:rFonts w:eastAsia="仿宋"/>
          <w:sz w:val="24"/>
          <w:szCs w:val="24"/>
        </w:rPr>
        <w:t>2.1电压可调输出范围：在恒压模式下，输出设定应从 1% 额定值起连续可调至 100% 额定值，满足低电压预充与高压耐压全过程需求。</w:t>
      </w:r>
    </w:p>
    <w:p w14:paraId="050964DF">
      <w:pPr>
        <w:widowControl/>
        <w:spacing w:line="440" w:lineRule="exact"/>
        <w:ind w:firstLine="240" w:firstLineChars="100"/>
        <w:rPr>
          <w:rFonts w:eastAsia="仿宋"/>
          <w:sz w:val="24"/>
          <w:szCs w:val="24"/>
        </w:rPr>
      </w:pPr>
      <w:r>
        <w:rPr>
          <w:rFonts w:eastAsia="仿宋"/>
          <w:sz w:val="24"/>
          <w:szCs w:val="24"/>
        </w:rPr>
        <w:t>2.2输入调整率（CV）：当输入电源在 ±10% 范围内变化时，恒压输出的变化应不超过该指标，确保电网波动不显著影响试验电压。</w:t>
      </w:r>
    </w:p>
    <w:p w14:paraId="54C55213">
      <w:pPr>
        <w:widowControl/>
        <w:spacing w:line="440" w:lineRule="exact"/>
        <w:ind w:firstLine="240" w:firstLineChars="100"/>
        <w:rPr>
          <w:rFonts w:eastAsia="仿宋"/>
          <w:sz w:val="24"/>
          <w:szCs w:val="24"/>
        </w:rPr>
      </w:pPr>
      <w:r>
        <w:rPr>
          <w:rFonts w:eastAsia="仿宋"/>
          <w:sz w:val="24"/>
          <w:szCs w:val="24"/>
        </w:rPr>
        <w:t>2.3负载调整率（CV）：在空载到额定负载变化过程中，恒压输出应满足规定的负载调整率，保证不同样品或不同泄漏水平下的电压一致性。</w:t>
      </w:r>
    </w:p>
    <w:p w14:paraId="69102FC7">
      <w:pPr>
        <w:widowControl/>
        <w:spacing w:line="440" w:lineRule="exact"/>
        <w:ind w:firstLine="240" w:firstLineChars="100"/>
        <w:rPr>
          <w:rFonts w:eastAsia="仿宋"/>
          <w:sz w:val="24"/>
          <w:szCs w:val="24"/>
        </w:rPr>
      </w:pPr>
      <w:r>
        <w:rPr>
          <w:rFonts w:eastAsia="仿宋"/>
          <w:sz w:val="24"/>
          <w:szCs w:val="24"/>
        </w:rPr>
        <w:t>2.4纹波：在规定频段内，输出纹波应满足0.1% p-p + 1 Vrms，以避免纹波对微小漏电流测量、介质损耗评估等造成系统性误差。</w:t>
      </w:r>
    </w:p>
    <w:p w14:paraId="50C50ACA">
      <w:pPr>
        <w:widowControl/>
        <w:spacing w:line="440" w:lineRule="exact"/>
        <w:ind w:firstLine="240" w:firstLineChars="100"/>
        <w:rPr>
          <w:rFonts w:eastAsia="仿宋"/>
          <w:sz w:val="24"/>
          <w:szCs w:val="24"/>
        </w:rPr>
      </w:pPr>
      <w:r>
        <w:rPr>
          <w:rFonts w:eastAsia="仿宋"/>
          <w:sz w:val="24"/>
          <w:szCs w:val="24"/>
        </w:rPr>
        <w:t>3.恒流模式（CC）关键指标</w:t>
      </w:r>
    </w:p>
    <w:p w14:paraId="30FF5B1A">
      <w:pPr>
        <w:widowControl/>
        <w:spacing w:line="440" w:lineRule="exact"/>
        <w:ind w:firstLine="240" w:firstLineChars="100"/>
        <w:rPr>
          <w:rFonts w:eastAsia="仿宋"/>
          <w:sz w:val="24"/>
          <w:szCs w:val="24"/>
        </w:rPr>
      </w:pPr>
      <w:r>
        <w:rPr>
          <w:rFonts w:eastAsia="仿宋"/>
          <w:sz w:val="24"/>
          <w:szCs w:val="24"/>
        </w:rPr>
        <w:t>3.1电流设定范围：在恒流模式下，电流设定应覆盖 0–1000 mA 连续范围，并可用于限流保护与受控充电/老化试验。</w:t>
      </w:r>
    </w:p>
    <w:p w14:paraId="62331A10">
      <w:pPr>
        <w:widowControl/>
        <w:spacing w:line="440" w:lineRule="exact"/>
        <w:ind w:firstLine="240" w:firstLineChars="100"/>
        <w:rPr>
          <w:rFonts w:eastAsia="仿宋"/>
          <w:sz w:val="24"/>
          <w:szCs w:val="24"/>
        </w:rPr>
      </w:pPr>
      <w:r>
        <w:rPr>
          <w:rFonts w:eastAsia="仿宋"/>
          <w:sz w:val="24"/>
          <w:szCs w:val="24"/>
        </w:rPr>
        <w:t>3.2输入调整率（CC）：当输入电源在 ±10% 波动时，恒流输出应保持在0.05%的调整率范围内，避免供电波动引起老化电流漂移。</w:t>
      </w:r>
    </w:p>
    <w:p w14:paraId="02DFAA2D">
      <w:pPr>
        <w:widowControl/>
        <w:spacing w:line="440" w:lineRule="exact"/>
        <w:ind w:firstLine="240" w:firstLineChars="100"/>
        <w:rPr>
          <w:rFonts w:eastAsia="仿宋"/>
          <w:sz w:val="24"/>
          <w:szCs w:val="24"/>
        </w:rPr>
      </w:pPr>
      <w:r>
        <w:rPr>
          <w:rFonts w:eastAsia="仿宋"/>
          <w:sz w:val="24"/>
          <w:szCs w:val="24"/>
        </w:rPr>
        <w:t>3.3负载调整率（CC）：在空载到额定负载的变化范围内，恒流输出应满足0.05% ± 100 μA，确保不同样品阻抗下的电流一致性。</w:t>
      </w:r>
    </w:p>
    <w:p w14:paraId="4986D171">
      <w:pPr>
        <w:widowControl/>
        <w:spacing w:line="440" w:lineRule="exact"/>
        <w:ind w:firstLine="240" w:firstLineChars="100"/>
        <w:rPr>
          <w:rFonts w:eastAsia="仿宋"/>
          <w:sz w:val="24"/>
          <w:szCs w:val="24"/>
        </w:rPr>
      </w:pPr>
      <w:r>
        <w:rPr>
          <w:rFonts w:eastAsia="仿宋"/>
          <w:sz w:val="24"/>
          <w:szCs w:val="24"/>
        </w:rPr>
        <w:t>4.编程精度、回读精度与分辨率</w:t>
      </w:r>
    </w:p>
    <w:p w14:paraId="5F064D72">
      <w:pPr>
        <w:widowControl/>
        <w:spacing w:line="440" w:lineRule="exact"/>
        <w:ind w:firstLine="240" w:firstLineChars="100"/>
        <w:rPr>
          <w:rFonts w:eastAsia="仿宋"/>
          <w:sz w:val="24"/>
          <w:szCs w:val="24"/>
        </w:rPr>
      </w:pPr>
      <w:r>
        <w:rPr>
          <w:rFonts w:eastAsia="仿宋"/>
          <w:sz w:val="24"/>
          <w:szCs w:val="24"/>
        </w:rPr>
        <w:t>4.1电压编程精度：电压设定值与实际输出之间的偏差应满足0.1%额定输出电压，以保证试验电压的可追溯性与可比对性。</w:t>
      </w:r>
    </w:p>
    <w:p w14:paraId="686979A2">
      <w:pPr>
        <w:widowControl/>
        <w:spacing w:line="440" w:lineRule="exact"/>
        <w:ind w:firstLine="240" w:firstLineChars="100"/>
        <w:rPr>
          <w:rFonts w:eastAsia="仿宋"/>
          <w:sz w:val="24"/>
          <w:szCs w:val="24"/>
        </w:rPr>
      </w:pPr>
      <w:r>
        <w:rPr>
          <w:rFonts w:eastAsia="仿宋"/>
          <w:sz w:val="24"/>
          <w:szCs w:val="24"/>
        </w:rPr>
        <w:t>4.2电流编程精度：电流设定与输出偏差应满足0.2%（输出电流）+ 0.2%（额定输出电流），尤其在低电流段应关注“额定项”带来的误差占比。</w:t>
      </w:r>
    </w:p>
    <w:p w14:paraId="6524790A">
      <w:pPr>
        <w:widowControl/>
        <w:spacing w:line="440" w:lineRule="exact"/>
        <w:ind w:firstLine="240" w:firstLineChars="100"/>
        <w:rPr>
          <w:rFonts w:eastAsia="仿宋"/>
          <w:sz w:val="24"/>
          <w:szCs w:val="24"/>
        </w:rPr>
      </w:pPr>
      <w:r>
        <w:rPr>
          <w:rFonts w:eastAsia="仿宋"/>
          <w:sz w:val="24"/>
          <w:szCs w:val="24"/>
        </w:rPr>
        <w:t>4.3设定分辨率：设备的设定分辨率应满足电压 1 V（&gt;6000 V）；电流 0.1 mA（≤6000 mA），以支持精细的爬升步进与阈值搜索实验。</w:t>
      </w:r>
    </w:p>
    <w:p w14:paraId="03C6FE33">
      <w:pPr>
        <w:widowControl/>
        <w:spacing w:line="440" w:lineRule="exact"/>
        <w:ind w:firstLine="240" w:firstLineChars="100"/>
        <w:rPr>
          <w:rFonts w:eastAsia="仿宋"/>
          <w:sz w:val="24"/>
          <w:szCs w:val="24"/>
        </w:rPr>
      </w:pPr>
      <w:r>
        <w:rPr>
          <w:rFonts w:eastAsia="仿宋"/>
          <w:sz w:val="24"/>
          <w:szCs w:val="24"/>
        </w:rPr>
        <w:t>4.4回读精度与回读分辨率（电压）：</w:t>
      </w:r>
    </w:p>
    <w:p w14:paraId="16377682">
      <w:pPr>
        <w:widowControl/>
        <w:spacing w:line="440" w:lineRule="exact"/>
        <w:ind w:firstLine="240" w:firstLineChars="100"/>
        <w:rPr>
          <w:rFonts w:eastAsia="仿宋"/>
          <w:sz w:val="24"/>
          <w:szCs w:val="24"/>
        </w:rPr>
      </w:pPr>
      <w:r>
        <w:rPr>
          <w:rFonts w:eastAsia="仿宋"/>
          <w:sz w:val="24"/>
          <w:szCs w:val="24"/>
        </w:rPr>
        <w:t>4.4.1回读精度：±0.05%（额定）±0.05%（实际）</w:t>
      </w:r>
    </w:p>
    <w:p w14:paraId="76E9BDC0">
      <w:pPr>
        <w:widowControl/>
        <w:spacing w:line="440" w:lineRule="exact"/>
        <w:ind w:firstLine="240" w:firstLineChars="100"/>
        <w:rPr>
          <w:rFonts w:eastAsia="仿宋"/>
          <w:sz w:val="24"/>
          <w:szCs w:val="24"/>
        </w:rPr>
      </w:pPr>
      <w:r>
        <w:rPr>
          <w:rFonts w:eastAsia="仿宋"/>
          <w:sz w:val="24"/>
          <w:szCs w:val="24"/>
        </w:rPr>
        <w:t>4.4.2回读分辨率：0.1 V（&gt;10000 V）</w:t>
      </w:r>
    </w:p>
    <w:p w14:paraId="00F16729">
      <w:pPr>
        <w:widowControl/>
        <w:spacing w:line="440" w:lineRule="exact"/>
        <w:ind w:firstLine="240" w:firstLineChars="100"/>
        <w:rPr>
          <w:rFonts w:eastAsia="仿宋"/>
          <w:sz w:val="24"/>
          <w:szCs w:val="24"/>
        </w:rPr>
      </w:pPr>
      <w:r>
        <w:rPr>
          <w:rFonts w:eastAsia="仿宋"/>
          <w:sz w:val="24"/>
          <w:szCs w:val="24"/>
        </w:rPr>
        <w:t>4.5回读精度与回读分辨率（电流）</w:t>
      </w:r>
    </w:p>
    <w:p w14:paraId="5453CE46">
      <w:pPr>
        <w:widowControl/>
        <w:spacing w:line="440" w:lineRule="exact"/>
        <w:ind w:firstLine="240" w:firstLineChars="100"/>
        <w:rPr>
          <w:rFonts w:eastAsia="仿宋"/>
          <w:sz w:val="24"/>
          <w:szCs w:val="24"/>
        </w:rPr>
      </w:pPr>
      <w:r>
        <w:rPr>
          <w:rFonts w:eastAsia="仿宋"/>
          <w:sz w:val="24"/>
          <w:szCs w:val="24"/>
        </w:rPr>
        <w:t>4.5.1回读精度：±0.1%（额定）±0.1%（实际）</w:t>
      </w:r>
    </w:p>
    <w:p w14:paraId="2ED6F5B2">
      <w:pPr>
        <w:widowControl/>
        <w:spacing w:line="440" w:lineRule="exact"/>
        <w:ind w:firstLine="240" w:firstLineChars="100"/>
        <w:rPr>
          <w:rFonts w:eastAsia="仿宋"/>
          <w:sz w:val="24"/>
          <w:szCs w:val="24"/>
        </w:rPr>
      </w:pPr>
      <w:r>
        <w:rPr>
          <w:rFonts w:eastAsia="仿宋"/>
          <w:sz w:val="24"/>
          <w:szCs w:val="24"/>
        </w:rPr>
        <w:t>4.5.2回读分辨率：0.01 mA（≤10000 mA）</w:t>
      </w:r>
    </w:p>
    <w:p w14:paraId="7B97982D">
      <w:pPr>
        <w:widowControl/>
        <w:spacing w:line="440" w:lineRule="exact"/>
        <w:ind w:firstLine="240" w:firstLineChars="100"/>
        <w:rPr>
          <w:rFonts w:eastAsia="仿宋"/>
          <w:sz w:val="24"/>
          <w:szCs w:val="24"/>
        </w:rPr>
      </w:pPr>
      <w:r>
        <w:rPr>
          <w:rFonts w:eastAsia="仿宋"/>
          <w:sz w:val="24"/>
          <w:szCs w:val="24"/>
        </w:rPr>
        <w:t>5.供电、接口与结构</w:t>
      </w:r>
    </w:p>
    <w:p w14:paraId="645A1B64">
      <w:pPr>
        <w:widowControl/>
        <w:spacing w:line="440" w:lineRule="exact"/>
        <w:ind w:firstLine="240" w:firstLineChars="100"/>
        <w:rPr>
          <w:rFonts w:eastAsia="仿宋"/>
          <w:sz w:val="24"/>
          <w:szCs w:val="24"/>
        </w:rPr>
      </w:pPr>
      <w:r>
        <w:rPr>
          <w:rFonts w:eastAsia="仿宋"/>
          <w:sz w:val="24"/>
          <w:szCs w:val="24"/>
        </w:rPr>
        <w:t>5.1输入电源：47–63 Hz；单相 220 V。</w:t>
      </w:r>
    </w:p>
    <w:p w14:paraId="41E82A01">
      <w:pPr>
        <w:widowControl/>
        <w:spacing w:line="440" w:lineRule="exact"/>
        <w:ind w:firstLine="240" w:firstLineChars="100"/>
        <w:rPr>
          <w:rFonts w:eastAsia="仿宋"/>
          <w:sz w:val="24"/>
          <w:szCs w:val="24"/>
        </w:rPr>
      </w:pPr>
      <w:r>
        <w:rPr>
          <w:rFonts w:eastAsia="仿宋"/>
          <w:sz w:val="24"/>
          <w:szCs w:val="24"/>
        </w:rPr>
        <w:t>5.2通信与接口：RS-485/RS-232/数字 I/O。</w:t>
      </w:r>
    </w:p>
    <w:p w14:paraId="2DF4AE87">
      <w:pPr>
        <w:widowControl/>
        <w:spacing w:line="440" w:lineRule="exact"/>
        <w:ind w:firstLine="240" w:firstLineChars="100"/>
        <w:rPr>
          <w:rFonts w:eastAsia="仿宋"/>
          <w:sz w:val="24"/>
          <w:szCs w:val="24"/>
        </w:rPr>
      </w:pPr>
      <w:r>
        <w:rPr>
          <w:rFonts w:eastAsia="仿宋"/>
          <w:sz w:val="24"/>
          <w:szCs w:val="24"/>
        </w:rPr>
        <w:t>5.3噪声：≤ 65 dB(A)。</w:t>
      </w:r>
    </w:p>
    <w:p w14:paraId="1B10AE18">
      <w:pPr>
        <w:widowControl/>
        <w:spacing w:line="440" w:lineRule="exact"/>
        <w:ind w:firstLine="240" w:firstLineChars="100"/>
        <w:rPr>
          <w:rFonts w:eastAsia="仿宋"/>
          <w:sz w:val="24"/>
          <w:szCs w:val="24"/>
        </w:rPr>
      </w:pPr>
      <w:r>
        <w:rPr>
          <w:rFonts w:eastAsia="仿宋"/>
          <w:sz w:val="24"/>
          <w:szCs w:val="24"/>
        </w:rPr>
        <w:t>四、主要配置：</w:t>
      </w:r>
    </w:p>
    <w:p w14:paraId="451FD36C">
      <w:pPr>
        <w:widowControl/>
        <w:spacing w:line="440" w:lineRule="exact"/>
        <w:ind w:firstLine="240" w:firstLineChars="100"/>
        <w:rPr>
          <w:rFonts w:eastAsia="仿宋"/>
          <w:sz w:val="24"/>
          <w:szCs w:val="24"/>
        </w:rPr>
      </w:pPr>
      <w:r>
        <w:rPr>
          <w:rFonts w:eastAsia="仿宋"/>
          <w:sz w:val="24"/>
          <w:szCs w:val="24"/>
        </w:rPr>
        <w:t>1.高压直流电源主机；</w:t>
      </w:r>
    </w:p>
    <w:p w14:paraId="705872BE">
      <w:pPr>
        <w:widowControl/>
        <w:spacing w:line="440" w:lineRule="exact"/>
        <w:ind w:firstLine="240" w:firstLineChars="100"/>
        <w:rPr>
          <w:rFonts w:eastAsia="仿宋"/>
          <w:sz w:val="24"/>
          <w:szCs w:val="24"/>
        </w:rPr>
      </w:pPr>
      <w:r>
        <w:rPr>
          <w:rFonts w:eastAsia="仿宋"/>
          <w:sz w:val="24"/>
          <w:szCs w:val="24"/>
        </w:rPr>
        <w:t>2.本地操作与显示单元；</w:t>
      </w:r>
    </w:p>
    <w:p w14:paraId="3D0CD160">
      <w:pPr>
        <w:widowControl/>
        <w:spacing w:line="440" w:lineRule="exact"/>
        <w:ind w:firstLine="240" w:firstLineChars="100"/>
        <w:rPr>
          <w:rFonts w:eastAsia="仿宋"/>
          <w:sz w:val="24"/>
          <w:szCs w:val="24"/>
        </w:rPr>
      </w:pPr>
      <w:r>
        <w:rPr>
          <w:rFonts w:eastAsia="仿宋"/>
          <w:sz w:val="24"/>
          <w:szCs w:val="24"/>
        </w:rPr>
        <w:t>3.远程控制接口组件；</w:t>
      </w:r>
    </w:p>
    <w:p w14:paraId="4DF8234B">
      <w:pPr>
        <w:widowControl/>
        <w:spacing w:line="440" w:lineRule="exact"/>
        <w:ind w:firstLine="240" w:firstLineChars="100"/>
        <w:rPr>
          <w:rFonts w:eastAsia="仿宋"/>
          <w:sz w:val="24"/>
          <w:szCs w:val="24"/>
        </w:rPr>
      </w:pPr>
      <w:r>
        <w:rPr>
          <w:rFonts w:eastAsia="仿宋"/>
          <w:sz w:val="24"/>
          <w:szCs w:val="24"/>
        </w:rPr>
        <w:t>4.高压输出连接组件；</w:t>
      </w:r>
    </w:p>
    <w:p w14:paraId="09E7489E">
      <w:pPr>
        <w:widowControl/>
        <w:spacing w:line="440" w:lineRule="exact"/>
        <w:ind w:firstLine="240" w:firstLineChars="100"/>
        <w:rPr>
          <w:rFonts w:eastAsia="仿宋"/>
          <w:sz w:val="24"/>
          <w:szCs w:val="24"/>
        </w:rPr>
      </w:pPr>
      <w:r>
        <w:rPr>
          <w:rFonts w:eastAsia="仿宋"/>
          <w:sz w:val="24"/>
          <w:szCs w:val="24"/>
        </w:rPr>
        <w:t>五、设备工作条件</w:t>
      </w:r>
    </w:p>
    <w:p w14:paraId="6A8A0BB8">
      <w:pPr>
        <w:widowControl/>
        <w:spacing w:line="440" w:lineRule="exact"/>
        <w:ind w:firstLine="240" w:firstLineChars="100"/>
        <w:rPr>
          <w:rFonts w:eastAsia="仿宋"/>
          <w:sz w:val="24"/>
          <w:szCs w:val="24"/>
        </w:rPr>
      </w:pPr>
      <w:r>
        <w:rPr>
          <w:rFonts w:eastAsia="仿宋"/>
          <w:sz w:val="24"/>
          <w:szCs w:val="24"/>
        </w:rPr>
        <w:t>设备将在温度</w:t>
      </w:r>
      <w:r>
        <w:rPr>
          <w:rFonts w:hint="eastAsia" w:eastAsia="仿宋"/>
          <w:sz w:val="24"/>
          <w:szCs w:val="24"/>
          <w:lang w:eastAsia="zh-CN"/>
        </w:rPr>
        <w:t>22℃±2℃</w:t>
      </w:r>
      <w:r>
        <w:rPr>
          <w:rFonts w:eastAsia="仿宋"/>
          <w:sz w:val="24"/>
          <w:szCs w:val="24"/>
        </w:rPr>
        <w:t>、湿度不大于40%~60%的实验室中运行，因此，设备中的各组成部分必须以此工作环境为基础进行参数优化，并保证能够在此工作环境中长时间稳定运行，各项指标满足实验所需。</w:t>
      </w:r>
    </w:p>
    <w:p w14:paraId="445EC723">
      <w:pPr>
        <w:pStyle w:val="2"/>
        <w:ind w:firstLine="482"/>
        <w:rPr>
          <w:rFonts w:eastAsia="仿宋"/>
          <w:sz w:val="24"/>
          <w:szCs w:val="24"/>
        </w:rPr>
      </w:pPr>
      <w:r>
        <w:rPr>
          <w:rFonts w:eastAsia="仿宋"/>
          <w:sz w:val="24"/>
          <w:szCs w:val="24"/>
        </w:rPr>
        <w:t>设备6：高压差分探头</w:t>
      </w:r>
    </w:p>
    <w:p w14:paraId="509FD54B">
      <w:pPr>
        <w:widowControl/>
        <w:spacing w:line="440" w:lineRule="exact"/>
        <w:ind w:firstLine="240" w:firstLineChars="100"/>
        <w:rPr>
          <w:rFonts w:eastAsia="仿宋"/>
          <w:sz w:val="24"/>
          <w:szCs w:val="24"/>
        </w:rPr>
      </w:pPr>
      <w:r>
        <w:rPr>
          <w:rFonts w:eastAsia="仿宋"/>
          <w:sz w:val="24"/>
          <w:szCs w:val="24"/>
        </w:rPr>
        <w:t>一、设备概述</w:t>
      </w:r>
    </w:p>
    <w:p w14:paraId="57D257C6">
      <w:pPr>
        <w:widowControl/>
        <w:spacing w:line="440" w:lineRule="exact"/>
        <w:ind w:firstLine="240" w:firstLineChars="100"/>
        <w:rPr>
          <w:rFonts w:eastAsia="仿宋"/>
          <w:sz w:val="24"/>
          <w:szCs w:val="24"/>
        </w:rPr>
      </w:pPr>
      <w:r>
        <w:rPr>
          <w:rFonts w:eastAsia="仿宋"/>
          <w:sz w:val="24"/>
          <w:szCs w:val="24"/>
        </w:rPr>
        <w:t>本设备为高压差分探头，用于在高共模瞬变环境下对被测两点间的差模电压进行高带宽、低噪声、隔离测量，并通过输出接口驱动较长同轴电缆实现远距离安全测量与信号完整性控制。</w:t>
      </w:r>
    </w:p>
    <w:p w14:paraId="73A9B8DA">
      <w:pPr>
        <w:widowControl/>
        <w:spacing w:line="440" w:lineRule="exact"/>
        <w:ind w:firstLine="240" w:firstLineChars="100"/>
        <w:rPr>
          <w:rFonts w:eastAsia="仿宋"/>
          <w:sz w:val="24"/>
          <w:szCs w:val="24"/>
        </w:rPr>
      </w:pPr>
      <w:r>
        <w:rPr>
          <w:rFonts w:eastAsia="仿宋"/>
          <w:sz w:val="24"/>
          <w:szCs w:val="24"/>
        </w:rPr>
        <w:t>二、主要功能：</w:t>
      </w:r>
    </w:p>
    <w:p w14:paraId="40C47559">
      <w:pPr>
        <w:widowControl/>
        <w:spacing w:line="440" w:lineRule="exact"/>
        <w:ind w:firstLine="240" w:firstLineChars="100"/>
        <w:rPr>
          <w:rFonts w:eastAsia="仿宋"/>
          <w:sz w:val="24"/>
          <w:szCs w:val="24"/>
        </w:rPr>
      </w:pPr>
      <w:r>
        <w:rPr>
          <w:rFonts w:eastAsia="仿宋"/>
          <w:sz w:val="24"/>
          <w:szCs w:val="24"/>
        </w:rPr>
        <w:t>1.差分高压测量：对两输入端之间的差模电压进行测量，面向高压功率变换、脉冲功率与高能实验中的电压波形获取。</w:t>
      </w:r>
    </w:p>
    <w:p w14:paraId="1A757CC5">
      <w:pPr>
        <w:widowControl/>
        <w:spacing w:line="440" w:lineRule="exact"/>
        <w:ind w:firstLine="240" w:firstLineChars="100"/>
        <w:rPr>
          <w:rFonts w:eastAsia="仿宋"/>
          <w:sz w:val="24"/>
          <w:szCs w:val="24"/>
        </w:rPr>
      </w:pPr>
      <w:r>
        <w:rPr>
          <w:rFonts w:eastAsia="仿宋"/>
          <w:sz w:val="24"/>
          <w:szCs w:val="24"/>
        </w:rPr>
        <w:t>2.高带宽瞬态捕获：提供 120 MHz 带宽与纳秒级上升沿响应，用于高频开关瞬态、过冲与振铃分析。</w:t>
      </w:r>
    </w:p>
    <w:p w14:paraId="4FEF410B">
      <w:pPr>
        <w:widowControl/>
        <w:spacing w:line="440" w:lineRule="exact"/>
        <w:ind w:firstLine="240" w:firstLineChars="100"/>
        <w:rPr>
          <w:rFonts w:eastAsia="仿宋"/>
          <w:sz w:val="24"/>
          <w:szCs w:val="24"/>
        </w:rPr>
      </w:pPr>
      <w:r>
        <w:rPr>
          <w:rFonts w:eastAsia="仿宋"/>
          <w:sz w:val="24"/>
          <w:szCs w:val="24"/>
        </w:rPr>
        <w:t>3.高共模抑制测量：在共模存在时仍能保持较高共模抑制比（CMRR），降低共模串扰对差模测量的污染。</w:t>
      </w:r>
    </w:p>
    <w:p w14:paraId="1EDC07C5">
      <w:pPr>
        <w:widowControl/>
        <w:spacing w:line="440" w:lineRule="exact"/>
        <w:ind w:firstLine="240" w:firstLineChars="100"/>
        <w:rPr>
          <w:rFonts w:eastAsia="仿宋"/>
          <w:sz w:val="24"/>
          <w:szCs w:val="24"/>
        </w:rPr>
      </w:pPr>
      <w:r>
        <w:rPr>
          <w:rFonts w:eastAsia="仿宋"/>
          <w:sz w:val="24"/>
          <w:szCs w:val="24"/>
        </w:rPr>
        <w:t>4.低噪声与低零点偏置：探头本底噪声低且支持数字零点调节，适用于小信号差模纹波与精细瞬态分析。</w:t>
      </w:r>
    </w:p>
    <w:p w14:paraId="0E4F301F">
      <w:pPr>
        <w:widowControl/>
        <w:spacing w:line="440" w:lineRule="exact"/>
        <w:ind w:firstLine="240" w:firstLineChars="100"/>
        <w:rPr>
          <w:rFonts w:eastAsia="仿宋"/>
          <w:sz w:val="24"/>
          <w:szCs w:val="24"/>
        </w:rPr>
      </w:pPr>
      <w:r>
        <w:rPr>
          <w:rFonts w:eastAsia="仿宋"/>
          <w:sz w:val="24"/>
          <w:szCs w:val="24"/>
        </w:rPr>
        <w:t>5.减小被测电路负载： 每输入端对地低电容输入特性可降低高频测量对被测电路的附加载荷。</w:t>
      </w:r>
    </w:p>
    <w:p w14:paraId="2DBF22EE">
      <w:pPr>
        <w:widowControl/>
        <w:spacing w:line="440" w:lineRule="exact"/>
        <w:ind w:firstLine="240" w:firstLineChars="100"/>
        <w:rPr>
          <w:rFonts w:eastAsia="仿宋"/>
          <w:sz w:val="24"/>
          <w:szCs w:val="24"/>
        </w:rPr>
      </w:pPr>
      <w:r>
        <w:rPr>
          <w:rFonts w:eastAsia="仿宋"/>
          <w:sz w:val="24"/>
          <w:szCs w:val="24"/>
        </w:rPr>
        <w:t>6.长距离安全测量链路：输出端采用 50 Ω 阻抗体系，可稳定驱动长同轴电缆，将示波器/采集系统放置在受限区域外。</w:t>
      </w:r>
    </w:p>
    <w:p w14:paraId="4AF9C42E">
      <w:pPr>
        <w:widowControl/>
        <w:spacing w:line="440" w:lineRule="exact"/>
        <w:ind w:firstLine="240" w:firstLineChars="100"/>
        <w:rPr>
          <w:rFonts w:eastAsia="仿宋"/>
          <w:sz w:val="24"/>
          <w:szCs w:val="24"/>
        </w:rPr>
      </w:pPr>
      <w:r>
        <w:rPr>
          <w:rFonts w:eastAsia="仿宋"/>
          <w:sz w:val="24"/>
          <w:szCs w:val="24"/>
        </w:rPr>
        <w:t>7.系统内集成/安装：支持以螺钉方式固定安装，便于嵌入测试系统或机柜内部形成固定测量通道。</w:t>
      </w:r>
    </w:p>
    <w:p w14:paraId="7B19EABB">
      <w:pPr>
        <w:widowControl/>
        <w:spacing w:line="440" w:lineRule="exact"/>
        <w:ind w:firstLine="240" w:firstLineChars="100"/>
        <w:rPr>
          <w:rFonts w:eastAsia="仿宋"/>
          <w:sz w:val="24"/>
          <w:szCs w:val="24"/>
        </w:rPr>
      </w:pPr>
      <w:r>
        <w:rPr>
          <w:rFonts w:eastAsia="仿宋"/>
          <w:sz w:val="24"/>
          <w:szCs w:val="24"/>
        </w:rPr>
        <w:t>8.精密测量版本（LVC）：采用低电压与低温漂内部器件以提升精度与稳定性，适用于需要更严格不确定度控制的计量/研究型测试。</w:t>
      </w:r>
    </w:p>
    <w:p w14:paraId="7F9C1B48">
      <w:pPr>
        <w:widowControl/>
        <w:spacing w:line="440" w:lineRule="exact"/>
        <w:ind w:firstLine="240" w:firstLineChars="100"/>
        <w:rPr>
          <w:rFonts w:eastAsia="仿宋"/>
          <w:sz w:val="24"/>
          <w:szCs w:val="24"/>
        </w:rPr>
      </w:pPr>
      <w:r>
        <w:rPr>
          <w:rFonts w:eastAsia="仿宋"/>
          <w:sz w:val="24"/>
          <w:szCs w:val="24"/>
        </w:rPr>
        <w:t>9.多场景适用：面向牵引逆变器、UPS、电源设计、能量研究与浪涌测试等应用场景。</w:t>
      </w:r>
    </w:p>
    <w:p w14:paraId="7371E07D">
      <w:pPr>
        <w:widowControl/>
        <w:spacing w:line="440" w:lineRule="exact"/>
        <w:ind w:firstLine="240" w:firstLineChars="100"/>
        <w:rPr>
          <w:rFonts w:eastAsia="仿宋"/>
          <w:sz w:val="24"/>
          <w:szCs w:val="24"/>
        </w:rPr>
      </w:pPr>
      <w:r>
        <w:rPr>
          <w:rFonts w:eastAsia="仿宋"/>
          <w:sz w:val="24"/>
          <w:szCs w:val="24"/>
        </w:rPr>
        <w:t>三、主要参数要求：</w:t>
      </w:r>
    </w:p>
    <w:p w14:paraId="0B85AD30">
      <w:pPr>
        <w:widowControl/>
        <w:spacing w:line="440" w:lineRule="exact"/>
        <w:ind w:firstLine="240" w:firstLineChars="100"/>
        <w:rPr>
          <w:rFonts w:eastAsia="仿宋"/>
          <w:sz w:val="24"/>
          <w:szCs w:val="24"/>
        </w:rPr>
      </w:pPr>
      <w:r>
        <w:rPr>
          <w:rFonts w:eastAsia="仿宋"/>
          <w:sz w:val="24"/>
          <w:szCs w:val="24"/>
        </w:rPr>
        <w:t>1.输入端电压等级与安全边界</w:t>
      </w:r>
    </w:p>
    <w:p w14:paraId="0FAA4451">
      <w:pPr>
        <w:widowControl/>
        <w:spacing w:line="440" w:lineRule="exact"/>
        <w:ind w:firstLine="240" w:firstLineChars="100"/>
        <w:rPr>
          <w:rFonts w:eastAsia="仿宋"/>
          <w:sz w:val="24"/>
          <w:szCs w:val="24"/>
        </w:rPr>
      </w:pPr>
      <w:r>
        <w:rPr>
          <w:rFonts w:eastAsia="仿宋"/>
          <w:sz w:val="24"/>
          <w:szCs w:val="24"/>
        </w:rPr>
        <w:t>1.1共模输入电压（RMS最大）：探头在任意单端对地的共模电压为交流等效值不超过 10 kV 条件下，应能够保持正常工作与指标有效性，不出现绝缘击穿、放电痕迹或输出饱和导致的不可恢复偏移。</w:t>
      </w:r>
    </w:p>
    <w:p w14:paraId="07C8DE7E">
      <w:pPr>
        <w:widowControl/>
        <w:spacing w:line="440" w:lineRule="exact"/>
        <w:ind w:firstLine="240" w:firstLineChars="100"/>
        <w:rPr>
          <w:rFonts w:eastAsia="仿宋"/>
          <w:sz w:val="24"/>
          <w:szCs w:val="24"/>
        </w:rPr>
      </w:pPr>
      <w:r>
        <w:rPr>
          <w:rFonts w:eastAsia="仿宋"/>
          <w:sz w:val="24"/>
          <w:szCs w:val="24"/>
        </w:rPr>
        <w:t>1.2共模输入电压（峰值最大）：在瞬态或脉冲工况下，任一输入端对地的峰值电压不超过 15 kV 时，探头应保持安全与功能完整，且不发生异常放电与不可恢复性能退化。</w:t>
      </w:r>
    </w:p>
    <w:p w14:paraId="6FBA4599">
      <w:pPr>
        <w:widowControl/>
        <w:spacing w:line="440" w:lineRule="exact"/>
        <w:ind w:firstLine="240" w:firstLineChars="100"/>
        <w:rPr>
          <w:rFonts w:eastAsia="仿宋"/>
          <w:sz w:val="24"/>
          <w:szCs w:val="24"/>
        </w:rPr>
      </w:pPr>
      <w:r>
        <w:rPr>
          <w:rFonts w:eastAsia="仿宋"/>
          <w:sz w:val="24"/>
          <w:szCs w:val="24"/>
        </w:rPr>
        <w:t>1.3差模输入电压（RMS 最大）：探头应支持两输入端之间的差模电压交流等效值最高至 20 kV 的测量能力，在该范围内输出应可用且不出现持续饱和、严重非线性或精度失效。</w:t>
      </w:r>
    </w:p>
    <w:p w14:paraId="0017AB5E">
      <w:pPr>
        <w:widowControl/>
        <w:spacing w:line="440" w:lineRule="exact"/>
        <w:ind w:firstLine="240" w:firstLineChars="100"/>
        <w:rPr>
          <w:rFonts w:eastAsia="仿宋"/>
          <w:sz w:val="24"/>
          <w:szCs w:val="24"/>
        </w:rPr>
      </w:pPr>
      <w:r>
        <w:rPr>
          <w:rFonts w:eastAsia="仿宋"/>
          <w:sz w:val="24"/>
          <w:szCs w:val="24"/>
        </w:rPr>
        <w:t>1.4差模可测峰值：探头应支持两输入端之间差模峰值最高至 30 kV 的可测能力，用于捕获开关过冲、浪涌、绝缘应力峰值等瞬态过程。</w:t>
      </w:r>
    </w:p>
    <w:p w14:paraId="35782F02">
      <w:pPr>
        <w:widowControl/>
        <w:spacing w:line="440" w:lineRule="exact"/>
        <w:ind w:firstLine="240" w:firstLineChars="100"/>
        <w:rPr>
          <w:rFonts w:eastAsia="仿宋"/>
          <w:sz w:val="24"/>
          <w:szCs w:val="24"/>
        </w:rPr>
      </w:pPr>
      <w:r>
        <w:rPr>
          <w:rFonts w:eastAsia="仿宋"/>
          <w:sz w:val="24"/>
          <w:szCs w:val="24"/>
        </w:rPr>
        <w:t>2.频域与瞬态响应性能</w:t>
      </w:r>
    </w:p>
    <w:p w14:paraId="167B1FEE">
      <w:pPr>
        <w:widowControl/>
        <w:spacing w:line="440" w:lineRule="exact"/>
        <w:ind w:firstLine="240" w:firstLineChars="100"/>
        <w:rPr>
          <w:rFonts w:eastAsia="仿宋"/>
          <w:sz w:val="24"/>
          <w:szCs w:val="24"/>
        </w:rPr>
      </w:pPr>
      <w:r>
        <w:rPr>
          <w:rFonts w:eastAsia="仿宋"/>
          <w:sz w:val="24"/>
          <w:szCs w:val="24"/>
        </w:rPr>
        <w:t>2.1带宽： 探头差模通道的幅频响应带宽应达到 120 MHz。</w:t>
      </w:r>
    </w:p>
    <w:p w14:paraId="5CF61115">
      <w:pPr>
        <w:widowControl/>
        <w:spacing w:line="440" w:lineRule="exact"/>
        <w:ind w:firstLine="240" w:firstLineChars="100"/>
        <w:rPr>
          <w:rFonts w:eastAsia="仿宋"/>
          <w:sz w:val="24"/>
          <w:szCs w:val="24"/>
        </w:rPr>
      </w:pPr>
      <w:r>
        <w:rPr>
          <w:rFonts w:eastAsia="仿宋"/>
          <w:sz w:val="24"/>
          <w:szCs w:val="24"/>
        </w:rPr>
        <w:t>2.2上升时间：探头系统在规定端接条件下的上升时间应小于 2.9 ns，以确保对纳秒级边沿的测量不被探头限制。</w:t>
      </w:r>
    </w:p>
    <w:p w14:paraId="1A8EC921">
      <w:pPr>
        <w:widowControl/>
        <w:spacing w:line="440" w:lineRule="exact"/>
        <w:ind w:firstLine="240" w:firstLineChars="100"/>
        <w:rPr>
          <w:rFonts w:eastAsia="仿宋"/>
          <w:sz w:val="24"/>
          <w:szCs w:val="24"/>
        </w:rPr>
      </w:pPr>
      <w:r>
        <w:rPr>
          <w:rFonts w:eastAsia="仿宋"/>
          <w:sz w:val="24"/>
          <w:szCs w:val="24"/>
        </w:rPr>
        <w:t>2.3输入谐振频率：探头输入网络的谐振频率应高于 150 MHz，以减少在目标测量频段附近出现明显幅值峰化或相位畸变。</w:t>
      </w:r>
    </w:p>
    <w:p w14:paraId="36974380">
      <w:pPr>
        <w:widowControl/>
        <w:spacing w:line="440" w:lineRule="exact"/>
        <w:ind w:firstLine="240" w:firstLineChars="100"/>
        <w:rPr>
          <w:rFonts w:eastAsia="仿宋"/>
          <w:sz w:val="24"/>
          <w:szCs w:val="24"/>
        </w:rPr>
      </w:pPr>
      <w:r>
        <w:rPr>
          <w:rFonts w:eastAsia="仿宋"/>
          <w:sz w:val="24"/>
          <w:szCs w:val="24"/>
        </w:rPr>
        <w:t>3.衰减比、输入阻抗与负载效应</w:t>
      </w:r>
    </w:p>
    <w:p w14:paraId="32C3A4B2">
      <w:pPr>
        <w:widowControl/>
        <w:spacing w:line="440" w:lineRule="exact"/>
        <w:ind w:firstLine="240" w:firstLineChars="100"/>
        <w:rPr>
          <w:rFonts w:eastAsia="仿宋"/>
          <w:sz w:val="24"/>
          <w:szCs w:val="24"/>
        </w:rPr>
      </w:pPr>
      <w:r>
        <w:rPr>
          <w:rFonts w:eastAsia="仿宋"/>
          <w:sz w:val="24"/>
          <w:szCs w:val="24"/>
        </w:rPr>
        <w:t>3.1分压比：探头的额定分压比应为 1:20,000，且在额定工作范围内保持一致性与可校准性，以便将高压差模信号转换为示波器可测的低压输出。</w:t>
      </w:r>
    </w:p>
    <w:p w14:paraId="3826CCD4">
      <w:pPr>
        <w:widowControl/>
        <w:spacing w:line="440" w:lineRule="exact"/>
        <w:ind w:firstLine="240" w:firstLineChars="100"/>
        <w:rPr>
          <w:rFonts w:eastAsia="仿宋"/>
          <w:sz w:val="24"/>
          <w:szCs w:val="24"/>
        </w:rPr>
      </w:pPr>
      <w:r>
        <w:rPr>
          <w:rFonts w:eastAsia="仿宋"/>
          <w:sz w:val="24"/>
          <w:szCs w:val="24"/>
        </w:rPr>
        <w:t>3.2输入阻抗：每个输入端对地的输入阻抗应不低于 50 MΩ，输入电容约 2 pF，以降低对被测电路的附加载荷，尤其在高阻节点或高速开关节点测量时避免显著改变振铃频率与幅度。</w:t>
      </w:r>
    </w:p>
    <w:p w14:paraId="01C275F6">
      <w:pPr>
        <w:widowControl/>
        <w:spacing w:line="440" w:lineRule="exact"/>
        <w:ind w:firstLine="240" w:firstLineChars="100"/>
        <w:rPr>
          <w:rFonts w:eastAsia="仿宋"/>
          <w:sz w:val="24"/>
          <w:szCs w:val="24"/>
        </w:rPr>
      </w:pPr>
      <w:r>
        <w:rPr>
          <w:rFonts w:eastAsia="仿宋"/>
          <w:sz w:val="24"/>
          <w:szCs w:val="24"/>
        </w:rPr>
        <w:t>4.输出端接口、电平与端接要求</w:t>
      </w:r>
    </w:p>
    <w:p w14:paraId="60C5E2E2">
      <w:pPr>
        <w:widowControl/>
        <w:spacing w:line="440" w:lineRule="exact"/>
        <w:ind w:firstLine="240" w:firstLineChars="100"/>
        <w:rPr>
          <w:rFonts w:eastAsia="仿宋"/>
          <w:sz w:val="24"/>
          <w:szCs w:val="24"/>
        </w:rPr>
      </w:pPr>
      <w:r>
        <w:rPr>
          <w:rFonts w:eastAsia="仿宋"/>
          <w:sz w:val="24"/>
          <w:szCs w:val="24"/>
        </w:rPr>
        <w:t>4.1输出电压范围（DC、RMS）：探头输出电平在额定输入范围内应可达 ±1.75 V（RMS）与 ±2.00 V（峰值），以匹配常见采集设备输入动态范围并避免过载。</w:t>
      </w:r>
    </w:p>
    <w:p w14:paraId="78FED9DF">
      <w:pPr>
        <w:widowControl/>
        <w:spacing w:line="440" w:lineRule="exact"/>
        <w:ind w:firstLine="240" w:firstLineChars="100"/>
        <w:rPr>
          <w:rFonts w:eastAsia="仿宋"/>
          <w:sz w:val="24"/>
          <w:szCs w:val="24"/>
        </w:rPr>
      </w:pPr>
      <w:r>
        <w:rPr>
          <w:rFonts w:eastAsia="仿宋"/>
          <w:sz w:val="24"/>
          <w:szCs w:val="24"/>
        </w:rPr>
        <w:t>4.2输出阻抗：探头输出端应为 50 Ω 阻抗源，系统使用时必须采用 50 Ω 端接（示波器 50 Ω 输入或外置端接）以保证幅频响应与反射控制。</w:t>
      </w:r>
    </w:p>
    <w:p w14:paraId="39FFDF7F">
      <w:pPr>
        <w:widowControl/>
        <w:spacing w:line="440" w:lineRule="exact"/>
        <w:ind w:firstLine="240" w:firstLineChars="100"/>
        <w:rPr>
          <w:rFonts w:eastAsia="仿宋"/>
          <w:sz w:val="24"/>
          <w:szCs w:val="24"/>
        </w:rPr>
      </w:pPr>
      <w:r>
        <w:rPr>
          <w:rFonts w:eastAsia="仿宋"/>
          <w:sz w:val="24"/>
          <w:szCs w:val="24"/>
        </w:rPr>
        <w:t>4.3输出连接器：探头输出接口应为标准 50 Ω BNC，以便与实验室既有同轴系统兼容并支持快速更换。</w:t>
      </w:r>
    </w:p>
    <w:p w14:paraId="27618E8E">
      <w:pPr>
        <w:widowControl/>
        <w:spacing w:line="440" w:lineRule="exact"/>
        <w:ind w:firstLine="240" w:firstLineChars="100"/>
        <w:rPr>
          <w:rFonts w:eastAsia="仿宋"/>
          <w:sz w:val="24"/>
          <w:szCs w:val="24"/>
        </w:rPr>
      </w:pPr>
      <w:r>
        <w:rPr>
          <w:rFonts w:eastAsia="仿宋"/>
          <w:sz w:val="24"/>
          <w:szCs w:val="24"/>
        </w:rPr>
        <w:t>5.精度、噪声、零点与共模抑制</w:t>
      </w:r>
    </w:p>
    <w:p w14:paraId="459A4EAC">
      <w:pPr>
        <w:widowControl/>
        <w:spacing w:line="440" w:lineRule="exact"/>
        <w:ind w:firstLine="240" w:firstLineChars="100"/>
        <w:rPr>
          <w:rFonts w:eastAsia="仿宋"/>
          <w:sz w:val="24"/>
          <w:szCs w:val="24"/>
        </w:rPr>
      </w:pPr>
      <w:r>
        <w:rPr>
          <w:rFonts w:eastAsia="仿宋"/>
          <w:sz w:val="24"/>
          <w:szCs w:val="24"/>
        </w:rPr>
        <w:t>5.1直流测量精度：在规定环境与端接条件下，探头直流测量精度应达到 0.1%，用于高压静态电平、偏置电压与缓变波形的精确测量。</w:t>
      </w:r>
    </w:p>
    <w:p w14:paraId="7B2EAC38">
      <w:pPr>
        <w:widowControl/>
        <w:spacing w:line="440" w:lineRule="exact"/>
        <w:ind w:firstLine="240" w:firstLineChars="100"/>
        <w:rPr>
          <w:rFonts w:eastAsia="仿宋"/>
          <w:sz w:val="24"/>
          <w:szCs w:val="24"/>
        </w:rPr>
      </w:pPr>
      <w:r>
        <w:rPr>
          <w:rFonts w:eastAsia="仿宋"/>
          <w:sz w:val="24"/>
          <w:szCs w:val="24"/>
        </w:rPr>
        <w:t>5.2噪声：探头本底噪声应不超过 10 µVrms，以支持小纹波、细小振铃与低幅瞬态的分辨。</w:t>
      </w:r>
    </w:p>
    <w:p w14:paraId="32D83A72">
      <w:pPr>
        <w:widowControl/>
        <w:spacing w:line="440" w:lineRule="exact"/>
        <w:ind w:firstLine="240" w:firstLineChars="100"/>
        <w:rPr>
          <w:rFonts w:eastAsia="仿宋"/>
          <w:sz w:val="24"/>
          <w:szCs w:val="24"/>
        </w:rPr>
      </w:pPr>
      <w:r>
        <w:rPr>
          <w:rFonts w:eastAsia="仿宋"/>
          <w:sz w:val="24"/>
          <w:szCs w:val="24"/>
        </w:rPr>
        <w:t>5.3零点偏置：探头零点偏置应控制在 ±580 µV 以内，并支持数字零点调节以消除系统偏置对低幅测量的影响；调节步进约 36 µV/step 用于精细归零。</w:t>
      </w:r>
    </w:p>
    <w:p w14:paraId="19789E46">
      <w:pPr>
        <w:widowControl/>
        <w:spacing w:line="440" w:lineRule="exact"/>
        <w:ind w:firstLine="240" w:firstLineChars="100"/>
        <w:rPr>
          <w:rFonts w:eastAsia="仿宋"/>
          <w:sz w:val="24"/>
          <w:szCs w:val="24"/>
        </w:rPr>
      </w:pPr>
      <w:r>
        <w:rPr>
          <w:rFonts w:eastAsia="仿宋"/>
          <w:sz w:val="24"/>
          <w:szCs w:val="24"/>
        </w:rPr>
        <w:t>5.4共模抑制比：100 Hz −155 dB；100 kHz −125 dB；10 MHz −110 dB。</w:t>
      </w:r>
    </w:p>
    <w:p w14:paraId="702E4C95">
      <w:pPr>
        <w:widowControl/>
        <w:spacing w:line="440" w:lineRule="exact"/>
        <w:ind w:firstLine="240" w:firstLineChars="100"/>
        <w:rPr>
          <w:rFonts w:eastAsia="仿宋"/>
          <w:sz w:val="24"/>
          <w:szCs w:val="24"/>
        </w:rPr>
      </w:pPr>
      <w:r>
        <w:rPr>
          <w:rFonts w:eastAsia="仿宋"/>
          <w:sz w:val="24"/>
          <w:szCs w:val="24"/>
        </w:rPr>
        <w:t>6.供电与环境参数</w:t>
      </w:r>
    </w:p>
    <w:p w14:paraId="0E61A07D">
      <w:pPr>
        <w:widowControl/>
        <w:spacing w:line="440" w:lineRule="exact"/>
        <w:ind w:firstLine="240" w:firstLineChars="100"/>
        <w:rPr>
          <w:rFonts w:eastAsia="仿宋"/>
          <w:sz w:val="24"/>
          <w:szCs w:val="24"/>
        </w:rPr>
      </w:pPr>
      <w:r>
        <w:rPr>
          <w:rFonts w:eastAsia="仿宋"/>
          <w:sz w:val="24"/>
          <w:szCs w:val="24"/>
        </w:rPr>
        <w:t>6.1供电要求：探头应由 ±5.20 V 供电，最大电流需求约 100 mA；供电应具备低噪声与良好稳压能力以避免引入测量噪声或造成漂移。</w:t>
      </w:r>
    </w:p>
    <w:p w14:paraId="1FA4735B">
      <w:pPr>
        <w:widowControl/>
        <w:spacing w:line="440" w:lineRule="exact"/>
        <w:ind w:firstLine="240" w:firstLineChars="100"/>
        <w:rPr>
          <w:rFonts w:eastAsia="仿宋"/>
          <w:sz w:val="24"/>
          <w:szCs w:val="24"/>
        </w:rPr>
      </w:pPr>
      <w:r>
        <w:rPr>
          <w:rFonts w:eastAsia="仿宋"/>
          <w:sz w:val="24"/>
          <w:szCs w:val="24"/>
        </w:rPr>
        <w:t>6.2工作温度：−40 °C 至 +85 °C.</w:t>
      </w:r>
    </w:p>
    <w:p w14:paraId="65B2A854">
      <w:pPr>
        <w:widowControl/>
        <w:spacing w:line="440" w:lineRule="exact"/>
        <w:ind w:firstLine="240" w:firstLineChars="100"/>
        <w:rPr>
          <w:rFonts w:eastAsia="仿宋"/>
          <w:sz w:val="24"/>
          <w:szCs w:val="24"/>
        </w:rPr>
      </w:pPr>
      <w:r>
        <w:rPr>
          <w:rFonts w:eastAsia="仿宋"/>
          <w:sz w:val="24"/>
          <w:szCs w:val="24"/>
        </w:rPr>
        <w:t>四、主要配置：</w:t>
      </w:r>
    </w:p>
    <w:p w14:paraId="425CA6DF">
      <w:pPr>
        <w:widowControl/>
        <w:spacing w:line="440" w:lineRule="exact"/>
        <w:ind w:firstLine="240" w:firstLineChars="100"/>
        <w:rPr>
          <w:rFonts w:eastAsia="仿宋"/>
          <w:sz w:val="24"/>
          <w:szCs w:val="24"/>
        </w:rPr>
      </w:pPr>
      <w:r>
        <w:rPr>
          <w:rFonts w:eastAsia="仿宋"/>
          <w:sz w:val="24"/>
          <w:szCs w:val="24"/>
        </w:rPr>
        <w:t>1.高压差分探头本体；</w:t>
      </w:r>
    </w:p>
    <w:p w14:paraId="6294CB3E">
      <w:pPr>
        <w:widowControl/>
        <w:spacing w:line="440" w:lineRule="exact"/>
        <w:ind w:firstLine="240" w:firstLineChars="100"/>
        <w:rPr>
          <w:rFonts w:eastAsia="仿宋"/>
          <w:sz w:val="24"/>
          <w:szCs w:val="24"/>
        </w:rPr>
      </w:pPr>
      <w:r>
        <w:rPr>
          <w:rFonts w:eastAsia="仿宋"/>
          <w:sz w:val="24"/>
          <w:szCs w:val="24"/>
        </w:rPr>
        <w:t>2.专用供电电源；</w:t>
      </w:r>
    </w:p>
    <w:p w14:paraId="5C52D04D">
      <w:pPr>
        <w:widowControl/>
        <w:spacing w:line="440" w:lineRule="exact"/>
        <w:ind w:firstLine="240" w:firstLineChars="100"/>
        <w:rPr>
          <w:rFonts w:eastAsia="仿宋"/>
          <w:sz w:val="24"/>
          <w:szCs w:val="24"/>
        </w:rPr>
      </w:pPr>
      <w:r>
        <w:rPr>
          <w:rFonts w:eastAsia="仿宋"/>
          <w:sz w:val="24"/>
          <w:szCs w:val="24"/>
        </w:rPr>
        <w:t>3.测试附件；</w:t>
      </w:r>
    </w:p>
    <w:p w14:paraId="4318A95C">
      <w:pPr>
        <w:widowControl/>
        <w:spacing w:line="440" w:lineRule="exact"/>
        <w:ind w:firstLine="240" w:firstLineChars="100"/>
        <w:rPr>
          <w:rFonts w:eastAsia="仿宋"/>
          <w:sz w:val="24"/>
          <w:szCs w:val="24"/>
        </w:rPr>
      </w:pPr>
      <w:r>
        <w:rPr>
          <w:rFonts w:eastAsia="仿宋"/>
          <w:sz w:val="24"/>
          <w:szCs w:val="24"/>
        </w:rPr>
        <w:t>4.输出同轴线缆与必要转接件；</w:t>
      </w:r>
    </w:p>
    <w:p w14:paraId="118AA1B5">
      <w:pPr>
        <w:widowControl/>
        <w:spacing w:line="440" w:lineRule="exact"/>
        <w:ind w:firstLine="240" w:firstLineChars="100"/>
        <w:rPr>
          <w:rFonts w:eastAsia="仿宋"/>
          <w:sz w:val="24"/>
          <w:szCs w:val="24"/>
        </w:rPr>
      </w:pPr>
      <w:r>
        <w:rPr>
          <w:rFonts w:eastAsia="仿宋"/>
          <w:sz w:val="24"/>
          <w:szCs w:val="24"/>
        </w:rPr>
        <w:t>五、设备工作条件</w:t>
      </w:r>
    </w:p>
    <w:p w14:paraId="1278E97D">
      <w:pPr>
        <w:widowControl/>
        <w:spacing w:line="440" w:lineRule="exact"/>
        <w:ind w:firstLine="240" w:firstLineChars="100"/>
        <w:rPr>
          <w:rFonts w:eastAsia="仿宋"/>
          <w:sz w:val="24"/>
          <w:szCs w:val="24"/>
        </w:rPr>
      </w:pPr>
      <w:r>
        <w:rPr>
          <w:rFonts w:eastAsia="仿宋"/>
          <w:sz w:val="24"/>
          <w:szCs w:val="24"/>
        </w:rPr>
        <w:t>设备将在温度</w:t>
      </w:r>
      <w:r>
        <w:rPr>
          <w:rFonts w:hint="eastAsia" w:eastAsia="仿宋"/>
          <w:sz w:val="24"/>
          <w:szCs w:val="24"/>
          <w:lang w:eastAsia="zh-CN"/>
        </w:rPr>
        <w:t>22℃±2℃</w:t>
      </w:r>
      <w:r>
        <w:rPr>
          <w:rFonts w:eastAsia="仿宋"/>
          <w:sz w:val="24"/>
          <w:szCs w:val="24"/>
        </w:rPr>
        <w:t>、湿度不大于40%~60%的实验室中运行，因此，设备中的各组成部分必须以此工作环境为基础进行参数优化，并保证能够在此工作环境中长时间稳定运行，各项指标满足实验所需。</w:t>
      </w:r>
    </w:p>
    <w:p w14:paraId="07D14E59">
      <w:pPr>
        <w:pStyle w:val="2"/>
        <w:ind w:firstLine="482"/>
        <w:rPr>
          <w:rFonts w:eastAsia="仿宋"/>
          <w:sz w:val="24"/>
          <w:szCs w:val="24"/>
        </w:rPr>
      </w:pPr>
      <w:r>
        <w:rPr>
          <w:rFonts w:eastAsia="仿宋"/>
          <w:sz w:val="24"/>
          <w:szCs w:val="24"/>
        </w:rPr>
        <w:t>设备7：100w三波段脉冲激光系统</w:t>
      </w:r>
    </w:p>
    <w:p w14:paraId="44392DCC">
      <w:pPr>
        <w:widowControl/>
        <w:spacing w:line="440" w:lineRule="exact"/>
        <w:ind w:firstLine="240" w:firstLineChars="100"/>
        <w:rPr>
          <w:rFonts w:eastAsia="仿宋"/>
          <w:sz w:val="24"/>
          <w:szCs w:val="24"/>
        </w:rPr>
      </w:pPr>
      <w:r>
        <w:rPr>
          <w:rFonts w:eastAsia="仿宋"/>
          <w:sz w:val="24"/>
          <w:szCs w:val="24"/>
        </w:rPr>
        <w:t xml:space="preserve">一、设备概述  </w:t>
      </w:r>
    </w:p>
    <w:p w14:paraId="27F27A5E">
      <w:pPr>
        <w:widowControl/>
        <w:spacing w:line="440" w:lineRule="exact"/>
        <w:ind w:firstLine="240" w:firstLineChars="100"/>
        <w:rPr>
          <w:rFonts w:eastAsia="仿宋"/>
          <w:sz w:val="24"/>
          <w:szCs w:val="24"/>
        </w:rPr>
      </w:pPr>
      <w:r>
        <w:rPr>
          <w:rFonts w:eastAsia="仿宋"/>
          <w:sz w:val="24"/>
          <w:szCs w:val="24"/>
        </w:rPr>
        <w:t>100W 三波段脉冲激光器主要用于半导体材料的光电导效应研究，具备高功率、多波长（红外、绿光、紫外）输出能力，支持脉冲宽度可调与Burst模式，适用于超快光谱、载流子动力学、光电响应等前沿科研实验。</w:t>
      </w:r>
    </w:p>
    <w:p w14:paraId="2E0D0042">
      <w:pPr>
        <w:widowControl/>
        <w:spacing w:line="440" w:lineRule="exact"/>
        <w:ind w:firstLine="240" w:firstLineChars="100"/>
        <w:rPr>
          <w:rFonts w:eastAsia="仿宋"/>
          <w:sz w:val="24"/>
          <w:szCs w:val="24"/>
        </w:rPr>
      </w:pPr>
      <w:r>
        <w:rPr>
          <w:rFonts w:eastAsia="仿宋"/>
          <w:sz w:val="24"/>
          <w:szCs w:val="24"/>
        </w:rPr>
        <w:t>二、主要功能：</w:t>
      </w:r>
    </w:p>
    <w:p w14:paraId="06B64F1E">
      <w:pPr>
        <w:widowControl/>
        <w:spacing w:line="440" w:lineRule="exact"/>
        <w:ind w:firstLine="240" w:firstLineChars="100"/>
        <w:rPr>
          <w:rFonts w:eastAsia="仿宋"/>
          <w:sz w:val="24"/>
          <w:szCs w:val="24"/>
        </w:rPr>
      </w:pPr>
      <w:r>
        <w:rPr>
          <w:rFonts w:eastAsia="仿宋"/>
          <w:sz w:val="24"/>
          <w:szCs w:val="24"/>
        </w:rPr>
        <w:t>1.三波段输出：支持1064 nm（红外）、532 nm（绿光）、355 nm（紫外）三波长输出，可根据实验需求快速切换。</w:t>
      </w:r>
    </w:p>
    <w:p w14:paraId="5F2A6131">
      <w:pPr>
        <w:widowControl/>
        <w:spacing w:line="440" w:lineRule="exact"/>
        <w:ind w:firstLine="240" w:firstLineChars="100"/>
        <w:rPr>
          <w:rFonts w:eastAsia="仿宋"/>
          <w:sz w:val="24"/>
          <w:szCs w:val="24"/>
        </w:rPr>
      </w:pPr>
      <w:r>
        <w:rPr>
          <w:rFonts w:eastAsia="仿宋"/>
          <w:sz w:val="24"/>
          <w:szCs w:val="24"/>
        </w:rPr>
        <w:t>2.高功率高能量：</w:t>
      </w:r>
      <w:bookmarkStart w:id="53" w:name="OLE_LINK3"/>
      <w:r>
        <w:rPr>
          <w:rFonts w:eastAsia="仿宋"/>
          <w:sz w:val="24"/>
          <w:szCs w:val="24"/>
        </w:rPr>
        <w:t>输出功率＞100 W，单脉冲能量＞250 μJ，（红外）</w:t>
      </w:r>
      <w:bookmarkEnd w:id="53"/>
      <w:r>
        <w:rPr>
          <w:rFonts w:eastAsia="仿宋"/>
          <w:sz w:val="24"/>
          <w:szCs w:val="24"/>
        </w:rPr>
        <w:t>，输出功率＞60 W，单脉冲能量＞150 μJ，（绿光），输出功率＞30 W，单脉冲能量＞75μJ，（紫外）满足高强度激发需求。</w:t>
      </w:r>
    </w:p>
    <w:p w14:paraId="0326B604">
      <w:pPr>
        <w:widowControl/>
        <w:spacing w:line="440" w:lineRule="exact"/>
        <w:ind w:firstLine="240" w:firstLineChars="100"/>
        <w:rPr>
          <w:rFonts w:eastAsia="仿宋"/>
          <w:sz w:val="24"/>
          <w:szCs w:val="24"/>
        </w:rPr>
      </w:pPr>
      <w:r>
        <w:rPr>
          <w:rFonts w:eastAsia="仿宋"/>
          <w:sz w:val="24"/>
          <w:szCs w:val="24"/>
        </w:rPr>
        <w:t>3.超短脉冲宽度：脉冲宽度＜10 ps，适用于超快过程研究。</w:t>
      </w:r>
    </w:p>
    <w:p w14:paraId="59B406A4">
      <w:pPr>
        <w:widowControl/>
        <w:spacing w:line="440" w:lineRule="exact"/>
        <w:ind w:firstLine="240" w:firstLineChars="100"/>
        <w:rPr>
          <w:rFonts w:eastAsia="仿宋"/>
          <w:sz w:val="24"/>
          <w:szCs w:val="24"/>
        </w:rPr>
      </w:pPr>
      <w:r>
        <w:rPr>
          <w:rFonts w:eastAsia="仿宋"/>
          <w:sz w:val="24"/>
          <w:szCs w:val="24"/>
        </w:rPr>
        <w:t>4.Burst模式支持：支持脉冲串（Burst Mode）输出，可调节脉冲数与能量分布。</w:t>
      </w:r>
    </w:p>
    <w:p w14:paraId="044BA3E0">
      <w:pPr>
        <w:widowControl/>
        <w:spacing w:line="440" w:lineRule="exact"/>
        <w:ind w:firstLine="240" w:firstLineChars="100"/>
        <w:rPr>
          <w:rFonts w:eastAsia="仿宋"/>
          <w:sz w:val="24"/>
          <w:szCs w:val="24"/>
        </w:rPr>
      </w:pPr>
      <w:r>
        <w:rPr>
          <w:rFonts w:eastAsia="仿宋"/>
          <w:sz w:val="24"/>
          <w:szCs w:val="24"/>
        </w:rPr>
        <w:t>5.高重复频率：重复频率最高可达0.4MHz，支持高速采样与扫描实验。</w:t>
      </w:r>
    </w:p>
    <w:p w14:paraId="3E073A3C">
      <w:pPr>
        <w:widowControl/>
        <w:spacing w:line="440" w:lineRule="exact"/>
        <w:ind w:firstLine="240" w:firstLineChars="100"/>
        <w:rPr>
          <w:rFonts w:eastAsia="仿宋"/>
          <w:sz w:val="24"/>
          <w:szCs w:val="24"/>
        </w:rPr>
      </w:pPr>
      <w:r>
        <w:rPr>
          <w:rFonts w:eastAsia="仿宋"/>
          <w:sz w:val="24"/>
          <w:szCs w:val="24"/>
        </w:rPr>
        <w:t>6.优异光束质量：M²＜1.3，光束圆度＞90%，确保光斑均匀性与实验重复性。</w:t>
      </w:r>
    </w:p>
    <w:p w14:paraId="437741AB">
      <w:pPr>
        <w:widowControl/>
        <w:spacing w:line="440" w:lineRule="exact"/>
        <w:ind w:firstLine="240" w:firstLineChars="100"/>
        <w:rPr>
          <w:rFonts w:eastAsia="仿宋"/>
          <w:sz w:val="24"/>
          <w:szCs w:val="24"/>
        </w:rPr>
      </w:pPr>
      <w:r>
        <w:rPr>
          <w:rFonts w:eastAsia="仿宋"/>
          <w:sz w:val="24"/>
          <w:szCs w:val="24"/>
        </w:rPr>
        <w:t>7.高稳定性设计：支持7/24小时连续运行，功率稳定性＜1% RMS。</w:t>
      </w:r>
    </w:p>
    <w:p w14:paraId="394E543D">
      <w:pPr>
        <w:widowControl/>
        <w:spacing w:line="440" w:lineRule="exact"/>
        <w:ind w:firstLine="240" w:firstLineChars="100"/>
        <w:rPr>
          <w:rFonts w:eastAsia="仿宋"/>
          <w:sz w:val="24"/>
          <w:szCs w:val="24"/>
        </w:rPr>
      </w:pPr>
      <w:r>
        <w:rPr>
          <w:rFonts w:eastAsia="仿宋"/>
          <w:sz w:val="24"/>
          <w:szCs w:val="24"/>
        </w:rPr>
        <w:t>8.工业级可靠性：采用固体放大技术，结构紧凑，适用于长期高负荷科研环境。</w:t>
      </w:r>
    </w:p>
    <w:p w14:paraId="797BA704">
      <w:pPr>
        <w:widowControl/>
        <w:spacing w:line="440" w:lineRule="exact"/>
        <w:ind w:firstLine="240" w:firstLineChars="100"/>
        <w:rPr>
          <w:rFonts w:eastAsia="仿宋"/>
          <w:sz w:val="24"/>
          <w:szCs w:val="24"/>
        </w:rPr>
      </w:pPr>
      <w:r>
        <w:rPr>
          <w:rFonts w:eastAsia="仿宋"/>
          <w:sz w:val="24"/>
          <w:szCs w:val="24"/>
        </w:rPr>
        <w:t>9.兼容性与扩展性：可与其他光学系统（如OPA、光谱仪、显微系统）集成，支持光电导测量系统搭建。</w:t>
      </w:r>
    </w:p>
    <w:p w14:paraId="3A21CA89">
      <w:pPr>
        <w:widowControl/>
        <w:spacing w:line="440" w:lineRule="exact"/>
        <w:ind w:firstLine="240" w:firstLineChars="100"/>
        <w:rPr>
          <w:rFonts w:eastAsia="仿宋"/>
          <w:sz w:val="24"/>
          <w:szCs w:val="24"/>
        </w:rPr>
      </w:pPr>
      <w:r>
        <w:rPr>
          <w:rFonts w:eastAsia="仿宋"/>
          <w:sz w:val="24"/>
          <w:szCs w:val="24"/>
        </w:rPr>
        <w:t>10.智能控制接口：支持远程控制与自动化实验流程集成。</w:t>
      </w:r>
    </w:p>
    <w:p w14:paraId="34C9FD2C">
      <w:pPr>
        <w:widowControl/>
        <w:spacing w:line="440" w:lineRule="exact"/>
        <w:ind w:firstLine="240" w:firstLineChars="100"/>
        <w:rPr>
          <w:rFonts w:eastAsia="仿宋"/>
          <w:sz w:val="24"/>
          <w:szCs w:val="24"/>
        </w:rPr>
      </w:pPr>
      <w:r>
        <w:rPr>
          <w:rFonts w:eastAsia="仿宋"/>
          <w:sz w:val="24"/>
          <w:szCs w:val="24"/>
        </w:rPr>
        <w:t>三、主要参数要求：</w:t>
      </w:r>
    </w:p>
    <w:p w14:paraId="7B00F29F">
      <w:pPr>
        <w:widowControl/>
        <w:spacing w:line="440" w:lineRule="exact"/>
        <w:ind w:firstLine="240" w:firstLineChars="100"/>
        <w:rPr>
          <w:rFonts w:eastAsia="仿宋"/>
          <w:sz w:val="24"/>
          <w:szCs w:val="24"/>
        </w:rPr>
      </w:pPr>
      <w:r>
        <w:rPr>
          <w:rFonts w:eastAsia="仿宋"/>
          <w:sz w:val="24"/>
          <w:szCs w:val="24"/>
        </w:rPr>
        <w:t>激光输出部分</w:t>
      </w:r>
    </w:p>
    <w:p w14:paraId="05554BCA">
      <w:pPr>
        <w:widowControl/>
        <w:spacing w:line="440" w:lineRule="exact"/>
        <w:ind w:firstLine="240" w:firstLineChars="100"/>
        <w:rPr>
          <w:rFonts w:eastAsia="仿宋"/>
          <w:sz w:val="24"/>
          <w:szCs w:val="24"/>
        </w:rPr>
      </w:pPr>
      <w:r>
        <w:rPr>
          <w:rFonts w:eastAsia="仿宋"/>
          <w:sz w:val="24"/>
          <w:szCs w:val="24"/>
        </w:rPr>
        <w:t xml:space="preserve">1.中心波长：1064 nm / 532 nm / 355 nm（三波段可切换）；  </w:t>
      </w:r>
    </w:p>
    <w:p w14:paraId="49AD9C06">
      <w:pPr>
        <w:widowControl/>
        <w:spacing w:line="440" w:lineRule="exact"/>
        <w:ind w:firstLine="240" w:firstLineChars="100"/>
        <w:rPr>
          <w:rFonts w:eastAsia="仿宋"/>
          <w:sz w:val="24"/>
          <w:szCs w:val="24"/>
        </w:rPr>
      </w:pPr>
      <w:r>
        <w:rPr>
          <w:rFonts w:eastAsia="仿宋"/>
          <w:sz w:val="24"/>
          <w:szCs w:val="24"/>
        </w:rPr>
        <w:t xml:space="preserve">2.输出功率：＞100 W（红外）、＞60 W（绿光）、＞30 W（紫外）；  </w:t>
      </w:r>
    </w:p>
    <w:p w14:paraId="65CBA2F8">
      <w:pPr>
        <w:widowControl/>
        <w:spacing w:line="440" w:lineRule="exact"/>
        <w:ind w:firstLine="240" w:firstLineChars="100"/>
        <w:rPr>
          <w:rFonts w:eastAsia="仿宋"/>
          <w:sz w:val="24"/>
          <w:szCs w:val="24"/>
        </w:rPr>
      </w:pPr>
      <w:r>
        <w:rPr>
          <w:rFonts w:eastAsia="仿宋"/>
          <w:sz w:val="24"/>
          <w:szCs w:val="24"/>
        </w:rPr>
        <w:t xml:space="preserve">3.单脉冲能量：＞250 μJ @ 400 kHz（红外）；  </w:t>
      </w:r>
    </w:p>
    <w:p w14:paraId="2A12BE33">
      <w:pPr>
        <w:widowControl/>
        <w:spacing w:line="440" w:lineRule="exact"/>
        <w:ind w:firstLine="240" w:firstLineChars="100"/>
        <w:rPr>
          <w:rFonts w:eastAsia="仿宋"/>
          <w:sz w:val="24"/>
          <w:szCs w:val="24"/>
        </w:rPr>
      </w:pPr>
      <w:r>
        <w:rPr>
          <w:rFonts w:eastAsia="仿宋"/>
          <w:sz w:val="24"/>
          <w:szCs w:val="24"/>
        </w:rPr>
        <w:t xml:space="preserve">4.重复频率：up to 400 kHz ； </w:t>
      </w:r>
    </w:p>
    <w:p w14:paraId="4F7D2DE9">
      <w:pPr>
        <w:widowControl/>
        <w:spacing w:line="440" w:lineRule="exact"/>
        <w:ind w:firstLine="240" w:firstLineChars="100"/>
        <w:rPr>
          <w:rFonts w:eastAsia="仿宋"/>
          <w:sz w:val="24"/>
          <w:szCs w:val="24"/>
        </w:rPr>
      </w:pPr>
      <w:r>
        <w:rPr>
          <w:rFonts w:eastAsia="仿宋"/>
          <w:sz w:val="24"/>
          <w:szCs w:val="24"/>
        </w:rPr>
        <w:t xml:space="preserve">5.脉冲宽度：＜10 ps；  </w:t>
      </w:r>
    </w:p>
    <w:p w14:paraId="01EAC96D">
      <w:pPr>
        <w:widowControl/>
        <w:spacing w:line="440" w:lineRule="exact"/>
        <w:ind w:firstLine="240" w:firstLineChars="100"/>
        <w:rPr>
          <w:rFonts w:eastAsia="仿宋"/>
          <w:sz w:val="24"/>
          <w:szCs w:val="24"/>
        </w:rPr>
      </w:pPr>
      <w:r>
        <w:rPr>
          <w:rFonts w:eastAsia="仿宋"/>
          <w:sz w:val="24"/>
          <w:szCs w:val="24"/>
        </w:rPr>
        <w:t xml:space="preserve">6.光束质量：M²＜1.3； </w:t>
      </w:r>
    </w:p>
    <w:p w14:paraId="5EB6CBFB">
      <w:pPr>
        <w:widowControl/>
        <w:spacing w:line="440" w:lineRule="exact"/>
        <w:ind w:firstLine="240" w:firstLineChars="100"/>
        <w:rPr>
          <w:rFonts w:eastAsia="仿宋"/>
          <w:sz w:val="24"/>
          <w:szCs w:val="24"/>
        </w:rPr>
      </w:pPr>
      <w:r>
        <w:rPr>
          <w:rFonts w:eastAsia="仿宋"/>
          <w:sz w:val="24"/>
          <w:szCs w:val="24"/>
        </w:rPr>
        <w:t>7.光束直径：2.9 ± 0.3 mm, 1/e²；</w:t>
      </w:r>
    </w:p>
    <w:p w14:paraId="0AEEDB2A">
      <w:pPr>
        <w:widowControl/>
        <w:spacing w:line="440" w:lineRule="exact"/>
        <w:ind w:firstLine="240" w:firstLineChars="100"/>
        <w:rPr>
          <w:rFonts w:eastAsia="仿宋"/>
          <w:sz w:val="24"/>
          <w:szCs w:val="24"/>
        </w:rPr>
      </w:pPr>
      <w:r>
        <w:rPr>
          <w:rFonts w:eastAsia="仿宋"/>
          <w:sz w:val="24"/>
          <w:szCs w:val="24"/>
        </w:rPr>
        <w:t>8.功率稳定性：＜1% RMS；</w:t>
      </w:r>
    </w:p>
    <w:p w14:paraId="44D53429">
      <w:pPr>
        <w:widowControl/>
        <w:spacing w:line="440" w:lineRule="exact"/>
        <w:ind w:firstLine="240" w:firstLineChars="100"/>
        <w:rPr>
          <w:rFonts w:eastAsia="仿宋"/>
          <w:sz w:val="24"/>
          <w:szCs w:val="24"/>
        </w:rPr>
      </w:pPr>
      <w:r>
        <w:rPr>
          <w:rFonts w:eastAsia="仿宋"/>
          <w:sz w:val="24"/>
          <w:szCs w:val="24"/>
        </w:rPr>
        <w:t>9.光束发散角 (全角)&lt; 1.5 mrad；</w:t>
      </w:r>
    </w:p>
    <w:p w14:paraId="343E2CED">
      <w:pPr>
        <w:widowControl/>
        <w:spacing w:line="440" w:lineRule="exact"/>
        <w:ind w:firstLine="240" w:firstLineChars="100"/>
        <w:rPr>
          <w:rFonts w:eastAsia="仿宋"/>
          <w:sz w:val="24"/>
          <w:szCs w:val="24"/>
        </w:rPr>
      </w:pPr>
      <w:r>
        <w:rPr>
          <w:rFonts w:eastAsia="仿宋"/>
          <w:sz w:val="24"/>
          <w:szCs w:val="24"/>
        </w:rPr>
        <w:t xml:space="preserve">10.偏振态：垂直偏振，偏振比＞100:1； </w:t>
      </w:r>
    </w:p>
    <w:p w14:paraId="7C02C325">
      <w:pPr>
        <w:widowControl/>
        <w:spacing w:line="440" w:lineRule="exact"/>
        <w:ind w:firstLine="240" w:firstLineChars="100"/>
        <w:rPr>
          <w:rFonts w:eastAsia="仿宋"/>
          <w:sz w:val="24"/>
          <w:szCs w:val="24"/>
        </w:rPr>
      </w:pPr>
      <w:r>
        <w:rPr>
          <w:rFonts w:eastAsia="仿宋"/>
          <w:sz w:val="24"/>
          <w:szCs w:val="24"/>
        </w:rPr>
        <w:t>11.光束指向稳定性&lt; 50 μrad / °C；</w:t>
      </w:r>
    </w:p>
    <w:p w14:paraId="39D61E8D">
      <w:pPr>
        <w:widowControl/>
        <w:spacing w:line="440" w:lineRule="exact"/>
        <w:ind w:firstLine="240" w:firstLineChars="100"/>
        <w:rPr>
          <w:rFonts w:eastAsia="仿宋"/>
          <w:sz w:val="24"/>
          <w:szCs w:val="24"/>
        </w:rPr>
      </w:pPr>
      <w:r>
        <w:rPr>
          <w:rFonts w:eastAsia="仿宋"/>
          <w:sz w:val="24"/>
          <w:szCs w:val="24"/>
        </w:rPr>
        <w:t>12.中心波长1064 ± 1 nm、532 ± 1 nm、355 ± 1 nm；</w:t>
      </w:r>
      <w:r>
        <w:rPr>
          <w:rFonts w:eastAsia="仿宋"/>
          <w:sz w:val="24"/>
          <w:szCs w:val="24"/>
        </w:rPr>
        <w:tab/>
      </w:r>
    </w:p>
    <w:p w14:paraId="08E4D45A">
      <w:pPr>
        <w:widowControl/>
        <w:spacing w:line="440" w:lineRule="exact"/>
        <w:ind w:firstLine="240" w:firstLineChars="100"/>
        <w:rPr>
          <w:rFonts w:eastAsia="仿宋"/>
          <w:sz w:val="24"/>
          <w:szCs w:val="24"/>
        </w:rPr>
      </w:pPr>
      <w:r>
        <w:rPr>
          <w:rFonts w:eastAsia="仿宋"/>
          <w:sz w:val="24"/>
          <w:szCs w:val="24"/>
        </w:rPr>
        <w:t xml:space="preserve">Burst模式功能  </w:t>
      </w:r>
    </w:p>
    <w:p w14:paraId="4B891797">
      <w:pPr>
        <w:widowControl/>
        <w:spacing w:line="440" w:lineRule="exact"/>
        <w:ind w:firstLine="240" w:firstLineChars="100"/>
        <w:rPr>
          <w:rFonts w:eastAsia="仿宋"/>
          <w:sz w:val="24"/>
          <w:szCs w:val="24"/>
        </w:rPr>
      </w:pPr>
      <w:r>
        <w:rPr>
          <w:rFonts w:eastAsia="仿宋"/>
          <w:sz w:val="24"/>
          <w:szCs w:val="24"/>
        </w:rPr>
        <w:t xml:space="preserve">1. 支持脉冲串输出，脉冲数可调； </w:t>
      </w:r>
    </w:p>
    <w:p w14:paraId="6B194A1C">
      <w:pPr>
        <w:widowControl/>
        <w:spacing w:line="440" w:lineRule="exact"/>
        <w:ind w:firstLine="240" w:firstLineChars="100"/>
        <w:rPr>
          <w:rFonts w:eastAsia="仿宋"/>
          <w:sz w:val="24"/>
          <w:szCs w:val="24"/>
        </w:rPr>
      </w:pPr>
      <w:r>
        <w:rPr>
          <w:rFonts w:eastAsia="仿宋"/>
          <w:sz w:val="24"/>
          <w:szCs w:val="24"/>
        </w:rPr>
        <w:t>2. 最大Burst能量：＞250 μJ ≥ 150 μJ</w:t>
      </w:r>
      <w:r>
        <w:rPr>
          <w:rFonts w:eastAsia="仿宋"/>
          <w:sz w:val="24"/>
          <w:szCs w:val="24"/>
        </w:rPr>
        <w:tab/>
      </w:r>
      <w:r>
        <w:rPr>
          <w:rFonts w:eastAsia="仿宋"/>
          <w:sz w:val="24"/>
          <w:szCs w:val="24"/>
        </w:rPr>
        <w:t>≥ 75 μJ@ 400 kHz；</w:t>
      </w:r>
    </w:p>
    <w:p w14:paraId="52FD63A6">
      <w:pPr>
        <w:widowControl/>
        <w:spacing w:line="440" w:lineRule="exact"/>
        <w:ind w:firstLine="240" w:firstLineChars="100"/>
        <w:rPr>
          <w:rFonts w:eastAsia="仿宋"/>
          <w:sz w:val="24"/>
          <w:szCs w:val="24"/>
        </w:rPr>
      </w:pPr>
      <w:r>
        <w:rPr>
          <w:rFonts w:eastAsia="仿宋"/>
          <w:sz w:val="24"/>
          <w:szCs w:val="24"/>
        </w:rPr>
        <w:t xml:space="preserve">波长切换方式 </w:t>
      </w:r>
    </w:p>
    <w:p w14:paraId="37663407">
      <w:pPr>
        <w:widowControl/>
        <w:spacing w:line="440" w:lineRule="exact"/>
        <w:ind w:firstLine="240" w:firstLineChars="100"/>
        <w:rPr>
          <w:rFonts w:eastAsia="仿宋"/>
          <w:sz w:val="24"/>
          <w:szCs w:val="24"/>
        </w:rPr>
      </w:pPr>
      <w:r>
        <w:rPr>
          <w:rFonts w:eastAsia="仿宋"/>
          <w:sz w:val="24"/>
          <w:szCs w:val="24"/>
        </w:rPr>
        <w:t xml:space="preserve">1. 电动远程波长切换模块； </w:t>
      </w:r>
    </w:p>
    <w:p w14:paraId="01F24936">
      <w:pPr>
        <w:widowControl/>
        <w:spacing w:line="440" w:lineRule="exact"/>
        <w:ind w:firstLine="240" w:firstLineChars="100"/>
        <w:rPr>
          <w:rFonts w:eastAsia="仿宋"/>
          <w:sz w:val="24"/>
          <w:szCs w:val="24"/>
        </w:rPr>
      </w:pPr>
      <w:r>
        <w:rPr>
          <w:rFonts w:eastAsia="仿宋"/>
          <w:sz w:val="24"/>
          <w:szCs w:val="24"/>
        </w:rPr>
        <w:t xml:space="preserve">控制系统 </w:t>
      </w:r>
    </w:p>
    <w:p w14:paraId="3535DF35">
      <w:pPr>
        <w:widowControl/>
        <w:spacing w:line="440" w:lineRule="exact"/>
        <w:ind w:firstLine="240" w:firstLineChars="100"/>
        <w:rPr>
          <w:rFonts w:eastAsia="仿宋"/>
          <w:sz w:val="24"/>
          <w:szCs w:val="24"/>
        </w:rPr>
      </w:pPr>
      <w:r>
        <w:rPr>
          <w:rFonts w:eastAsia="仿宋"/>
          <w:sz w:val="24"/>
          <w:szCs w:val="24"/>
        </w:rPr>
        <w:t xml:space="preserve">1.远程通信接口（USB/Ethernet）； </w:t>
      </w:r>
    </w:p>
    <w:p w14:paraId="25714AD3">
      <w:pPr>
        <w:widowControl/>
        <w:spacing w:line="440" w:lineRule="exact"/>
        <w:ind w:firstLine="240" w:firstLineChars="100"/>
        <w:rPr>
          <w:rFonts w:eastAsia="仿宋"/>
          <w:sz w:val="24"/>
          <w:szCs w:val="24"/>
        </w:rPr>
      </w:pPr>
      <w:r>
        <w:rPr>
          <w:rFonts w:eastAsia="仿宋"/>
          <w:sz w:val="24"/>
          <w:szCs w:val="24"/>
        </w:rPr>
        <w:t xml:space="preserve">2. 支持LabVIEW/Python/Matlab控制指令集成； </w:t>
      </w:r>
    </w:p>
    <w:p w14:paraId="345C2C60">
      <w:pPr>
        <w:widowControl/>
        <w:spacing w:line="440" w:lineRule="exact"/>
        <w:ind w:firstLine="240" w:firstLineChars="100"/>
        <w:rPr>
          <w:rFonts w:eastAsia="仿宋"/>
          <w:sz w:val="24"/>
          <w:szCs w:val="24"/>
        </w:rPr>
      </w:pPr>
      <w:r>
        <w:rPr>
          <w:rFonts w:eastAsia="仿宋"/>
          <w:sz w:val="24"/>
          <w:szCs w:val="24"/>
        </w:rPr>
        <w:t xml:space="preserve">3. 实时功率监测与报警功能； </w:t>
      </w:r>
    </w:p>
    <w:p w14:paraId="403FDEBA">
      <w:pPr>
        <w:widowControl/>
        <w:spacing w:line="440" w:lineRule="exact"/>
        <w:ind w:firstLine="240" w:firstLineChars="100"/>
        <w:rPr>
          <w:rFonts w:eastAsia="仿宋"/>
          <w:sz w:val="24"/>
          <w:szCs w:val="24"/>
        </w:rPr>
      </w:pPr>
      <w:r>
        <w:rPr>
          <w:rFonts w:eastAsia="仿宋"/>
          <w:sz w:val="24"/>
          <w:szCs w:val="24"/>
        </w:rPr>
        <w:t>冷却系统</w:t>
      </w:r>
    </w:p>
    <w:p w14:paraId="0A42C6C4">
      <w:pPr>
        <w:widowControl/>
        <w:spacing w:line="440" w:lineRule="exact"/>
        <w:ind w:firstLine="240" w:firstLineChars="100"/>
        <w:rPr>
          <w:rFonts w:eastAsia="仿宋"/>
          <w:sz w:val="24"/>
          <w:szCs w:val="24"/>
        </w:rPr>
      </w:pPr>
      <w:r>
        <w:rPr>
          <w:rFonts w:eastAsia="仿宋"/>
          <w:sz w:val="24"/>
          <w:szCs w:val="24"/>
        </w:rPr>
        <w:t xml:space="preserve">1. 内置水冷系统，支持恒温控制； </w:t>
      </w:r>
    </w:p>
    <w:p w14:paraId="576B046D">
      <w:pPr>
        <w:widowControl/>
        <w:spacing w:line="440" w:lineRule="exact"/>
        <w:ind w:firstLine="240" w:firstLineChars="100"/>
        <w:rPr>
          <w:rFonts w:eastAsia="仿宋"/>
          <w:sz w:val="24"/>
          <w:szCs w:val="24"/>
        </w:rPr>
      </w:pPr>
      <w:r>
        <w:rPr>
          <w:rFonts w:eastAsia="仿宋"/>
          <w:sz w:val="24"/>
          <w:szCs w:val="24"/>
        </w:rPr>
        <w:t xml:space="preserve">电源要求 </w:t>
      </w:r>
    </w:p>
    <w:p w14:paraId="6334ABDF">
      <w:pPr>
        <w:widowControl/>
        <w:spacing w:line="440" w:lineRule="exact"/>
        <w:ind w:firstLine="240" w:firstLineChars="100"/>
        <w:rPr>
          <w:rFonts w:eastAsia="仿宋"/>
          <w:sz w:val="24"/>
          <w:szCs w:val="24"/>
        </w:rPr>
      </w:pPr>
      <w:r>
        <w:rPr>
          <w:rFonts w:eastAsia="仿宋"/>
          <w:sz w:val="24"/>
          <w:szCs w:val="24"/>
        </w:rPr>
        <w:t xml:space="preserve">1. 输入电压：220 VAC, 50/60 Hz； </w:t>
      </w:r>
    </w:p>
    <w:p w14:paraId="0762EEF2">
      <w:pPr>
        <w:widowControl/>
        <w:spacing w:line="440" w:lineRule="exact"/>
        <w:ind w:firstLine="240" w:firstLineChars="100"/>
        <w:rPr>
          <w:rFonts w:eastAsia="仿宋"/>
          <w:sz w:val="24"/>
          <w:szCs w:val="24"/>
        </w:rPr>
      </w:pPr>
      <w:r>
        <w:rPr>
          <w:rFonts w:eastAsia="仿宋"/>
          <w:sz w:val="24"/>
          <w:szCs w:val="24"/>
        </w:rPr>
        <w:t>安全保护​</w:t>
      </w:r>
    </w:p>
    <w:p w14:paraId="116D85A8">
      <w:pPr>
        <w:widowControl/>
        <w:spacing w:line="440" w:lineRule="exact"/>
        <w:ind w:firstLine="240" w:firstLineChars="100"/>
        <w:rPr>
          <w:rFonts w:eastAsia="仿宋"/>
          <w:sz w:val="24"/>
          <w:szCs w:val="24"/>
        </w:rPr>
      </w:pPr>
      <w:r>
        <w:rPr>
          <w:rFonts w:eastAsia="仿宋"/>
          <w:sz w:val="24"/>
          <w:szCs w:val="24"/>
        </w:rPr>
        <w:t>具备完善的安全联锁功能，包括钥匙开关、安全互锁接口、过温/过流/过压保护、冷却水流量/温度监测与报警等；</w:t>
      </w:r>
    </w:p>
    <w:p w14:paraId="282C52ED">
      <w:pPr>
        <w:widowControl/>
        <w:spacing w:line="440" w:lineRule="exact"/>
        <w:ind w:firstLine="240" w:firstLineChars="100"/>
        <w:rPr>
          <w:rFonts w:eastAsia="仿宋"/>
          <w:sz w:val="24"/>
          <w:szCs w:val="24"/>
        </w:rPr>
      </w:pPr>
      <w:r>
        <w:rPr>
          <w:rFonts w:eastAsia="仿宋"/>
          <w:sz w:val="24"/>
          <w:szCs w:val="24"/>
        </w:rPr>
        <w:t xml:space="preserve">可靠性 </w:t>
      </w:r>
    </w:p>
    <w:p w14:paraId="76ADE24A">
      <w:pPr>
        <w:widowControl/>
        <w:spacing w:line="440" w:lineRule="exact"/>
        <w:ind w:firstLine="240" w:firstLineChars="100"/>
        <w:rPr>
          <w:rFonts w:eastAsia="仿宋"/>
          <w:sz w:val="24"/>
          <w:szCs w:val="24"/>
        </w:rPr>
      </w:pPr>
      <w:r>
        <w:rPr>
          <w:rFonts w:eastAsia="仿宋"/>
          <w:sz w:val="24"/>
          <w:szCs w:val="24"/>
        </w:rPr>
        <w:t xml:space="preserve">1. 平均无故障时间（MTBF）不低于10,000小时，制造商需提供明确的质量保证期（建议不少于1年）及本地化的技术支持与售后服务方案。 </w:t>
      </w:r>
    </w:p>
    <w:p w14:paraId="6023139A">
      <w:pPr>
        <w:widowControl/>
        <w:spacing w:line="440" w:lineRule="exact"/>
        <w:ind w:firstLine="240" w:firstLineChars="100"/>
        <w:rPr>
          <w:rFonts w:eastAsia="仿宋"/>
          <w:sz w:val="24"/>
          <w:szCs w:val="24"/>
        </w:rPr>
      </w:pPr>
      <w:r>
        <w:rPr>
          <w:rFonts w:eastAsia="仿宋"/>
          <w:sz w:val="24"/>
          <w:szCs w:val="24"/>
        </w:rPr>
        <w:t>四、主要配置：</w:t>
      </w:r>
    </w:p>
    <w:p w14:paraId="3CA7D695">
      <w:pPr>
        <w:widowControl/>
        <w:spacing w:line="440" w:lineRule="exact"/>
        <w:ind w:firstLine="240" w:firstLineChars="100"/>
        <w:rPr>
          <w:rFonts w:eastAsia="仿宋"/>
          <w:sz w:val="24"/>
          <w:szCs w:val="24"/>
        </w:rPr>
      </w:pPr>
      <w:r>
        <w:rPr>
          <w:rFonts w:eastAsia="仿宋"/>
          <w:sz w:val="24"/>
          <w:szCs w:val="24"/>
        </w:rPr>
        <w:t xml:space="preserve">1. 激光器主机（含电源与控制单元） ； </w:t>
      </w:r>
    </w:p>
    <w:p w14:paraId="3B719D3B">
      <w:pPr>
        <w:widowControl/>
        <w:spacing w:line="440" w:lineRule="exact"/>
        <w:ind w:firstLine="240" w:firstLineChars="100"/>
        <w:rPr>
          <w:rFonts w:eastAsia="仿宋"/>
          <w:sz w:val="24"/>
          <w:szCs w:val="24"/>
        </w:rPr>
      </w:pPr>
      <w:r>
        <w:rPr>
          <w:rFonts w:eastAsia="仿宋"/>
          <w:sz w:val="24"/>
          <w:szCs w:val="24"/>
        </w:rPr>
        <w:t xml:space="preserve">2. 三波段输出头（1064/532/355 nm） ； </w:t>
      </w:r>
    </w:p>
    <w:p w14:paraId="1B99A318">
      <w:pPr>
        <w:widowControl/>
        <w:spacing w:line="440" w:lineRule="exact"/>
        <w:ind w:firstLine="240" w:firstLineChars="100"/>
        <w:rPr>
          <w:rFonts w:eastAsia="仿宋"/>
          <w:sz w:val="24"/>
          <w:szCs w:val="24"/>
        </w:rPr>
      </w:pPr>
      <w:r>
        <w:rPr>
          <w:rFonts w:eastAsia="仿宋"/>
          <w:sz w:val="24"/>
          <w:szCs w:val="24"/>
        </w:rPr>
        <w:t xml:space="preserve">3. 波长切换模块 ； </w:t>
      </w:r>
    </w:p>
    <w:p w14:paraId="32F271CD">
      <w:pPr>
        <w:widowControl/>
        <w:spacing w:line="440" w:lineRule="exact"/>
        <w:ind w:firstLine="240" w:firstLineChars="100"/>
        <w:rPr>
          <w:rFonts w:eastAsia="仿宋"/>
          <w:sz w:val="24"/>
          <w:szCs w:val="24"/>
        </w:rPr>
      </w:pPr>
      <w:r>
        <w:rPr>
          <w:rFonts w:eastAsia="仿宋"/>
          <w:sz w:val="24"/>
          <w:szCs w:val="24"/>
        </w:rPr>
        <w:t xml:space="preserve">4. 水冷机组 ； </w:t>
      </w:r>
    </w:p>
    <w:p w14:paraId="4E4BD084">
      <w:pPr>
        <w:widowControl/>
        <w:spacing w:line="440" w:lineRule="exact"/>
        <w:ind w:firstLine="240" w:firstLineChars="100"/>
        <w:rPr>
          <w:rFonts w:eastAsia="仿宋"/>
          <w:sz w:val="24"/>
          <w:szCs w:val="24"/>
        </w:rPr>
      </w:pPr>
      <w:r>
        <w:rPr>
          <w:rFonts w:eastAsia="仿宋"/>
          <w:sz w:val="24"/>
          <w:szCs w:val="24"/>
        </w:rPr>
        <w:t xml:space="preserve">5. 控制软件（含远程控制接口）；  </w:t>
      </w:r>
    </w:p>
    <w:p w14:paraId="7F819910">
      <w:pPr>
        <w:widowControl/>
        <w:spacing w:line="440" w:lineRule="exact"/>
        <w:ind w:firstLine="240" w:firstLineChars="100"/>
        <w:rPr>
          <w:rFonts w:eastAsia="仿宋"/>
          <w:sz w:val="24"/>
          <w:szCs w:val="24"/>
        </w:rPr>
      </w:pPr>
      <w:r>
        <w:rPr>
          <w:rFonts w:eastAsia="仿宋"/>
          <w:sz w:val="24"/>
          <w:szCs w:val="24"/>
        </w:rPr>
        <w:t xml:space="preserve">6. 光学安装支架与调整机构 ； </w:t>
      </w:r>
    </w:p>
    <w:p w14:paraId="322B4192">
      <w:pPr>
        <w:widowControl/>
        <w:spacing w:line="440" w:lineRule="exact"/>
        <w:ind w:firstLine="240" w:firstLineChars="100"/>
        <w:rPr>
          <w:rFonts w:eastAsia="仿宋"/>
          <w:sz w:val="24"/>
          <w:szCs w:val="24"/>
        </w:rPr>
      </w:pPr>
      <w:r>
        <w:rPr>
          <w:rFonts w:eastAsia="仿宋"/>
          <w:sz w:val="24"/>
          <w:szCs w:val="24"/>
        </w:rPr>
        <w:t xml:space="preserve">7. 用户手册与实验指导文档 ； </w:t>
      </w:r>
    </w:p>
    <w:p w14:paraId="2067DE6A">
      <w:pPr>
        <w:widowControl/>
        <w:spacing w:line="440" w:lineRule="exact"/>
        <w:ind w:firstLine="240" w:firstLineChars="100"/>
        <w:rPr>
          <w:rFonts w:eastAsia="仿宋"/>
          <w:sz w:val="24"/>
          <w:szCs w:val="24"/>
        </w:rPr>
      </w:pPr>
      <w:r>
        <w:rPr>
          <w:rFonts w:eastAsia="仿宋"/>
          <w:sz w:val="24"/>
          <w:szCs w:val="24"/>
        </w:rPr>
        <w:t xml:space="preserve">8. 备用光学窗口与密封件 ； </w:t>
      </w:r>
    </w:p>
    <w:p w14:paraId="36F0AAB4">
      <w:pPr>
        <w:widowControl/>
        <w:spacing w:line="440" w:lineRule="exact"/>
        <w:ind w:firstLine="240" w:firstLineChars="100"/>
        <w:rPr>
          <w:rFonts w:eastAsia="仿宋"/>
          <w:sz w:val="24"/>
          <w:szCs w:val="24"/>
        </w:rPr>
      </w:pPr>
      <w:r>
        <w:rPr>
          <w:rFonts w:eastAsia="仿宋"/>
          <w:sz w:val="24"/>
          <w:szCs w:val="24"/>
        </w:rPr>
        <w:t>9. 所有必要的连接线缆、标准配件（如衰减片、初步对准工具）。</w:t>
      </w:r>
    </w:p>
    <w:p w14:paraId="3FCA636D">
      <w:pPr>
        <w:widowControl/>
        <w:spacing w:line="440" w:lineRule="exact"/>
        <w:ind w:firstLine="240" w:firstLineChars="100"/>
        <w:rPr>
          <w:rFonts w:eastAsia="仿宋"/>
          <w:sz w:val="24"/>
          <w:szCs w:val="24"/>
        </w:rPr>
      </w:pPr>
      <w:r>
        <w:rPr>
          <w:rFonts w:eastAsia="仿宋"/>
          <w:sz w:val="24"/>
          <w:szCs w:val="24"/>
        </w:rPr>
        <w:t>五、设备工作条件</w:t>
      </w:r>
    </w:p>
    <w:p w14:paraId="64F57A0F">
      <w:pPr>
        <w:widowControl/>
        <w:spacing w:line="440" w:lineRule="exact"/>
        <w:ind w:firstLine="240" w:firstLineChars="100"/>
        <w:rPr>
          <w:rFonts w:eastAsia="仿宋"/>
          <w:sz w:val="24"/>
          <w:szCs w:val="24"/>
        </w:rPr>
      </w:pPr>
      <w:r>
        <w:rPr>
          <w:rFonts w:eastAsia="仿宋"/>
          <w:sz w:val="24"/>
          <w:szCs w:val="24"/>
        </w:rPr>
        <w:t>设备将在温度22℃±3℃、湿度不大于40%~60%的实验室中运行，因此，设备中的各组成部分必须以此工作环境为基础进行参数优化，并保证能够在此工作环境中长时间稳定运行，各项指标满足实验所需。</w:t>
      </w:r>
    </w:p>
    <w:p w14:paraId="7C0B0C74">
      <w:pPr>
        <w:pStyle w:val="2"/>
        <w:ind w:firstLine="482"/>
        <w:rPr>
          <w:rFonts w:eastAsia="仿宋"/>
          <w:sz w:val="24"/>
          <w:szCs w:val="24"/>
        </w:rPr>
      </w:pPr>
      <w:r>
        <w:rPr>
          <w:rFonts w:eastAsia="仿宋"/>
          <w:sz w:val="24"/>
          <w:szCs w:val="24"/>
        </w:rPr>
        <w:t>设备8：电光调制系统</w:t>
      </w:r>
    </w:p>
    <w:p w14:paraId="2CC3C675">
      <w:pPr>
        <w:widowControl/>
        <w:spacing w:line="440" w:lineRule="exact"/>
        <w:ind w:firstLine="240" w:firstLineChars="100"/>
        <w:rPr>
          <w:rFonts w:eastAsia="仿宋"/>
          <w:sz w:val="24"/>
          <w:szCs w:val="24"/>
        </w:rPr>
      </w:pPr>
      <w:r>
        <w:rPr>
          <w:rFonts w:eastAsia="仿宋"/>
          <w:sz w:val="24"/>
          <w:szCs w:val="24"/>
        </w:rPr>
        <w:t xml:space="preserve">一、设备概述 </w:t>
      </w:r>
    </w:p>
    <w:p w14:paraId="06658582">
      <w:pPr>
        <w:widowControl/>
        <w:spacing w:line="440" w:lineRule="exact"/>
        <w:ind w:firstLine="240" w:firstLineChars="100"/>
        <w:rPr>
          <w:rFonts w:eastAsia="仿宋"/>
          <w:sz w:val="24"/>
          <w:szCs w:val="24"/>
        </w:rPr>
      </w:pPr>
      <w:r>
        <w:rPr>
          <w:rFonts w:eastAsia="仿宋"/>
          <w:sz w:val="24"/>
          <w:szCs w:val="24"/>
        </w:rPr>
        <w:t>电光调制系统主要用于光通信、光传感、激光脉冲生成与调控、光信号分析与测量、高精度驱动信号时间同步与暂态调控等应用。系统基于铌酸锂（LiNbO₃）电光调制器为核心，配合高精度偏压控制器、高速光电探测器、窄线宽激光器、光功率计及驱动放大器，实现光信号的强度调制、脉冲整形与检测分析。</w:t>
      </w:r>
    </w:p>
    <w:p w14:paraId="21CCE1C6">
      <w:pPr>
        <w:widowControl/>
        <w:spacing w:line="440" w:lineRule="exact"/>
        <w:ind w:firstLine="240" w:firstLineChars="100"/>
        <w:rPr>
          <w:rFonts w:eastAsia="仿宋"/>
          <w:sz w:val="24"/>
          <w:szCs w:val="24"/>
        </w:rPr>
      </w:pPr>
      <w:r>
        <w:rPr>
          <w:rFonts w:eastAsia="仿宋"/>
          <w:sz w:val="24"/>
          <w:szCs w:val="24"/>
        </w:rPr>
        <w:t xml:space="preserve">二、主要功能： </w:t>
      </w:r>
    </w:p>
    <w:p w14:paraId="025697BB">
      <w:pPr>
        <w:widowControl/>
        <w:spacing w:line="440" w:lineRule="exact"/>
        <w:ind w:firstLine="240" w:firstLineChars="100"/>
        <w:rPr>
          <w:rFonts w:eastAsia="仿宋"/>
          <w:sz w:val="24"/>
          <w:szCs w:val="24"/>
        </w:rPr>
      </w:pPr>
      <w:r>
        <w:rPr>
          <w:rFonts w:eastAsia="仿宋"/>
          <w:sz w:val="24"/>
          <w:szCs w:val="24"/>
        </w:rPr>
        <w:t xml:space="preserve">1.高强度消光比调制：支持高达40 dB的消光比，适用于高精度光脉冲提取、载波抑制、光纤传感等应用。  </w:t>
      </w:r>
    </w:p>
    <w:p w14:paraId="77894594">
      <w:pPr>
        <w:widowControl/>
        <w:spacing w:line="440" w:lineRule="exact"/>
        <w:ind w:firstLine="240" w:firstLineChars="100"/>
        <w:rPr>
          <w:rFonts w:eastAsia="仿宋"/>
          <w:sz w:val="24"/>
          <w:szCs w:val="24"/>
        </w:rPr>
      </w:pPr>
      <w:r>
        <w:rPr>
          <w:rFonts w:eastAsia="仿宋"/>
          <w:sz w:val="24"/>
          <w:szCs w:val="24"/>
        </w:rPr>
        <w:t xml:space="preserve">2.多模式调制支持：支持模拟调制、数字调制（NRZ/RZ/DPSK/PAM）、脉冲调制（PPM、低占空比脉冲序列）等多种调制格式。  </w:t>
      </w:r>
    </w:p>
    <w:p w14:paraId="48C6C66F">
      <w:pPr>
        <w:widowControl/>
        <w:spacing w:line="440" w:lineRule="exact"/>
        <w:ind w:firstLine="240" w:firstLineChars="100"/>
        <w:rPr>
          <w:rFonts w:eastAsia="仿宋"/>
          <w:sz w:val="24"/>
          <w:szCs w:val="24"/>
        </w:rPr>
      </w:pPr>
      <w:r>
        <w:rPr>
          <w:rFonts w:eastAsia="仿宋"/>
          <w:sz w:val="24"/>
          <w:szCs w:val="24"/>
        </w:rPr>
        <w:t xml:space="preserve">3.自动偏压控制：内置自动偏压控制器，支持MIN、MAX、QUAD等多种工作点锁定，确保调制器长期稳定工作。  </w:t>
      </w:r>
    </w:p>
    <w:p w14:paraId="39CFB5C4">
      <w:pPr>
        <w:widowControl/>
        <w:spacing w:line="440" w:lineRule="exact"/>
        <w:ind w:firstLine="240" w:firstLineChars="100"/>
        <w:rPr>
          <w:rFonts w:eastAsia="仿宋"/>
          <w:sz w:val="24"/>
          <w:szCs w:val="24"/>
        </w:rPr>
      </w:pPr>
      <w:r>
        <w:rPr>
          <w:rFonts w:eastAsia="仿宋"/>
          <w:sz w:val="24"/>
          <w:szCs w:val="24"/>
        </w:rPr>
        <w:t xml:space="preserve">4.高速光电探测：支持最高25 GHz带宽、上升时间＜15 ps的光电探测，适用于脉冲波形测量、同步检测、外差测量等。  </w:t>
      </w:r>
    </w:p>
    <w:p w14:paraId="3B7A3730">
      <w:pPr>
        <w:widowControl/>
        <w:spacing w:line="440" w:lineRule="exact"/>
        <w:ind w:firstLine="240" w:firstLineChars="100"/>
        <w:rPr>
          <w:rFonts w:eastAsia="仿宋"/>
          <w:sz w:val="24"/>
          <w:szCs w:val="24"/>
        </w:rPr>
      </w:pPr>
      <w:r>
        <w:rPr>
          <w:rFonts w:eastAsia="仿宋"/>
          <w:sz w:val="24"/>
          <w:szCs w:val="24"/>
        </w:rPr>
        <w:t xml:space="preserve">5.窄线宽激光输出：提供线宽＜0.1 kHz、波长可调（C波段）的单频光纤激光输出，适用于高精度干涉测量、光谱分析等。  </w:t>
      </w:r>
    </w:p>
    <w:p w14:paraId="46A13C4F">
      <w:pPr>
        <w:widowControl/>
        <w:spacing w:line="440" w:lineRule="exact"/>
        <w:ind w:firstLine="240" w:firstLineChars="100"/>
        <w:rPr>
          <w:rFonts w:eastAsia="仿宋"/>
          <w:sz w:val="24"/>
          <w:szCs w:val="24"/>
        </w:rPr>
      </w:pPr>
      <w:r>
        <w:rPr>
          <w:rFonts w:eastAsia="仿宋"/>
          <w:sz w:val="24"/>
          <w:szCs w:val="24"/>
        </w:rPr>
        <w:t xml:space="preserve">6.光功率实时监测：支持多波段光功率测量（800-1550nm），具备高灵敏度和快速响应，可用于系统光路功率监控与校准。  </w:t>
      </w:r>
    </w:p>
    <w:p w14:paraId="44288BA3">
      <w:pPr>
        <w:widowControl/>
        <w:spacing w:line="440" w:lineRule="exact"/>
        <w:ind w:firstLine="240" w:firstLineChars="100"/>
        <w:rPr>
          <w:rFonts w:eastAsia="仿宋"/>
          <w:sz w:val="24"/>
          <w:szCs w:val="24"/>
        </w:rPr>
      </w:pPr>
      <w:r>
        <w:rPr>
          <w:rFonts w:eastAsia="仿宋"/>
          <w:sz w:val="24"/>
          <w:szCs w:val="24"/>
        </w:rPr>
        <w:t xml:space="preserve">7.驱动放大可调：支持增益、幅度、交叉点可调，输出电压最高8 Vpp，带宽覆盖16 kHz至11 GHz，适用于多种调制场景。  </w:t>
      </w:r>
    </w:p>
    <w:p w14:paraId="4C801958">
      <w:pPr>
        <w:widowControl/>
        <w:spacing w:line="440" w:lineRule="exact"/>
        <w:ind w:firstLine="240" w:firstLineChars="100"/>
        <w:rPr>
          <w:rFonts w:eastAsia="仿宋"/>
          <w:sz w:val="24"/>
          <w:szCs w:val="24"/>
        </w:rPr>
      </w:pPr>
      <w:r>
        <w:rPr>
          <w:rFonts w:eastAsia="仿宋"/>
          <w:sz w:val="24"/>
          <w:szCs w:val="24"/>
        </w:rPr>
        <w:t xml:space="preserve">8.系统集成与远程控制：支持USB通信与图形用户界面（GUI），便于参数设置、状态监控与自动化操作。  </w:t>
      </w:r>
    </w:p>
    <w:p w14:paraId="526FB75A">
      <w:pPr>
        <w:widowControl/>
        <w:spacing w:line="440" w:lineRule="exact"/>
        <w:ind w:firstLine="240" w:firstLineChars="100"/>
        <w:rPr>
          <w:rFonts w:eastAsia="仿宋"/>
          <w:sz w:val="24"/>
          <w:szCs w:val="24"/>
        </w:rPr>
      </w:pPr>
      <w:r>
        <w:rPr>
          <w:rFonts w:eastAsia="仿宋"/>
          <w:sz w:val="24"/>
          <w:szCs w:val="24"/>
        </w:rPr>
        <w:t xml:space="preserve">三、主要参数要求： </w:t>
      </w:r>
    </w:p>
    <w:p w14:paraId="672A649A">
      <w:pPr>
        <w:widowControl/>
        <w:spacing w:line="440" w:lineRule="exact"/>
        <w:ind w:firstLine="240" w:firstLineChars="100"/>
        <w:rPr>
          <w:rFonts w:eastAsia="仿宋"/>
          <w:sz w:val="24"/>
          <w:szCs w:val="24"/>
        </w:rPr>
      </w:pPr>
      <w:r>
        <w:rPr>
          <w:rFonts w:eastAsia="仿宋"/>
          <w:sz w:val="24"/>
          <w:szCs w:val="24"/>
        </w:rPr>
        <w:t xml:space="preserve">1.电光调制器  </w:t>
      </w:r>
    </w:p>
    <w:p w14:paraId="56800165">
      <w:pPr>
        <w:widowControl/>
        <w:spacing w:line="440" w:lineRule="exact"/>
        <w:ind w:firstLine="240" w:firstLineChars="100"/>
        <w:rPr>
          <w:rFonts w:eastAsia="仿宋"/>
          <w:sz w:val="24"/>
          <w:szCs w:val="24"/>
        </w:rPr>
      </w:pPr>
      <w:r>
        <w:rPr>
          <w:rFonts w:eastAsia="仿宋"/>
          <w:sz w:val="24"/>
          <w:szCs w:val="24"/>
        </w:rPr>
        <w:t xml:space="preserve">- 波长范围：1530–1580 nm  </w:t>
      </w:r>
    </w:p>
    <w:p w14:paraId="10159D3F">
      <w:pPr>
        <w:widowControl/>
        <w:spacing w:line="440" w:lineRule="exact"/>
        <w:ind w:firstLine="240" w:firstLineChars="100"/>
        <w:rPr>
          <w:rFonts w:eastAsia="仿宋"/>
          <w:sz w:val="24"/>
          <w:szCs w:val="24"/>
        </w:rPr>
      </w:pPr>
      <w:r>
        <w:rPr>
          <w:rFonts w:eastAsia="仿宋"/>
          <w:sz w:val="24"/>
          <w:szCs w:val="24"/>
        </w:rPr>
        <w:t xml:space="preserve">- 消光比：≥40 dB  </w:t>
      </w:r>
    </w:p>
    <w:p w14:paraId="0DF4FFB7">
      <w:pPr>
        <w:widowControl/>
        <w:spacing w:line="440" w:lineRule="exact"/>
        <w:ind w:firstLine="240" w:firstLineChars="100"/>
        <w:rPr>
          <w:rFonts w:eastAsia="仿宋"/>
          <w:sz w:val="24"/>
          <w:szCs w:val="24"/>
        </w:rPr>
      </w:pPr>
      <w:r>
        <w:rPr>
          <w:rFonts w:eastAsia="仿宋"/>
          <w:sz w:val="24"/>
          <w:szCs w:val="24"/>
        </w:rPr>
        <w:t xml:space="preserve">- 典型插入损耗：≤3.5 dB  </w:t>
      </w:r>
    </w:p>
    <w:p w14:paraId="1EC67469">
      <w:pPr>
        <w:widowControl/>
        <w:spacing w:line="440" w:lineRule="exact"/>
        <w:ind w:firstLine="240" w:firstLineChars="100"/>
        <w:rPr>
          <w:rFonts w:eastAsia="仿宋"/>
          <w:sz w:val="24"/>
          <w:szCs w:val="24"/>
        </w:rPr>
      </w:pPr>
      <w:r>
        <w:rPr>
          <w:rFonts w:eastAsia="仿宋"/>
          <w:sz w:val="24"/>
          <w:szCs w:val="24"/>
        </w:rPr>
        <w:t xml:space="preserve">- 带宽：≥10 GHz  </w:t>
      </w:r>
    </w:p>
    <w:p w14:paraId="144CFEDC">
      <w:pPr>
        <w:widowControl/>
        <w:spacing w:line="440" w:lineRule="exact"/>
        <w:ind w:firstLine="240" w:firstLineChars="100"/>
        <w:rPr>
          <w:rFonts w:eastAsia="仿宋"/>
          <w:sz w:val="24"/>
          <w:szCs w:val="24"/>
        </w:rPr>
      </w:pPr>
      <w:r>
        <w:rPr>
          <w:rFonts w:eastAsia="仿宋"/>
          <w:sz w:val="24"/>
          <w:szCs w:val="24"/>
        </w:rPr>
        <w:t xml:space="preserve">- 驱动电压：Vπ ≤ 7 V @1550 nm  </w:t>
      </w:r>
    </w:p>
    <w:p w14:paraId="3FF4EB4A">
      <w:pPr>
        <w:widowControl/>
        <w:spacing w:line="440" w:lineRule="exact"/>
        <w:ind w:firstLine="240" w:firstLineChars="100"/>
        <w:rPr>
          <w:rFonts w:eastAsia="仿宋"/>
          <w:sz w:val="24"/>
          <w:szCs w:val="24"/>
        </w:rPr>
      </w:pPr>
      <w:r>
        <w:rPr>
          <w:rFonts w:eastAsia="仿宋"/>
          <w:sz w:val="24"/>
          <w:szCs w:val="24"/>
        </w:rPr>
        <w:t xml:space="preserve">2.窄线宽激光器 </w:t>
      </w:r>
    </w:p>
    <w:p w14:paraId="2186BB98">
      <w:pPr>
        <w:widowControl/>
        <w:spacing w:line="440" w:lineRule="exact"/>
        <w:ind w:firstLine="240" w:firstLineChars="100"/>
        <w:rPr>
          <w:rFonts w:eastAsia="仿宋"/>
          <w:sz w:val="24"/>
          <w:szCs w:val="24"/>
        </w:rPr>
      </w:pPr>
      <w:r>
        <w:rPr>
          <w:rFonts w:eastAsia="仿宋"/>
          <w:sz w:val="24"/>
          <w:szCs w:val="24"/>
        </w:rPr>
        <w:t>- 波长：1550.12 nm</w:t>
      </w:r>
    </w:p>
    <w:p w14:paraId="0FCDF44C">
      <w:pPr>
        <w:widowControl/>
        <w:spacing w:line="440" w:lineRule="exact"/>
        <w:ind w:firstLine="240" w:firstLineChars="100"/>
        <w:rPr>
          <w:rFonts w:eastAsia="仿宋"/>
          <w:sz w:val="24"/>
          <w:szCs w:val="24"/>
        </w:rPr>
      </w:pPr>
      <w:r>
        <w:rPr>
          <w:rFonts w:eastAsia="仿宋"/>
          <w:sz w:val="24"/>
          <w:szCs w:val="24"/>
        </w:rPr>
        <w:t xml:space="preserve">- 波长调谐范围：±0.5nm </w:t>
      </w:r>
    </w:p>
    <w:p w14:paraId="44EEF090">
      <w:pPr>
        <w:widowControl/>
        <w:spacing w:line="440" w:lineRule="exact"/>
        <w:ind w:firstLine="240" w:firstLineChars="100"/>
        <w:rPr>
          <w:rFonts w:eastAsia="仿宋"/>
          <w:sz w:val="24"/>
          <w:szCs w:val="24"/>
        </w:rPr>
      </w:pPr>
      <w:r>
        <w:rPr>
          <w:rFonts w:eastAsia="仿宋"/>
          <w:sz w:val="24"/>
          <w:szCs w:val="24"/>
        </w:rPr>
        <w:t xml:space="preserve">- 线宽：＜0.1 kHz  </w:t>
      </w:r>
    </w:p>
    <w:p w14:paraId="07AC76DC">
      <w:pPr>
        <w:widowControl/>
        <w:spacing w:line="440" w:lineRule="exact"/>
        <w:ind w:firstLine="240" w:firstLineChars="100"/>
        <w:rPr>
          <w:rFonts w:eastAsia="仿宋"/>
          <w:sz w:val="24"/>
          <w:szCs w:val="24"/>
        </w:rPr>
      </w:pPr>
      <w:r>
        <w:rPr>
          <w:rFonts w:eastAsia="仿宋"/>
          <w:sz w:val="24"/>
          <w:szCs w:val="24"/>
        </w:rPr>
        <w:t xml:space="preserve">- 输出功率：10–40 mW 可调  </w:t>
      </w:r>
    </w:p>
    <w:p w14:paraId="479B81B2">
      <w:pPr>
        <w:widowControl/>
        <w:spacing w:line="440" w:lineRule="exact"/>
        <w:ind w:firstLine="240" w:firstLineChars="100"/>
        <w:rPr>
          <w:rFonts w:eastAsia="仿宋"/>
          <w:sz w:val="24"/>
          <w:szCs w:val="24"/>
        </w:rPr>
      </w:pPr>
      <w:r>
        <w:rPr>
          <w:rFonts w:eastAsia="仿宋"/>
          <w:sz w:val="24"/>
          <w:szCs w:val="24"/>
        </w:rPr>
        <w:t xml:space="preserve">- 功率稳定性：＜1%（12小时）  </w:t>
      </w:r>
    </w:p>
    <w:p w14:paraId="673B9FA3">
      <w:pPr>
        <w:widowControl/>
        <w:spacing w:line="440" w:lineRule="exact"/>
        <w:ind w:firstLine="240" w:firstLineChars="100"/>
        <w:rPr>
          <w:rFonts w:eastAsia="仿宋"/>
          <w:sz w:val="24"/>
          <w:szCs w:val="24"/>
        </w:rPr>
      </w:pPr>
      <w:r>
        <w:rPr>
          <w:rFonts w:eastAsia="仿宋"/>
          <w:sz w:val="24"/>
          <w:szCs w:val="24"/>
        </w:rPr>
        <w:t>- 保偏光纤输出</w:t>
      </w:r>
    </w:p>
    <w:p w14:paraId="320ED485">
      <w:pPr>
        <w:widowControl/>
        <w:spacing w:line="440" w:lineRule="exact"/>
        <w:ind w:firstLine="240" w:firstLineChars="100"/>
        <w:rPr>
          <w:rFonts w:eastAsia="仿宋"/>
          <w:sz w:val="24"/>
          <w:szCs w:val="24"/>
        </w:rPr>
      </w:pPr>
      <w:r>
        <w:rPr>
          <w:rFonts w:eastAsia="仿宋"/>
          <w:sz w:val="24"/>
          <w:szCs w:val="24"/>
        </w:rPr>
        <w:t>- 台式封装，RS232/USB通信</w:t>
      </w:r>
    </w:p>
    <w:p w14:paraId="7A940AD2">
      <w:pPr>
        <w:widowControl/>
        <w:spacing w:line="440" w:lineRule="exact"/>
        <w:ind w:firstLine="240" w:firstLineChars="100"/>
        <w:rPr>
          <w:rFonts w:eastAsia="仿宋"/>
          <w:sz w:val="24"/>
          <w:szCs w:val="24"/>
        </w:rPr>
      </w:pPr>
      <w:r>
        <w:rPr>
          <w:rFonts w:eastAsia="仿宋"/>
          <w:sz w:val="24"/>
          <w:szCs w:val="24"/>
        </w:rPr>
        <w:t xml:space="preserve">3.高速光电探测器 </w:t>
      </w:r>
    </w:p>
    <w:p w14:paraId="21E41EE0">
      <w:pPr>
        <w:widowControl/>
        <w:spacing w:line="440" w:lineRule="exact"/>
        <w:ind w:firstLine="240" w:firstLineChars="100"/>
        <w:rPr>
          <w:rFonts w:eastAsia="仿宋"/>
          <w:sz w:val="24"/>
          <w:szCs w:val="24"/>
        </w:rPr>
      </w:pPr>
      <w:r>
        <w:rPr>
          <w:rFonts w:eastAsia="仿宋"/>
          <w:sz w:val="24"/>
          <w:szCs w:val="24"/>
        </w:rPr>
        <w:t xml:space="preserve">- 上升时间：≤15 ps  </w:t>
      </w:r>
    </w:p>
    <w:p w14:paraId="039DE716">
      <w:pPr>
        <w:widowControl/>
        <w:spacing w:line="440" w:lineRule="exact"/>
        <w:ind w:firstLine="240" w:firstLineChars="100"/>
        <w:rPr>
          <w:rFonts w:eastAsia="仿宋"/>
          <w:sz w:val="24"/>
          <w:szCs w:val="24"/>
        </w:rPr>
      </w:pPr>
      <w:r>
        <w:rPr>
          <w:rFonts w:eastAsia="仿宋"/>
          <w:sz w:val="24"/>
          <w:szCs w:val="24"/>
        </w:rPr>
        <w:t xml:space="preserve">- 带宽：≥25 GHz  </w:t>
      </w:r>
    </w:p>
    <w:p w14:paraId="19500F3F">
      <w:pPr>
        <w:widowControl/>
        <w:spacing w:line="440" w:lineRule="exact"/>
        <w:ind w:firstLine="240" w:firstLineChars="100"/>
        <w:rPr>
          <w:rFonts w:eastAsia="仿宋"/>
          <w:sz w:val="24"/>
          <w:szCs w:val="24"/>
        </w:rPr>
      </w:pPr>
      <w:r>
        <w:rPr>
          <w:rFonts w:eastAsia="仿宋"/>
          <w:sz w:val="24"/>
          <w:szCs w:val="24"/>
        </w:rPr>
        <w:t>- 带FC/APC尾纤</w:t>
      </w:r>
    </w:p>
    <w:p w14:paraId="1F896E68">
      <w:pPr>
        <w:widowControl/>
        <w:spacing w:line="440" w:lineRule="exact"/>
        <w:ind w:firstLine="240" w:firstLineChars="100"/>
        <w:rPr>
          <w:rFonts w:eastAsia="仿宋"/>
          <w:sz w:val="24"/>
          <w:szCs w:val="24"/>
        </w:rPr>
      </w:pPr>
      <w:r>
        <w:rPr>
          <w:rFonts w:eastAsia="仿宋"/>
          <w:sz w:val="24"/>
          <w:szCs w:val="24"/>
        </w:rPr>
        <w:t xml:space="preserve">- 光谱范围：800–1700 nm   </w:t>
      </w:r>
    </w:p>
    <w:p w14:paraId="1B282D8D">
      <w:pPr>
        <w:widowControl/>
        <w:spacing w:line="440" w:lineRule="exact"/>
        <w:ind w:firstLine="240" w:firstLineChars="100"/>
        <w:rPr>
          <w:rFonts w:eastAsia="仿宋"/>
          <w:sz w:val="24"/>
          <w:szCs w:val="24"/>
        </w:rPr>
      </w:pPr>
      <w:r>
        <w:rPr>
          <w:rFonts w:eastAsia="仿宋"/>
          <w:sz w:val="24"/>
          <w:szCs w:val="24"/>
        </w:rPr>
        <w:t xml:space="preserve">- 输出接口：SMA射频接口  </w:t>
      </w:r>
    </w:p>
    <w:p w14:paraId="5977E743">
      <w:pPr>
        <w:widowControl/>
        <w:spacing w:line="440" w:lineRule="exact"/>
        <w:ind w:firstLine="240" w:firstLineChars="100"/>
        <w:rPr>
          <w:rFonts w:eastAsia="仿宋"/>
          <w:sz w:val="24"/>
          <w:szCs w:val="24"/>
        </w:rPr>
      </w:pPr>
      <w:r>
        <w:rPr>
          <w:rFonts w:eastAsia="仿宋"/>
          <w:sz w:val="24"/>
          <w:szCs w:val="24"/>
        </w:rPr>
        <w:t xml:space="preserve">4.光功率计 </w:t>
      </w:r>
    </w:p>
    <w:p w14:paraId="59B43036">
      <w:pPr>
        <w:widowControl/>
        <w:spacing w:line="440" w:lineRule="exact"/>
        <w:ind w:firstLine="240" w:firstLineChars="100"/>
        <w:rPr>
          <w:rFonts w:eastAsia="仿宋"/>
          <w:sz w:val="24"/>
          <w:szCs w:val="24"/>
        </w:rPr>
      </w:pPr>
      <w:r>
        <w:rPr>
          <w:rFonts w:eastAsia="仿宋"/>
          <w:sz w:val="24"/>
          <w:szCs w:val="24"/>
        </w:rPr>
        <w:t xml:space="preserve">- 测量范围：200nw-300mw  </w:t>
      </w:r>
    </w:p>
    <w:p w14:paraId="378DBE05">
      <w:pPr>
        <w:widowControl/>
        <w:spacing w:line="440" w:lineRule="exact"/>
        <w:ind w:firstLine="240" w:firstLineChars="100"/>
        <w:rPr>
          <w:rFonts w:eastAsia="仿宋"/>
          <w:sz w:val="24"/>
          <w:szCs w:val="24"/>
        </w:rPr>
      </w:pPr>
      <w:r>
        <w:rPr>
          <w:rFonts w:eastAsia="仿宋"/>
          <w:sz w:val="24"/>
          <w:szCs w:val="24"/>
        </w:rPr>
        <w:t xml:space="preserve">- 波长覆盖：800-1550nm  </w:t>
      </w:r>
    </w:p>
    <w:p w14:paraId="37DDC5FD">
      <w:pPr>
        <w:widowControl/>
        <w:spacing w:line="440" w:lineRule="exact"/>
        <w:ind w:firstLine="240" w:firstLineChars="100"/>
        <w:rPr>
          <w:rFonts w:eastAsia="仿宋"/>
          <w:sz w:val="24"/>
          <w:szCs w:val="24"/>
        </w:rPr>
      </w:pPr>
      <w:r>
        <w:rPr>
          <w:rFonts w:eastAsia="仿宋"/>
          <w:sz w:val="24"/>
          <w:szCs w:val="24"/>
        </w:rPr>
        <w:t>- 探头类型：Ge</w:t>
      </w:r>
    </w:p>
    <w:p w14:paraId="620C8857">
      <w:pPr>
        <w:widowControl/>
        <w:spacing w:line="440" w:lineRule="exact"/>
        <w:ind w:firstLine="240" w:firstLineChars="100"/>
        <w:rPr>
          <w:rFonts w:eastAsia="仿宋"/>
          <w:sz w:val="24"/>
          <w:szCs w:val="24"/>
        </w:rPr>
      </w:pPr>
      <w:r>
        <w:rPr>
          <w:rFonts w:eastAsia="仿宋"/>
          <w:sz w:val="24"/>
          <w:szCs w:val="24"/>
        </w:rPr>
        <w:t xml:space="preserve">- 接口：USB通信，支持SDK集成  </w:t>
      </w:r>
    </w:p>
    <w:p w14:paraId="1916AACA">
      <w:pPr>
        <w:widowControl/>
        <w:spacing w:line="440" w:lineRule="exact"/>
        <w:ind w:firstLine="240" w:firstLineChars="100"/>
        <w:rPr>
          <w:rFonts w:eastAsia="仿宋"/>
          <w:sz w:val="24"/>
          <w:szCs w:val="24"/>
        </w:rPr>
      </w:pPr>
      <w:r>
        <w:rPr>
          <w:rFonts w:eastAsia="仿宋"/>
          <w:sz w:val="24"/>
          <w:szCs w:val="24"/>
        </w:rPr>
        <w:t xml:space="preserve">5.自动偏压控制器  </w:t>
      </w:r>
    </w:p>
    <w:p w14:paraId="59E79848">
      <w:pPr>
        <w:widowControl/>
        <w:spacing w:line="440" w:lineRule="exact"/>
        <w:ind w:firstLine="240" w:firstLineChars="100"/>
        <w:rPr>
          <w:rFonts w:eastAsia="仿宋"/>
          <w:sz w:val="24"/>
          <w:szCs w:val="24"/>
        </w:rPr>
      </w:pPr>
      <w:r>
        <w:rPr>
          <w:rFonts w:eastAsia="仿宋"/>
          <w:sz w:val="24"/>
          <w:szCs w:val="24"/>
        </w:rPr>
        <w:t xml:space="preserve">- 控制电压范围：±10 V  </w:t>
      </w:r>
    </w:p>
    <w:p w14:paraId="680732D6">
      <w:pPr>
        <w:widowControl/>
        <w:spacing w:line="440" w:lineRule="exact"/>
        <w:ind w:firstLine="240" w:firstLineChars="100"/>
        <w:rPr>
          <w:rFonts w:eastAsia="仿宋"/>
          <w:sz w:val="24"/>
          <w:szCs w:val="24"/>
        </w:rPr>
      </w:pPr>
      <w:r>
        <w:rPr>
          <w:rFonts w:eastAsia="仿宋"/>
          <w:sz w:val="24"/>
          <w:szCs w:val="24"/>
        </w:rPr>
        <w:t xml:space="preserve">- 锁定精度：±0.5°（QUAD点）  </w:t>
      </w:r>
    </w:p>
    <w:p w14:paraId="1E4D0819">
      <w:pPr>
        <w:widowControl/>
        <w:spacing w:line="440" w:lineRule="exact"/>
        <w:ind w:firstLine="240" w:firstLineChars="100"/>
        <w:rPr>
          <w:rFonts w:eastAsia="仿宋"/>
          <w:sz w:val="24"/>
          <w:szCs w:val="24"/>
        </w:rPr>
      </w:pPr>
      <w:r>
        <w:rPr>
          <w:rFonts w:eastAsia="仿宋"/>
          <w:sz w:val="24"/>
          <w:szCs w:val="24"/>
        </w:rPr>
        <w:t>- 支持模式：MIN、MAX、QUAD±自动锁定</w:t>
      </w:r>
    </w:p>
    <w:p w14:paraId="7C09A13F">
      <w:pPr>
        <w:widowControl/>
        <w:spacing w:line="440" w:lineRule="exact"/>
        <w:ind w:firstLine="240" w:firstLineChars="100"/>
        <w:rPr>
          <w:rFonts w:eastAsia="仿宋"/>
          <w:sz w:val="24"/>
          <w:szCs w:val="24"/>
        </w:rPr>
      </w:pPr>
      <w:r>
        <w:rPr>
          <w:rFonts w:eastAsia="仿宋"/>
          <w:sz w:val="24"/>
          <w:szCs w:val="24"/>
        </w:rPr>
        <w:t xml:space="preserve">- 通信接口：USB  </w:t>
      </w:r>
    </w:p>
    <w:p w14:paraId="63BE00C8">
      <w:pPr>
        <w:widowControl/>
        <w:spacing w:line="440" w:lineRule="exact"/>
        <w:ind w:firstLine="240" w:firstLineChars="100"/>
        <w:rPr>
          <w:rFonts w:eastAsia="仿宋"/>
          <w:sz w:val="24"/>
          <w:szCs w:val="24"/>
        </w:rPr>
      </w:pPr>
      <w:r>
        <w:rPr>
          <w:rFonts w:eastAsia="仿宋"/>
          <w:sz w:val="24"/>
          <w:szCs w:val="24"/>
        </w:rPr>
        <w:t xml:space="preserve">6. 驱动放大器  </w:t>
      </w:r>
    </w:p>
    <w:p w14:paraId="0788CBAE">
      <w:pPr>
        <w:widowControl/>
        <w:spacing w:line="440" w:lineRule="exact"/>
        <w:ind w:firstLine="240" w:firstLineChars="100"/>
        <w:rPr>
          <w:rFonts w:eastAsia="仿宋"/>
          <w:sz w:val="24"/>
          <w:szCs w:val="24"/>
        </w:rPr>
      </w:pPr>
      <w:r>
        <w:rPr>
          <w:rFonts w:eastAsia="仿宋"/>
          <w:sz w:val="24"/>
          <w:szCs w:val="24"/>
        </w:rPr>
        <w:t xml:space="preserve">- 输出幅度：最高8 Vpp  </w:t>
      </w:r>
    </w:p>
    <w:p w14:paraId="56F10466">
      <w:pPr>
        <w:widowControl/>
        <w:spacing w:line="440" w:lineRule="exact"/>
        <w:ind w:firstLine="240" w:firstLineChars="100"/>
        <w:rPr>
          <w:rFonts w:eastAsia="仿宋"/>
          <w:sz w:val="24"/>
          <w:szCs w:val="24"/>
        </w:rPr>
      </w:pPr>
      <w:r>
        <w:rPr>
          <w:rFonts w:eastAsia="仿宋"/>
          <w:sz w:val="24"/>
          <w:szCs w:val="24"/>
        </w:rPr>
        <w:t xml:space="preserve">- 带宽：16 kHz–11 GHz  </w:t>
      </w:r>
    </w:p>
    <w:p w14:paraId="54963C32">
      <w:pPr>
        <w:widowControl/>
        <w:spacing w:line="440" w:lineRule="exact"/>
        <w:ind w:firstLine="240" w:firstLineChars="100"/>
        <w:rPr>
          <w:rFonts w:eastAsia="仿宋"/>
          <w:sz w:val="24"/>
          <w:szCs w:val="24"/>
        </w:rPr>
      </w:pPr>
      <w:r>
        <w:rPr>
          <w:rFonts w:eastAsia="仿宋"/>
          <w:sz w:val="24"/>
          <w:szCs w:val="24"/>
        </w:rPr>
        <w:t xml:space="preserve">- 增益：30–33 dB  </w:t>
      </w:r>
    </w:p>
    <w:p w14:paraId="16153180">
      <w:pPr>
        <w:widowControl/>
        <w:spacing w:line="440" w:lineRule="exact"/>
        <w:ind w:firstLine="240" w:firstLineChars="100"/>
        <w:rPr>
          <w:rFonts w:eastAsia="仿宋"/>
          <w:sz w:val="24"/>
          <w:szCs w:val="24"/>
        </w:rPr>
      </w:pPr>
      <w:r>
        <w:rPr>
          <w:rFonts w:eastAsia="仿宋"/>
          <w:sz w:val="24"/>
          <w:szCs w:val="24"/>
        </w:rPr>
        <w:t xml:space="preserve">- 支持模式：模拟、脉冲、数字调制  </w:t>
      </w:r>
    </w:p>
    <w:p w14:paraId="6E103A34">
      <w:pPr>
        <w:widowControl/>
        <w:spacing w:line="440" w:lineRule="exact"/>
        <w:ind w:firstLine="240" w:firstLineChars="100"/>
        <w:rPr>
          <w:rFonts w:eastAsia="仿宋"/>
          <w:sz w:val="24"/>
          <w:szCs w:val="24"/>
        </w:rPr>
      </w:pPr>
      <w:r>
        <w:rPr>
          <w:rFonts w:eastAsia="仿宋"/>
          <w:sz w:val="24"/>
          <w:szCs w:val="24"/>
        </w:rPr>
        <w:t xml:space="preserve">四、主要配置： </w:t>
      </w:r>
    </w:p>
    <w:p w14:paraId="37E8F49C">
      <w:pPr>
        <w:widowControl/>
        <w:spacing w:line="440" w:lineRule="exact"/>
        <w:ind w:firstLine="240" w:firstLineChars="100"/>
        <w:rPr>
          <w:rFonts w:eastAsia="仿宋"/>
          <w:sz w:val="24"/>
          <w:szCs w:val="24"/>
        </w:rPr>
      </w:pPr>
      <w:r>
        <w:rPr>
          <w:rFonts w:eastAsia="仿宋"/>
          <w:sz w:val="24"/>
          <w:szCs w:val="24"/>
        </w:rPr>
        <w:t xml:space="preserve">1.窄线宽光纤激光器； </w:t>
      </w:r>
    </w:p>
    <w:p w14:paraId="2F560ECC">
      <w:pPr>
        <w:widowControl/>
        <w:spacing w:line="440" w:lineRule="exact"/>
        <w:ind w:firstLine="240" w:firstLineChars="100"/>
        <w:rPr>
          <w:rFonts w:eastAsia="仿宋"/>
          <w:sz w:val="24"/>
          <w:szCs w:val="24"/>
        </w:rPr>
      </w:pPr>
      <w:r>
        <w:rPr>
          <w:rFonts w:eastAsia="仿宋"/>
          <w:sz w:val="24"/>
          <w:szCs w:val="24"/>
        </w:rPr>
        <w:t xml:space="preserve">2.高消光比电光调制器；  </w:t>
      </w:r>
    </w:p>
    <w:p w14:paraId="5D7A7DD4">
      <w:pPr>
        <w:widowControl/>
        <w:spacing w:line="440" w:lineRule="exact"/>
        <w:ind w:firstLine="240" w:firstLineChars="100"/>
        <w:rPr>
          <w:rFonts w:eastAsia="仿宋"/>
          <w:sz w:val="24"/>
          <w:szCs w:val="24"/>
        </w:rPr>
      </w:pPr>
      <w:r>
        <w:rPr>
          <w:rFonts w:eastAsia="仿宋"/>
          <w:sz w:val="24"/>
          <w:szCs w:val="24"/>
        </w:rPr>
        <w:t>3.自动偏压控制器；</w:t>
      </w:r>
    </w:p>
    <w:p w14:paraId="78E05346">
      <w:pPr>
        <w:widowControl/>
        <w:spacing w:line="440" w:lineRule="exact"/>
        <w:ind w:firstLine="240" w:firstLineChars="100"/>
        <w:rPr>
          <w:rFonts w:eastAsia="仿宋"/>
          <w:sz w:val="24"/>
          <w:szCs w:val="24"/>
        </w:rPr>
      </w:pPr>
      <w:r>
        <w:rPr>
          <w:rFonts w:eastAsia="仿宋"/>
          <w:sz w:val="24"/>
          <w:szCs w:val="24"/>
        </w:rPr>
        <w:t xml:space="preserve">4.高速光电探测器；  </w:t>
      </w:r>
    </w:p>
    <w:p w14:paraId="0757F5A3">
      <w:pPr>
        <w:widowControl/>
        <w:spacing w:line="440" w:lineRule="exact"/>
        <w:ind w:firstLine="240" w:firstLineChars="100"/>
        <w:rPr>
          <w:rFonts w:eastAsia="仿宋"/>
          <w:sz w:val="24"/>
          <w:szCs w:val="24"/>
        </w:rPr>
      </w:pPr>
      <w:r>
        <w:rPr>
          <w:rFonts w:eastAsia="仿宋"/>
          <w:sz w:val="24"/>
          <w:szCs w:val="24"/>
        </w:rPr>
        <w:t>5.光功率计；</w:t>
      </w:r>
    </w:p>
    <w:p w14:paraId="72AEDE23">
      <w:pPr>
        <w:widowControl/>
        <w:spacing w:line="440" w:lineRule="exact"/>
        <w:ind w:firstLine="240" w:firstLineChars="100"/>
        <w:rPr>
          <w:rFonts w:eastAsia="仿宋"/>
          <w:sz w:val="24"/>
          <w:szCs w:val="24"/>
        </w:rPr>
      </w:pPr>
      <w:r>
        <w:rPr>
          <w:rFonts w:eastAsia="仿宋"/>
          <w:sz w:val="24"/>
          <w:szCs w:val="24"/>
        </w:rPr>
        <w:t xml:space="preserve">6.驱动放大器； </w:t>
      </w:r>
    </w:p>
    <w:p w14:paraId="1B3C13EA">
      <w:pPr>
        <w:widowControl/>
        <w:spacing w:line="440" w:lineRule="exact"/>
        <w:ind w:firstLine="240" w:firstLineChars="100"/>
        <w:rPr>
          <w:rFonts w:eastAsia="仿宋"/>
          <w:sz w:val="24"/>
          <w:szCs w:val="24"/>
        </w:rPr>
      </w:pPr>
      <w:r>
        <w:rPr>
          <w:rFonts w:eastAsia="仿宋"/>
          <w:sz w:val="24"/>
          <w:szCs w:val="24"/>
        </w:rPr>
        <w:t xml:space="preserve">7.控制与数据分析软件（含GUI） ； </w:t>
      </w:r>
    </w:p>
    <w:p w14:paraId="6F8818E0">
      <w:pPr>
        <w:widowControl/>
        <w:spacing w:line="440" w:lineRule="exact"/>
        <w:ind w:firstLine="240" w:firstLineChars="100"/>
        <w:rPr>
          <w:rFonts w:eastAsia="仿宋"/>
          <w:sz w:val="24"/>
          <w:szCs w:val="24"/>
        </w:rPr>
      </w:pPr>
      <w:r>
        <w:rPr>
          <w:rFonts w:eastAsia="仿宋"/>
          <w:sz w:val="24"/>
          <w:szCs w:val="24"/>
        </w:rPr>
        <w:t xml:space="preserve">8.其他必要的安装附件；  </w:t>
      </w:r>
    </w:p>
    <w:p w14:paraId="18F503FA">
      <w:pPr>
        <w:widowControl/>
        <w:spacing w:line="440" w:lineRule="exact"/>
        <w:ind w:firstLine="240" w:firstLineChars="100"/>
        <w:rPr>
          <w:rFonts w:eastAsia="仿宋"/>
          <w:sz w:val="24"/>
          <w:szCs w:val="24"/>
        </w:rPr>
      </w:pPr>
      <w:r>
        <w:rPr>
          <w:rFonts w:eastAsia="仿宋"/>
          <w:sz w:val="24"/>
          <w:szCs w:val="24"/>
        </w:rPr>
        <w:t xml:space="preserve">五、设备工作条件 </w:t>
      </w:r>
    </w:p>
    <w:p w14:paraId="1849325A">
      <w:pPr>
        <w:widowControl/>
        <w:spacing w:line="440" w:lineRule="exact"/>
        <w:ind w:firstLine="240" w:firstLineChars="100"/>
        <w:rPr>
          <w:rFonts w:eastAsia="仿宋"/>
          <w:sz w:val="24"/>
          <w:szCs w:val="24"/>
        </w:rPr>
      </w:pPr>
      <w:r>
        <w:rPr>
          <w:rFonts w:eastAsia="仿宋"/>
          <w:sz w:val="24"/>
          <w:szCs w:val="24"/>
        </w:rPr>
        <w:t>设备将在温度22℃±3℃、湿度40%–60%的实验室环境中运行，所有组件应在此环境下长期稳定工作，性能指标符合上述要求。</w:t>
      </w:r>
    </w:p>
    <w:p w14:paraId="7ECFE0F4">
      <w:pPr>
        <w:pStyle w:val="2"/>
        <w:ind w:firstLine="482"/>
        <w:rPr>
          <w:rFonts w:eastAsia="仿宋"/>
          <w:sz w:val="24"/>
          <w:szCs w:val="24"/>
        </w:rPr>
      </w:pPr>
      <w:r>
        <w:rPr>
          <w:rFonts w:eastAsia="仿宋"/>
          <w:sz w:val="24"/>
          <w:szCs w:val="24"/>
        </w:rPr>
        <w:t>设备9：小型高温实验箱</w:t>
      </w:r>
    </w:p>
    <w:p w14:paraId="4652247C">
      <w:pPr>
        <w:widowControl/>
        <w:spacing w:line="440" w:lineRule="exact"/>
        <w:ind w:firstLine="240" w:firstLineChars="100"/>
        <w:rPr>
          <w:rFonts w:eastAsia="仿宋"/>
          <w:sz w:val="24"/>
          <w:szCs w:val="24"/>
        </w:rPr>
      </w:pPr>
      <w:r>
        <w:rPr>
          <w:rFonts w:eastAsia="仿宋"/>
          <w:sz w:val="24"/>
          <w:szCs w:val="24"/>
        </w:rPr>
        <w:t>一、设备概述</w:t>
      </w:r>
    </w:p>
    <w:p w14:paraId="37ED2F9F">
      <w:pPr>
        <w:widowControl/>
        <w:spacing w:line="440" w:lineRule="exact"/>
        <w:ind w:firstLine="240" w:firstLineChars="100"/>
        <w:rPr>
          <w:rFonts w:eastAsia="仿宋"/>
          <w:sz w:val="24"/>
          <w:szCs w:val="24"/>
        </w:rPr>
      </w:pPr>
      <w:r>
        <w:rPr>
          <w:rFonts w:eastAsia="仿宋"/>
          <w:sz w:val="24"/>
          <w:szCs w:val="24"/>
        </w:rPr>
        <w:t>小型高温试验箱满足各种产品、零部件及材料在高温恒温环境下贮存、运输、使用时间适应性试验要求，适用于电子工业半导体器件、电子元件固化、老化等生产的成型工艺。</w:t>
      </w:r>
    </w:p>
    <w:p w14:paraId="5E09349E">
      <w:pPr>
        <w:widowControl/>
        <w:spacing w:line="440" w:lineRule="exact"/>
        <w:ind w:firstLine="240" w:firstLineChars="100"/>
        <w:rPr>
          <w:rFonts w:eastAsia="仿宋"/>
          <w:sz w:val="24"/>
          <w:szCs w:val="24"/>
        </w:rPr>
      </w:pPr>
      <w:bookmarkStart w:id="54" w:name="_Hlk216687100"/>
      <w:r>
        <w:rPr>
          <w:rFonts w:eastAsia="仿宋"/>
          <w:sz w:val="24"/>
          <w:szCs w:val="24"/>
        </w:rPr>
        <w:t>二、主要功能：</w:t>
      </w:r>
    </w:p>
    <w:p w14:paraId="3D0BCE7A">
      <w:pPr>
        <w:widowControl/>
        <w:spacing w:line="440" w:lineRule="exact"/>
        <w:ind w:firstLine="240" w:firstLineChars="100"/>
        <w:rPr>
          <w:rFonts w:eastAsia="仿宋"/>
          <w:sz w:val="24"/>
          <w:szCs w:val="24"/>
        </w:rPr>
      </w:pPr>
      <w:r>
        <w:rPr>
          <w:rFonts w:eastAsia="仿宋"/>
          <w:sz w:val="24"/>
          <w:szCs w:val="24"/>
        </w:rPr>
        <w:t>1.高温环境：营造稳定的高温环境；</w:t>
      </w:r>
    </w:p>
    <w:p w14:paraId="004C674B">
      <w:pPr>
        <w:widowControl/>
        <w:spacing w:line="440" w:lineRule="exact"/>
        <w:ind w:firstLine="240" w:firstLineChars="100"/>
        <w:rPr>
          <w:rFonts w:eastAsia="仿宋"/>
          <w:sz w:val="24"/>
          <w:szCs w:val="24"/>
        </w:rPr>
      </w:pPr>
      <w:r>
        <w:rPr>
          <w:rFonts w:eastAsia="仿宋"/>
          <w:sz w:val="24"/>
          <w:szCs w:val="24"/>
        </w:rPr>
        <w:t>2.温度调控：精确调控环境温度。</w:t>
      </w:r>
    </w:p>
    <w:bookmarkEnd w:id="54"/>
    <w:p w14:paraId="5852B04A">
      <w:pPr>
        <w:widowControl/>
        <w:spacing w:line="440" w:lineRule="exact"/>
        <w:ind w:firstLine="240" w:firstLineChars="100"/>
        <w:rPr>
          <w:rFonts w:eastAsia="仿宋"/>
          <w:sz w:val="24"/>
          <w:szCs w:val="24"/>
        </w:rPr>
      </w:pPr>
      <w:r>
        <w:rPr>
          <w:rFonts w:eastAsia="仿宋"/>
          <w:sz w:val="24"/>
          <w:szCs w:val="24"/>
        </w:rPr>
        <w:t>三、主要参数要求：</w:t>
      </w:r>
    </w:p>
    <w:p w14:paraId="35797885">
      <w:pPr>
        <w:widowControl/>
        <w:spacing w:line="440" w:lineRule="exact"/>
        <w:ind w:firstLine="240" w:firstLineChars="100"/>
        <w:rPr>
          <w:rFonts w:eastAsia="仿宋"/>
          <w:sz w:val="24"/>
          <w:szCs w:val="24"/>
        </w:rPr>
      </w:pPr>
      <w:r>
        <w:rPr>
          <w:rFonts w:eastAsia="仿宋"/>
          <w:sz w:val="24"/>
          <w:szCs w:val="24"/>
        </w:rPr>
        <w:t>1.设备主要性能</w:t>
      </w:r>
    </w:p>
    <w:p w14:paraId="45BF9DB1">
      <w:pPr>
        <w:widowControl/>
        <w:spacing w:line="440" w:lineRule="exact"/>
        <w:ind w:firstLine="240" w:firstLineChars="100"/>
        <w:rPr>
          <w:rFonts w:eastAsia="仿宋"/>
          <w:sz w:val="24"/>
          <w:szCs w:val="24"/>
        </w:rPr>
      </w:pPr>
      <w:r>
        <w:rPr>
          <w:rFonts w:eastAsia="仿宋"/>
          <w:sz w:val="24"/>
          <w:szCs w:val="24"/>
        </w:rPr>
        <w:t>1.1.内容积：≥9</w:t>
      </w:r>
      <w:r>
        <w:rPr>
          <w:rFonts w:hint="eastAsia" w:eastAsia="仿宋"/>
          <w:sz w:val="24"/>
          <w:szCs w:val="24"/>
          <w:lang w:val="en-US" w:eastAsia="zh-CN"/>
        </w:rPr>
        <w:t>0</w:t>
      </w:r>
      <w:r>
        <w:rPr>
          <w:rFonts w:eastAsia="仿宋"/>
          <w:sz w:val="24"/>
          <w:szCs w:val="24"/>
        </w:rPr>
        <w:t xml:space="preserve">升  </w:t>
      </w:r>
    </w:p>
    <w:p w14:paraId="61F357BF">
      <w:pPr>
        <w:widowControl/>
        <w:spacing w:line="440" w:lineRule="exact"/>
        <w:ind w:firstLine="240" w:firstLineChars="100"/>
        <w:rPr>
          <w:rFonts w:eastAsia="仿宋"/>
          <w:sz w:val="24"/>
          <w:szCs w:val="24"/>
        </w:rPr>
      </w:pPr>
      <w:r>
        <w:rPr>
          <w:rFonts w:eastAsia="仿宋"/>
          <w:sz w:val="24"/>
          <w:szCs w:val="24"/>
        </w:rPr>
        <w:t>升温速度RT℃+10℃-----&gt;300℃（非线性空载，约3.5℃/分钟）；</w:t>
      </w:r>
    </w:p>
    <w:p w14:paraId="56CE7884">
      <w:pPr>
        <w:widowControl/>
        <w:spacing w:line="440" w:lineRule="exact"/>
        <w:ind w:firstLine="240" w:firstLineChars="100"/>
        <w:rPr>
          <w:rFonts w:eastAsia="仿宋"/>
          <w:sz w:val="24"/>
          <w:szCs w:val="24"/>
        </w:rPr>
      </w:pPr>
      <w:r>
        <w:rPr>
          <w:rFonts w:eastAsia="仿宋"/>
          <w:sz w:val="24"/>
          <w:szCs w:val="24"/>
        </w:rPr>
        <w:t>1.2.温度波动：±0.5℃ 温度偏差±2.0℃ 温度均匀度≤2.0℃；</w:t>
      </w:r>
    </w:p>
    <w:p w14:paraId="7A4A00C5">
      <w:pPr>
        <w:widowControl/>
        <w:spacing w:line="440" w:lineRule="exact"/>
        <w:ind w:firstLine="240" w:firstLineChars="100"/>
        <w:rPr>
          <w:rFonts w:eastAsia="仿宋"/>
          <w:sz w:val="24"/>
          <w:szCs w:val="24"/>
        </w:rPr>
      </w:pPr>
      <w:r>
        <w:rPr>
          <w:rFonts w:eastAsia="仿宋"/>
          <w:sz w:val="24"/>
          <w:szCs w:val="24"/>
        </w:rPr>
        <w:t>2.内箱材质：SUS#304不锈钢板。外箱材质：特殊防锈处理之钢板喷塑，颜色：象牙白。保温材质：高密度保温棉，B1级别以上阻燃材料，保温层中间加电木板隔热处理。</w:t>
      </w:r>
    </w:p>
    <w:p w14:paraId="05E94A36">
      <w:pPr>
        <w:widowControl/>
        <w:spacing w:line="440" w:lineRule="exact"/>
        <w:ind w:firstLine="240" w:firstLineChars="100"/>
        <w:rPr>
          <w:rFonts w:eastAsia="仿宋"/>
          <w:sz w:val="24"/>
          <w:szCs w:val="24"/>
        </w:rPr>
      </w:pPr>
      <w:r>
        <w:rPr>
          <w:rFonts w:eastAsia="仿宋"/>
          <w:sz w:val="24"/>
          <w:szCs w:val="24"/>
        </w:rPr>
        <w:t>2.1箱门：单开门，门把手在右侧，门铰链在左侧（面对机器时）</w:t>
      </w:r>
      <w:r>
        <w:rPr>
          <w:rFonts w:hint="eastAsia" w:eastAsia="仿宋"/>
          <w:sz w:val="24"/>
          <w:szCs w:val="24"/>
          <w:lang w:eastAsia="zh-CN"/>
        </w:rPr>
        <w:t>，</w:t>
      </w:r>
      <w:r>
        <w:rPr>
          <w:rFonts w:eastAsia="仿宋"/>
          <w:sz w:val="24"/>
          <w:szCs w:val="24"/>
        </w:rPr>
        <w:t>环保型硅橡胶条；</w:t>
      </w:r>
    </w:p>
    <w:p w14:paraId="4B69968D">
      <w:pPr>
        <w:widowControl/>
        <w:spacing w:line="440" w:lineRule="exact"/>
        <w:ind w:firstLine="240" w:firstLineChars="100"/>
        <w:rPr>
          <w:rFonts w:eastAsia="仿宋"/>
          <w:sz w:val="24"/>
          <w:szCs w:val="24"/>
        </w:rPr>
      </w:pPr>
      <w:r>
        <w:rPr>
          <w:rFonts w:eastAsia="仿宋"/>
          <w:sz w:val="24"/>
          <w:szCs w:val="24"/>
        </w:rPr>
        <w:t>2.2门胶条迫紧: 内外箱加胶条隔热处理，硅胶发泡胶条3条；</w:t>
      </w:r>
    </w:p>
    <w:p w14:paraId="41A2E664">
      <w:pPr>
        <w:widowControl/>
        <w:spacing w:line="440" w:lineRule="exact"/>
        <w:ind w:firstLine="240" w:firstLineChars="100"/>
        <w:rPr>
          <w:rFonts w:eastAsia="仿宋"/>
          <w:sz w:val="24"/>
          <w:szCs w:val="24"/>
        </w:rPr>
      </w:pPr>
      <w:r>
        <w:rPr>
          <w:rFonts w:eastAsia="仿宋"/>
          <w:sz w:val="24"/>
          <w:szCs w:val="24"/>
        </w:rPr>
        <w:t>2.3测试孔：左右侧分别1个测试孔：直径φ50mm（可按需求选配直径φ100mm）</w:t>
      </w:r>
      <w:r>
        <w:rPr>
          <w:rFonts w:eastAsia="仿宋"/>
          <w:sz w:val="24"/>
          <w:szCs w:val="24"/>
        </w:rPr>
        <w:br w:type="textWrapping"/>
      </w:r>
      <w:r>
        <w:rPr>
          <w:rFonts w:eastAsia="仿宋"/>
          <w:sz w:val="24"/>
          <w:szCs w:val="24"/>
        </w:rPr>
        <w:t>并配软硅胶塞2个；</w:t>
      </w:r>
    </w:p>
    <w:p w14:paraId="3B45504C">
      <w:pPr>
        <w:widowControl/>
        <w:spacing w:line="440" w:lineRule="exact"/>
        <w:ind w:firstLine="240" w:firstLineChars="100"/>
        <w:rPr>
          <w:rFonts w:eastAsia="仿宋"/>
          <w:sz w:val="24"/>
          <w:szCs w:val="24"/>
        </w:rPr>
      </w:pPr>
      <w:r>
        <w:rPr>
          <w:rFonts w:eastAsia="仿宋"/>
          <w:sz w:val="24"/>
          <w:szCs w:val="24"/>
        </w:rPr>
        <w:t>2.4调整脚轮：调整脚轮：4个，固定设备用；</w:t>
      </w:r>
    </w:p>
    <w:p w14:paraId="4378A233">
      <w:pPr>
        <w:widowControl/>
        <w:spacing w:line="440" w:lineRule="exact"/>
        <w:ind w:firstLine="240" w:firstLineChars="100"/>
        <w:rPr>
          <w:rFonts w:eastAsia="仿宋"/>
          <w:sz w:val="24"/>
          <w:szCs w:val="24"/>
        </w:rPr>
      </w:pPr>
      <w:r>
        <w:rPr>
          <w:rFonts w:eastAsia="仿宋"/>
          <w:sz w:val="24"/>
          <w:szCs w:val="24"/>
        </w:rPr>
        <w:t>3. SCR功率调整器：</w:t>
      </w:r>
    </w:p>
    <w:p w14:paraId="584C6F66">
      <w:pPr>
        <w:widowControl/>
        <w:spacing w:line="440" w:lineRule="exact"/>
        <w:ind w:firstLine="240" w:firstLineChars="100"/>
        <w:rPr>
          <w:rFonts w:eastAsia="仿宋"/>
          <w:sz w:val="24"/>
          <w:szCs w:val="24"/>
        </w:rPr>
      </w:pPr>
      <w:r>
        <w:rPr>
          <w:rFonts w:eastAsia="仿宋"/>
          <w:sz w:val="24"/>
          <w:szCs w:val="24"/>
        </w:rPr>
        <w:t>4.送风循环系统</w:t>
      </w:r>
    </w:p>
    <w:p w14:paraId="2FB4AEBB">
      <w:pPr>
        <w:widowControl/>
        <w:spacing w:line="440" w:lineRule="exact"/>
        <w:ind w:firstLine="240" w:firstLineChars="100"/>
        <w:rPr>
          <w:rFonts w:eastAsia="仿宋"/>
          <w:sz w:val="24"/>
          <w:szCs w:val="24"/>
        </w:rPr>
      </w:pPr>
      <w:r>
        <w:rPr>
          <w:rFonts w:eastAsia="仿宋"/>
          <w:sz w:val="24"/>
          <w:szCs w:val="24"/>
        </w:rPr>
        <w:t>4.1左右对流式送风循环系统，设计必须达到温度设定要求及均匀度。在保证风量前提下，吹风出口不能对放置产品直接顶层吹风。</w:t>
      </w:r>
    </w:p>
    <w:p w14:paraId="0A304C5D">
      <w:pPr>
        <w:widowControl/>
        <w:spacing w:line="440" w:lineRule="exact"/>
        <w:ind w:firstLine="240" w:firstLineChars="100"/>
        <w:rPr>
          <w:rFonts w:eastAsia="仿宋"/>
          <w:sz w:val="24"/>
          <w:szCs w:val="24"/>
        </w:rPr>
      </w:pPr>
      <w:r>
        <w:rPr>
          <w:rFonts w:eastAsia="仿宋"/>
          <w:sz w:val="24"/>
          <w:szCs w:val="24"/>
        </w:rPr>
        <w:t>4.2 1HP马达2只</w:t>
      </w:r>
    </w:p>
    <w:p w14:paraId="4BFA2FB1">
      <w:pPr>
        <w:widowControl/>
        <w:spacing w:line="440" w:lineRule="exact"/>
        <w:ind w:firstLine="240" w:firstLineChars="100"/>
        <w:rPr>
          <w:rFonts w:eastAsia="仿宋"/>
          <w:sz w:val="24"/>
          <w:szCs w:val="24"/>
        </w:rPr>
      </w:pPr>
      <w:r>
        <w:rPr>
          <w:rFonts w:eastAsia="仿宋"/>
          <w:sz w:val="24"/>
          <w:szCs w:val="24"/>
        </w:rPr>
        <w:t>4.3加长轴心2只</w:t>
      </w:r>
    </w:p>
    <w:p w14:paraId="1FC4B407">
      <w:pPr>
        <w:widowControl/>
        <w:spacing w:line="440" w:lineRule="exact"/>
        <w:ind w:firstLine="240" w:firstLineChars="100"/>
        <w:rPr>
          <w:rFonts w:eastAsia="仿宋"/>
          <w:sz w:val="24"/>
          <w:szCs w:val="24"/>
        </w:rPr>
      </w:pPr>
      <w:r>
        <w:rPr>
          <w:rFonts w:eastAsia="仿宋"/>
          <w:sz w:val="24"/>
          <w:szCs w:val="24"/>
        </w:rPr>
        <w:t>4.4多翼式风叶2只</w:t>
      </w:r>
    </w:p>
    <w:p w14:paraId="21DF9C9D">
      <w:pPr>
        <w:widowControl/>
        <w:spacing w:line="440" w:lineRule="exact"/>
        <w:ind w:firstLine="240" w:firstLineChars="100"/>
        <w:rPr>
          <w:rFonts w:eastAsia="仿宋"/>
          <w:sz w:val="24"/>
          <w:szCs w:val="24"/>
        </w:rPr>
      </w:pPr>
      <w:r>
        <w:rPr>
          <w:rFonts w:eastAsia="仿宋"/>
          <w:sz w:val="24"/>
          <w:szCs w:val="24"/>
        </w:rPr>
        <w:t>4.5特殊设计之风叶强制送风循环系统</w:t>
      </w:r>
    </w:p>
    <w:p w14:paraId="4F56276D">
      <w:pPr>
        <w:widowControl/>
        <w:spacing w:line="440" w:lineRule="exact"/>
        <w:ind w:firstLine="240" w:firstLineChars="100"/>
        <w:rPr>
          <w:rFonts w:eastAsia="仿宋"/>
          <w:sz w:val="24"/>
          <w:szCs w:val="24"/>
        </w:rPr>
      </w:pPr>
      <w:r>
        <w:rPr>
          <w:rFonts w:eastAsia="仿宋"/>
          <w:sz w:val="24"/>
          <w:szCs w:val="24"/>
        </w:rPr>
        <w:t>5.电器控制系统：7.0英寸 800</w:t>
      </w:r>
      <w:r>
        <w:rPr>
          <w:rFonts w:hint="eastAsia" w:eastAsia="仿宋"/>
          <w:sz w:val="24"/>
          <w:szCs w:val="24"/>
          <w:lang w:val="en-US" w:eastAsia="zh-CN"/>
        </w:rPr>
        <w:t>×</w:t>
      </w:r>
      <w:r>
        <w:rPr>
          <w:rFonts w:eastAsia="仿宋"/>
          <w:sz w:val="24"/>
          <w:szCs w:val="24"/>
        </w:rPr>
        <w:t>480点阵，TFT 真彩色LCD显示器</w:t>
      </w:r>
    </w:p>
    <w:p w14:paraId="07A1894E">
      <w:pPr>
        <w:widowControl/>
        <w:spacing w:line="440" w:lineRule="exact"/>
        <w:ind w:firstLine="240" w:firstLineChars="100"/>
        <w:rPr>
          <w:rFonts w:eastAsia="仿宋"/>
          <w:sz w:val="24"/>
          <w:szCs w:val="24"/>
        </w:rPr>
      </w:pPr>
      <w:r>
        <w:rPr>
          <w:rFonts w:eastAsia="仿宋"/>
          <w:sz w:val="24"/>
          <w:szCs w:val="24"/>
        </w:rPr>
        <w:t>5.1运行方式</w:t>
      </w:r>
    </w:p>
    <w:p w14:paraId="59596239">
      <w:pPr>
        <w:widowControl/>
        <w:spacing w:line="440" w:lineRule="exact"/>
        <w:ind w:firstLine="240" w:firstLineChars="100"/>
        <w:rPr>
          <w:rFonts w:eastAsia="仿宋"/>
          <w:sz w:val="24"/>
          <w:szCs w:val="24"/>
        </w:rPr>
      </w:pPr>
      <w:r>
        <w:rPr>
          <w:rFonts w:eastAsia="仿宋"/>
          <w:sz w:val="24"/>
          <w:szCs w:val="24"/>
        </w:rPr>
        <w:t>两种控制方式：程式/定值。</w:t>
      </w:r>
    </w:p>
    <w:p w14:paraId="2F66EF8A">
      <w:pPr>
        <w:widowControl/>
        <w:spacing w:line="440" w:lineRule="exact"/>
        <w:ind w:firstLine="240" w:firstLineChars="100"/>
        <w:rPr>
          <w:rFonts w:eastAsia="仿宋"/>
          <w:sz w:val="24"/>
          <w:szCs w:val="24"/>
        </w:rPr>
      </w:pPr>
      <w:r>
        <w:rPr>
          <w:rFonts w:eastAsia="仿宋"/>
          <w:sz w:val="24"/>
          <w:szCs w:val="24"/>
        </w:rPr>
        <w:t>多种信号组合继电器输出，信号可进行逻辑运算控制，（AND,OR,），30路EVT功能实现PLC简单编程功能。</w:t>
      </w:r>
    </w:p>
    <w:p w14:paraId="4322755D">
      <w:pPr>
        <w:widowControl/>
        <w:spacing w:line="440" w:lineRule="exact"/>
        <w:ind w:firstLine="240" w:firstLineChars="100"/>
        <w:rPr>
          <w:rFonts w:eastAsia="仿宋"/>
          <w:sz w:val="24"/>
          <w:szCs w:val="24"/>
        </w:rPr>
      </w:pPr>
      <w:r>
        <w:rPr>
          <w:rFonts w:eastAsia="仿宋"/>
          <w:sz w:val="24"/>
          <w:szCs w:val="24"/>
        </w:rPr>
        <w:t>5.2中文菜单与英文菜单自由切换，触摸屏方式输入。</w:t>
      </w:r>
    </w:p>
    <w:p w14:paraId="435C5314">
      <w:pPr>
        <w:widowControl/>
        <w:spacing w:line="440" w:lineRule="exact"/>
        <w:ind w:firstLine="240" w:firstLineChars="100"/>
        <w:rPr>
          <w:rFonts w:eastAsia="仿宋"/>
          <w:sz w:val="24"/>
          <w:szCs w:val="24"/>
        </w:rPr>
      </w:pPr>
      <w:r>
        <w:rPr>
          <w:rFonts w:eastAsia="仿宋"/>
          <w:sz w:val="24"/>
          <w:szCs w:val="24"/>
        </w:rPr>
        <w:t>6.安全保护装置</w:t>
      </w:r>
    </w:p>
    <w:p w14:paraId="4EA45E6E">
      <w:pPr>
        <w:widowControl/>
        <w:spacing w:line="440" w:lineRule="exact"/>
        <w:ind w:firstLine="240" w:firstLineChars="100"/>
        <w:rPr>
          <w:rFonts w:eastAsia="仿宋"/>
          <w:sz w:val="24"/>
          <w:szCs w:val="24"/>
        </w:rPr>
      </w:pPr>
      <w:r>
        <w:rPr>
          <w:rFonts w:eastAsia="仿宋"/>
          <w:sz w:val="24"/>
          <w:szCs w:val="24"/>
        </w:rPr>
        <w:t>6.1超温拨盘设置温度=设定温度+15℃，当箱内温度失控超过超温拨盘设定温度，箱内蜂鸣器报警，箱子紧急处于待机状态，需人工复位后再重新使用。</w:t>
      </w:r>
    </w:p>
    <w:p w14:paraId="2CD5EF8E">
      <w:pPr>
        <w:widowControl/>
        <w:spacing w:line="440" w:lineRule="exact"/>
        <w:ind w:firstLine="240" w:firstLineChars="100"/>
        <w:rPr>
          <w:rFonts w:eastAsia="仿宋"/>
          <w:sz w:val="24"/>
          <w:szCs w:val="24"/>
        </w:rPr>
      </w:pPr>
      <w:r>
        <w:rPr>
          <w:rFonts w:eastAsia="仿宋"/>
          <w:sz w:val="24"/>
          <w:szCs w:val="24"/>
        </w:rPr>
        <w:t>6.2控制器超温报警：当箱内产品持续发热，超过控制器内部参数设定的温度，箱内蜂鸣器报警，需人工复位后再重新使用。</w:t>
      </w:r>
    </w:p>
    <w:p w14:paraId="7CA0D3F1">
      <w:pPr>
        <w:widowControl/>
        <w:spacing w:line="440" w:lineRule="exact"/>
        <w:ind w:firstLine="240" w:firstLineChars="100"/>
        <w:rPr>
          <w:rFonts w:eastAsia="仿宋"/>
          <w:sz w:val="24"/>
          <w:szCs w:val="24"/>
        </w:rPr>
      </w:pPr>
      <w:r>
        <w:rPr>
          <w:rFonts w:eastAsia="仿宋"/>
          <w:sz w:val="24"/>
          <w:szCs w:val="24"/>
        </w:rPr>
        <w:t>6.3防干烧报警：温度感温包位于风机和加热管中间，超温温度可调，防止风机不转，加热管持续发热引起的干烧。</w:t>
      </w:r>
    </w:p>
    <w:p w14:paraId="0A9E0A3A">
      <w:pPr>
        <w:widowControl/>
        <w:spacing w:line="440" w:lineRule="exact"/>
        <w:ind w:firstLine="240" w:firstLineChars="100"/>
        <w:rPr>
          <w:rFonts w:eastAsia="仿宋"/>
          <w:sz w:val="24"/>
          <w:szCs w:val="24"/>
        </w:rPr>
      </w:pPr>
      <w:r>
        <w:rPr>
          <w:rFonts w:eastAsia="仿宋"/>
          <w:sz w:val="24"/>
          <w:szCs w:val="24"/>
        </w:rPr>
        <w:t>6.4鼓风电机超载保护。</w:t>
      </w:r>
    </w:p>
    <w:p w14:paraId="5EF1282B">
      <w:pPr>
        <w:widowControl/>
        <w:spacing w:line="440" w:lineRule="exact"/>
        <w:ind w:firstLine="240" w:firstLineChars="100"/>
        <w:rPr>
          <w:rFonts w:eastAsia="仿宋"/>
          <w:sz w:val="24"/>
          <w:szCs w:val="24"/>
        </w:rPr>
      </w:pPr>
      <w:r>
        <w:rPr>
          <w:rFonts w:eastAsia="仿宋"/>
          <w:sz w:val="24"/>
          <w:szCs w:val="24"/>
        </w:rPr>
        <w:t>6.5接地保护装置。</w:t>
      </w:r>
    </w:p>
    <w:p w14:paraId="33BA27E8">
      <w:pPr>
        <w:widowControl/>
        <w:spacing w:line="440" w:lineRule="exact"/>
        <w:ind w:firstLine="240" w:firstLineChars="100"/>
        <w:rPr>
          <w:rFonts w:eastAsia="仿宋"/>
          <w:sz w:val="24"/>
          <w:szCs w:val="24"/>
        </w:rPr>
      </w:pPr>
      <w:r>
        <w:rPr>
          <w:rFonts w:eastAsia="仿宋"/>
          <w:sz w:val="24"/>
          <w:szCs w:val="24"/>
        </w:rPr>
        <w:t>6.6加热器短路、超载保护。</w:t>
      </w:r>
    </w:p>
    <w:p w14:paraId="1B989449">
      <w:pPr>
        <w:widowControl/>
        <w:spacing w:line="440" w:lineRule="exact"/>
        <w:ind w:firstLine="240" w:firstLineChars="100"/>
        <w:rPr>
          <w:rFonts w:eastAsia="仿宋"/>
          <w:sz w:val="24"/>
          <w:szCs w:val="24"/>
        </w:rPr>
      </w:pPr>
      <w:r>
        <w:rPr>
          <w:rFonts w:eastAsia="仿宋"/>
          <w:sz w:val="24"/>
          <w:szCs w:val="24"/>
        </w:rPr>
        <w:t>6.7熔丝保护开关。</w:t>
      </w:r>
    </w:p>
    <w:p w14:paraId="12B3F9FE">
      <w:pPr>
        <w:widowControl/>
        <w:spacing w:line="440" w:lineRule="exact"/>
        <w:ind w:firstLine="240" w:firstLineChars="100"/>
        <w:rPr>
          <w:rFonts w:eastAsia="仿宋"/>
          <w:sz w:val="24"/>
          <w:szCs w:val="24"/>
        </w:rPr>
      </w:pPr>
      <w:r>
        <w:rPr>
          <w:rFonts w:eastAsia="仿宋"/>
          <w:sz w:val="24"/>
          <w:szCs w:val="24"/>
        </w:rPr>
        <w:t>6.8控制系统有相序保护与过欠电压电相保护。</w:t>
      </w:r>
    </w:p>
    <w:p w14:paraId="3606FBC3">
      <w:pPr>
        <w:widowControl/>
        <w:spacing w:line="440" w:lineRule="exact"/>
        <w:ind w:firstLine="240" w:firstLineChars="100"/>
        <w:rPr>
          <w:rFonts w:eastAsia="仿宋"/>
          <w:sz w:val="24"/>
          <w:szCs w:val="24"/>
        </w:rPr>
      </w:pPr>
      <w:r>
        <w:rPr>
          <w:rFonts w:eastAsia="仿宋"/>
          <w:sz w:val="24"/>
          <w:szCs w:val="24"/>
        </w:rPr>
        <w:t>6.9欠逆相保护开关。</w:t>
      </w:r>
    </w:p>
    <w:p w14:paraId="42882FBC">
      <w:pPr>
        <w:widowControl/>
        <w:spacing w:line="440" w:lineRule="exact"/>
        <w:ind w:firstLine="240" w:firstLineChars="100"/>
        <w:rPr>
          <w:rFonts w:eastAsia="仿宋"/>
          <w:sz w:val="24"/>
          <w:szCs w:val="24"/>
        </w:rPr>
      </w:pPr>
      <w:r>
        <w:rPr>
          <w:rFonts w:eastAsia="仿宋"/>
          <w:sz w:val="24"/>
          <w:szCs w:val="24"/>
        </w:rPr>
        <w:t>7. 供电电源220V±10%,50Hz±1 一相三线，保护接地电阻小于 4Ω；</w:t>
      </w:r>
    </w:p>
    <w:p w14:paraId="7716D42D">
      <w:pPr>
        <w:widowControl/>
        <w:spacing w:line="440" w:lineRule="exact"/>
        <w:ind w:firstLine="240" w:firstLineChars="100"/>
        <w:rPr>
          <w:rFonts w:eastAsia="仿宋"/>
          <w:sz w:val="24"/>
          <w:szCs w:val="24"/>
        </w:rPr>
      </w:pPr>
      <w:r>
        <w:rPr>
          <w:rFonts w:eastAsia="仿宋"/>
          <w:sz w:val="24"/>
          <w:szCs w:val="24"/>
        </w:rPr>
        <w:t>电缆线1 条（3米长）</w:t>
      </w:r>
    </w:p>
    <w:p w14:paraId="5B271E7E">
      <w:pPr>
        <w:widowControl/>
        <w:spacing w:line="440" w:lineRule="exact"/>
        <w:ind w:firstLine="240" w:firstLineChars="100"/>
        <w:rPr>
          <w:rFonts w:eastAsia="仿宋"/>
          <w:sz w:val="24"/>
          <w:szCs w:val="24"/>
        </w:rPr>
      </w:pPr>
      <w:r>
        <w:rPr>
          <w:rFonts w:eastAsia="仿宋"/>
          <w:sz w:val="24"/>
          <w:szCs w:val="24"/>
        </w:rPr>
        <w:t>需安装单独供本机使用的电源漏电断路器（空气开关）</w:t>
      </w:r>
    </w:p>
    <w:p w14:paraId="60628ADF">
      <w:pPr>
        <w:widowControl/>
        <w:spacing w:line="440" w:lineRule="exact"/>
        <w:ind w:firstLine="240" w:firstLineChars="100"/>
        <w:rPr>
          <w:rFonts w:eastAsia="仿宋"/>
          <w:sz w:val="24"/>
          <w:szCs w:val="24"/>
        </w:rPr>
      </w:pPr>
      <w:r>
        <w:rPr>
          <w:rFonts w:eastAsia="仿宋"/>
          <w:sz w:val="24"/>
          <w:szCs w:val="24"/>
        </w:rPr>
        <w:t>电源功率3.8KW</w:t>
      </w:r>
    </w:p>
    <w:p w14:paraId="2BEE75C9">
      <w:pPr>
        <w:widowControl/>
        <w:spacing w:line="440" w:lineRule="exact"/>
        <w:ind w:firstLine="240" w:firstLineChars="100"/>
        <w:rPr>
          <w:rFonts w:eastAsia="仿宋"/>
          <w:sz w:val="24"/>
          <w:szCs w:val="24"/>
        </w:rPr>
      </w:pPr>
      <w:bookmarkStart w:id="55" w:name="_Hlk216687076"/>
      <w:r>
        <w:rPr>
          <w:rFonts w:eastAsia="仿宋"/>
          <w:sz w:val="24"/>
          <w:szCs w:val="24"/>
        </w:rPr>
        <w:t>四、主要配置：</w:t>
      </w:r>
    </w:p>
    <w:p w14:paraId="6F763BFA">
      <w:pPr>
        <w:widowControl/>
        <w:spacing w:line="440" w:lineRule="exact"/>
        <w:ind w:firstLine="240" w:firstLineChars="100"/>
        <w:rPr>
          <w:rFonts w:eastAsia="仿宋"/>
          <w:sz w:val="24"/>
          <w:szCs w:val="24"/>
        </w:rPr>
      </w:pPr>
      <w:r>
        <w:rPr>
          <w:rFonts w:eastAsia="仿宋"/>
          <w:sz w:val="24"/>
          <w:szCs w:val="24"/>
        </w:rPr>
        <w:t>1.实验箱体；</w:t>
      </w:r>
    </w:p>
    <w:p w14:paraId="6370B27D">
      <w:pPr>
        <w:widowControl/>
        <w:spacing w:line="440" w:lineRule="exact"/>
        <w:ind w:firstLine="240" w:firstLineChars="100"/>
        <w:rPr>
          <w:rFonts w:eastAsia="仿宋"/>
          <w:sz w:val="24"/>
          <w:szCs w:val="24"/>
        </w:rPr>
      </w:pPr>
      <w:r>
        <w:rPr>
          <w:rFonts w:eastAsia="仿宋"/>
          <w:sz w:val="24"/>
          <w:szCs w:val="24"/>
        </w:rPr>
        <w:t>2.显示操作屏；</w:t>
      </w:r>
    </w:p>
    <w:p w14:paraId="11799F4C">
      <w:pPr>
        <w:widowControl/>
        <w:spacing w:line="440" w:lineRule="exact"/>
        <w:ind w:firstLine="240" w:firstLineChars="100"/>
        <w:rPr>
          <w:rFonts w:eastAsia="仿宋"/>
          <w:sz w:val="24"/>
          <w:szCs w:val="24"/>
        </w:rPr>
      </w:pPr>
      <w:r>
        <w:rPr>
          <w:rFonts w:eastAsia="仿宋"/>
          <w:sz w:val="24"/>
          <w:szCs w:val="24"/>
        </w:rPr>
        <w:t>3.配套温控系统；</w:t>
      </w:r>
    </w:p>
    <w:p w14:paraId="423A72B4">
      <w:pPr>
        <w:widowControl/>
        <w:spacing w:line="440" w:lineRule="exact"/>
        <w:ind w:firstLine="240" w:firstLineChars="100"/>
        <w:rPr>
          <w:rFonts w:eastAsia="仿宋"/>
          <w:sz w:val="24"/>
          <w:szCs w:val="24"/>
        </w:rPr>
      </w:pPr>
      <w:r>
        <w:rPr>
          <w:rFonts w:eastAsia="仿宋"/>
          <w:sz w:val="24"/>
          <w:szCs w:val="24"/>
        </w:rPr>
        <w:t>4.安全保护装置。</w:t>
      </w:r>
    </w:p>
    <w:p w14:paraId="15519414">
      <w:pPr>
        <w:widowControl/>
        <w:spacing w:line="440" w:lineRule="exact"/>
        <w:ind w:firstLine="240" w:firstLineChars="100"/>
        <w:rPr>
          <w:rFonts w:eastAsia="仿宋"/>
          <w:sz w:val="24"/>
          <w:szCs w:val="24"/>
        </w:rPr>
      </w:pPr>
      <w:r>
        <w:rPr>
          <w:rFonts w:eastAsia="仿宋"/>
          <w:sz w:val="24"/>
          <w:szCs w:val="24"/>
        </w:rPr>
        <w:t>五、设备工作条件</w:t>
      </w:r>
    </w:p>
    <w:p w14:paraId="3FC67888">
      <w:pPr>
        <w:widowControl/>
        <w:spacing w:line="440" w:lineRule="exact"/>
        <w:ind w:firstLine="240" w:firstLineChars="100"/>
        <w:rPr>
          <w:rFonts w:eastAsia="仿宋"/>
          <w:sz w:val="24"/>
          <w:szCs w:val="24"/>
        </w:rPr>
      </w:pPr>
      <w:r>
        <w:rPr>
          <w:rFonts w:eastAsia="仿宋"/>
          <w:sz w:val="24"/>
          <w:szCs w:val="24"/>
        </w:rPr>
        <w:t>设备将在温度</w:t>
      </w:r>
      <w:r>
        <w:rPr>
          <w:rFonts w:hint="eastAsia" w:eastAsia="仿宋"/>
          <w:sz w:val="24"/>
          <w:szCs w:val="24"/>
          <w:lang w:eastAsia="zh-CN"/>
        </w:rPr>
        <w:t>22℃±2℃</w:t>
      </w:r>
      <w:r>
        <w:rPr>
          <w:rFonts w:eastAsia="仿宋"/>
          <w:sz w:val="24"/>
          <w:szCs w:val="24"/>
        </w:rPr>
        <w:t>、湿度不大于40%~60%的实验室中运行，因此，设备中的各组成部分必须以此工作环境为基础进行参数优化，并保证能够在此工作环境中长时间稳定运行，各项指标满足实验所需。</w:t>
      </w:r>
    </w:p>
    <w:bookmarkEnd w:id="55"/>
    <w:p w14:paraId="3686AFE7">
      <w:pPr>
        <w:pStyle w:val="2"/>
        <w:ind w:firstLine="482"/>
        <w:rPr>
          <w:rFonts w:eastAsia="仿宋"/>
          <w:sz w:val="24"/>
          <w:szCs w:val="24"/>
        </w:rPr>
      </w:pPr>
      <w:r>
        <w:rPr>
          <w:rFonts w:eastAsia="仿宋"/>
          <w:sz w:val="24"/>
          <w:szCs w:val="24"/>
        </w:rPr>
        <w:t>设备10：大型高温实验箱</w:t>
      </w:r>
    </w:p>
    <w:p w14:paraId="3D1A8B01">
      <w:pPr>
        <w:widowControl/>
        <w:spacing w:line="440" w:lineRule="exact"/>
        <w:ind w:firstLine="240" w:firstLineChars="100"/>
        <w:rPr>
          <w:rFonts w:eastAsia="仿宋"/>
          <w:sz w:val="24"/>
          <w:szCs w:val="24"/>
        </w:rPr>
      </w:pPr>
      <w:r>
        <w:rPr>
          <w:rFonts w:eastAsia="仿宋"/>
          <w:sz w:val="24"/>
          <w:szCs w:val="24"/>
        </w:rPr>
        <w:t>一、设备概述</w:t>
      </w:r>
    </w:p>
    <w:p w14:paraId="0E4AFD20">
      <w:pPr>
        <w:widowControl/>
        <w:spacing w:line="440" w:lineRule="exact"/>
        <w:ind w:firstLine="240" w:firstLineChars="100"/>
        <w:rPr>
          <w:rFonts w:eastAsia="仿宋"/>
          <w:sz w:val="24"/>
          <w:szCs w:val="24"/>
        </w:rPr>
      </w:pPr>
      <w:r>
        <w:rPr>
          <w:rFonts w:eastAsia="仿宋"/>
          <w:sz w:val="24"/>
          <w:szCs w:val="24"/>
        </w:rPr>
        <w:t>大型高温试验箱满足各种产品、零部件及材料在高温恒温环境下贮存、运输、使用时间适应性试验要求，适用于电子工业半导体器件、电子元件固化、老化等生产的成型工艺。</w:t>
      </w:r>
    </w:p>
    <w:p w14:paraId="633E5EAF">
      <w:pPr>
        <w:widowControl/>
        <w:spacing w:line="440" w:lineRule="exact"/>
        <w:ind w:firstLine="240" w:firstLineChars="100"/>
        <w:rPr>
          <w:rFonts w:eastAsia="仿宋"/>
          <w:sz w:val="24"/>
          <w:szCs w:val="24"/>
        </w:rPr>
      </w:pPr>
      <w:r>
        <w:rPr>
          <w:rFonts w:eastAsia="仿宋"/>
          <w:sz w:val="24"/>
          <w:szCs w:val="24"/>
        </w:rPr>
        <w:t>二、主要功能：</w:t>
      </w:r>
    </w:p>
    <w:p w14:paraId="7A67D7EC">
      <w:pPr>
        <w:widowControl/>
        <w:spacing w:line="440" w:lineRule="exact"/>
        <w:ind w:firstLine="240" w:firstLineChars="100"/>
        <w:rPr>
          <w:rFonts w:eastAsia="仿宋"/>
          <w:sz w:val="24"/>
          <w:szCs w:val="24"/>
        </w:rPr>
      </w:pPr>
      <w:r>
        <w:rPr>
          <w:rFonts w:eastAsia="仿宋"/>
          <w:sz w:val="24"/>
          <w:szCs w:val="24"/>
        </w:rPr>
        <w:t>1.高温环境：营造稳定的高温环境；</w:t>
      </w:r>
    </w:p>
    <w:p w14:paraId="572A4751">
      <w:pPr>
        <w:widowControl/>
        <w:spacing w:line="440" w:lineRule="exact"/>
        <w:ind w:firstLine="240" w:firstLineChars="100"/>
        <w:rPr>
          <w:rFonts w:eastAsia="仿宋"/>
          <w:sz w:val="24"/>
          <w:szCs w:val="24"/>
        </w:rPr>
      </w:pPr>
      <w:r>
        <w:rPr>
          <w:rFonts w:eastAsia="仿宋"/>
          <w:sz w:val="24"/>
          <w:szCs w:val="24"/>
        </w:rPr>
        <w:t>2.温度调控：精确调控环境温度。</w:t>
      </w:r>
    </w:p>
    <w:p w14:paraId="09CBED47">
      <w:pPr>
        <w:widowControl/>
        <w:spacing w:line="440" w:lineRule="exact"/>
        <w:ind w:firstLine="240" w:firstLineChars="100"/>
        <w:rPr>
          <w:rFonts w:eastAsia="仿宋"/>
          <w:sz w:val="24"/>
          <w:szCs w:val="24"/>
        </w:rPr>
      </w:pPr>
      <w:r>
        <w:rPr>
          <w:rFonts w:eastAsia="仿宋"/>
          <w:sz w:val="24"/>
          <w:szCs w:val="24"/>
        </w:rPr>
        <w:t>三、主要参数要求：</w:t>
      </w:r>
    </w:p>
    <w:p w14:paraId="6DD5B7BD">
      <w:pPr>
        <w:widowControl/>
        <w:spacing w:line="440" w:lineRule="exact"/>
        <w:ind w:firstLine="240" w:firstLineChars="100"/>
        <w:rPr>
          <w:rFonts w:eastAsia="仿宋"/>
          <w:sz w:val="24"/>
          <w:szCs w:val="24"/>
        </w:rPr>
      </w:pPr>
      <w:r>
        <w:rPr>
          <w:rFonts w:eastAsia="仿宋"/>
          <w:sz w:val="24"/>
          <w:szCs w:val="24"/>
        </w:rPr>
        <w:t>1. 设备主要性能</w:t>
      </w:r>
    </w:p>
    <w:p w14:paraId="59DA6000">
      <w:pPr>
        <w:widowControl/>
        <w:spacing w:line="440" w:lineRule="exact"/>
        <w:ind w:firstLine="240" w:firstLineChars="100"/>
        <w:rPr>
          <w:rFonts w:eastAsia="仿宋"/>
          <w:sz w:val="24"/>
          <w:szCs w:val="24"/>
        </w:rPr>
      </w:pPr>
      <w:r>
        <w:rPr>
          <w:rFonts w:eastAsia="仿宋"/>
          <w:sz w:val="24"/>
          <w:szCs w:val="24"/>
        </w:rPr>
        <w:t xml:space="preserve">1.1.内容积：约150升  </w:t>
      </w:r>
    </w:p>
    <w:p w14:paraId="53230DA0">
      <w:pPr>
        <w:widowControl/>
        <w:spacing w:line="440" w:lineRule="exact"/>
        <w:ind w:firstLine="240" w:firstLineChars="100"/>
        <w:rPr>
          <w:rFonts w:eastAsia="仿宋"/>
          <w:sz w:val="24"/>
          <w:szCs w:val="24"/>
        </w:rPr>
      </w:pPr>
      <w:r>
        <w:rPr>
          <w:rFonts w:eastAsia="仿宋"/>
          <w:sz w:val="24"/>
          <w:szCs w:val="24"/>
        </w:rPr>
        <w:t>温度范围RT℃+30℃-----&gt;500℃</w:t>
      </w:r>
    </w:p>
    <w:p w14:paraId="7DCA089D">
      <w:pPr>
        <w:widowControl/>
        <w:spacing w:line="440" w:lineRule="exact"/>
        <w:ind w:firstLine="240" w:firstLineChars="100"/>
        <w:rPr>
          <w:rFonts w:eastAsia="仿宋"/>
          <w:sz w:val="24"/>
          <w:szCs w:val="24"/>
        </w:rPr>
      </w:pPr>
      <w:r>
        <w:rPr>
          <w:rFonts w:eastAsia="仿宋"/>
          <w:sz w:val="24"/>
          <w:szCs w:val="24"/>
        </w:rPr>
        <w:t>1.2.温度波动：±0.5℃</w:t>
      </w:r>
    </w:p>
    <w:p w14:paraId="665174C0">
      <w:pPr>
        <w:widowControl/>
        <w:spacing w:line="440" w:lineRule="exact"/>
        <w:ind w:firstLine="240" w:firstLineChars="100"/>
        <w:rPr>
          <w:rFonts w:eastAsia="仿宋"/>
          <w:sz w:val="24"/>
          <w:szCs w:val="24"/>
        </w:rPr>
      </w:pPr>
      <w:r>
        <w:rPr>
          <w:rFonts w:eastAsia="仿宋"/>
          <w:sz w:val="24"/>
          <w:szCs w:val="24"/>
        </w:rPr>
        <w:t>温度偏差：±2.0%℃ ≤300℃/±3.0%℃ 300℃~500℃</w:t>
      </w:r>
    </w:p>
    <w:p w14:paraId="17EA5868">
      <w:pPr>
        <w:widowControl/>
        <w:spacing w:line="440" w:lineRule="exact"/>
        <w:ind w:firstLine="240" w:firstLineChars="100"/>
        <w:rPr>
          <w:rFonts w:eastAsia="仿宋"/>
          <w:sz w:val="24"/>
          <w:szCs w:val="24"/>
        </w:rPr>
      </w:pPr>
      <w:r>
        <w:rPr>
          <w:rFonts w:eastAsia="仿宋"/>
          <w:sz w:val="24"/>
          <w:szCs w:val="24"/>
        </w:rPr>
        <w:t>温度均匀度≤2.0℃±2.0%℃ ≤300℃/±2.5%℃%300℃~500℃</w:t>
      </w:r>
    </w:p>
    <w:p w14:paraId="56C6FAD3">
      <w:pPr>
        <w:widowControl/>
        <w:spacing w:line="440" w:lineRule="exact"/>
        <w:ind w:firstLine="240" w:firstLineChars="100"/>
        <w:rPr>
          <w:rFonts w:eastAsia="仿宋"/>
          <w:sz w:val="24"/>
          <w:szCs w:val="24"/>
        </w:rPr>
      </w:pPr>
      <w:r>
        <w:rPr>
          <w:rFonts w:eastAsia="仿宋"/>
          <w:sz w:val="24"/>
          <w:szCs w:val="24"/>
        </w:rPr>
        <w:t>2.1内箱材质：不锈钢冲孔板304#,厚2.5mm,在高温工作中不会变形，中层风道材质为不锈钢板304#：厚2.5mm。外箱材质： SECC钢板厚≥1.2mm粉体烤漆处理。保温材质：保温材质：100Kg/m3金刚高密度玻璃棉，保温层厚150mm,隔热性好，最大限度地保证温度保温性；</w:t>
      </w:r>
    </w:p>
    <w:p w14:paraId="6FF234A2">
      <w:pPr>
        <w:widowControl/>
        <w:spacing w:line="440" w:lineRule="exact"/>
        <w:ind w:firstLine="240" w:firstLineChars="100"/>
        <w:rPr>
          <w:rFonts w:eastAsia="仿宋"/>
          <w:sz w:val="24"/>
          <w:szCs w:val="24"/>
        </w:rPr>
      </w:pPr>
      <w:r>
        <w:rPr>
          <w:rFonts w:eastAsia="仿宋"/>
          <w:sz w:val="24"/>
          <w:szCs w:val="24"/>
        </w:rPr>
        <w:t>2.2箱门：单开门，门把手在右侧，门铰链在左侧（面对机器时）环保型硅橡胶条；圆拄型把手；后钮: SUS#304；</w:t>
      </w:r>
    </w:p>
    <w:p w14:paraId="1972BFB6">
      <w:pPr>
        <w:widowControl/>
        <w:spacing w:line="440" w:lineRule="exact"/>
        <w:ind w:firstLine="240" w:firstLineChars="100"/>
        <w:rPr>
          <w:rFonts w:eastAsia="仿宋"/>
          <w:sz w:val="24"/>
          <w:szCs w:val="24"/>
        </w:rPr>
      </w:pPr>
      <w:r>
        <w:rPr>
          <w:rFonts w:eastAsia="仿宋"/>
          <w:sz w:val="24"/>
          <w:szCs w:val="24"/>
        </w:rPr>
        <w:t>2.3门胶条迫紧: 内外箱加胶条隔热处理，硅胶发泡胶条3条；</w:t>
      </w:r>
    </w:p>
    <w:p w14:paraId="7085557A">
      <w:pPr>
        <w:widowControl/>
        <w:spacing w:line="440" w:lineRule="exact"/>
        <w:ind w:firstLine="240" w:firstLineChars="100"/>
        <w:rPr>
          <w:rFonts w:eastAsia="仿宋"/>
          <w:sz w:val="24"/>
          <w:szCs w:val="24"/>
        </w:rPr>
      </w:pPr>
      <w:r>
        <w:rPr>
          <w:rFonts w:eastAsia="仿宋"/>
          <w:sz w:val="24"/>
          <w:szCs w:val="24"/>
        </w:rPr>
        <w:t>2.4测试孔：左右侧分别1个测试孔：直径φ50mm（可按需求选配直径φ100mm）</w:t>
      </w:r>
      <w:r>
        <w:rPr>
          <w:rFonts w:eastAsia="仿宋"/>
          <w:sz w:val="24"/>
          <w:szCs w:val="24"/>
        </w:rPr>
        <w:br w:type="textWrapping"/>
      </w:r>
      <w:r>
        <w:rPr>
          <w:rFonts w:eastAsia="仿宋"/>
          <w:sz w:val="24"/>
          <w:szCs w:val="24"/>
        </w:rPr>
        <w:t>并配软硅胶塞2个；</w:t>
      </w:r>
    </w:p>
    <w:p w14:paraId="7DA6E2F4">
      <w:pPr>
        <w:widowControl/>
        <w:spacing w:line="440" w:lineRule="exact"/>
        <w:ind w:firstLine="240" w:firstLineChars="100"/>
        <w:rPr>
          <w:rFonts w:eastAsia="仿宋"/>
          <w:sz w:val="24"/>
          <w:szCs w:val="24"/>
        </w:rPr>
      </w:pPr>
      <w:r>
        <w:rPr>
          <w:rFonts w:eastAsia="仿宋"/>
          <w:sz w:val="24"/>
          <w:szCs w:val="24"/>
        </w:rPr>
        <w:t>2.5调整脚轮：调整脚轮：4 个，固定设备用；</w:t>
      </w:r>
    </w:p>
    <w:p w14:paraId="5C48D583">
      <w:pPr>
        <w:widowControl/>
        <w:spacing w:line="440" w:lineRule="exact"/>
        <w:ind w:firstLine="240" w:firstLineChars="100"/>
        <w:rPr>
          <w:rFonts w:eastAsia="仿宋"/>
          <w:sz w:val="24"/>
          <w:szCs w:val="24"/>
        </w:rPr>
      </w:pPr>
      <w:r>
        <w:rPr>
          <w:rFonts w:eastAsia="仿宋"/>
          <w:sz w:val="24"/>
          <w:szCs w:val="24"/>
        </w:rPr>
        <w:t>3.送风循环系统</w:t>
      </w:r>
    </w:p>
    <w:p w14:paraId="5790DCE0">
      <w:pPr>
        <w:widowControl/>
        <w:spacing w:line="440" w:lineRule="exact"/>
        <w:ind w:firstLine="240" w:firstLineChars="100"/>
        <w:rPr>
          <w:rFonts w:eastAsia="仿宋"/>
          <w:sz w:val="24"/>
          <w:szCs w:val="24"/>
        </w:rPr>
      </w:pPr>
      <w:r>
        <w:rPr>
          <w:rFonts w:eastAsia="仿宋"/>
          <w:sz w:val="24"/>
          <w:szCs w:val="24"/>
        </w:rPr>
        <w:t xml:space="preserve">3.1强制水平送风循环；风源由循环马达运转带动风轮经电热器，将热风由风道送至烤箱内部，且将使用后热风吸入风道成为风源再度循环加热，由此减小能量损耗并保证箱内的温度均匀性； </w:t>
      </w:r>
    </w:p>
    <w:p w14:paraId="38AFEB28">
      <w:pPr>
        <w:widowControl/>
        <w:spacing w:line="440" w:lineRule="exact"/>
        <w:ind w:firstLine="240" w:firstLineChars="100"/>
        <w:rPr>
          <w:rFonts w:eastAsia="仿宋"/>
          <w:sz w:val="24"/>
          <w:szCs w:val="24"/>
        </w:rPr>
      </w:pPr>
      <w:r>
        <w:rPr>
          <w:rFonts w:eastAsia="仿宋"/>
          <w:sz w:val="24"/>
          <w:szCs w:val="24"/>
        </w:rPr>
        <w:t>3.2马达为长轴心耐高温专用型，马率1hp/50Hz；</w:t>
      </w:r>
    </w:p>
    <w:p w14:paraId="75E42E14">
      <w:pPr>
        <w:widowControl/>
        <w:spacing w:line="440" w:lineRule="exact"/>
        <w:ind w:firstLine="240" w:firstLineChars="100"/>
        <w:rPr>
          <w:rFonts w:eastAsia="仿宋"/>
          <w:sz w:val="24"/>
          <w:szCs w:val="24"/>
        </w:rPr>
      </w:pPr>
      <w:r>
        <w:rPr>
          <w:rFonts w:eastAsia="仿宋"/>
          <w:sz w:val="24"/>
          <w:szCs w:val="24"/>
        </w:rPr>
        <w:t>3.3风轮为不锈钢多叶式涡轮型；</w:t>
      </w:r>
    </w:p>
    <w:p w14:paraId="56B45F43">
      <w:pPr>
        <w:widowControl/>
        <w:spacing w:line="440" w:lineRule="exact"/>
        <w:ind w:firstLine="240" w:firstLineChars="100"/>
        <w:rPr>
          <w:rFonts w:eastAsia="仿宋"/>
          <w:sz w:val="24"/>
          <w:szCs w:val="24"/>
        </w:rPr>
      </w:pPr>
      <w:r>
        <w:rPr>
          <w:rFonts w:eastAsia="仿宋"/>
          <w:sz w:val="24"/>
          <w:szCs w:val="24"/>
        </w:rPr>
        <w:t>3.4内装有可调导流风板。</w:t>
      </w:r>
    </w:p>
    <w:p w14:paraId="1E19BB86">
      <w:pPr>
        <w:widowControl/>
        <w:spacing w:line="440" w:lineRule="exact"/>
        <w:ind w:firstLine="240" w:firstLineChars="100"/>
        <w:rPr>
          <w:rFonts w:eastAsia="仿宋"/>
          <w:sz w:val="24"/>
          <w:szCs w:val="24"/>
        </w:rPr>
      </w:pPr>
      <w:r>
        <w:rPr>
          <w:rFonts w:eastAsia="仿宋"/>
          <w:sz w:val="24"/>
          <w:szCs w:val="24"/>
        </w:rPr>
        <w:t>4.电器控制系统：7.0英寸 800×480点阵，TFT 真彩色LCD显示器。</w:t>
      </w:r>
    </w:p>
    <w:p w14:paraId="0E7C7B0A">
      <w:pPr>
        <w:widowControl/>
        <w:spacing w:line="440" w:lineRule="exact"/>
        <w:ind w:firstLine="240" w:firstLineChars="100"/>
        <w:rPr>
          <w:rFonts w:eastAsia="仿宋"/>
          <w:sz w:val="24"/>
          <w:szCs w:val="24"/>
        </w:rPr>
      </w:pPr>
      <w:r>
        <w:rPr>
          <w:rFonts w:eastAsia="仿宋"/>
          <w:sz w:val="24"/>
          <w:szCs w:val="24"/>
        </w:rPr>
        <w:t>4.1运行方式</w:t>
      </w:r>
    </w:p>
    <w:p w14:paraId="26592987">
      <w:pPr>
        <w:widowControl/>
        <w:spacing w:line="440" w:lineRule="exact"/>
        <w:ind w:firstLine="240" w:firstLineChars="100"/>
        <w:rPr>
          <w:rFonts w:eastAsia="仿宋"/>
          <w:sz w:val="24"/>
          <w:szCs w:val="24"/>
        </w:rPr>
      </w:pPr>
      <w:r>
        <w:rPr>
          <w:rFonts w:eastAsia="仿宋"/>
          <w:sz w:val="24"/>
          <w:szCs w:val="24"/>
        </w:rPr>
        <w:t>两种控制方式：程式/定值。</w:t>
      </w:r>
    </w:p>
    <w:p w14:paraId="51EEEA6D">
      <w:pPr>
        <w:widowControl/>
        <w:spacing w:line="440" w:lineRule="exact"/>
        <w:ind w:firstLine="240" w:firstLineChars="100"/>
        <w:rPr>
          <w:rFonts w:eastAsia="仿宋"/>
          <w:sz w:val="24"/>
          <w:szCs w:val="24"/>
        </w:rPr>
      </w:pPr>
      <w:r>
        <w:rPr>
          <w:rFonts w:eastAsia="仿宋"/>
          <w:sz w:val="24"/>
          <w:szCs w:val="24"/>
        </w:rPr>
        <w:t>多种信号组合继电器输出，信号可进行逻辑运算控制，（AND,OR,），30路EVT功能实现PLC简单编程功能。</w:t>
      </w:r>
    </w:p>
    <w:p w14:paraId="4F05F11B">
      <w:pPr>
        <w:widowControl/>
        <w:spacing w:line="440" w:lineRule="exact"/>
        <w:ind w:firstLine="240" w:firstLineChars="100"/>
        <w:rPr>
          <w:rFonts w:eastAsia="仿宋"/>
          <w:sz w:val="24"/>
          <w:szCs w:val="24"/>
        </w:rPr>
      </w:pPr>
      <w:r>
        <w:rPr>
          <w:rFonts w:eastAsia="仿宋"/>
          <w:sz w:val="24"/>
          <w:szCs w:val="24"/>
        </w:rPr>
        <w:t>4.2中文菜单与英文菜单自由切换，触摸屏方式输入。</w:t>
      </w:r>
    </w:p>
    <w:p w14:paraId="2A7C3EC1">
      <w:pPr>
        <w:widowControl/>
        <w:spacing w:line="440" w:lineRule="exact"/>
        <w:ind w:firstLine="240" w:firstLineChars="100"/>
        <w:rPr>
          <w:rFonts w:eastAsia="仿宋"/>
          <w:sz w:val="24"/>
          <w:szCs w:val="24"/>
        </w:rPr>
      </w:pPr>
      <w:r>
        <w:rPr>
          <w:rFonts w:eastAsia="仿宋"/>
          <w:sz w:val="24"/>
          <w:szCs w:val="24"/>
        </w:rPr>
        <w:t>5.超温保护系统：当由于外力原因导致温度失控时，本系统会在超过设定温度10度时自动停止整机供电，从而保护你的产品及机器的安全；</w:t>
      </w:r>
    </w:p>
    <w:p w14:paraId="29E21765">
      <w:pPr>
        <w:widowControl/>
        <w:spacing w:line="440" w:lineRule="exact"/>
        <w:ind w:firstLine="240" w:firstLineChars="100"/>
        <w:rPr>
          <w:rFonts w:eastAsia="仿宋"/>
          <w:sz w:val="24"/>
          <w:szCs w:val="24"/>
        </w:rPr>
      </w:pPr>
      <w:r>
        <w:rPr>
          <w:rFonts w:eastAsia="仿宋"/>
          <w:sz w:val="24"/>
          <w:szCs w:val="24"/>
        </w:rPr>
        <w:t>5.1过流保护系统：当由于外加电压过高或其它原因导致整机的功率超出正常功率时，本系统会自动断电保护整机的工控组件不被损坏。</w:t>
      </w:r>
    </w:p>
    <w:p w14:paraId="63575D3C">
      <w:pPr>
        <w:widowControl/>
        <w:spacing w:line="440" w:lineRule="exact"/>
        <w:ind w:firstLine="240" w:firstLineChars="100"/>
        <w:rPr>
          <w:rFonts w:eastAsia="仿宋"/>
          <w:sz w:val="24"/>
          <w:szCs w:val="24"/>
        </w:rPr>
      </w:pPr>
      <w:r>
        <w:rPr>
          <w:rFonts w:eastAsia="仿宋"/>
          <w:sz w:val="24"/>
          <w:szCs w:val="24"/>
        </w:rPr>
        <w:t>5.2马达过热保护：防止电机过热造成电机损伤，相序保护。</w:t>
      </w:r>
    </w:p>
    <w:p w14:paraId="7C549722">
      <w:pPr>
        <w:widowControl/>
        <w:spacing w:line="440" w:lineRule="exact"/>
        <w:ind w:firstLine="240" w:firstLineChars="100"/>
        <w:rPr>
          <w:rFonts w:eastAsia="仿宋"/>
          <w:sz w:val="24"/>
          <w:szCs w:val="24"/>
        </w:rPr>
      </w:pPr>
      <w:r>
        <w:rPr>
          <w:rFonts w:eastAsia="仿宋"/>
          <w:sz w:val="24"/>
          <w:szCs w:val="24"/>
        </w:rPr>
        <w:t>6.供电电源380V±10%,50Hz±1 三相五线，保护接地电阻小于 4Ω：</w:t>
      </w:r>
    </w:p>
    <w:p w14:paraId="03F4EBF7">
      <w:pPr>
        <w:widowControl/>
        <w:spacing w:line="440" w:lineRule="exact"/>
        <w:ind w:firstLine="240" w:firstLineChars="100"/>
        <w:rPr>
          <w:rFonts w:eastAsia="仿宋"/>
          <w:sz w:val="24"/>
          <w:szCs w:val="24"/>
        </w:rPr>
      </w:pPr>
      <w:r>
        <w:rPr>
          <w:rFonts w:eastAsia="仿宋"/>
          <w:sz w:val="24"/>
          <w:szCs w:val="24"/>
        </w:rPr>
        <w:t>电缆线1 条（3米长）</w:t>
      </w:r>
    </w:p>
    <w:p w14:paraId="1CBFC07D">
      <w:pPr>
        <w:widowControl/>
        <w:spacing w:line="440" w:lineRule="exact"/>
        <w:ind w:firstLine="240" w:firstLineChars="100"/>
        <w:rPr>
          <w:rFonts w:eastAsia="仿宋"/>
          <w:sz w:val="24"/>
          <w:szCs w:val="24"/>
        </w:rPr>
      </w:pPr>
      <w:r>
        <w:rPr>
          <w:rFonts w:eastAsia="仿宋"/>
          <w:sz w:val="24"/>
          <w:szCs w:val="24"/>
        </w:rPr>
        <w:t>需安装单独供本机使用的电源漏电断路器（空气开关）</w:t>
      </w:r>
    </w:p>
    <w:p w14:paraId="062CDECA">
      <w:pPr>
        <w:widowControl/>
        <w:spacing w:line="440" w:lineRule="exact"/>
        <w:ind w:firstLine="240" w:firstLineChars="100"/>
        <w:rPr>
          <w:rFonts w:eastAsia="仿宋"/>
          <w:sz w:val="24"/>
          <w:szCs w:val="24"/>
        </w:rPr>
      </w:pPr>
      <w:r>
        <w:rPr>
          <w:rFonts w:eastAsia="仿宋"/>
          <w:sz w:val="24"/>
          <w:szCs w:val="24"/>
        </w:rPr>
        <w:t>电源功率</w:t>
      </w:r>
      <w:r>
        <w:rPr>
          <w:rFonts w:hint="eastAsia" w:eastAsia="仿宋"/>
          <w:sz w:val="24"/>
          <w:szCs w:val="24"/>
          <w:lang w:val="en-US" w:eastAsia="zh-CN"/>
        </w:rPr>
        <w:t>≥</w:t>
      </w:r>
      <w:r>
        <w:rPr>
          <w:rFonts w:eastAsia="仿宋"/>
          <w:sz w:val="24"/>
          <w:szCs w:val="24"/>
        </w:rPr>
        <w:t>13KW</w:t>
      </w:r>
    </w:p>
    <w:p w14:paraId="6AD7A997">
      <w:pPr>
        <w:widowControl/>
        <w:spacing w:line="440" w:lineRule="exact"/>
        <w:ind w:firstLine="240" w:firstLineChars="100"/>
        <w:rPr>
          <w:rFonts w:eastAsia="仿宋"/>
          <w:sz w:val="24"/>
          <w:szCs w:val="24"/>
        </w:rPr>
      </w:pPr>
      <w:r>
        <w:rPr>
          <w:rFonts w:eastAsia="仿宋"/>
          <w:sz w:val="24"/>
          <w:szCs w:val="24"/>
        </w:rPr>
        <w:t>四、主要配置：</w:t>
      </w:r>
    </w:p>
    <w:p w14:paraId="6BDC2546">
      <w:pPr>
        <w:widowControl/>
        <w:spacing w:line="440" w:lineRule="exact"/>
        <w:ind w:firstLine="240" w:firstLineChars="100"/>
        <w:rPr>
          <w:rFonts w:eastAsia="仿宋"/>
          <w:sz w:val="24"/>
          <w:szCs w:val="24"/>
        </w:rPr>
      </w:pPr>
      <w:r>
        <w:rPr>
          <w:rFonts w:eastAsia="仿宋"/>
          <w:sz w:val="24"/>
          <w:szCs w:val="24"/>
        </w:rPr>
        <w:t>1.实验箱体；</w:t>
      </w:r>
    </w:p>
    <w:p w14:paraId="726D3FDF">
      <w:pPr>
        <w:widowControl/>
        <w:spacing w:line="440" w:lineRule="exact"/>
        <w:ind w:firstLine="240" w:firstLineChars="100"/>
        <w:rPr>
          <w:rFonts w:eastAsia="仿宋"/>
          <w:sz w:val="24"/>
          <w:szCs w:val="24"/>
        </w:rPr>
      </w:pPr>
      <w:r>
        <w:rPr>
          <w:rFonts w:eastAsia="仿宋"/>
          <w:sz w:val="24"/>
          <w:szCs w:val="24"/>
        </w:rPr>
        <w:t>2.显示操作屏；</w:t>
      </w:r>
    </w:p>
    <w:p w14:paraId="704AAD52">
      <w:pPr>
        <w:widowControl/>
        <w:spacing w:line="440" w:lineRule="exact"/>
        <w:ind w:firstLine="240" w:firstLineChars="100"/>
        <w:rPr>
          <w:rFonts w:eastAsia="仿宋"/>
          <w:sz w:val="24"/>
          <w:szCs w:val="24"/>
        </w:rPr>
      </w:pPr>
      <w:r>
        <w:rPr>
          <w:rFonts w:eastAsia="仿宋"/>
          <w:sz w:val="24"/>
          <w:szCs w:val="24"/>
        </w:rPr>
        <w:t>3.配套温控系统；</w:t>
      </w:r>
    </w:p>
    <w:p w14:paraId="0DDD947F">
      <w:pPr>
        <w:widowControl/>
        <w:spacing w:line="440" w:lineRule="exact"/>
        <w:ind w:firstLine="240" w:firstLineChars="100"/>
        <w:rPr>
          <w:rFonts w:eastAsia="仿宋"/>
          <w:sz w:val="24"/>
          <w:szCs w:val="24"/>
        </w:rPr>
      </w:pPr>
      <w:r>
        <w:rPr>
          <w:rFonts w:eastAsia="仿宋"/>
          <w:sz w:val="24"/>
          <w:szCs w:val="24"/>
        </w:rPr>
        <w:t>4.安全保护装置。</w:t>
      </w:r>
    </w:p>
    <w:p w14:paraId="614F7A88">
      <w:pPr>
        <w:widowControl/>
        <w:spacing w:line="440" w:lineRule="exact"/>
        <w:ind w:firstLine="240" w:firstLineChars="100"/>
        <w:rPr>
          <w:rFonts w:eastAsia="仿宋"/>
          <w:sz w:val="24"/>
          <w:szCs w:val="24"/>
        </w:rPr>
      </w:pPr>
      <w:r>
        <w:rPr>
          <w:rFonts w:eastAsia="仿宋"/>
          <w:sz w:val="24"/>
          <w:szCs w:val="24"/>
        </w:rPr>
        <w:t>五、设备工作条件</w:t>
      </w:r>
    </w:p>
    <w:p w14:paraId="03EFCC60">
      <w:pPr>
        <w:widowControl/>
        <w:spacing w:line="440" w:lineRule="exact"/>
        <w:ind w:firstLine="240" w:firstLineChars="100"/>
        <w:rPr>
          <w:rFonts w:eastAsia="仿宋"/>
          <w:sz w:val="24"/>
          <w:szCs w:val="24"/>
        </w:rPr>
      </w:pPr>
      <w:r>
        <w:rPr>
          <w:rFonts w:eastAsia="仿宋"/>
          <w:sz w:val="24"/>
          <w:szCs w:val="24"/>
        </w:rPr>
        <w:t>设备将在温度</w:t>
      </w:r>
      <w:r>
        <w:rPr>
          <w:rFonts w:hint="eastAsia" w:eastAsia="仿宋"/>
          <w:sz w:val="24"/>
          <w:szCs w:val="24"/>
          <w:lang w:eastAsia="zh-CN"/>
        </w:rPr>
        <w:t>22℃±2℃</w:t>
      </w:r>
      <w:r>
        <w:rPr>
          <w:rFonts w:eastAsia="仿宋"/>
          <w:sz w:val="24"/>
          <w:szCs w:val="24"/>
        </w:rPr>
        <w:t>、湿度不大于40%~60%的实验室中运行，因此，设备中的各组成部分必须以此工作环境为基础进行参数优化，并保证能够在此工作环境中长时间稳定运行，各项指标满足实验所需。</w:t>
      </w:r>
    </w:p>
    <w:p w14:paraId="62F739C0">
      <w:pPr>
        <w:pStyle w:val="2"/>
        <w:ind w:firstLine="482"/>
        <w:rPr>
          <w:rFonts w:eastAsia="仿宋"/>
          <w:sz w:val="24"/>
          <w:szCs w:val="24"/>
        </w:rPr>
      </w:pPr>
      <w:r>
        <w:rPr>
          <w:rFonts w:eastAsia="仿宋"/>
          <w:sz w:val="24"/>
          <w:szCs w:val="24"/>
        </w:rPr>
        <w:t>设备11：制冷循环器</w:t>
      </w:r>
    </w:p>
    <w:p w14:paraId="09C5B59D">
      <w:pPr>
        <w:widowControl/>
        <w:spacing w:line="440" w:lineRule="exact"/>
        <w:ind w:firstLine="240" w:firstLineChars="100"/>
        <w:rPr>
          <w:rFonts w:eastAsia="仿宋"/>
          <w:sz w:val="24"/>
          <w:szCs w:val="24"/>
        </w:rPr>
      </w:pPr>
      <w:r>
        <w:rPr>
          <w:rFonts w:eastAsia="仿宋"/>
          <w:sz w:val="24"/>
          <w:szCs w:val="24"/>
        </w:rPr>
        <w:t>一、设备概述</w:t>
      </w:r>
    </w:p>
    <w:p w14:paraId="618F5597">
      <w:pPr>
        <w:widowControl/>
        <w:spacing w:line="440" w:lineRule="exact"/>
        <w:ind w:firstLine="240" w:firstLineChars="100"/>
        <w:rPr>
          <w:rFonts w:eastAsia="仿宋"/>
          <w:sz w:val="24"/>
          <w:szCs w:val="24"/>
        </w:rPr>
      </w:pPr>
      <w:r>
        <w:rPr>
          <w:rFonts w:eastAsia="仿宋"/>
          <w:sz w:val="24"/>
          <w:szCs w:val="24"/>
        </w:rPr>
        <w:t>制冷循环器主要用于流体升降温，控温，最大带走热量500w。</w:t>
      </w:r>
    </w:p>
    <w:p w14:paraId="62B15502">
      <w:pPr>
        <w:widowControl/>
        <w:spacing w:line="440" w:lineRule="exact"/>
        <w:ind w:firstLine="240" w:firstLineChars="100"/>
        <w:rPr>
          <w:rFonts w:eastAsia="仿宋"/>
          <w:sz w:val="24"/>
          <w:szCs w:val="24"/>
        </w:rPr>
      </w:pPr>
      <w:r>
        <w:rPr>
          <w:rFonts w:eastAsia="仿宋"/>
          <w:sz w:val="24"/>
          <w:szCs w:val="24"/>
        </w:rPr>
        <w:t>二、主要功能：</w:t>
      </w:r>
    </w:p>
    <w:p w14:paraId="15A9B34E">
      <w:pPr>
        <w:widowControl/>
        <w:spacing w:line="440" w:lineRule="exact"/>
        <w:ind w:firstLine="240" w:firstLineChars="100"/>
        <w:rPr>
          <w:rFonts w:eastAsia="仿宋"/>
          <w:sz w:val="24"/>
          <w:szCs w:val="24"/>
        </w:rPr>
      </w:pPr>
      <w:r>
        <w:rPr>
          <w:rFonts w:eastAsia="仿宋"/>
          <w:sz w:val="24"/>
          <w:szCs w:val="24"/>
        </w:rPr>
        <w:t xml:space="preserve"> 1.系统原理：</w:t>
      </w:r>
    </w:p>
    <w:p w14:paraId="2381942E">
      <w:pPr>
        <w:widowControl/>
        <w:spacing w:line="440" w:lineRule="exact"/>
        <w:ind w:firstLine="240" w:firstLineChars="100"/>
        <w:rPr>
          <w:rFonts w:eastAsia="仿宋"/>
          <w:sz w:val="24"/>
          <w:szCs w:val="24"/>
        </w:rPr>
      </w:pPr>
      <w:r>
        <w:rPr>
          <w:rFonts w:eastAsia="仿宋"/>
          <w:sz w:val="24"/>
          <w:szCs w:val="24"/>
        </w:rPr>
        <w:t>采用单级压缩制冷系统，通过变频器控制水泵的转速，电子膨胀阀开度联动以及电加热器来调节系统，保证设备满足制冷功率及温度稳定性的要求。</w:t>
      </w:r>
    </w:p>
    <w:p w14:paraId="072743DC">
      <w:pPr>
        <w:widowControl/>
        <w:spacing w:line="440" w:lineRule="exact"/>
        <w:ind w:firstLine="240" w:firstLineChars="100"/>
        <w:rPr>
          <w:rFonts w:eastAsia="仿宋"/>
          <w:sz w:val="24"/>
          <w:szCs w:val="24"/>
        </w:rPr>
      </w:pPr>
      <w:r>
        <w:rPr>
          <w:rFonts w:eastAsia="仿宋"/>
          <w:sz w:val="24"/>
          <w:szCs w:val="24"/>
        </w:rPr>
        <w:t>2.控制原理：</w:t>
      </w:r>
    </w:p>
    <w:p w14:paraId="7F32FDEB">
      <w:pPr>
        <w:widowControl/>
        <w:spacing w:line="440" w:lineRule="exact"/>
        <w:ind w:firstLine="240" w:firstLineChars="100"/>
        <w:rPr>
          <w:rFonts w:eastAsia="仿宋"/>
          <w:sz w:val="24"/>
          <w:szCs w:val="24"/>
        </w:rPr>
      </w:pPr>
      <w:r>
        <w:rPr>
          <w:rFonts w:eastAsia="仿宋"/>
          <w:sz w:val="24"/>
          <w:szCs w:val="24"/>
        </w:rPr>
        <w:t>温度控制选择：控制系统采用采用前馈PID，无模型自建树算法，PLC控制，温控模式具备2种方式：1.物料温度控制；2.设备出口温度控制，2种模式可自由选择。系统采用温差法进行控制温度的精度，设备出口温度与反应物料温度的温差可控制，可设定。</w:t>
      </w:r>
    </w:p>
    <w:p w14:paraId="727A456D">
      <w:pPr>
        <w:widowControl/>
        <w:spacing w:line="440" w:lineRule="exact"/>
        <w:ind w:firstLine="240" w:firstLineChars="100"/>
        <w:rPr>
          <w:rFonts w:eastAsia="仿宋"/>
          <w:sz w:val="24"/>
          <w:szCs w:val="24"/>
        </w:rPr>
      </w:pPr>
      <w:r>
        <w:rPr>
          <w:rFonts w:eastAsia="仿宋"/>
          <w:sz w:val="24"/>
          <w:szCs w:val="24"/>
        </w:rPr>
        <w:t>3.程序控制：可多个步骤编程，且每段程序可以自由选择温度和时间两种控制方式执行程序。</w:t>
      </w:r>
    </w:p>
    <w:p w14:paraId="62BA2340">
      <w:pPr>
        <w:widowControl/>
        <w:spacing w:line="440" w:lineRule="exact"/>
        <w:ind w:firstLine="240" w:firstLineChars="100"/>
        <w:rPr>
          <w:rFonts w:eastAsia="仿宋"/>
          <w:sz w:val="24"/>
          <w:szCs w:val="24"/>
        </w:rPr>
      </w:pPr>
      <w:r>
        <w:rPr>
          <w:rFonts w:eastAsia="仿宋"/>
          <w:sz w:val="24"/>
          <w:szCs w:val="24"/>
        </w:rPr>
        <w:t>4.系统自动安全预报警系统：整个系统设定多个预报警值，在产生报警风险前就预先提示。</w:t>
      </w:r>
    </w:p>
    <w:p w14:paraId="7EA9294D">
      <w:pPr>
        <w:widowControl/>
        <w:spacing w:line="440" w:lineRule="exact"/>
        <w:ind w:firstLine="240" w:firstLineChars="100"/>
        <w:rPr>
          <w:rFonts w:eastAsia="仿宋"/>
          <w:sz w:val="24"/>
          <w:szCs w:val="24"/>
        </w:rPr>
      </w:pPr>
      <w:r>
        <w:rPr>
          <w:rFonts w:eastAsia="仿宋"/>
          <w:sz w:val="24"/>
          <w:szCs w:val="24"/>
        </w:rPr>
        <w:t>5.节约能源：可编控制器具有模糊PID自适应控制器，无模型自建数算法，具有快速恒温运算输出功能；通过精确快速运算控制整个反应过程温度，对于整个反应过程中出现放热和吸热反应进行快速响应控制；</w:t>
      </w:r>
    </w:p>
    <w:p w14:paraId="33284E97">
      <w:pPr>
        <w:widowControl/>
        <w:spacing w:line="440" w:lineRule="exact"/>
        <w:ind w:firstLine="240" w:firstLineChars="100"/>
        <w:rPr>
          <w:rFonts w:eastAsia="仿宋"/>
          <w:sz w:val="24"/>
          <w:szCs w:val="24"/>
        </w:rPr>
      </w:pPr>
      <w:r>
        <w:rPr>
          <w:rFonts w:eastAsia="仿宋"/>
          <w:sz w:val="24"/>
          <w:szCs w:val="24"/>
        </w:rPr>
        <w:t>6.显示功能：具有控制显示画面，可以清晰的显示各种温度压力（介质进出口、冷却水进出口等），实时在线控制情况，记录温度曲线。</w:t>
      </w:r>
    </w:p>
    <w:p w14:paraId="14C45CD8">
      <w:pPr>
        <w:widowControl/>
        <w:spacing w:line="440" w:lineRule="exact"/>
        <w:ind w:firstLine="240" w:firstLineChars="100"/>
        <w:rPr>
          <w:rFonts w:eastAsia="仿宋"/>
          <w:sz w:val="24"/>
          <w:szCs w:val="24"/>
        </w:rPr>
      </w:pPr>
      <w:r>
        <w:rPr>
          <w:rFonts w:eastAsia="仿宋"/>
          <w:sz w:val="24"/>
          <w:szCs w:val="24"/>
        </w:rPr>
        <w:t>三、主要参数要求：</w:t>
      </w:r>
    </w:p>
    <w:tbl>
      <w:tblPr>
        <w:tblStyle w:val="8"/>
        <w:tblW w:w="8105" w:type="dxa"/>
        <w:jc w:val="center"/>
        <w:tblLayout w:type="autofit"/>
        <w:tblCellMar>
          <w:top w:w="0" w:type="dxa"/>
          <w:left w:w="108" w:type="dxa"/>
          <w:bottom w:w="0" w:type="dxa"/>
          <w:right w:w="108" w:type="dxa"/>
        </w:tblCellMar>
      </w:tblPr>
      <w:tblGrid>
        <w:gridCol w:w="1208"/>
        <w:gridCol w:w="2122"/>
        <w:gridCol w:w="4775"/>
      </w:tblGrid>
      <w:tr w14:paraId="25C87986">
        <w:tblPrEx>
          <w:tblCellMar>
            <w:top w:w="0" w:type="dxa"/>
            <w:left w:w="108" w:type="dxa"/>
            <w:bottom w:w="0" w:type="dxa"/>
            <w:right w:w="108" w:type="dxa"/>
          </w:tblCellMar>
        </w:tblPrEx>
        <w:trPr>
          <w:trHeight w:val="315" w:hRule="atLeast"/>
          <w:jc w:val="center"/>
        </w:trPr>
        <w:tc>
          <w:tcPr>
            <w:tcW w:w="1208" w:type="dxa"/>
            <w:vMerge w:val="restart"/>
            <w:tcBorders>
              <w:top w:val="single" w:color="000000" w:sz="4" w:space="0"/>
              <w:left w:val="single" w:color="000000" w:sz="4" w:space="0"/>
              <w:right w:val="single" w:color="000000" w:sz="4" w:space="0"/>
            </w:tcBorders>
            <w:textDirection w:val="tbRl"/>
            <w:vAlign w:val="center"/>
          </w:tcPr>
          <w:p w14:paraId="56927575">
            <w:pPr>
              <w:keepNext w:val="0"/>
              <w:keepLines w:val="0"/>
              <w:widowControl/>
              <w:suppressLineNumbers w:val="0"/>
              <w:spacing w:before="0" w:beforeAutospacing="0" w:after="0" w:afterAutospacing="0" w:line="400" w:lineRule="exact"/>
              <w:ind w:left="0" w:right="0" w:firstLine="420"/>
              <w:jc w:val="center"/>
              <w:textAlignment w:val="center"/>
              <w:rPr>
                <w:rFonts w:hint="eastAsia" w:eastAsia="仿宋"/>
                <w:szCs w:val="21"/>
              </w:rPr>
            </w:pPr>
            <w:r>
              <w:rPr>
                <w:rFonts w:hint="eastAsia" w:eastAsia="仿宋"/>
                <w:color w:val="231F20"/>
                <w:kern w:val="0"/>
                <w:szCs w:val="21"/>
                <w:lang w:bidi="ar"/>
              </w:rPr>
              <w:t>性能参数</w:t>
            </w:r>
          </w:p>
        </w:tc>
        <w:tc>
          <w:tcPr>
            <w:tcW w:w="2122" w:type="dxa"/>
            <w:tcBorders>
              <w:top w:val="single" w:color="000000" w:sz="4" w:space="0"/>
              <w:left w:val="single" w:color="000000" w:sz="4" w:space="0"/>
              <w:bottom w:val="nil"/>
              <w:right w:val="nil"/>
            </w:tcBorders>
            <w:vAlign w:val="center"/>
          </w:tcPr>
          <w:p w14:paraId="504E615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温度范围</w:t>
            </w:r>
          </w:p>
        </w:tc>
        <w:tc>
          <w:tcPr>
            <w:tcW w:w="4775" w:type="dxa"/>
            <w:tcBorders>
              <w:top w:val="single" w:color="000000" w:sz="4" w:space="0"/>
              <w:left w:val="single" w:color="000000" w:sz="4" w:space="0"/>
              <w:bottom w:val="single" w:color="000000" w:sz="4" w:space="0"/>
              <w:right w:val="single" w:color="000000" w:sz="4" w:space="0"/>
            </w:tcBorders>
            <w:vAlign w:val="center"/>
          </w:tcPr>
          <w:p w14:paraId="0DBA1234">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10℃~90℃</w:t>
            </w:r>
          </w:p>
        </w:tc>
      </w:tr>
      <w:tr w14:paraId="653704EA">
        <w:tblPrEx>
          <w:tblCellMar>
            <w:top w:w="0" w:type="dxa"/>
            <w:left w:w="108" w:type="dxa"/>
            <w:bottom w:w="0" w:type="dxa"/>
            <w:right w:w="108" w:type="dxa"/>
          </w:tblCellMar>
        </w:tblPrEx>
        <w:trPr>
          <w:trHeight w:val="315" w:hRule="atLeast"/>
          <w:jc w:val="center"/>
        </w:trPr>
        <w:tc>
          <w:tcPr>
            <w:tcW w:w="1208" w:type="dxa"/>
            <w:vMerge w:val="continue"/>
            <w:tcBorders>
              <w:left w:val="single" w:color="000000" w:sz="4" w:space="0"/>
              <w:right w:val="single" w:color="000000" w:sz="4" w:space="0"/>
            </w:tcBorders>
            <w:textDirection w:val="tbRl"/>
            <w:vAlign w:val="center"/>
          </w:tcPr>
          <w:p w14:paraId="43DDA91D">
            <w:pPr>
              <w:keepNext w:val="0"/>
              <w:keepLines w:val="0"/>
              <w:widowControl/>
              <w:suppressLineNumbers w:val="0"/>
              <w:spacing w:before="0" w:beforeAutospacing="0" w:after="0" w:afterAutospacing="0" w:line="400" w:lineRule="exact"/>
              <w:ind w:left="0" w:right="0" w:firstLine="420"/>
              <w:jc w:val="center"/>
              <w:textAlignment w:val="center"/>
              <w:rPr>
                <w:rFonts w:hint="eastAsia" w:eastAsia="仿宋"/>
                <w:color w:val="231F20"/>
                <w:kern w:val="0"/>
                <w:szCs w:val="21"/>
                <w:lang w:bidi="ar"/>
              </w:rPr>
            </w:pPr>
          </w:p>
        </w:tc>
        <w:tc>
          <w:tcPr>
            <w:tcW w:w="2122" w:type="dxa"/>
            <w:tcBorders>
              <w:top w:val="single" w:color="000000" w:sz="4" w:space="0"/>
              <w:left w:val="single" w:color="000000" w:sz="4" w:space="0"/>
              <w:bottom w:val="nil"/>
              <w:right w:val="nil"/>
            </w:tcBorders>
            <w:vAlign w:val="center"/>
          </w:tcPr>
          <w:p w14:paraId="1D4945F2">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温度精度</w:t>
            </w:r>
          </w:p>
        </w:tc>
        <w:tc>
          <w:tcPr>
            <w:tcW w:w="4775" w:type="dxa"/>
            <w:tcBorders>
              <w:top w:val="single" w:color="000000" w:sz="4" w:space="0"/>
              <w:left w:val="single" w:color="000000" w:sz="4" w:space="0"/>
              <w:bottom w:val="single" w:color="000000" w:sz="4" w:space="0"/>
              <w:right w:val="single" w:color="000000" w:sz="4" w:space="0"/>
            </w:tcBorders>
            <w:vAlign w:val="center"/>
          </w:tcPr>
          <w:p w14:paraId="08862B6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±0.5℃</w:t>
            </w:r>
          </w:p>
        </w:tc>
      </w:tr>
      <w:tr w14:paraId="7C30DBF2">
        <w:tblPrEx>
          <w:tblCellMar>
            <w:top w:w="0" w:type="dxa"/>
            <w:left w:w="108" w:type="dxa"/>
            <w:bottom w:w="0" w:type="dxa"/>
            <w:right w:w="108" w:type="dxa"/>
          </w:tblCellMar>
        </w:tblPrEx>
        <w:trPr>
          <w:trHeight w:val="315" w:hRule="atLeast"/>
          <w:jc w:val="center"/>
        </w:trPr>
        <w:tc>
          <w:tcPr>
            <w:tcW w:w="1208" w:type="dxa"/>
            <w:vMerge w:val="continue"/>
            <w:tcBorders>
              <w:left w:val="single" w:color="000000" w:sz="4" w:space="0"/>
              <w:right w:val="single" w:color="000000" w:sz="4" w:space="0"/>
            </w:tcBorders>
            <w:textDirection w:val="tbRl"/>
            <w:vAlign w:val="center"/>
          </w:tcPr>
          <w:p w14:paraId="34E3FA65">
            <w:pPr>
              <w:keepNext w:val="0"/>
              <w:keepLines w:val="0"/>
              <w:widowControl/>
              <w:suppressLineNumbers w:val="0"/>
              <w:spacing w:before="0" w:beforeAutospacing="0" w:after="0" w:afterAutospacing="0" w:line="400" w:lineRule="exact"/>
              <w:ind w:left="0" w:right="0" w:firstLine="420"/>
              <w:jc w:val="center"/>
              <w:textAlignment w:val="center"/>
              <w:rPr>
                <w:rFonts w:hint="eastAsia" w:eastAsia="仿宋"/>
                <w:color w:val="231F20"/>
                <w:kern w:val="0"/>
                <w:szCs w:val="21"/>
                <w:lang w:bidi="ar"/>
              </w:rPr>
            </w:pPr>
          </w:p>
        </w:tc>
        <w:tc>
          <w:tcPr>
            <w:tcW w:w="2122" w:type="dxa"/>
            <w:tcBorders>
              <w:top w:val="single" w:color="000000" w:sz="4" w:space="0"/>
              <w:left w:val="single" w:color="000000" w:sz="4" w:space="0"/>
              <w:bottom w:val="nil"/>
              <w:right w:val="nil"/>
            </w:tcBorders>
            <w:vAlign w:val="center"/>
          </w:tcPr>
          <w:p w14:paraId="484FC93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流量范围</w:t>
            </w:r>
          </w:p>
        </w:tc>
        <w:tc>
          <w:tcPr>
            <w:tcW w:w="4775" w:type="dxa"/>
            <w:tcBorders>
              <w:top w:val="single" w:color="000000" w:sz="4" w:space="0"/>
              <w:left w:val="single" w:color="000000" w:sz="4" w:space="0"/>
              <w:bottom w:val="single" w:color="000000" w:sz="4" w:space="0"/>
              <w:right w:val="single" w:color="000000" w:sz="4" w:space="0"/>
            </w:tcBorders>
            <w:vAlign w:val="center"/>
          </w:tcPr>
          <w:p w14:paraId="628E9C98">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5~20L/min</w:t>
            </w:r>
          </w:p>
        </w:tc>
      </w:tr>
      <w:tr w14:paraId="70610868">
        <w:tblPrEx>
          <w:tblCellMar>
            <w:top w:w="0" w:type="dxa"/>
            <w:left w:w="108" w:type="dxa"/>
            <w:bottom w:w="0" w:type="dxa"/>
            <w:right w:w="108" w:type="dxa"/>
          </w:tblCellMar>
        </w:tblPrEx>
        <w:trPr>
          <w:trHeight w:val="315" w:hRule="atLeast"/>
          <w:jc w:val="center"/>
        </w:trPr>
        <w:tc>
          <w:tcPr>
            <w:tcW w:w="1208" w:type="dxa"/>
            <w:vMerge w:val="continue"/>
            <w:tcBorders>
              <w:left w:val="single" w:color="000000" w:sz="4" w:space="0"/>
              <w:right w:val="single" w:color="000000" w:sz="4" w:space="0"/>
            </w:tcBorders>
            <w:textDirection w:val="tbRl"/>
            <w:vAlign w:val="center"/>
          </w:tcPr>
          <w:p w14:paraId="6E4F632A">
            <w:pPr>
              <w:keepNext w:val="0"/>
              <w:keepLines w:val="0"/>
              <w:widowControl/>
              <w:suppressLineNumbers w:val="0"/>
              <w:spacing w:before="0" w:beforeAutospacing="0" w:after="0" w:afterAutospacing="0" w:line="400" w:lineRule="exact"/>
              <w:ind w:left="0" w:right="0" w:firstLine="420"/>
              <w:jc w:val="center"/>
              <w:textAlignment w:val="center"/>
              <w:rPr>
                <w:rFonts w:hint="eastAsia" w:eastAsia="仿宋"/>
                <w:color w:val="231F20"/>
                <w:kern w:val="0"/>
                <w:szCs w:val="21"/>
                <w:lang w:bidi="ar"/>
              </w:rPr>
            </w:pPr>
          </w:p>
        </w:tc>
        <w:tc>
          <w:tcPr>
            <w:tcW w:w="2122" w:type="dxa"/>
            <w:tcBorders>
              <w:top w:val="single" w:color="000000" w:sz="4" w:space="0"/>
              <w:left w:val="single" w:color="000000" w:sz="4" w:space="0"/>
              <w:bottom w:val="nil"/>
              <w:right w:val="nil"/>
            </w:tcBorders>
            <w:vAlign w:val="center"/>
          </w:tcPr>
          <w:p w14:paraId="280C113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流量精度</w:t>
            </w:r>
          </w:p>
        </w:tc>
        <w:tc>
          <w:tcPr>
            <w:tcW w:w="4775" w:type="dxa"/>
            <w:tcBorders>
              <w:top w:val="single" w:color="000000" w:sz="4" w:space="0"/>
              <w:left w:val="single" w:color="000000" w:sz="4" w:space="0"/>
              <w:bottom w:val="single" w:color="000000" w:sz="4" w:space="0"/>
              <w:right w:val="single" w:color="000000" w:sz="4" w:space="0"/>
            </w:tcBorders>
            <w:vAlign w:val="center"/>
          </w:tcPr>
          <w:p w14:paraId="7D2FD05B">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±0.2L/min</w:t>
            </w:r>
          </w:p>
        </w:tc>
      </w:tr>
      <w:tr w14:paraId="51C411E1">
        <w:tblPrEx>
          <w:tblCellMar>
            <w:top w:w="0" w:type="dxa"/>
            <w:left w:w="108" w:type="dxa"/>
            <w:bottom w:w="0" w:type="dxa"/>
            <w:right w:w="108" w:type="dxa"/>
          </w:tblCellMar>
        </w:tblPrEx>
        <w:trPr>
          <w:trHeight w:val="315" w:hRule="atLeast"/>
          <w:jc w:val="center"/>
        </w:trPr>
        <w:tc>
          <w:tcPr>
            <w:tcW w:w="1208" w:type="dxa"/>
            <w:vMerge w:val="continue"/>
            <w:tcBorders>
              <w:left w:val="single" w:color="000000" w:sz="4" w:space="0"/>
              <w:right w:val="single" w:color="000000" w:sz="4" w:space="0"/>
            </w:tcBorders>
            <w:textDirection w:val="tbRl"/>
            <w:vAlign w:val="center"/>
          </w:tcPr>
          <w:p w14:paraId="5008D870">
            <w:pPr>
              <w:keepNext w:val="0"/>
              <w:keepLines w:val="0"/>
              <w:suppressLineNumbers w:val="0"/>
              <w:spacing w:before="0" w:beforeAutospacing="0" w:after="0" w:afterAutospacing="0" w:line="400" w:lineRule="exact"/>
              <w:ind w:left="0" w:right="0" w:firstLine="420"/>
              <w:jc w:val="center"/>
              <w:rPr>
                <w:rFonts w:hint="eastAsia" w:eastAsia="仿宋"/>
                <w:szCs w:val="21"/>
              </w:rPr>
            </w:pPr>
          </w:p>
        </w:tc>
        <w:tc>
          <w:tcPr>
            <w:tcW w:w="2122" w:type="dxa"/>
            <w:tcBorders>
              <w:top w:val="single" w:color="000000" w:sz="4" w:space="0"/>
              <w:left w:val="single" w:color="000000" w:sz="4" w:space="0"/>
              <w:bottom w:val="single" w:color="000000" w:sz="4" w:space="0"/>
              <w:right w:val="single" w:color="000000" w:sz="4" w:space="0"/>
            </w:tcBorders>
            <w:vAlign w:val="center"/>
          </w:tcPr>
          <w:p w14:paraId="45CE023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冷却能力</w:t>
            </w:r>
          </w:p>
        </w:tc>
        <w:tc>
          <w:tcPr>
            <w:tcW w:w="4775" w:type="dxa"/>
            <w:tcBorders>
              <w:top w:val="single" w:color="000000" w:sz="4" w:space="0"/>
              <w:left w:val="single" w:color="000000" w:sz="4" w:space="0"/>
              <w:bottom w:val="single" w:color="000000" w:sz="4" w:space="0"/>
              <w:right w:val="single" w:color="000000" w:sz="4" w:space="0"/>
            </w:tcBorders>
            <w:vAlign w:val="center"/>
          </w:tcPr>
          <w:p w14:paraId="5363BE23">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szCs w:val="22"/>
              </w:rPr>
              <w:fldChar w:fldCharType="begin"/>
            </w:r>
            <w:r>
              <w:rPr>
                <w:rFonts w:hint="eastAsia"/>
                <w:szCs w:val="22"/>
              </w:rPr>
              <w:instrText xml:space="preserve"> HYPERLINK "mailto:4KW@-10℃" </w:instrText>
            </w:r>
            <w:r>
              <w:rPr>
                <w:rFonts w:hint="eastAsia"/>
                <w:szCs w:val="22"/>
              </w:rPr>
              <w:fldChar w:fldCharType="separate"/>
            </w:r>
            <w:r>
              <w:rPr>
                <w:rStyle w:val="11"/>
                <w:rFonts w:hint="eastAsia" w:ascii="仿宋" w:hAnsi="仿宋" w:eastAsia="仿宋" w:cs="仿宋"/>
                <w:color w:val="000000"/>
                <w:szCs w:val="21"/>
                <w:u w:val="none"/>
              </w:rPr>
              <w:t xml:space="preserve"> 2.5kW@20℃</w:t>
            </w:r>
            <w:r>
              <w:rPr>
                <w:rStyle w:val="11"/>
                <w:rFonts w:hint="eastAsia" w:ascii="仿宋" w:hAnsi="仿宋" w:eastAsia="仿宋" w:cs="仿宋"/>
                <w:color w:val="000000"/>
                <w:szCs w:val="21"/>
                <w:u w:val="none"/>
              </w:rPr>
              <w:fldChar w:fldCharType="end"/>
            </w:r>
          </w:p>
        </w:tc>
      </w:tr>
      <w:tr w14:paraId="3A9E629F">
        <w:tblPrEx>
          <w:tblCellMar>
            <w:top w:w="0" w:type="dxa"/>
            <w:left w:w="108" w:type="dxa"/>
            <w:bottom w:w="0" w:type="dxa"/>
            <w:right w:w="108" w:type="dxa"/>
          </w:tblCellMar>
        </w:tblPrEx>
        <w:trPr>
          <w:trHeight w:val="315" w:hRule="atLeast"/>
          <w:jc w:val="center"/>
        </w:trPr>
        <w:tc>
          <w:tcPr>
            <w:tcW w:w="1208" w:type="dxa"/>
            <w:vMerge w:val="continue"/>
            <w:tcBorders>
              <w:left w:val="single" w:color="000000" w:sz="4" w:space="0"/>
              <w:right w:val="single" w:color="000000" w:sz="4" w:space="0"/>
            </w:tcBorders>
            <w:textDirection w:val="tbRl"/>
            <w:vAlign w:val="center"/>
          </w:tcPr>
          <w:p w14:paraId="347854D1">
            <w:pPr>
              <w:keepNext w:val="0"/>
              <w:keepLines w:val="0"/>
              <w:suppressLineNumbers w:val="0"/>
              <w:spacing w:before="0" w:beforeAutospacing="0" w:after="0" w:afterAutospacing="0" w:line="400" w:lineRule="exact"/>
              <w:ind w:left="0" w:right="0" w:firstLine="420"/>
              <w:jc w:val="center"/>
              <w:rPr>
                <w:rFonts w:hint="eastAsia" w:eastAsia="仿宋"/>
                <w:szCs w:val="21"/>
              </w:rPr>
            </w:pPr>
          </w:p>
        </w:tc>
        <w:tc>
          <w:tcPr>
            <w:tcW w:w="2122" w:type="dxa"/>
            <w:tcBorders>
              <w:top w:val="single" w:color="000000" w:sz="4" w:space="0"/>
              <w:left w:val="single" w:color="000000" w:sz="4" w:space="0"/>
              <w:bottom w:val="single" w:color="000000" w:sz="4" w:space="0"/>
              <w:right w:val="nil"/>
            </w:tcBorders>
            <w:vAlign w:val="center"/>
          </w:tcPr>
          <w:p w14:paraId="4C50236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扬程</w:t>
            </w:r>
          </w:p>
        </w:tc>
        <w:tc>
          <w:tcPr>
            <w:tcW w:w="4775" w:type="dxa"/>
            <w:tcBorders>
              <w:top w:val="single" w:color="000000" w:sz="4" w:space="0"/>
              <w:left w:val="single" w:color="000000" w:sz="4" w:space="0"/>
              <w:bottom w:val="single" w:color="000000" w:sz="4" w:space="0"/>
              <w:right w:val="single" w:color="000000" w:sz="4" w:space="0"/>
            </w:tcBorders>
            <w:vAlign w:val="center"/>
          </w:tcPr>
          <w:p w14:paraId="264F2CFD">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15米</w:t>
            </w:r>
          </w:p>
        </w:tc>
      </w:tr>
      <w:tr w14:paraId="76E9B5E5">
        <w:tblPrEx>
          <w:tblCellMar>
            <w:top w:w="0" w:type="dxa"/>
            <w:left w:w="108" w:type="dxa"/>
            <w:bottom w:w="0" w:type="dxa"/>
            <w:right w:w="108" w:type="dxa"/>
          </w:tblCellMar>
        </w:tblPrEx>
        <w:trPr>
          <w:trHeight w:val="315" w:hRule="atLeast"/>
          <w:jc w:val="center"/>
        </w:trPr>
        <w:tc>
          <w:tcPr>
            <w:tcW w:w="1208" w:type="dxa"/>
            <w:vMerge w:val="continue"/>
            <w:tcBorders>
              <w:left w:val="single" w:color="000000" w:sz="4" w:space="0"/>
              <w:right w:val="single" w:color="000000" w:sz="4" w:space="0"/>
            </w:tcBorders>
            <w:textDirection w:val="tbRl"/>
            <w:vAlign w:val="center"/>
          </w:tcPr>
          <w:p w14:paraId="20F12865">
            <w:pPr>
              <w:keepNext w:val="0"/>
              <w:keepLines w:val="0"/>
              <w:suppressLineNumbers w:val="0"/>
              <w:spacing w:before="0" w:beforeAutospacing="0" w:after="0" w:afterAutospacing="0" w:line="400" w:lineRule="exact"/>
              <w:ind w:left="0" w:right="0" w:firstLine="420"/>
              <w:jc w:val="center"/>
              <w:rPr>
                <w:rFonts w:hint="eastAsia" w:eastAsia="仿宋"/>
                <w:szCs w:val="21"/>
              </w:rPr>
            </w:pPr>
          </w:p>
        </w:tc>
        <w:tc>
          <w:tcPr>
            <w:tcW w:w="2122" w:type="dxa"/>
            <w:tcBorders>
              <w:top w:val="single" w:color="000000" w:sz="4" w:space="0"/>
              <w:left w:val="single" w:color="000000" w:sz="4" w:space="0"/>
              <w:bottom w:val="single" w:color="000000" w:sz="4" w:space="0"/>
              <w:right w:val="single" w:color="000000" w:sz="4" w:space="0"/>
            </w:tcBorders>
            <w:vAlign w:val="center"/>
          </w:tcPr>
          <w:p w14:paraId="0787C78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接口</w:t>
            </w:r>
          </w:p>
        </w:tc>
        <w:tc>
          <w:tcPr>
            <w:tcW w:w="4775" w:type="dxa"/>
            <w:tcBorders>
              <w:top w:val="single" w:color="000000" w:sz="4" w:space="0"/>
              <w:left w:val="single" w:color="000000" w:sz="4" w:space="0"/>
              <w:bottom w:val="single" w:color="000000" w:sz="4" w:space="0"/>
              <w:right w:val="single" w:color="000000" w:sz="4" w:space="0"/>
            </w:tcBorders>
            <w:vAlign w:val="center"/>
          </w:tcPr>
          <w:p w14:paraId="04F6C61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ZG1/2</w:t>
            </w:r>
          </w:p>
        </w:tc>
      </w:tr>
      <w:tr w14:paraId="64690998">
        <w:tblPrEx>
          <w:tblCellMar>
            <w:top w:w="0" w:type="dxa"/>
            <w:left w:w="108" w:type="dxa"/>
            <w:bottom w:w="0" w:type="dxa"/>
            <w:right w:w="108" w:type="dxa"/>
          </w:tblCellMar>
        </w:tblPrEx>
        <w:trPr>
          <w:trHeight w:val="315" w:hRule="atLeast"/>
          <w:jc w:val="center"/>
        </w:trPr>
        <w:tc>
          <w:tcPr>
            <w:tcW w:w="1208" w:type="dxa"/>
            <w:vMerge w:val="continue"/>
            <w:tcBorders>
              <w:left w:val="single" w:color="000000" w:sz="4" w:space="0"/>
              <w:right w:val="single" w:color="000000" w:sz="4" w:space="0"/>
            </w:tcBorders>
            <w:textDirection w:val="tbRl"/>
            <w:vAlign w:val="center"/>
          </w:tcPr>
          <w:p w14:paraId="72B45103">
            <w:pPr>
              <w:keepNext w:val="0"/>
              <w:keepLines w:val="0"/>
              <w:suppressLineNumbers w:val="0"/>
              <w:spacing w:before="0" w:beforeAutospacing="0" w:after="0" w:afterAutospacing="0" w:line="400" w:lineRule="exact"/>
              <w:ind w:left="0" w:right="0" w:firstLine="420"/>
              <w:jc w:val="center"/>
              <w:rPr>
                <w:rFonts w:hint="eastAsia" w:eastAsia="仿宋"/>
                <w:szCs w:val="21"/>
              </w:rPr>
            </w:pPr>
          </w:p>
        </w:tc>
        <w:tc>
          <w:tcPr>
            <w:tcW w:w="2122" w:type="dxa"/>
            <w:tcBorders>
              <w:top w:val="single" w:color="000000" w:sz="4" w:space="0"/>
              <w:left w:val="single" w:color="000000" w:sz="4" w:space="0"/>
              <w:bottom w:val="single" w:color="000000" w:sz="4" w:space="0"/>
              <w:right w:val="single" w:color="000000" w:sz="4" w:space="0"/>
            </w:tcBorders>
            <w:vAlign w:val="center"/>
          </w:tcPr>
          <w:p w14:paraId="4122957C">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循环流体</w:t>
            </w:r>
          </w:p>
        </w:tc>
        <w:tc>
          <w:tcPr>
            <w:tcW w:w="4775" w:type="dxa"/>
            <w:tcBorders>
              <w:top w:val="single" w:color="000000" w:sz="4" w:space="0"/>
              <w:left w:val="single" w:color="000000" w:sz="4" w:space="0"/>
              <w:bottom w:val="single" w:color="000000" w:sz="4" w:space="0"/>
              <w:right w:val="single" w:color="000000" w:sz="4" w:space="0"/>
            </w:tcBorders>
            <w:vAlign w:val="center"/>
          </w:tcPr>
          <w:p w14:paraId="1C7B090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氟化液/去离子水</w:t>
            </w:r>
          </w:p>
        </w:tc>
      </w:tr>
      <w:tr w14:paraId="483133FF">
        <w:tblPrEx>
          <w:tblCellMar>
            <w:top w:w="0" w:type="dxa"/>
            <w:left w:w="108" w:type="dxa"/>
            <w:bottom w:w="0" w:type="dxa"/>
            <w:right w:w="108" w:type="dxa"/>
          </w:tblCellMar>
        </w:tblPrEx>
        <w:trPr>
          <w:trHeight w:val="315" w:hRule="atLeast"/>
          <w:jc w:val="center"/>
        </w:trPr>
        <w:tc>
          <w:tcPr>
            <w:tcW w:w="1208" w:type="dxa"/>
            <w:vMerge w:val="continue"/>
            <w:tcBorders>
              <w:left w:val="single" w:color="000000" w:sz="4" w:space="0"/>
              <w:right w:val="single" w:color="000000" w:sz="4" w:space="0"/>
            </w:tcBorders>
            <w:textDirection w:val="tbRl"/>
            <w:vAlign w:val="center"/>
          </w:tcPr>
          <w:p w14:paraId="6DAF011C">
            <w:pPr>
              <w:keepNext w:val="0"/>
              <w:keepLines w:val="0"/>
              <w:suppressLineNumbers w:val="0"/>
              <w:spacing w:before="0" w:beforeAutospacing="0" w:after="0" w:afterAutospacing="0" w:line="400" w:lineRule="exact"/>
              <w:ind w:left="0" w:right="0" w:firstLine="420"/>
              <w:jc w:val="center"/>
              <w:rPr>
                <w:rFonts w:hint="eastAsia" w:eastAsia="仿宋"/>
                <w:szCs w:val="21"/>
              </w:rPr>
            </w:pPr>
          </w:p>
        </w:tc>
        <w:tc>
          <w:tcPr>
            <w:tcW w:w="2122" w:type="dxa"/>
            <w:tcBorders>
              <w:top w:val="single" w:color="000000" w:sz="4" w:space="0"/>
              <w:left w:val="single" w:color="000000" w:sz="4" w:space="0"/>
              <w:bottom w:val="single" w:color="000000" w:sz="4" w:space="0"/>
              <w:right w:val="single" w:color="000000" w:sz="4" w:space="0"/>
            </w:tcBorders>
            <w:vAlign w:val="center"/>
          </w:tcPr>
          <w:p w14:paraId="10619C89">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通讯接口</w:t>
            </w:r>
          </w:p>
        </w:tc>
        <w:tc>
          <w:tcPr>
            <w:tcW w:w="4775" w:type="dxa"/>
            <w:tcBorders>
              <w:top w:val="single" w:color="000000" w:sz="4" w:space="0"/>
              <w:left w:val="single" w:color="000000" w:sz="4" w:space="0"/>
              <w:bottom w:val="single" w:color="000000" w:sz="4" w:space="0"/>
              <w:right w:val="single" w:color="000000" w:sz="4" w:space="0"/>
            </w:tcBorders>
            <w:vAlign w:val="center"/>
          </w:tcPr>
          <w:p w14:paraId="7F5CF2CF">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RS485</w:t>
            </w:r>
          </w:p>
        </w:tc>
      </w:tr>
      <w:tr w14:paraId="53BBB0FF">
        <w:tblPrEx>
          <w:tblCellMar>
            <w:top w:w="0" w:type="dxa"/>
            <w:left w:w="108" w:type="dxa"/>
            <w:bottom w:w="0" w:type="dxa"/>
            <w:right w:w="108" w:type="dxa"/>
          </w:tblCellMar>
        </w:tblPrEx>
        <w:trPr>
          <w:trHeight w:val="315" w:hRule="atLeast"/>
          <w:jc w:val="center"/>
        </w:trPr>
        <w:tc>
          <w:tcPr>
            <w:tcW w:w="1208" w:type="dxa"/>
            <w:vMerge w:val="continue"/>
            <w:tcBorders>
              <w:left w:val="single" w:color="000000" w:sz="4" w:space="0"/>
              <w:right w:val="single" w:color="000000" w:sz="4" w:space="0"/>
            </w:tcBorders>
            <w:textDirection w:val="tbRl"/>
            <w:vAlign w:val="center"/>
          </w:tcPr>
          <w:p w14:paraId="4B39E7A4">
            <w:pPr>
              <w:keepNext w:val="0"/>
              <w:keepLines w:val="0"/>
              <w:suppressLineNumbers w:val="0"/>
              <w:spacing w:before="0" w:beforeAutospacing="0" w:after="0" w:afterAutospacing="0" w:line="400" w:lineRule="exact"/>
              <w:ind w:left="0" w:right="0" w:firstLine="420"/>
              <w:jc w:val="center"/>
              <w:rPr>
                <w:rFonts w:hint="eastAsia" w:eastAsia="仿宋"/>
                <w:szCs w:val="21"/>
              </w:rPr>
            </w:pPr>
          </w:p>
        </w:tc>
        <w:tc>
          <w:tcPr>
            <w:tcW w:w="2122" w:type="dxa"/>
            <w:tcBorders>
              <w:top w:val="single" w:color="000000" w:sz="4" w:space="0"/>
              <w:left w:val="single" w:color="000000" w:sz="4" w:space="0"/>
              <w:bottom w:val="single" w:color="000000" w:sz="4" w:space="0"/>
              <w:right w:val="single" w:color="000000" w:sz="4" w:space="0"/>
            </w:tcBorders>
            <w:vAlign w:val="center"/>
          </w:tcPr>
          <w:p w14:paraId="3ABA0C56">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环境温度</w:t>
            </w:r>
          </w:p>
        </w:tc>
        <w:tc>
          <w:tcPr>
            <w:tcW w:w="4775" w:type="dxa"/>
            <w:tcBorders>
              <w:top w:val="single" w:color="000000" w:sz="4" w:space="0"/>
              <w:left w:val="single" w:color="000000" w:sz="4" w:space="0"/>
              <w:bottom w:val="single" w:color="000000" w:sz="4" w:space="0"/>
              <w:right w:val="single" w:color="000000" w:sz="4" w:space="0"/>
            </w:tcBorders>
            <w:vAlign w:val="center"/>
          </w:tcPr>
          <w:p w14:paraId="33A6826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5~35 ℃</w:t>
            </w:r>
          </w:p>
        </w:tc>
      </w:tr>
      <w:tr w14:paraId="00AC69AF">
        <w:tblPrEx>
          <w:tblCellMar>
            <w:top w:w="0" w:type="dxa"/>
            <w:left w:w="108" w:type="dxa"/>
            <w:bottom w:w="0" w:type="dxa"/>
            <w:right w:w="108" w:type="dxa"/>
          </w:tblCellMar>
        </w:tblPrEx>
        <w:trPr>
          <w:trHeight w:val="315" w:hRule="atLeast"/>
          <w:jc w:val="center"/>
        </w:trPr>
        <w:tc>
          <w:tcPr>
            <w:tcW w:w="1208" w:type="dxa"/>
            <w:vMerge w:val="continue"/>
            <w:tcBorders>
              <w:left w:val="single" w:color="000000" w:sz="4" w:space="0"/>
              <w:right w:val="single" w:color="000000" w:sz="4" w:space="0"/>
            </w:tcBorders>
            <w:textDirection w:val="tbRl"/>
            <w:vAlign w:val="center"/>
          </w:tcPr>
          <w:p w14:paraId="68422067">
            <w:pPr>
              <w:keepNext w:val="0"/>
              <w:keepLines w:val="0"/>
              <w:suppressLineNumbers w:val="0"/>
              <w:spacing w:before="0" w:beforeAutospacing="0" w:after="0" w:afterAutospacing="0" w:line="400" w:lineRule="exact"/>
              <w:ind w:left="0" w:right="0" w:firstLine="420"/>
              <w:jc w:val="center"/>
              <w:rPr>
                <w:rFonts w:hint="eastAsia" w:eastAsia="仿宋"/>
                <w:szCs w:val="21"/>
              </w:rPr>
            </w:pPr>
          </w:p>
        </w:tc>
        <w:tc>
          <w:tcPr>
            <w:tcW w:w="2122" w:type="dxa"/>
            <w:tcBorders>
              <w:top w:val="nil"/>
              <w:left w:val="single" w:color="000000" w:sz="4" w:space="0"/>
              <w:bottom w:val="single" w:color="000000" w:sz="4" w:space="0"/>
              <w:right w:val="nil"/>
            </w:tcBorders>
            <w:vAlign w:val="center"/>
          </w:tcPr>
          <w:p w14:paraId="634F785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电源电压</w:t>
            </w:r>
          </w:p>
        </w:tc>
        <w:tc>
          <w:tcPr>
            <w:tcW w:w="4775" w:type="dxa"/>
            <w:tcBorders>
              <w:top w:val="single" w:color="000000" w:sz="4" w:space="0"/>
              <w:left w:val="single" w:color="000000" w:sz="4" w:space="0"/>
              <w:bottom w:val="single" w:color="000000" w:sz="4" w:space="0"/>
              <w:right w:val="single" w:color="000000" w:sz="4" w:space="0"/>
            </w:tcBorders>
            <w:vAlign w:val="center"/>
          </w:tcPr>
          <w:p w14:paraId="6C5AC09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AC220V  50Hz  2kW</w:t>
            </w:r>
          </w:p>
        </w:tc>
      </w:tr>
      <w:tr w14:paraId="12BCB3CA">
        <w:tblPrEx>
          <w:tblCellMar>
            <w:top w:w="0" w:type="dxa"/>
            <w:left w:w="108" w:type="dxa"/>
            <w:bottom w:w="0" w:type="dxa"/>
            <w:right w:w="108" w:type="dxa"/>
          </w:tblCellMar>
        </w:tblPrEx>
        <w:trPr>
          <w:trHeight w:val="257" w:hRule="atLeast"/>
          <w:jc w:val="center"/>
        </w:trPr>
        <w:tc>
          <w:tcPr>
            <w:tcW w:w="1208" w:type="dxa"/>
            <w:vMerge w:val="continue"/>
            <w:tcBorders>
              <w:left w:val="single" w:color="000000" w:sz="4" w:space="0"/>
              <w:bottom w:val="single" w:color="auto" w:sz="4" w:space="0"/>
              <w:right w:val="single" w:color="000000" w:sz="4" w:space="0"/>
            </w:tcBorders>
            <w:textDirection w:val="tbRl"/>
            <w:vAlign w:val="center"/>
          </w:tcPr>
          <w:p w14:paraId="6F15865B">
            <w:pPr>
              <w:keepNext w:val="0"/>
              <w:keepLines w:val="0"/>
              <w:suppressLineNumbers w:val="0"/>
              <w:spacing w:before="0" w:beforeAutospacing="0" w:after="0" w:afterAutospacing="0" w:line="400" w:lineRule="exact"/>
              <w:ind w:left="0" w:right="0" w:firstLine="420"/>
              <w:jc w:val="center"/>
              <w:rPr>
                <w:rFonts w:hint="eastAsia" w:eastAsia="仿宋"/>
                <w:szCs w:val="21"/>
              </w:rPr>
            </w:pPr>
          </w:p>
        </w:tc>
        <w:tc>
          <w:tcPr>
            <w:tcW w:w="2122" w:type="dxa"/>
            <w:tcBorders>
              <w:top w:val="nil"/>
              <w:left w:val="single" w:color="000000" w:sz="4" w:space="0"/>
              <w:bottom w:val="single" w:color="000000" w:sz="4" w:space="0"/>
              <w:right w:val="nil"/>
            </w:tcBorders>
            <w:vAlign w:val="center"/>
          </w:tcPr>
          <w:p w14:paraId="7E9A4745">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散热形式</w:t>
            </w:r>
          </w:p>
        </w:tc>
        <w:tc>
          <w:tcPr>
            <w:tcW w:w="4775" w:type="dxa"/>
            <w:tcBorders>
              <w:top w:val="single" w:color="000000" w:sz="4" w:space="0"/>
              <w:left w:val="single" w:color="000000" w:sz="4" w:space="0"/>
              <w:bottom w:val="single" w:color="000000" w:sz="4" w:space="0"/>
              <w:right w:val="single" w:color="000000" w:sz="4" w:space="0"/>
            </w:tcBorders>
            <w:vAlign w:val="center"/>
          </w:tcPr>
          <w:p w14:paraId="0EBA9411">
            <w:pPr>
              <w:keepNext w:val="0"/>
              <w:keepLines w:val="0"/>
              <w:widowControl/>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风冷</w:t>
            </w:r>
          </w:p>
        </w:tc>
      </w:tr>
    </w:tbl>
    <w:p w14:paraId="28C701EE">
      <w:pPr>
        <w:widowControl/>
        <w:spacing w:line="440" w:lineRule="exact"/>
        <w:ind w:firstLine="240" w:firstLineChars="100"/>
        <w:rPr>
          <w:rFonts w:eastAsia="仿宋"/>
          <w:sz w:val="24"/>
          <w:szCs w:val="24"/>
        </w:rPr>
      </w:pPr>
      <w:r>
        <w:rPr>
          <w:rFonts w:eastAsia="仿宋"/>
          <w:sz w:val="24"/>
          <w:szCs w:val="24"/>
        </w:rPr>
        <w:t>四、主要配置：</w:t>
      </w:r>
    </w:p>
    <w:p w14:paraId="5024A3BD">
      <w:pPr>
        <w:widowControl/>
        <w:spacing w:line="440" w:lineRule="exact"/>
        <w:ind w:firstLine="240" w:firstLineChars="100"/>
        <w:rPr>
          <w:rFonts w:eastAsia="仿宋"/>
          <w:sz w:val="24"/>
          <w:szCs w:val="24"/>
        </w:rPr>
      </w:pPr>
      <w:r>
        <w:rPr>
          <w:rFonts w:eastAsia="仿宋"/>
          <w:sz w:val="24"/>
          <w:szCs w:val="24"/>
        </w:rPr>
        <w:t>1.加热器；</w:t>
      </w:r>
    </w:p>
    <w:p w14:paraId="0B97EFF8">
      <w:pPr>
        <w:widowControl/>
        <w:spacing w:line="440" w:lineRule="exact"/>
        <w:ind w:firstLine="240" w:firstLineChars="100"/>
        <w:rPr>
          <w:rFonts w:eastAsia="仿宋"/>
          <w:sz w:val="24"/>
          <w:szCs w:val="24"/>
        </w:rPr>
      </w:pPr>
      <w:r>
        <w:rPr>
          <w:rFonts w:eastAsia="仿宋"/>
          <w:sz w:val="24"/>
          <w:szCs w:val="24"/>
        </w:rPr>
        <w:t>2.压缩机；</w:t>
      </w:r>
    </w:p>
    <w:p w14:paraId="69D80452">
      <w:pPr>
        <w:widowControl/>
        <w:spacing w:line="440" w:lineRule="exact"/>
        <w:ind w:firstLine="240" w:firstLineChars="100"/>
        <w:rPr>
          <w:rFonts w:eastAsia="仿宋"/>
          <w:sz w:val="24"/>
          <w:szCs w:val="24"/>
        </w:rPr>
      </w:pPr>
      <w:r>
        <w:rPr>
          <w:rFonts w:eastAsia="仿宋"/>
          <w:sz w:val="24"/>
          <w:szCs w:val="24"/>
        </w:rPr>
        <w:t>3.循环泵；</w:t>
      </w:r>
    </w:p>
    <w:p w14:paraId="4AFD5FF4">
      <w:pPr>
        <w:widowControl/>
        <w:spacing w:line="440" w:lineRule="exact"/>
        <w:ind w:firstLine="240" w:firstLineChars="100"/>
        <w:rPr>
          <w:rFonts w:eastAsia="仿宋"/>
          <w:sz w:val="24"/>
          <w:szCs w:val="24"/>
        </w:rPr>
      </w:pPr>
      <w:r>
        <w:rPr>
          <w:rFonts w:eastAsia="仿宋"/>
          <w:sz w:val="24"/>
          <w:szCs w:val="24"/>
        </w:rPr>
        <w:t>4.显示器；</w:t>
      </w:r>
    </w:p>
    <w:p w14:paraId="44BCBD7B">
      <w:pPr>
        <w:widowControl/>
        <w:spacing w:line="440" w:lineRule="exact"/>
        <w:ind w:firstLine="240" w:firstLineChars="100"/>
        <w:rPr>
          <w:rFonts w:eastAsia="仿宋"/>
          <w:sz w:val="24"/>
          <w:szCs w:val="24"/>
        </w:rPr>
      </w:pPr>
      <w:r>
        <w:rPr>
          <w:rFonts w:eastAsia="仿宋"/>
          <w:sz w:val="24"/>
          <w:szCs w:val="24"/>
        </w:rPr>
        <w:t>5.控制系统；</w:t>
      </w:r>
    </w:p>
    <w:p w14:paraId="5D1A337F">
      <w:pPr>
        <w:widowControl/>
        <w:spacing w:line="440" w:lineRule="exact"/>
        <w:ind w:firstLine="240" w:firstLineChars="100"/>
        <w:rPr>
          <w:rFonts w:eastAsia="仿宋"/>
          <w:sz w:val="24"/>
          <w:szCs w:val="24"/>
        </w:rPr>
      </w:pPr>
      <w:r>
        <w:rPr>
          <w:rFonts w:eastAsia="仿宋"/>
          <w:sz w:val="24"/>
          <w:szCs w:val="24"/>
        </w:rPr>
        <w:t>五、设备工作条件</w:t>
      </w:r>
    </w:p>
    <w:p w14:paraId="42873540">
      <w:pPr>
        <w:widowControl/>
        <w:spacing w:line="440" w:lineRule="exact"/>
        <w:ind w:firstLine="240" w:firstLineChars="100"/>
        <w:rPr>
          <w:rFonts w:eastAsia="仿宋"/>
          <w:sz w:val="24"/>
          <w:szCs w:val="24"/>
        </w:rPr>
      </w:pPr>
      <w:r>
        <w:rPr>
          <w:rFonts w:eastAsia="仿宋"/>
          <w:sz w:val="24"/>
          <w:szCs w:val="24"/>
        </w:rPr>
        <w:t xml:space="preserve">1.工作温度：5℃～+35℃； </w:t>
      </w:r>
    </w:p>
    <w:p w14:paraId="3BFEFD99">
      <w:pPr>
        <w:widowControl/>
        <w:spacing w:line="440" w:lineRule="exact"/>
        <w:ind w:firstLine="240" w:firstLineChars="100"/>
        <w:rPr>
          <w:rFonts w:eastAsia="仿宋"/>
          <w:sz w:val="24"/>
          <w:szCs w:val="24"/>
        </w:rPr>
      </w:pPr>
      <w:r>
        <w:rPr>
          <w:rFonts w:eastAsia="仿宋"/>
          <w:sz w:val="24"/>
          <w:szCs w:val="24"/>
        </w:rPr>
        <w:t xml:space="preserve">2. 相对湿度：≤85%,无凝露； </w:t>
      </w:r>
    </w:p>
    <w:p w14:paraId="1195B54C">
      <w:pPr>
        <w:widowControl/>
        <w:spacing w:line="440" w:lineRule="exact"/>
        <w:ind w:firstLine="240" w:firstLineChars="100"/>
        <w:rPr>
          <w:rFonts w:eastAsia="仿宋"/>
          <w:sz w:val="24"/>
          <w:szCs w:val="24"/>
        </w:rPr>
      </w:pPr>
      <w:r>
        <w:rPr>
          <w:rFonts w:eastAsia="仿宋"/>
          <w:sz w:val="24"/>
          <w:szCs w:val="24"/>
        </w:rPr>
        <w:t xml:space="preserve">3. 海拔：≤1000m； </w:t>
      </w:r>
    </w:p>
    <w:p w14:paraId="49145635">
      <w:pPr>
        <w:widowControl/>
        <w:spacing w:line="440" w:lineRule="exact"/>
        <w:ind w:firstLine="240" w:firstLineChars="100"/>
        <w:rPr>
          <w:rFonts w:eastAsia="仿宋"/>
          <w:sz w:val="24"/>
          <w:szCs w:val="24"/>
        </w:rPr>
      </w:pPr>
      <w:r>
        <w:rPr>
          <w:rFonts w:eastAsia="仿宋"/>
          <w:sz w:val="24"/>
          <w:szCs w:val="24"/>
        </w:rPr>
        <w:t>4.室内使用：限量落水和落尘防护(IP 31)；</w:t>
      </w:r>
    </w:p>
    <w:p w14:paraId="3E65C370">
      <w:pPr>
        <w:pStyle w:val="2"/>
        <w:ind w:firstLine="482"/>
        <w:rPr>
          <w:rFonts w:eastAsia="仿宋"/>
          <w:sz w:val="24"/>
          <w:szCs w:val="24"/>
        </w:rPr>
      </w:pPr>
      <w:r>
        <w:rPr>
          <w:rFonts w:eastAsia="仿宋"/>
          <w:sz w:val="24"/>
          <w:szCs w:val="24"/>
        </w:rPr>
        <w:t>设备12：测温仪</w:t>
      </w:r>
    </w:p>
    <w:p w14:paraId="72B761A8">
      <w:pPr>
        <w:widowControl/>
        <w:spacing w:line="440" w:lineRule="exact"/>
        <w:ind w:firstLine="240" w:firstLineChars="100"/>
        <w:rPr>
          <w:rFonts w:eastAsia="仿宋"/>
          <w:sz w:val="24"/>
          <w:szCs w:val="24"/>
        </w:rPr>
      </w:pPr>
      <w:r>
        <w:rPr>
          <w:rFonts w:eastAsia="仿宋"/>
          <w:sz w:val="24"/>
          <w:szCs w:val="24"/>
        </w:rPr>
        <w:t>一、设备概述</w:t>
      </w:r>
    </w:p>
    <w:p w14:paraId="0EE8D287">
      <w:pPr>
        <w:widowControl/>
        <w:spacing w:line="440" w:lineRule="exact"/>
        <w:ind w:firstLine="240" w:firstLineChars="100"/>
        <w:rPr>
          <w:rFonts w:eastAsia="仿宋"/>
          <w:sz w:val="24"/>
          <w:szCs w:val="24"/>
        </w:rPr>
      </w:pPr>
      <w:r>
        <w:rPr>
          <w:rFonts w:eastAsia="仿宋"/>
          <w:sz w:val="24"/>
          <w:szCs w:val="24"/>
        </w:rPr>
        <w:t>测温仪主要用于多点温度监测的仪器，对高温电力电子器件散热平台进行精确、稳定的温度测定。</w:t>
      </w:r>
    </w:p>
    <w:p w14:paraId="6795E82A">
      <w:pPr>
        <w:widowControl/>
        <w:spacing w:line="440" w:lineRule="exact"/>
        <w:ind w:firstLine="240" w:firstLineChars="100"/>
        <w:rPr>
          <w:rFonts w:eastAsia="仿宋"/>
          <w:sz w:val="24"/>
          <w:szCs w:val="24"/>
        </w:rPr>
      </w:pPr>
      <w:r>
        <w:rPr>
          <w:rFonts w:eastAsia="仿宋"/>
          <w:sz w:val="24"/>
          <w:szCs w:val="24"/>
        </w:rPr>
        <w:t>二、主要功能：</w:t>
      </w:r>
    </w:p>
    <w:p w14:paraId="201077DE">
      <w:pPr>
        <w:widowControl/>
        <w:spacing w:line="440" w:lineRule="exact"/>
        <w:ind w:firstLine="240" w:firstLineChars="100"/>
        <w:rPr>
          <w:rFonts w:eastAsia="仿宋"/>
          <w:sz w:val="24"/>
          <w:szCs w:val="24"/>
        </w:rPr>
      </w:pPr>
      <w:r>
        <w:rPr>
          <w:rFonts w:eastAsia="仿宋"/>
          <w:sz w:val="24"/>
          <w:szCs w:val="24"/>
        </w:rPr>
        <w:t>1.多通道同步监测：可同时连接多个温度传感器，实现对散热平台不同位置温度的同步监控。其配置8个通道，能满足复杂的测温需求。</w:t>
      </w:r>
    </w:p>
    <w:p w14:paraId="798E8CAC">
      <w:pPr>
        <w:widowControl/>
        <w:spacing w:line="440" w:lineRule="exact"/>
        <w:ind w:firstLine="240" w:firstLineChars="100"/>
        <w:rPr>
          <w:rFonts w:eastAsia="仿宋"/>
          <w:sz w:val="24"/>
          <w:szCs w:val="24"/>
        </w:rPr>
      </w:pPr>
      <w:r>
        <w:rPr>
          <w:rFonts w:eastAsia="仿宋"/>
          <w:sz w:val="24"/>
          <w:szCs w:val="24"/>
        </w:rPr>
        <w:t>2.宽广的测温范围与高精度：支持多种热电偶和热电阻，测温范围根据配备热电偶和热电阻决定，能够准确捕捉温度的快速变化。</w:t>
      </w:r>
    </w:p>
    <w:p w14:paraId="1052B0DF">
      <w:pPr>
        <w:widowControl/>
        <w:spacing w:line="440" w:lineRule="exact"/>
        <w:ind w:firstLine="240" w:firstLineChars="100"/>
        <w:rPr>
          <w:rFonts w:eastAsia="仿宋"/>
          <w:sz w:val="24"/>
          <w:szCs w:val="24"/>
        </w:rPr>
      </w:pPr>
      <w:r>
        <w:rPr>
          <w:rFonts w:eastAsia="仿宋"/>
          <w:sz w:val="24"/>
          <w:szCs w:val="24"/>
        </w:rPr>
        <w:t xml:space="preserve">3.专业的数据管理与警示功能：设备实时显示数据、曲线图和柱形图。支持U盘存储数据。 </w:t>
      </w:r>
    </w:p>
    <w:p w14:paraId="2C4B259F">
      <w:pPr>
        <w:widowControl/>
        <w:spacing w:line="440" w:lineRule="exact"/>
        <w:ind w:firstLine="240" w:firstLineChars="100"/>
        <w:rPr>
          <w:rFonts w:eastAsia="仿宋"/>
          <w:sz w:val="24"/>
          <w:szCs w:val="24"/>
        </w:rPr>
      </w:pPr>
      <w:r>
        <w:rPr>
          <w:rFonts w:eastAsia="仿宋"/>
          <w:sz w:val="24"/>
          <w:szCs w:val="24"/>
        </w:rPr>
        <w:t>三、主要参数要求：</w:t>
      </w:r>
    </w:p>
    <w:p w14:paraId="745715F2">
      <w:pPr>
        <w:widowControl/>
        <w:spacing w:line="440" w:lineRule="exact"/>
        <w:ind w:firstLine="240" w:firstLineChars="100"/>
        <w:rPr>
          <w:rFonts w:eastAsia="仿宋"/>
          <w:sz w:val="24"/>
          <w:szCs w:val="24"/>
        </w:rPr>
      </w:pPr>
      <w:r>
        <w:rPr>
          <w:rFonts w:eastAsia="仿宋"/>
          <w:sz w:val="24"/>
          <w:szCs w:val="24"/>
        </w:rPr>
        <w:t>1.温度传感部分</w:t>
      </w:r>
    </w:p>
    <w:p w14:paraId="7D61D181">
      <w:pPr>
        <w:widowControl/>
        <w:spacing w:line="440" w:lineRule="exact"/>
        <w:ind w:firstLine="240" w:firstLineChars="100"/>
        <w:rPr>
          <w:rFonts w:eastAsia="仿宋"/>
          <w:sz w:val="24"/>
          <w:szCs w:val="24"/>
        </w:rPr>
      </w:pPr>
      <w:r>
        <w:rPr>
          <w:rFonts w:eastAsia="仿宋"/>
          <w:sz w:val="24"/>
          <w:szCs w:val="24"/>
        </w:rPr>
        <w:t>1.1测量通道：8通道及以上。</w:t>
      </w:r>
    </w:p>
    <w:p w14:paraId="7194C46B">
      <w:pPr>
        <w:widowControl/>
        <w:spacing w:line="440" w:lineRule="exact"/>
        <w:ind w:firstLine="240" w:firstLineChars="100"/>
        <w:rPr>
          <w:rFonts w:eastAsia="仿宋"/>
          <w:sz w:val="24"/>
          <w:szCs w:val="24"/>
        </w:rPr>
      </w:pPr>
      <w:r>
        <w:rPr>
          <w:rFonts w:eastAsia="仿宋"/>
          <w:sz w:val="24"/>
          <w:szCs w:val="24"/>
        </w:rPr>
        <w:t>1.2分辨率：0.01℃。</w:t>
      </w:r>
    </w:p>
    <w:p w14:paraId="151E5BBD">
      <w:pPr>
        <w:widowControl/>
        <w:spacing w:line="440" w:lineRule="exact"/>
        <w:ind w:firstLine="240" w:firstLineChars="100"/>
        <w:rPr>
          <w:rFonts w:eastAsia="仿宋"/>
          <w:sz w:val="24"/>
          <w:szCs w:val="24"/>
        </w:rPr>
      </w:pPr>
      <w:r>
        <w:rPr>
          <w:rFonts w:eastAsia="仿宋"/>
          <w:sz w:val="24"/>
          <w:szCs w:val="24"/>
        </w:rPr>
        <w:t>1.3采样时间：0.1秒全通道同步刷新。</w:t>
      </w:r>
    </w:p>
    <w:p w14:paraId="71D904A0">
      <w:pPr>
        <w:widowControl/>
        <w:spacing w:line="440" w:lineRule="exact"/>
        <w:ind w:firstLine="240" w:firstLineChars="100"/>
        <w:rPr>
          <w:rFonts w:eastAsia="仿宋"/>
          <w:sz w:val="24"/>
          <w:szCs w:val="24"/>
        </w:rPr>
      </w:pPr>
      <w:r>
        <w:rPr>
          <w:rFonts w:eastAsia="仿宋"/>
          <w:sz w:val="24"/>
          <w:szCs w:val="24"/>
        </w:rPr>
        <w:t>2.温度测量部分</w:t>
      </w:r>
    </w:p>
    <w:p w14:paraId="0FBF6EBE">
      <w:pPr>
        <w:widowControl/>
        <w:spacing w:line="440" w:lineRule="exact"/>
        <w:ind w:firstLine="240" w:firstLineChars="100"/>
        <w:rPr>
          <w:rFonts w:eastAsia="仿宋"/>
          <w:sz w:val="24"/>
          <w:szCs w:val="24"/>
        </w:rPr>
      </w:pPr>
      <w:r>
        <w:rPr>
          <w:rFonts w:eastAsia="仿宋"/>
          <w:sz w:val="24"/>
          <w:szCs w:val="24"/>
        </w:rPr>
        <w:t>2.1测量热电偶8根：K型，测温范围-73~782℃，线径2m</w:t>
      </w:r>
      <w:r>
        <w:rPr>
          <w:rFonts w:hint="eastAsia" w:eastAsia="仿宋"/>
          <w:sz w:val="24"/>
          <w:szCs w:val="24"/>
          <w:lang w:val="en-US" w:eastAsia="zh-CN"/>
        </w:rPr>
        <w:t>×</w:t>
      </w:r>
      <w:r>
        <w:rPr>
          <w:rFonts w:eastAsia="仿宋"/>
          <w:sz w:val="24"/>
          <w:szCs w:val="24"/>
        </w:rPr>
        <w:t>0.4mm。</w:t>
      </w:r>
    </w:p>
    <w:p w14:paraId="03581AB0">
      <w:pPr>
        <w:widowControl/>
        <w:spacing w:line="440" w:lineRule="exact"/>
        <w:ind w:firstLine="240" w:firstLineChars="100"/>
        <w:rPr>
          <w:rFonts w:eastAsia="仿宋"/>
          <w:sz w:val="24"/>
          <w:szCs w:val="24"/>
        </w:rPr>
      </w:pPr>
      <w:r>
        <w:rPr>
          <w:rFonts w:eastAsia="仿宋"/>
          <w:sz w:val="24"/>
          <w:szCs w:val="24"/>
        </w:rPr>
        <w:t>2.2测量热电阻8条：pt100，四线制，长度2m，金属套管4</w:t>
      </w:r>
      <w:r>
        <w:rPr>
          <w:rFonts w:hint="eastAsia" w:eastAsia="仿宋"/>
          <w:sz w:val="24"/>
          <w:szCs w:val="24"/>
          <w:lang w:val="en-US" w:eastAsia="zh-CN"/>
        </w:rPr>
        <w:t>×</w:t>
      </w:r>
      <w:r>
        <w:rPr>
          <w:rFonts w:eastAsia="仿宋"/>
          <w:sz w:val="24"/>
          <w:szCs w:val="24"/>
        </w:rPr>
        <w:t>25mm，测温范围-80~300℃。</w:t>
      </w:r>
    </w:p>
    <w:p w14:paraId="47C7E2E1">
      <w:pPr>
        <w:widowControl/>
        <w:spacing w:line="440" w:lineRule="exact"/>
        <w:ind w:firstLine="240" w:firstLineChars="100"/>
        <w:rPr>
          <w:rFonts w:eastAsia="仿宋"/>
          <w:sz w:val="24"/>
          <w:szCs w:val="24"/>
        </w:rPr>
      </w:pPr>
      <w:r>
        <w:rPr>
          <w:rFonts w:eastAsia="仿宋"/>
          <w:sz w:val="24"/>
          <w:szCs w:val="24"/>
        </w:rPr>
        <w:t>3.数据处理及显示</w:t>
      </w:r>
    </w:p>
    <w:p w14:paraId="50DDA3A2">
      <w:pPr>
        <w:widowControl/>
        <w:spacing w:line="440" w:lineRule="exact"/>
        <w:ind w:firstLine="240" w:firstLineChars="100"/>
        <w:rPr>
          <w:rFonts w:eastAsia="仿宋"/>
          <w:sz w:val="24"/>
          <w:szCs w:val="24"/>
        </w:rPr>
      </w:pPr>
      <w:r>
        <w:rPr>
          <w:rFonts w:eastAsia="仿宋"/>
          <w:sz w:val="24"/>
          <w:szCs w:val="24"/>
        </w:rPr>
        <w:t>3.1储存方式：U盘存储，32GB闪存。</w:t>
      </w:r>
    </w:p>
    <w:p w14:paraId="14F2ADEE">
      <w:pPr>
        <w:widowControl/>
        <w:spacing w:line="440" w:lineRule="exact"/>
        <w:ind w:firstLine="240" w:firstLineChars="100"/>
        <w:rPr>
          <w:rFonts w:eastAsia="仿宋"/>
          <w:sz w:val="24"/>
          <w:szCs w:val="24"/>
        </w:rPr>
      </w:pPr>
      <w:r>
        <w:rPr>
          <w:rFonts w:eastAsia="仿宋"/>
          <w:sz w:val="24"/>
          <w:szCs w:val="24"/>
        </w:rPr>
        <w:t>3.2通讯接口：B型USB。</w:t>
      </w:r>
    </w:p>
    <w:p w14:paraId="79558E42">
      <w:pPr>
        <w:widowControl/>
        <w:spacing w:line="440" w:lineRule="exact"/>
        <w:ind w:firstLine="240" w:firstLineChars="100"/>
        <w:rPr>
          <w:rFonts w:eastAsia="仿宋"/>
          <w:sz w:val="24"/>
          <w:szCs w:val="24"/>
        </w:rPr>
      </w:pPr>
      <w:r>
        <w:rPr>
          <w:rFonts w:eastAsia="仿宋"/>
          <w:sz w:val="24"/>
          <w:szCs w:val="24"/>
        </w:rPr>
        <w:t>3.3结果显示：可触控操作，显示实时数值、曲线图等。</w:t>
      </w:r>
    </w:p>
    <w:p w14:paraId="608C6038">
      <w:pPr>
        <w:widowControl/>
        <w:spacing w:line="440" w:lineRule="exact"/>
        <w:ind w:firstLine="240" w:firstLineChars="100"/>
        <w:rPr>
          <w:rFonts w:eastAsia="仿宋"/>
          <w:sz w:val="24"/>
          <w:szCs w:val="24"/>
        </w:rPr>
      </w:pPr>
      <w:r>
        <w:rPr>
          <w:rFonts w:eastAsia="仿宋"/>
          <w:sz w:val="24"/>
          <w:szCs w:val="24"/>
        </w:rPr>
        <w:t>3.4配套上位机软件。</w:t>
      </w:r>
    </w:p>
    <w:p w14:paraId="0557C3F0">
      <w:pPr>
        <w:widowControl/>
        <w:spacing w:line="440" w:lineRule="exact"/>
        <w:ind w:firstLine="240" w:firstLineChars="100"/>
        <w:rPr>
          <w:rFonts w:eastAsia="仿宋"/>
          <w:sz w:val="24"/>
          <w:szCs w:val="24"/>
        </w:rPr>
      </w:pPr>
      <w:r>
        <w:rPr>
          <w:rFonts w:eastAsia="仿宋"/>
          <w:sz w:val="24"/>
          <w:szCs w:val="24"/>
        </w:rPr>
        <w:t>四、主要配置：</w:t>
      </w:r>
    </w:p>
    <w:p w14:paraId="1A7357DD">
      <w:pPr>
        <w:widowControl/>
        <w:spacing w:line="440" w:lineRule="exact"/>
        <w:ind w:firstLine="240" w:firstLineChars="100"/>
        <w:rPr>
          <w:rFonts w:eastAsia="仿宋"/>
          <w:sz w:val="24"/>
          <w:szCs w:val="24"/>
        </w:rPr>
      </w:pPr>
      <w:r>
        <w:rPr>
          <w:rFonts w:eastAsia="仿宋"/>
          <w:sz w:val="24"/>
          <w:szCs w:val="24"/>
        </w:rPr>
        <w:t>1.多路温度测试仪及显示屏；</w:t>
      </w:r>
    </w:p>
    <w:p w14:paraId="6ABE6FAE">
      <w:pPr>
        <w:widowControl/>
        <w:spacing w:line="440" w:lineRule="exact"/>
        <w:ind w:firstLine="240" w:firstLineChars="100"/>
        <w:rPr>
          <w:rFonts w:eastAsia="仿宋"/>
          <w:sz w:val="24"/>
          <w:szCs w:val="24"/>
        </w:rPr>
      </w:pPr>
      <w:r>
        <w:rPr>
          <w:rFonts w:eastAsia="仿宋"/>
          <w:sz w:val="24"/>
          <w:szCs w:val="24"/>
        </w:rPr>
        <w:t>2.热电偶、热电阻；</w:t>
      </w:r>
    </w:p>
    <w:p w14:paraId="0C322C92">
      <w:pPr>
        <w:widowControl/>
        <w:spacing w:line="440" w:lineRule="exact"/>
        <w:ind w:firstLine="240" w:firstLineChars="100"/>
        <w:rPr>
          <w:rFonts w:eastAsia="仿宋"/>
          <w:sz w:val="24"/>
          <w:szCs w:val="24"/>
        </w:rPr>
      </w:pPr>
      <w:r>
        <w:rPr>
          <w:rFonts w:eastAsia="仿宋"/>
          <w:sz w:val="24"/>
          <w:szCs w:val="24"/>
        </w:rPr>
        <w:t>3.配套软件和模块。</w:t>
      </w:r>
    </w:p>
    <w:p w14:paraId="52951531">
      <w:pPr>
        <w:widowControl/>
        <w:spacing w:line="440" w:lineRule="exact"/>
        <w:ind w:firstLine="240" w:firstLineChars="100"/>
        <w:rPr>
          <w:rFonts w:eastAsia="仿宋"/>
          <w:sz w:val="24"/>
          <w:szCs w:val="24"/>
        </w:rPr>
      </w:pPr>
      <w:r>
        <w:rPr>
          <w:rFonts w:eastAsia="仿宋"/>
          <w:sz w:val="24"/>
          <w:szCs w:val="24"/>
        </w:rPr>
        <w:t>五、设备工作条件</w:t>
      </w:r>
    </w:p>
    <w:p w14:paraId="5346B98E">
      <w:pPr>
        <w:widowControl/>
        <w:spacing w:line="440" w:lineRule="exact"/>
        <w:ind w:firstLine="240" w:firstLineChars="100"/>
        <w:rPr>
          <w:rFonts w:eastAsia="仿宋"/>
          <w:sz w:val="24"/>
          <w:szCs w:val="24"/>
        </w:rPr>
      </w:pPr>
      <w:r>
        <w:rPr>
          <w:rFonts w:eastAsia="仿宋"/>
          <w:sz w:val="24"/>
          <w:szCs w:val="24"/>
        </w:rPr>
        <w:t>设备将在温度</w:t>
      </w:r>
      <w:r>
        <w:rPr>
          <w:rFonts w:hint="eastAsia" w:eastAsia="仿宋"/>
          <w:sz w:val="24"/>
          <w:szCs w:val="24"/>
          <w:lang w:eastAsia="zh-CN"/>
        </w:rPr>
        <w:t>22℃±2℃</w:t>
      </w:r>
      <w:r>
        <w:rPr>
          <w:rFonts w:eastAsia="仿宋"/>
          <w:sz w:val="24"/>
          <w:szCs w:val="24"/>
        </w:rPr>
        <w:t>、湿度不大于40%~60%的实验室中运行，因此，设备中的各组成部分必须以此工作环境为基础进行参数优化，并保证能够在此工作环境中长时间稳定运行，各项指标满足实验所需。</w:t>
      </w:r>
    </w:p>
    <w:p w14:paraId="4032AC0A">
      <w:pPr>
        <w:pStyle w:val="2"/>
        <w:ind w:firstLine="482"/>
        <w:rPr>
          <w:rFonts w:eastAsia="仿宋"/>
          <w:sz w:val="24"/>
          <w:szCs w:val="24"/>
        </w:rPr>
      </w:pPr>
      <w:r>
        <w:rPr>
          <w:rFonts w:eastAsia="仿宋"/>
          <w:sz w:val="24"/>
          <w:szCs w:val="24"/>
        </w:rPr>
        <w:t>设备13：蠕动泵</w:t>
      </w:r>
    </w:p>
    <w:p w14:paraId="303329D6">
      <w:pPr>
        <w:widowControl/>
        <w:spacing w:line="440" w:lineRule="exact"/>
        <w:ind w:firstLine="240" w:firstLineChars="100"/>
        <w:rPr>
          <w:rFonts w:eastAsia="仿宋"/>
          <w:sz w:val="24"/>
          <w:szCs w:val="24"/>
        </w:rPr>
      </w:pPr>
      <w:r>
        <w:rPr>
          <w:rFonts w:eastAsia="仿宋"/>
          <w:sz w:val="24"/>
          <w:szCs w:val="24"/>
        </w:rPr>
        <w:t>一、设备概述</w:t>
      </w:r>
    </w:p>
    <w:p w14:paraId="320EB460">
      <w:pPr>
        <w:widowControl/>
        <w:spacing w:line="440" w:lineRule="exact"/>
        <w:ind w:firstLine="240" w:firstLineChars="100"/>
        <w:rPr>
          <w:rFonts w:eastAsia="仿宋"/>
          <w:sz w:val="24"/>
          <w:szCs w:val="24"/>
        </w:rPr>
      </w:pPr>
      <w:r>
        <w:rPr>
          <w:rFonts w:eastAsia="仿宋"/>
          <w:sz w:val="24"/>
          <w:szCs w:val="24"/>
        </w:rPr>
        <w:t>蠕动泵主要用于精确驱动散热流体介质流动循环，监测反应流速。</w:t>
      </w:r>
    </w:p>
    <w:p w14:paraId="08E8DF5E">
      <w:pPr>
        <w:widowControl/>
        <w:spacing w:line="440" w:lineRule="exact"/>
        <w:ind w:firstLine="240" w:firstLineChars="100"/>
        <w:rPr>
          <w:rFonts w:eastAsia="仿宋"/>
          <w:sz w:val="24"/>
          <w:szCs w:val="24"/>
        </w:rPr>
      </w:pPr>
      <w:r>
        <w:rPr>
          <w:rFonts w:eastAsia="仿宋"/>
          <w:sz w:val="24"/>
          <w:szCs w:val="24"/>
        </w:rPr>
        <w:t>二、主要功能：</w:t>
      </w:r>
    </w:p>
    <w:p w14:paraId="633AD06D">
      <w:pPr>
        <w:widowControl/>
        <w:spacing w:line="440" w:lineRule="exact"/>
        <w:ind w:firstLine="240" w:firstLineChars="100"/>
        <w:rPr>
          <w:rFonts w:eastAsia="仿宋"/>
          <w:sz w:val="24"/>
          <w:szCs w:val="24"/>
        </w:rPr>
      </w:pPr>
      <w:r>
        <w:rPr>
          <w:rFonts w:eastAsia="仿宋"/>
          <w:sz w:val="24"/>
          <w:szCs w:val="24"/>
        </w:rPr>
        <w:t>1.驱动流体：通过电机蠕动使流体稳定流动。</w:t>
      </w:r>
    </w:p>
    <w:p w14:paraId="23D19D22">
      <w:pPr>
        <w:widowControl/>
        <w:spacing w:line="440" w:lineRule="exact"/>
        <w:ind w:firstLine="240" w:firstLineChars="100"/>
        <w:rPr>
          <w:rFonts w:eastAsia="仿宋"/>
          <w:sz w:val="24"/>
          <w:szCs w:val="24"/>
        </w:rPr>
      </w:pPr>
      <w:r>
        <w:rPr>
          <w:rFonts w:eastAsia="仿宋"/>
          <w:sz w:val="24"/>
          <w:szCs w:val="24"/>
        </w:rPr>
        <w:t>2.显示流速：监测流量，实时展示在显示屏。</w:t>
      </w:r>
    </w:p>
    <w:p w14:paraId="19B54755">
      <w:pPr>
        <w:widowControl/>
        <w:spacing w:line="440" w:lineRule="exact"/>
        <w:ind w:firstLine="240" w:firstLineChars="100"/>
        <w:rPr>
          <w:rFonts w:eastAsia="仿宋"/>
          <w:sz w:val="24"/>
          <w:szCs w:val="24"/>
        </w:rPr>
      </w:pPr>
      <w:r>
        <w:rPr>
          <w:rFonts w:eastAsia="仿宋"/>
          <w:sz w:val="24"/>
          <w:szCs w:val="24"/>
        </w:rPr>
        <w:t xml:space="preserve">3.流速调节：通过显示屏调节流速。 </w:t>
      </w:r>
    </w:p>
    <w:p w14:paraId="49425B39">
      <w:pPr>
        <w:widowControl/>
        <w:spacing w:line="440" w:lineRule="exact"/>
        <w:ind w:firstLine="240" w:firstLineChars="100"/>
        <w:rPr>
          <w:rFonts w:eastAsia="仿宋"/>
          <w:sz w:val="24"/>
          <w:szCs w:val="24"/>
        </w:rPr>
      </w:pPr>
      <w:r>
        <w:rPr>
          <w:rFonts w:eastAsia="仿宋"/>
          <w:sz w:val="24"/>
          <w:szCs w:val="24"/>
        </w:rPr>
        <w:t>三、主要参数要求：</w:t>
      </w:r>
    </w:p>
    <w:p w14:paraId="329C52D4">
      <w:pPr>
        <w:widowControl/>
        <w:spacing w:line="440" w:lineRule="exact"/>
        <w:ind w:firstLine="240" w:firstLineChars="100"/>
        <w:rPr>
          <w:rFonts w:eastAsia="仿宋"/>
          <w:sz w:val="24"/>
          <w:szCs w:val="24"/>
        </w:rPr>
      </w:pPr>
      <w:r>
        <w:rPr>
          <w:rFonts w:eastAsia="仿宋"/>
          <w:sz w:val="24"/>
          <w:szCs w:val="24"/>
        </w:rPr>
        <w:t>1.蠕动泵部分</w:t>
      </w:r>
    </w:p>
    <w:p w14:paraId="7A087F46">
      <w:pPr>
        <w:widowControl/>
        <w:spacing w:line="440" w:lineRule="exact"/>
        <w:ind w:firstLine="240" w:firstLineChars="100"/>
        <w:rPr>
          <w:rFonts w:eastAsia="仿宋"/>
          <w:sz w:val="24"/>
          <w:szCs w:val="24"/>
        </w:rPr>
      </w:pPr>
      <w:bookmarkStart w:id="56" w:name="_Hlk216710965"/>
      <w:r>
        <w:rPr>
          <w:rFonts w:eastAsia="仿宋"/>
          <w:sz w:val="24"/>
          <w:szCs w:val="24"/>
        </w:rPr>
        <w:t>1.1转速调节范围: 0.01-300rpm。</w:t>
      </w:r>
    </w:p>
    <w:p w14:paraId="11160F46">
      <w:pPr>
        <w:widowControl/>
        <w:spacing w:line="440" w:lineRule="exact"/>
        <w:ind w:firstLine="240" w:firstLineChars="100"/>
        <w:rPr>
          <w:rFonts w:eastAsia="仿宋"/>
          <w:sz w:val="24"/>
          <w:szCs w:val="24"/>
        </w:rPr>
      </w:pPr>
      <w:r>
        <w:rPr>
          <w:rFonts w:eastAsia="仿宋"/>
          <w:sz w:val="24"/>
          <w:szCs w:val="24"/>
        </w:rPr>
        <w:t>1.2转速分辨率: 0.01 rpm 。</w:t>
      </w:r>
    </w:p>
    <w:bookmarkEnd w:id="56"/>
    <w:p w14:paraId="2EE7D251">
      <w:pPr>
        <w:widowControl/>
        <w:spacing w:line="440" w:lineRule="exact"/>
        <w:ind w:firstLine="240" w:firstLineChars="100"/>
        <w:rPr>
          <w:rFonts w:eastAsia="仿宋"/>
          <w:sz w:val="24"/>
          <w:szCs w:val="24"/>
        </w:rPr>
      </w:pPr>
      <w:r>
        <w:rPr>
          <w:rFonts w:eastAsia="仿宋"/>
          <w:sz w:val="24"/>
          <w:szCs w:val="24"/>
        </w:rPr>
        <w:t>1.3时间分辨率: 0.01s。</w:t>
      </w:r>
    </w:p>
    <w:p w14:paraId="3FD7B09F">
      <w:pPr>
        <w:widowControl/>
        <w:spacing w:line="440" w:lineRule="exact"/>
        <w:ind w:firstLine="240" w:firstLineChars="100"/>
        <w:rPr>
          <w:rFonts w:eastAsia="仿宋"/>
          <w:sz w:val="24"/>
          <w:szCs w:val="24"/>
        </w:rPr>
      </w:pPr>
      <w:r>
        <w:rPr>
          <w:rFonts w:eastAsia="仿宋"/>
          <w:sz w:val="24"/>
          <w:szCs w:val="24"/>
        </w:rPr>
        <w:t>1.4配合蠕动流道管流速最大1L/min。</w:t>
      </w:r>
    </w:p>
    <w:p w14:paraId="6E2E4574">
      <w:pPr>
        <w:widowControl/>
        <w:spacing w:line="440" w:lineRule="exact"/>
        <w:ind w:firstLine="240" w:firstLineChars="100"/>
        <w:rPr>
          <w:rFonts w:eastAsia="仿宋"/>
          <w:sz w:val="24"/>
          <w:szCs w:val="24"/>
        </w:rPr>
      </w:pPr>
      <w:r>
        <w:rPr>
          <w:rFonts w:eastAsia="仿宋"/>
          <w:sz w:val="24"/>
          <w:szCs w:val="24"/>
        </w:rPr>
        <w:t>2.流速监视控制部分</w:t>
      </w:r>
    </w:p>
    <w:p w14:paraId="7ED20B51">
      <w:pPr>
        <w:widowControl/>
        <w:spacing w:line="440" w:lineRule="exact"/>
        <w:ind w:firstLine="240" w:firstLineChars="100"/>
        <w:rPr>
          <w:rFonts w:eastAsia="仿宋"/>
          <w:sz w:val="24"/>
          <w:szCs w:val="24"/>
        </w:rPr>
      </w:pPr>
      <w:r>
        <w:rPr>
          <w:rFonts w:eastAsia="仿宋"/>
          <w:sz w:val="24"/>
          <w:szCs w:val="24"/>
        </w:rPr>
        <w:t>2.1配套显示屏显示流速。</w:t>
      </w:r>
    </w:p>
    <w:p w14:paraId="6C690004">
      <w:pPr>
        <w:widowControl/>
        <w:spacing w:line="440" w:lineRule="exact"/>
        <w:ind w:firstLine="240" w:firstLineChars="100"/>
        <w:rPr>
          <w:rFonts w:eastAsia="仿宋"/>
          <w:sz w:val="24"/>
          <w:szCs w:val="24"/>
        </w:rPr>
      </w:pPr>
      <w:r>
        <w:rPr>
          <w:rFonts w:eastAsia="仿宋"/>
          <w:sz w:val="24"/>
          <w:szCs w:val="24"/>
        </w:rPr>
        <w:t>2.2具备实时调节流量功能。</w:t>
      </w:r>
    </w:p>
    <w:p w14:paraId="24E699CD">
      <w:pPr>
        <w:widowControl/>
        <w:spacing w:line="440" w:lineRule="exact"/>
        <w:ind w:firstLine="240" w:firstLineChars="100"/>
        <w:rPr>
          <w:rFonts w:eastAsia="仿宋"/>
          <w:sz w:val="24"/>
          <w:szCs w:val="24"/>
        </w:rPr>
      </w:pPr>
      <w:r>
        <w:rPr>
          <w:rFonts w:eastAsia="仿宋"/>
          <w:sz w:val="24"/>
          <w:szCs w:val="24"/>
        </w:rPr>
        <w:t>3.泵软管部分</w:t>
      </w:r>
    </w:p>
    <w:p w14:paraId="5E959C12">
      <w:pPr>
        <w:widowControl/>
        <w:spacing w:line="440" w:lineRule="exact"/>
        <w:ind w:firstLine="240" w:firstLineChars="100"/>
        <w:rPr>
          <w:rFonts w:eastAsia="仿宋"/>
          <w:sz w:val="24"/>
          <w:szCs w:val="24"/>
        </w:rPr>
      </w:pPr>
      <w:r>
        <w:rPr>
          <w:rFonts w:eastAsia="仿宋"/>
          <w:sz w:val="24"/>
          <w:szCs w:val="24"/>
        </w:rPr>
        <w:t>3.1适配多种直径管道：2mm~6mm。</w:t>
      </w:r>
    </w:p>
    <w:p w14:paraId="4F7C7961">
      <w:pPr>
        <w:widowControl/>
        <w:spacing w:line="440" w:lineRule="exact"/>
        <w:ind w:firstLine="240" w:firstLineChars="100"/>
        <w:rPr>
          <w:rFonts w:eastAsia="仿宋"/>
          <w:sz w:val="24"/>
          <w:szCs w:val="24"/>
        </w:rPr>
      </w:pPr>
      <w:r>
        <w:rPr>
          <w:rFonts w:eastAsia="仿宋"/>
          <w:sz w:val="24"/>
          <w:szCs w:val="24"/>
        </w:rPr>
        <w:t>3.2管道耐温125℃以上。</w:t>
      </w:r>
    </w:p>
    <w:p w14:paraId="1D9A173B">
      <w:pPr>
        <w:widowControl/>
        <w:spacing w:line="440" w:lineRule="exact"/>
        <w:ind w:firstLine="240" w:firstLineChars="100"/>
        <w:rPr>
          <w:rFonts w:eastAsia="仿宋"/>
          <w:sz w:val="24"/>
          <w:szCs w:val="24"/>
        </w:rPr>
      </w:pPr>
      <w:r>
        <w:rPr>
          <w:rFonts w:eastAsia="仿宋"/>
          <w:sz w:val="24"/>
          <w:szCs w:val="24"/>
        </w:rPr>
        <w:t>3.3管道挤压寿命大于1000小时。</w:t>
      </w:r>
    </w:p>
    <w:p w14:paraId="5E47636D">
      <w:pPr>
        <w:widowControl/>
        <w:spacing w:line="440" w:lineRule="exact"/>
        <w:ind w:firstLine="240" w:firstLineChars="100"/>
        <w:rPr>
          <w:rFonts w:eastAsia="仿宋"/>
          <w:sz w:val="24"/>
          <w:szCs w:val="24"/>
        </w:rPr>
      </w:pPr>
      <w:r>
        <w:rPr>
          <w:rFonts w:eastAsia="仿宋"/>
          <w:sz w:val="24"/>
          <w:szCs w:val="24"/>
        </w:rPr>
        <w:t>3.4适用于水、液态金属等流体。</w:t>
      </w:r>
    </w:p>
    <w:p w14:paraId="6E787E8A">
      <w:pPr>
        <w:widowControl/>
        <w:spacing w:line="440" w:lineRule="exact"/>
        <w:ind w:firstLine="240" w:firstLineChars="100"/>
        <w:rPr>
          <w:rFonts w:eastAsia="仿宋"/>
          <w:sz w:val="24"/>
          <w:szCs w:val="24"/>
        </w:rPr>
      </w:pPr>
      <w:r>
        <w:rPr>
          <w:rFonts w:eastAsia="仿宋"/>
          <w:sz w:val="24"/>
          <w:szCs w:val="24"/>
        </w:rPr>
        <w:t>四、主要配置：</w:t>
      </w:r>
    </w:p>
    <w:p w14:paraId="4C22B5D8">
      <w:pPr>
        <w:widowControl/>
        <w:spacing w:line="440" w:lineRule="exact"/>
        <w:ind w:firstLine="240" w:firstLineChars="100"/>
        <w:rPr>
          <w:rFonts w:eastAsia="仿宋"/>
          <w:sz w:val="24"/>
          <w:szCs w:val="24"/>
        </w:rPr>
      </w:pPr>
      <w:r>
        <w:rPr>
          <w:rFonts w:eastAsia="仿宋"/>
          <w:sz w:val="24"/>
          <w:szCs w:val="24"/>
        </w:rPr>
        <w:t>1.蠕动泵头；</w:t>
      </w:r>
    </w:p>
    <w:p w14:paraId="24CA5ACE">
      <w:pPr>
        <w:widowControl/>
        <w:spacing w:line="440" w:lineRule="exact"/>
        <w:ind w:firstLine="240" w:firstLineChars="100"/>
        <w:rPr>
          <w:rFonts w:eastAsia="仿宋"/>
          <w:sz w:val="24"/>
          <w:szCs w:val="24"/>
        </w:rPr>
      </w:pPr>
      <w:r>
        <w:rPr>
          <w:rFonts w:eastAsia="仿宋"/>
          <w:sz w:val="24"/>
          <w:szCs w:val="24"/>
        </w:rPr>
        <w:t>2.驱动器及显示操作屏；</w:t>
      </w:r>
    </w:p>
    <w:p w14:paraId="425998C5">
      <w:pPr>
        <w:widowControl/>
        <w:spacing w:line="440" w:lineRule="exact"/>
        <w:ind w:firstLine="240" w:firstLineChars="100"/>
        <w:rPr>
          <w:rFonts w:eastAsia="仿宋"/>
          <w:sz w:val="24"/>
          <w:szCs w:val="24"/>
        </w:rPr>
      </w:pPr>
      <w:r>
        <w:rPr>
          <w:rFonts w:eastAsia="仿宋"/>
          <w:sz w:val="24"/>
          <w:szCs w:val="24"/>
        </w:rPr>
        <w:t>3.配套管道。</w:t>
      </w:r>
    </w:p>
    <w:p w14:paraId="3FB58CCF">
      <w:pPr>
        <w:widowControl/>
        <w:spacing w:line="440" w:lineRule="exact"/>
        <w:ind w:firstLine="240" w:firstLineChars="100"/>
        <w:rPr>
          <w:rFonts w:eastAsia="仿宋"/>
          <w:sz w:val="24"/>
          <w:szCs w:val="24"/>
        </w:rPr>
      </w:pPr>
      <w:r>
        <w:rPr>
          <w:rFonts w:eastAsia="仿宋"/>
          <w:sz w:val="24"/>
          <w:szCs w:val="24"/>
        </w:rPr>
        <w:t>五、设备工作条件</w:t>
      </w:r>
    </w:p>
    <w:p w14:paraId="73DA3F50">
      <w:pPr>
        <w:widowControl/>
        <w:spacing w:line="440" w:lineRule="exact"/>
        <w:ind w:firstLine="240" w:firstLineChars="100"/>
        <w:rPr>
          <w:rFonts w:eastAsia="仿宋"/>
          <w:sz w:val="24"/>
          <w:szCs w:val="24"/>
        </w:rPr>
      </w:pPr>
      <w:r>
        <w:rPr>
          <w:rFonts w:eastAsia="仿宋"/>
          <w:sz w:val="24"/>
          <w:szCs w:val="24"/>
        </w:rPr>
        <w:t>设备将在温度</w:t>
      </w:r>
      <w:r>
        <w:rPr>
          <w:rFonts w:hint="eastAsia" w:eastAsia="仿宋"/>
          <w:sz w:val="24"/>
          <w:szCs w:val="24"/>
          <w:lang w:eastAsia="zh-CN"/>
        </w:rPr>
        <w:t>22℃±2℃</w:t>
      </w:r>
      <w:r>
        <w:rPr>
          <w:rFonts w:eastAsia="仿宋"/>
          <w:sz w:val="24"/>
          <w:szCs w:val="24"/>
        </w:rPr>
        <w:t>、湿度不大于40%~60%的实验室中运行，因此，设备中的各组成部分必须以此工作环境为基础进行参数优化，并保证能够在此工作环境中长时间稳定运行，各项指标满足实验所需。</w:t>
      </w:r>
    </w:p>
    <w:p w14:paraId="428BFC75">
      <w:pPr>
        <w:pStyle w:val="2"/>
        <w:ind w:firstLine="482"/>
        <w:rPr>
          <w:rFonts w:eastAsia="仿宋"/>
          <w:sz w:val="24"/>
          <w:szCs w:val="24"/>
        </w:rPr>
      </w:pPr>
      <w:r>
        <w:rPr>
          <w:rFonts w:eastAsia="仿宋"/>
          <w:sz w:val="24"/>
          <w:szCs w:val="24"/>
        </w:rPr>
        <w:t>设备14：高速红外摄像机</w:t>
      </w:r>
    </w:p>
    <w:p w14:paraId="2480F3A5">
      <w:pPr>
        <w:widowControl/>
        <w:spacing w:line="440" w:lineRule="exact"/>
        <w:ind w:firstLine="240" w:firstLineChars="100"/>
        <w:rPr>
          <w:rFonts w:eastAsia="仿宋"/>
          <w:sz w:val="24"/>
          <w:szCs w:val="24"/>
        </w:rPr>
      </w:pPr>
      <w:r>
        <w:rPr>
          <w:rFonts w:eastAsia="仿宋"/>
          <w:sz w:val="24"/>
          <w:szCs w:val="24"/>
        </w:rPr>
        <w:t>一、设备概述</w:t>
      </w:r>
    </w:p>
    <w:p w14:paraId="6A75BD37">
      <w:pPr>
        <w:widowControl/>
        <w:spacing w:line="440" w:lineRule="exact"/>
        <w:ind w:firstLine="240" w:firstLineChars="100"/>
        <w:rPr>
          <w:rFonts w:eastAsia="仿宋"/>
          <w:sz w:val="24"/>
          <w:szCs w:val="24"/>
        </w:rPr>
      </w:pPr>
      <w:r>
        <w:rPr>
          <w:rFonts w:eastAsia="仿宋"/>
          <w:sz w:val="24"/>
          <w:szCs w:val="24"/>
        </w:rPr>
        <w:t>高速红外摄像机主要用于测量电力电子芯片等对象的温度，并以小时间间隔反应温度的变化。</w:t>
      </w:r>
    </w:p>
    <w:p w14:paraId="63C6753C">
      <w:pPr>
        <w:widowControl/>
        <w:spacing w:line="440" w:lineRule="exact"/>
        <w:ind w:firstLine="240" w:firstLineChars="100"/>
        <w:rPr>
          <w:rFonts w:eastAsia="仿宋"/>
          <w:sz w:val="24"/>
          <w:szCs w:val="24"/>
        </w:rPr>
      </w:pPr>
      <w:r>
        <w:rPr>
          <w:rFonts w:eastAsia="仿宋"/>
          <w:sz w:val="24"/>
          <w:szCs w:val="24"/>
        </w:rPr>
        <w:t>二、主要功能：</w:t>
      </w:r>
    </w:p>
    <w:p w14:paraId="21A0267E">
      <w:pPr>
        <w:widowControl/>
        <w:spacing w:line="440" w:lineRule="exact"/>
        <w:ind w:firstLine="240" w:firstLineChars="100"/>
        <w:rPr>
          <w:rFonts w:eastAsia="仿宋"/>
          <w:sz w:val="24"/>
          <w:szCs w:val="24"/>
        </w:rPr>
      </w:pPr>
      <w:r>
        <w:rPr>
          <w:rFonts w:eastAsia="仿宋"/>
          <w:sz w:val="24"/>
          <w:szCs w:val="24"/>
        </w:rPr>
        <w:t>1.测量温度：捕捉被测对象的温度变化。</w:t>
      </w:r>
    </w:p>
    <w:p w14:paraId="6CDB4FB1">
      <w:pPr>
        <w:widowControl/>
        <w:spacing w:line="440" w:lineRule="exact"/>
        <w:ind w:firstLine="240" w:firstLineChars="100"/>
        <w:rPr>
          <w:rFonts w:eastAsia="仿宋"/>
          <w:sz w:val="24"/>
          <w:szCs w:val="24"/>
        </w:rPr>
      </w:pPr>
      <w:r>
        <w:rPr>
          <w:rFonts w:eastAsia="仿宋"/>
          <w:sz w:val="24"/>
          <w:szCs w:val="24"/>
        </w:rPr>
        <w:t>2.记录温度变化：及时反应温度的变化。</w:t>
      </w:r>
    </w:p>
    <w:p w14:paraId="33A99A7A">
      <w:pPr>
        <w:widowControl/>
        <w:spacing w:line="440" w:lineRule="exact"/>
        <w:ind w:firstLine="240" w:firstLineChars="100"/>
        <w:rPr>
          <w:rFonts w:eastAsia="仿宋"/>
          <w:sz w:val="24"/>
          <w:szCs w:val="24"/>
        </w:rPr>
      </w:pPr>
      <w:r>
        <w:rPr>
          <w:rFonts w:eastAsia="仿宋"/>
          <w:sz w:val="24"/>
          <w:szCs w:val="24"/>
        </w:rPr>
        <w:t xml:space="preserve">3.测温辅助：导出数据、缓存、手动、自动手动温宽调整等。 </w:t>
      </w:r>
    </w:p>
    <w:p w14:paraId="1DFA838F">
      <w:pPr>
        <w:widowControl/>
        <w:spacing w:line="440" w:lineRule="exact"/>
        <w:ind w:firstLine="240" w:firstLineChars="100"/>
        <w:rPr>
          <w:rFonts w:eastAsia="仿宋"/>
          <w:sz w:val="24"/>
          <w:szCs w:val="24"/>
        </w:rPr>
      </w:pPr>
      <w:r>
        <w:rPr>
          <w:rFonts w:eastAsia="仿宋"/>
          <w:sz w:val="24"/>
          <w:szCs w:val="24"/>
        </w:rPr>
        <w:t>三、主要参数要求：</w:t>
      </w:r>
    </w:p>
    <w:p w14:paraId="0100927C">
      <w:pPr>
        <w:widowControl/>
        <w:spacing w:line="440" w:lineRule="exact"/>
        <w:ind w:firstLine="240" w:firstLineChars="100"/>
        <w:rPr>
          <w:rFonts w:eastAsia="仿宋"/>
          <w:sz w:val="24"/>
          <w:szCs w:val="24"/>
        </w:rPr>
      </w:pPr>
      <w:r>
        <w:rPr>
          <w:rFonts w:eastAsia="仿宋"/>
          <w:sz w:val="24"/>
          <w:szCs w:val="24"/>
        </w:rPr>
        <w:t xml:space="preserve">1.高性能中波红外热像仪主机： </w:t>
      </w:r>
    </w:p>
    <w:p w14:paraId="5F348006">
      <w:pPr>
        <w:widowControl/>
        <w:spacing w:line="440" w:lineRule="exact"/>
        <w:ind w:firstLine="240" w:firstLineChars="100"/>
        <w:rPr>
          <w:rFonts w:eastAsia="仿宋"/>
          <w:sz w:val="24"/>
          <w:szCs w:val="24"/>
        </w:rPr>
      </w:pPr>
      <w:r>
        <w:rPr>
          <w:rFonts w:eastAsia="仿宋"/>
          <w:sz w:val="24"/>
          <w:szCs w:val="24"/>
        </w:rPr>
        <w:t>1.1探测器规格：不低于640 × 512 像素；</w:t>
      </w:r>
    </w:p>
    <w:p w14:paraId="497445A6">
      <w:pPr>
        <w:widowControl/>
        <w:spacing w:line="440" w:lineRule="exact"/>
        <w:ind w:firstLine="240" w:firstLineChars="100"/>
        <w:rPr>
          <w:rFonts w:eastAsia="仿宋"/>
          <w:sz w:val="24"/>
          <w:szCs w:val="24"/>
        </w:rPr>
      </w:pPr>
      <w:r>
        <w:rPr>
          <w:rFonts w:eastAsia="仿宋"/>
          <w:sz w:val="24"/>
          <w:szCs w:val="24"/>
        </w:rPr>
        <w:t>1.2探测器类型：斯特林制冷式InSb（锑化铟）探测器；</w:t>
      </w:r>
    </w:p>
    <w:p w14:paraId="3DF50460">
      <w:pPr>
        <w:widowControl/>
        <w:spacing w:line="440" w:lineRule="exact"/>
        <w:ind w:firstLine="240" w:firstLineChars="100"/>
        <w:rPr>
          <w:rFonts w:eastAsia="仿宋"/>
          <w:sz w:val="24"/>
          <w:szCs w:val="24"/>
        </w:rPr>
      </w:pPr>
      <w:r>
        <w:rPr>
          <w:rFonts w:eastAsia="仿宋"/>
          <w:sz w:val="24"/>
          <w:szCs w:val="24"/>
        </w:rPr>
        <w:t>1.3像素间距：不小于15μm；</w:t>
      </w:r>
    </w:p>
    <w:p w14:paraId="1F5C2CB5">
      <w:pPr>
        <w:widowControl/>
        <w:spacing w:line="440" w:lineRule="exact"/>
        <w:ind w:firstLine="240" w:firstLineChars="100"/>
        <w:rPr>
          <w:rFonts w:eastAsia="仿宋"/>
          <w:sz w:val="24"/>
          <w:szCs w:val="24"/>
        </w:rPr>
      </w:pPr>
      <w:r>
        <w:rPr>
          <w:rFonts w:eastAsia="仿宋"/>
          <w:sz w:val="24"/>
          <w:szCs w:val="24"/>
        </w:rPr>
        <w:t>1.4工作光谱范围：覆盖3.0~5.0µm波长范围；</w:t>
      </w:r>
    </w:p>
    <w:p w14:paraId="132CAD71">
      <w:pPr>
        <w:widowControl/>
        <w:spacing w:line="440" w:lineRule="exact"/>
        <w:ind w:firstLine="240" w:firstLineChars="100"/>
        <w:rPr>
          <w:rFonts w:eastAsia="仿宋"/>
          <w:sz w:val="24"/>
          <w:szCs w:val="24"/>
        </w:rPr>
      </w:pPr>
      <w:r>
        <w:rPr>
          <w:rFonts w:eastAsia="仿宋"/>
          <w:sz w:val="24"/>
          <w:szCs w:val="24"/>
        </w:rPr>
        <w:t>1.5内置超长寿命斯特林（Stirling）闭环制冷器：MTBF不小于8000个小时；</w:t>
      </w:r>
    </w:p>
    <w:p w14:paraId="1EC9C189">
      <w:pPr>
        <w:widowControl/>
        <w:spacing w:line="440" w:lineRule="exact"/>
        <w:ind w:firstLine="240" w:firstLineChars="100"/>
        <w:rPr>
          <w:rFonts w:eastAsia="仿宋"/>
          <w:sz w:val="24"/>
          <w:szCs w:val="24"/>
        </w:rPr>
      </w:pPr>
      <w:r>
        <w:rPr>
          <w:rFonts w:eastAsia="仿宋"/>
          <w:sz w:val="24"/>
          <w:szCs w:val="24"/>
        </w:rPr>
        <w:t>1.6热灵敏度（NETD）：&lt;20mk典型值@ 30℃时；</w:t>
      </w:r>
    </w:p>
    <w:p w14:paraId="66DCC98F">
      <w:pPr>
        <w:widowControl/>
        <w:spacing w:line="440" w:lineRule="exact"/>
        <w:ind w:firstLine="240" w:firstLineChars="100"/>
        <w:rPr>
          <w:rFonts w:eastAsia="仿宋"/>
          <w:sz w:val="24"/>
          <w:szCs w:val="24"/>
        </w:rPr>
      </w:pPr>
      <w:r>
        <w:rPr>
          <w:rFonts w:eastAsia="仿宋"/>
          <w:sz w:val="24"/>
          <w:szCs w:val="24"/>
        </w:rPr>
        <w:t>1.7测温范围：-20℃到600℃；</w:t>
      </w:r>
    </w:p>
    <w:p w14:paraId="3BE7400B">
      <w:pPr>
        <w:widowControl/>
        <w:spacing w:line="440" w:lineRule="exact"/>
        <w:ind w:firstLine="240" w:firstLineChars="100"/>
        <w:rPr>
          <w:rFonts w:eastAsia="仿宋"/>
          <w:sz w:val="24"/>
          <w:szCs w:val="24"/>
        </w:rPr>
      </w:pPr>
      <w:r>
        <w:rPr>
          <w:rFonts w:eastAsia="仿宋"/>
          <w:sz w:val="24"/>
          <w:szCs w:val="24"/>
        </w:rPr>
        <w:t>1.8测温精度：典型值为±1℃ 或 ±1%，全温段精度不低于±2℃ 或 ±2%；</w:t>
      </w:r>
    </w:p>
    <w:p w14:paraId="536A92F6">
      <w:pPr>
        <w:widowControl/>
        <w:spacing w:line="440" w:lineRule="exact"/>
        <w:ind w:firstLine="240" w:firstLineChars="100"/>
        <w:rPr>
          <w:rFonts w:eastAsia="仿宋"/>
          <w:sz w:val="24"/>
          <w:szCs w:val="24"/>
        </w:rPr>
      </w:pPr>
      <w:r>
        <w:rPr>
          <w:rFonts w:eastAsia="仿宋"/>
          <w:sz w:val="24"/>
          <w:szCs w:val="24"/>
        </w:rPr>
        <w:t>1.9最小积分时间设定：可调范围不低于 480ns - 687s；</w:t>
      </w:r>
    </w:p>
    <w:p w14:paraId="6F996A02">
      <w:pPr>
        <w:widowControl/>
        <w:spacing w:line="440" w:lineRule="exact"/>
        <w:ind w:firstLine="240" w:firstLineChars="100"/>
        <w:rPr>
          <w:rFonts w:eastAsia="仿宋"/>
          <w:sz w:val="24"/>
          <w:szCs w:val="24"/>
        </w:rPr>
      </w:pPr>
      <w:r>
        <w:rPr>
          <w:rFonts w:eastAsia="仿宋"/>
          <w:sz w:val="24"/>
          <w:szCs w:val="24"/>
        </w:rPr>
        <w:t>1.10像素时钟：不低于50MHz；</w:t>
      </w:r>
    </w:p>
    <w:p w14:paraId="1E0B457F">
      <w:pPr>
        <w:widowControl/>
        <w:spacing w:line="440" w:lineRule="exact"/>
        <w:ind w:firstLine="240" w:firstLineChars="100"/>
        <w:rPr>
          <w:rFonts w:eastAsia="仿宋"/>
          <w:sz w:val="24"/>
          <w:szCs w:val="24"/>
        </w:rPr>
      </w:pPr>
      <w:r>
        <w:rPr>
          <w:rFonts w:eastAsia="仿宋"/>
          <w:sz w:val="24"/>
          <w:szCs w:val="24"/>
        </w:rPr>
        <w:t xml:space="preserve">1.11全窗口画面下的帧频：不低于0.0015Hz-125Hz@640×512; </w:t>
      </w:r>
    </w:p>
    <w:p w14:paraId="409F43F0">
      <w:pPr>
        <w:widowControl/>
        <w:spacing w:line="440" w:lineRule="exact"/>
        <w:ind w:firstLine="240" w:firstLineChars="100"/>
        <w:rPr>
          <w:rFonts w:eastAsia="仿宋"/>
          <w:sz w:val="24"/>
          <w:szCs w:val="24"/>
        </w:rPr>
      </w:pPr>
      <w:r>
        <w:rPr>
          <w:rFonts w:eastAsia="仿宋"/>
          <w:sz w:val="24"/>
          <w:szCs w:val="24"/>
        </w:rPr>
        <w:t>1.12窗口模式最高帧频下不低于：400Hz@320×256； 1000Hz@160×128；4000Hz@16×4；</w:t>
      </w:r>
    </w:p>
    <w:p w14:paraId="1DE3BCD9">
      <w:pPr>
        <w:widowControl/>
        <w:spacing w:line="440" w:lineRule="exact"/>
        <w:ind w:firstLine="240" w:firstLineChars="100"/>
        <w:rPr>
          <w:rFonts w:eastAsia="仿宋"/>
          <w:sz w:val="24"/>
          <w:szCs w:val="24"/>
        </w:rPr>
      </w:pPr>
      <w:r>
        <w:rPr>
          <w:rFonts w:eastAsia="仿宋"/>
          <w:sz w:val="24"/>
          <w:szCs w:val="24"/>
        </w:rPr>
        <w:t>1.13滤镜轮：三孔位滤镜轮，含温度标定滤镜；</w:t>
      </w:r>
    </w:p>
    <w:p w14:paraId="5B668C1F">
      <w:pPr>
        <w:widowControl/>
        <w:spacing w:line="440" w:lineRule="exact"/>
        <w:ind w:firstLine="240" w:firstLineChars="100"/>
        <w:rPr>
          <w:rFonts w:eastAsia="仿宋"/>
          <w:sz w:val="24"/>
          <w:szCs w:val="24"/>
        </w:rPr>
      </w:pPr>
      <w:r>
        <w:rPr>
          <w:rFonts w:eastAsia="仿宋"/>
          <w:sz w:val="24"/>
          <w:szCs w:val="24"/>
        </w:rPr>
        <w:t>1.14视频标准：SDI；</w:t>
      </w:r>
    </w:p>
    <w:p w14:paraId="2C1AA00A">
      <w:pPr>
        <w:widowControl/>
        <w:spacing w:line="440" w:lineRule="exact"/>
        <w:ind w:firstLine="240" w:firstLineChars="100"/>
        <w:rPr>
          <w:rFonts w:eastAsia="仿宋"/>
          <w:sz w:val="24"/>
          <w:szCs w:val="24"/>
        </w:rPr>
      </w:pPr>
      <w:r>
        <w:rPr>
          <w:rFonts w:eastAsia="仿宋"/>
          <w:sz w:val="24"/>
          <w:szCs w:val="24"/>
        </w:rPr>
        <w:t>1.15命令与控制：GenICam (GigE), RS-232；</w:t>
      </w:r>
    </w:p>
    <w:p w14:paraId="52362828">
      <w:pPr>
        <w:widowControl/>
        <w:spacing w:line="440" w:lineRule="exact"/>
        <w:ind w:firstLine="240" w:firstLineChars="100"/>
        <w:rPr>
          <w:rFonts w:eastAsia="仿宋"/>
          <w:sz w:val="24"/>
          <w:szCs w:val="24"/>
        </w:rPr>
      </w:pPr>
      <w:r>
        <w:rPr>
          <w:rFonts w:eastAsia="仿宋"/>
          <w:sz w:val="24"/>
          <w:szCs w:val="24"/>
        </w:rPr>
        <w:t>1.16 14位动态数字红外热图像带测量数据；</w:t>
      </w:r>
    </w:p>
    <w:p w14:paraId="48B7A36A">
      <w:pPr>
        <w:widowControl/>
        <w:spacing w:line="440" w:lineRule="exact"/>
        <w:ind w:firstLine="240" w:firstLineChars="100"/>
        <w:rPr>
          <w:rFonts w:eastAsia="仿宋"/>
          <w:sz w:val="24"/>
          <w:szCs w:val="24"/>
        </w:rPr>
      </w:pPr>
      <w:r>
        <w:rPr>
          <w:rFonts w:eastAsia="仿宋"/>
          <w:sz w:val="24"/>
          <w:szCs w:val="24"/>
        </w:rPr>
        <w:t>1.17硬质三防运输箱；</w:t>
      </w:r>
    </w:p>
    <w:p w14:paraId="0C5B7577">
      <w:pPr>
        <w:widowControl/>
        <w:spacing w:line="440" w:lineRule="exact"/>
        <w:ind w:firstLine="240" w:firstLineChars="100"/>
        <w:rPr>
          <w:rFonts w:eastAsia="仿宋"/>
          <w:sz w:val="24"/>
          <w:szCs w:val="24"/>
        </w:rPr>
      </w:pPr>
      <w:r>
        <w:rPr>
          <w:rFonts w:eastAsia="仿宋"/>
          <w:sz w:val="24"/>
          <w:szCs w:val="24"/>
        </w:rPr>
        <w:t>2. 50mm镜头（含扩展环）：</w:t>
      </w:r>
    </w:p>
    <w:p w14:paraId="7681012B">
      <w:pPr>
        <w:widowControl/>
        <w:spacing w:line="440" w:lineRule="exact"/>
        <w:ind w:firstLine="240" w:firstLineChars="100"/>
        <w:rPr>
          <w:rFonts w:eastAsia="仿宋"/>
          <w:sz w:val="24"/>
          <w:szCs w:val="24"/>
        </w:rPr>
      </w:pPr>
      <w:r>
        <w:rPr>
          <w:rFonts w:eastAsia="仿宋"/>
          <w:sz w:val="24"/>
          <w:szCs w:val="24"/>
        </w:rPr>
        <w:t>2.1视场角FOV≥11°×8.8°；</w:t>
      </w:r>
    </w:p>
    <w:p w14:paraId="31CCA567">
      <w:pPr>
        <w:widowControl/>
        <w:spacing w:line="440" w:lineRule="exact"/>
        <w:ind w:firstLine="240" w:firstLineChars="100"/>
        <w:rPr>
          <w:rFonts w:eastAsia="仿宋"/>
          <w:sz w:val="24"/>
          <w:szCs w:val="24"/>
        </w:rPr>
      </w:pPr>
      <w:r>
        <w:rPr>
          <w:rFonts w:eastAsia="仿宋"/>
          <w:sz w:val="24"/>
          <w:szCs w:val="24"/>
        </w:rPr>
        <w:t>2.2工作距离：0.5m 至无穷远；</w:t>
      </w:r>
    </w:p>
    <w:p w14:paraId="52FF223E">
      <w:pPr>
        <w:widowControl/>
        <w:spacing w:line="440" w:lineRule="exact"/>
        <w:ind w:firstLine="240" w:firstLineChars="100"/>
        <w:rPr>
          <w:rFonts w:eastAsia="仿宋"/>
          <w:sz w:val="24"/>
          <w:szCs w:val="24"/>
        </w:rPr>
      </w:pPr>
      <w:r>
        <w:rPr>
          <w:rFonts w:eastAsia="仿宋"/>
          <w:sz w:val="24"/>
          <w:szCs w:val="24"/>
        </w:rPr>
        <w:t>2.3搭配一套显微扩展环，用于支持显微功能，不少于4个环（0.25", 0.50", 0.75", &amp; 1.00"）；</w:t>
      </w:r>
    </w:p>
    <w:p w14:paraId="4D4E9FBA">
      <w:pPr>
        <w:widowControl/>
        <w:spacing w:line="440" w:lineRule="exact"/>
        <w:ind w:firstLine="240" w:firstLineChars="100"/>
        <w:rPr>
          <w:rFonts w:eastAsia="仿宋"/>
          <w:sz w:val="24"/>
          <w:szCs w:val="24"/>
        </w:rPr>
      </w:pPr>
      <w:bookmarkStart w:id="57" w:name="_Hlk216712243"/>
      <w:r>
        <w:rPr>
          <w:rFonts w:eastAsia="仿宋"/>
          <w:sz w:val="24"/>
          <w:szCs w:val="24"/>
        </w:rPr>
        <w:t>3.显微镜头：</w:t>
      </w:r>
    </w:p>
    <w:bookmarkEnd w:id="57"/>
    <w:p w14:paraId="7EFF82EF">
      <w:pPr>
        <w:widowControl/>
        <w:spacing w:line="440" w:lineRule="exact"/>
        <w:ind w:firstLine="240" w:firstLineChars="100"/>
        <w:rPr>
          <w:rFonts w:eastAsia="仿宋"/>
          <w:sz w:val="24"/>
          <w:szCs w:val="24"/>
        </w:rPr>
      </w:pPr>
      <w:r>
        <w:rPr>
          <w:rFonts w:eastAsia="仿宋"/>
          <w:sz w:val="24"/>
          <w:szCs w:val="24"/>
        </w:rPr>
        <w:t>3.1显微分辨率：15μm；</w:t>
      </w:r>
    </w:p>
    <w:p w14:paraId="4BC98180">
      <w:pPr>
        <w:widowControl/>
        <w:spacing w:line="440" w:lineRule="exact"/>
        <w:ind w:firstLine="240" w:firstLineChars="100"/>
        <w:rPr>
          <w:rFonts w:eastAsia="仿宋"/>
          <w:sz w:val="24"/>
          <w:szCs w:val="24"/>
        </w:rPr>
      </w:pPr>
      <w:r>
        <w:rPr>
          <w:rFonts w:eastAsia="仿宋"/>
          <w:sz w:val="24"/>
          <w:szCs w:val="24"/>
        </w:rPr>
        <w:t>3.2平均光学透过率：不低于94.61%；</w:t>
      </w:r>
    </w:p>
    <w:p w14:paraId="3DB51344">
      <w:pPr>
        <w:widowControl/>
        <w:spacing w:line="440" w:lineRule="exact"/>
        <w:ind w:firstLine="240" w:firstLineChars="100"/>
        <w:rPr>
          <w:rFonts w:eastAsia="仿宋"/>
          <w:sz w:val="24"/>
          <w:szCs w:val="24"/>
        </w:rPr>
      </w:pPr>
      <w:r>
        <w:rPr>
          <w:rFonts w:eastAsia="仿宋"/>
          <w:sz w:val="24"/>
          <w:szCs w:val="24"/>
        </w:rPr>
        <w:t>3.3畸变率：不高于0.40%；</w:t>
      </w:r>
    </w:p>
    <w:p w14:paraId="16399D26">
      <w:pPr>
        <w:widowControl/>
        <w:spacing w:line="440" w:lineRule="exact"/>
        <w:ind w:firstLine="240" w:firstLineChars="100"/>
        <w:rPr>
          <w:rFonts w:eastAsia="仿宋"/>
          <w:sz w:val="24"/>
          <w:szCs w:val="24"/>
        </w:rPr>
      </w:pPr>
      <w:r>
        <w:rPr>
          <w:rFonts w:eastAsia="仿宋"/>
          <w:sz w:val="24"/>
          <w:szCs w:val="24"/>
        </w:rPr>
        <w:t>3.4物距工作距离：30mm；</w:t>
      </w:r>
    </w:p>
    <w:p w14:paraId="26FB0C15">
      <w:pPr>
        <w:widowControl/>
        <w:spacing w:line="440" w:lineRule="exact"/>
        <w:ind w:firstLine="240" w:firstLineChars="100"/>
        <w:rPr>
          <w:rFonts w:eastAsia="仿宋"/>
          <w:sz w:val="24"/>
          <w:szCs w:val="24"/>
        </w:rPr>
      </w:pPr>
      <w:r>
        <w:rPr>
          <w:rFonts w:eastAsia="仿宋"/>
          <w:sz w:val="24"/>
          <w:szCs w:val="24"/>
        </w:rPr>
        <w:t>3.5景深：250μm；</w:t>
      </w:r>
    </w:p>
    <w:p w14:paraId="707B0C77">
      <w:pPr>
        <w:widowControl/>
        <w:spacing w:line="440" w:lineRule="exact"/>
        <w:ind w:firstLine="240" w:firstLineChars="100"/>
        <w:rPr>
          <w:rFonts w:eastAsia="仿宋"/>
          <w:sz w:val="24"/>
          <w:szCs w:val="24"/>
        </w:rPr>
      </w:pPr>
      <w:r>
        <w:rPr>
          <w:rFonts w:eastAsia="仿宋"/>
          <w:sz w:val="24"/>
          <w:szCs w:val="24"/>
        </w:rPr>
        <w:t>3.6视野尺寸为：9.6mm×7.7mm</w:t>
      </w:r>
    </w:p>
    <w:p w14:paraId="411FE902">
      <w:pPr>
        <w:widowControl/>
        <w:spacing w:line="440" w:lineRule="exact"/>
        <w:ind w:firstLine="240" w:firstLineChars="100"/>
        <w:rPr>
          <w:rFonts w:eastAsia="仿宋"/>
          <w:sz w:val="24"/>
          <w:szCs w:val="24"/>
        </w:rPr>
      </w:pPr>
      <w:r>
        <w:rPr>
          <w:rFonts w:eastAsia="仿宋"/>
          <w:sz w:val="24"/>
          <w:szCs w:val="24"/>
        </w:rPr>
        <w:t>4.适配软件：</w:t>
      </w:r>
    </w:p>
    <w:p w14:paraId="05CBFA5C">
      <w:pPr>
        <w:widowControl/>
        <w:spacing w:line="440" w:lineRule="exact"/>
        <w:ind w:firstLine="240" w:firstLineChars="100"/>
        <w:rPr>
          <w:rFonts w:eastAsia="仿宋"/>
          <w:sz w:val="24"/>
          <w:szCs w:val="24"/>
        </w:rPr>
      </w:pPr>
      <w:r>
        <w:rPr>
          <w:rFonts w:eastAsia="仿宋"/>
          <w:sz w:val="24"/>
          <w:szCs w:val="24"/>
        </w:rPr>
        <w:t>适配的操作软件应包括但不限于如下功能：</w:t>
      </w:r>
    </w:p>
    <w:p w14:paraId="677B7C95">
      <w:pPr>
        <w:widowControl/>
        <w:spacing w:line="440" w:lineRule="exact"/>
        <w:ind w:firstLine="240" w:firstLineChars="100"/>
        <w:rPr>
          <w:rFonts w:eastAsia="仿宋"/>
          <w:sz w:val="24"/>
          <w:szCs w:val="24"/>
        </w:rPr>
      </w:pPr>
      <w:r>
        <w:rPr>
          <w:rFonts w:eastAsia="仿宋"/>
          <w:sz w:val="24"/>
          <w:szCs w:val="24"/>
        </w:rPr>
        <w:t>4.1支持软件支持多标签页打开，支持软件多开（多次打开软件）；</w:t>
      </w:r>
    </w:p>
    <w:p w14:paraId="001DC9A1">
      <w:pPr>
        <w:widowControl/>
        <w:spacing w:line="440" w:lineRule="exact"/>
        <w:ind w:firstLine="240" w:firstLineChars="100"/>
        <w:rPr>
          <w:rFonts w:eastAsia="仿宋"/>
          <w:sz w:val="24"/>
          <w:szCs w:val="24"/>
        </w:rPr>
      </w:pPr>
      <w:r>
        <w:rPr>
          <w:rFonts w:eastAsia="仿宋"/>
          <w:sz w:val="24"/>
          <w:szCs w:val="24"/>
        </w:rPr>
        <w:t>4.2支持数据记录的时候同时对数据深度分析和导出功能；</w:t>
      </w:r>
    </w:p>
    <w:p w14:paraId="79FEE409">
      <w:pPr>
        <w:widowControl/>
        <w:spacing w:line="440" w:lineRule="exact"/>
        <w:ind w:firstLine="240" w:firstLineChars="100"/>
        <w:rPr>
          <w:rFonts w:eastAsia="仿宋"/>
          <w:sz w:val="24"/>
          <w:szCs w:val="24"/>
        </w:rPr>
      </w:pPr>
      <w:r>
        <w:rPr>
          <w:rFonts w:eastAsia="仿宋"/>
          <w:sz w:val="24"/>
          <w:szCs w:val="24"/>
        </w:rPr>
        <w:t>4.3支持数据的提取，将大数据调整为核心小规格数据；</w:t>
      </w:r>
    </w:p>
    <w:p w14:paraId="4D0D8669">
      <w:pPr>
        <w:widowControl/>
        <w:spacing w:line="440" w:lineRule="exact"/>
        <w:ind w:firstLine="240" w:firstLineChars="100"/>
        <w:rPr>
          <w:rFonts w:eastAsia="仿宋"/>
          <w:sz w:val="24"/>
          <w:szCs w:val="24"/>
        </w:rPr>
      </w:pPr>
      <w:r>
        <w:rPr>
          <w:rFonts w:eastAsia="仿宋"/>
          <w:sz w:val="24"/>
          <w:szCs w:val="24"/>
        </w:rPr>
        <w:t>4.4支持将数据无缝导出为第三方格式，包括但是不限于MPEG4和CSV；</w:t>
      </w:r>
    </w:p>
    <w:p w14:paraId="1CC763C2">
      <w:pPr>
        <w:widowControl/>
        <w:spacing w:line="440" w:lineRule="exact"/>
        <w:ind w:firstLine="240" w:firstLineChars="100"/>
        <w:rPr>
          <w:rFonts w:eastAsia="仿宋"/>
          <w:sz w:val="24"/>
          <w:szCs w:val="24"/>
        </w:rPr>
      </w:pPr>
      <w:r>
        <w:rPr>
          <w:rFonts w:eastAsia="仿宋"/>
          <w:sz w:val="24"/>
          <w:szCs w:val="24"/>
        </w:rPr>
        <w:t>4.5支持手动、自动手动温宽调整，支持参数设定和补偿；</w:t>
      </w:r>
    </w:p>
    <w:p w14:paraId="37CCD11F">
      <w:pPr>
        <w:widowControl/>
        <w:spacing w:line="440" w:lineRule="exact"/>
        <w:ind w:firstLine="240" w:firstLineChars="100"/>
        <w:rPr>
          <w:rFonts w:eastAsia="仿宋"/>
          <w:sz w:val="24"/>
          <w:szCs w:val="24"/>
        </w:rPr>
      </w:pPr>
      <w:r>
        <w:rPr>
          <w:rFonts w:eastAsia="仿宋"/>
          <w:sz w:val="24"/>
          <w:szCs w:val="24"/>
        </w:rPr>
        <w:t>4.6支持开启和关闭非均匀性校正；</w:t>
      </w:r>
    </w:p>
    <w:p w14:paraId="1E24F817">
      <w:pPr>
        <w:widowControl/>
        <w:spacing w:line="440" w:lineRule="exact"/>
        <w:ind w:firstLine="240" w:firstLineChars="100"/>
        <w:rPr>
          <w:rFonts w:eastAsia="仿宋"/>
          <w:sz w:val="24"/>
          <w:szCs w:val="24"/>
        </w:rPr>
      </w:pPr>
      <w:r>
        <w:rPr>
          <w:rFonts w:eastAsia="仿宋"/>
          <w:sz w:val="24"/>
          <w:szCs w:val="24"/>
        </w:rPr>
        <w:t>4.7支持ROI位置和大小的保存，以便于不同试验的相同样本数量使用；</w:t>
      </w:r>
    </w:p>
    <w:p w14:paraId="0E57430A">
      <w:pPr>
        <w:widowControl/>
        <w:spacing w:line="440" w:lineRule="exact"/>
        <w:ind w:firstLine="240" w:firstLineChars="100"/>
        <w:rPr>
          <w:rFonts w:eastAsia="仿宋"/>
          <w:sz w:val="24"/>
          <w:szCs w:val="24"/>
        </w:rPr>
      </w:pPr>
      <w:r>
        <w:rPr>
          <w:rFonts w:eastAsia="仿宋"/>
          <w:sz w:val="24"/>
          <w:szCs w:val="24"/>
        </w:rPr>
        <w:t>4.8支持预触发缓存和后触发缓存；</w:t>
      </w:r>
    </w:p>
    <w:p w14:paraId="39644C35">
      <w:pPr>
        <w:widowControl/>
        <w:spacing w:line="440" w:lineRule="exact"/>
        <w:ind w:firstLine="240" w:firstLineChars="100"/>
        <w:rPr>
          <w:rFonts w:eastAsia="仿宋"/>
          <w:sz w:val="24"/>
          <w:szCs w:val="24"/>
        </w:rPr>
      </w:pPr>
      <w:r>
        <w:rPr>
          <w:rFonts w:eastAsia="仿宋"/>
          <w:sz w:val="24"/>
          <w:szCs w:val="24"/>
        </w:rPr>
        <w:t>4.9支持一键导出所有的ROI分析工具的统计信息，和温度时间变化关系曲线；</w:t>
      </w:r>
    </w:p>
    <w:p w14:paraId="23C17ADF">
      <w:pPr>
        <w:widowControl/>
        <w:spacing w:line="440" w:lineRule="exact"/>
        <w:ind w:firstLine="240" w:firstLineChars="100"/>
        <w:rPr>
          <w:rFonts w:eastAsia="仿宋"/>
          <w:sz w:val="24"/>
          <w:szCs w:val="24"/>
        </w:rPr>
      </w:pPr>
      <w:r>
        <w:rPr>
          <w:rFonts w:eastAsia="仿宋"/>
          <w:sz w:val="24"/>
          <w:szCs w:val="24"/>
        </w:rPr>
        <w:t>4.10支持等温线、超温饱和标记，函数计算功能，支持多种滤镜算法；</w:t>
      </w:r>
    </w:p>
    <w:p w14:paraId="599EF0F4">
      <w:pPr>
        <w:widowControl/>
        <w:spacing w:line="440" w:lineRule="exact"/>
        <w:ind w:firstLine="240" w:firstLineChars="100"/>
        <w:rPr>
          <w:rFonts w:eastAsia="仿宋"/>
          <w:sz w:val="24"/>
          <w:szCs w:val="24"/>
        </w:rPr>
      </w:pPr>
      <w:r>
        <w:rPr>
          <w:rFonts w:eastAsia="仿宋"/>
          <w:sz w:val="24"/>
          <w:szCs w:val="24"/>
        </w:rPr>
        <w:t>4.11支持空间计算和校准，自动识别镜头参数并进行空间尺寸识别计算；</w:t>
      </w:r>
    </w:p>
    <w:p w14:paraId="7F1B17F7">
      <w:pPr>
        <w:widowControl/>
        <w:spacing w:line="440" w:lineRule="exact"/>
        <w:ind w:firstLine="240" w:firstLineChars="100"/>
        <w:rPr>
          <w:rFonts w:eastAsia="仿宋"/>
          <w:sz w:val="24"/>
          <w:szCs w:val="24"/>
        </w:rPr>
      </w:pPr>
      <w:r>
        <w:rPr>
          <w:rFonts w:eastAsia="仿宋"/>
          <w:sz w:val="24"/>
          <w:szCs w:val="24"/>
        </w:rPr>
        <w:t>4.12支持视频分割和合成，可以将多个图片合称为一个视频，也可以将1个视频分割为多帧图片；</w:t>
      </w:r>
    </w:p>
    <w:p w14:paraId="41C141C3">
      <w:pPr>
        <w:widowControl/>
        <w:spacing w:line="440" w:lineRule="exact"/>
        <w:ind w:firstLine="240" w:firstLineChars="100"/>
        <w:rPr>
          <w:rFonts w:eastAsia="仿宋"/>
          <w:sz w:val="24"/>
          <w:szCs w:val="24"/>
        </w:rPr>
      </w:pPr>
      <w:r>
        <w:rPr>
          <w:rFonts w:eastAsia="仿宋"/>
          <w:sz w:val="24"/>
          <w:szCs w:val="24"/>
        </w:rPr>
        <w:t>4.13支持多种设定条件的记录方式，比如按照触发信号启停，按照时间启停，按照标题字段启停；支持一定数量帧或者时间后自动停止；</w:t>
      </w:r>
    </w:p>
    <w:p w14:paraId="4F3DDF87">
      <w:pPr>
        <w:widowControl/>
        <w:spacing w:line="440" w:lineRule="exact"/>
        <w:ind w:firstLine="240" w:firstLineChars="100"/>
        <w:rPr>
          <w:rFonts w:eastAsia="仿宋"/>
          <w:sz w:val="24"/>
          <w:szCs w:val="24"/>
        </w:rPr>
      </w:pPr>
      <w:r>
        <w:rPr>
          <w:rFonts w:eastAsia="仿宋"/>
          <w:sz w:val="24"/>
          <w:szCs w:val="24"/>
        </w:rPr>
        <w:t>四、主要配置：</w:t>
      </w:r>
    </w:p>
    <w:p w14:paraId="294E0D3A">
      <w:pPr>
        <w:widowControl/>
        <w:spacing w:line="440" w:lineRule="exact"/>
        <w:ind w:firstLine="240" w:firstLineChars="100"/>
        <w:rPr>
          <w:rFonts w:eastAsia="仿宋"/>
          <w:sz w:val="24"/>
          <w:szCs w:val="24"/>
        </w:rPr>
      </w:pPr>
      <w:r>
        <w:rPr>
          <w:rFonts w:eastAsia="仿宋"/>
          <w:sz w:val="24"/>
          <w:szCs w:val="24"/>
        </w:rPr>
        <w:t>1.高性能中波红外热像仪主机；</w:t>
      </w:r>
    </w:p>
    <w:p w14:paraId="6DA19880">
      <w:pPr>
        <w:widowControl/>
        <w:spacing w:line="440" w:lineRule="exact"/>
        <w:ind w:firstLine="240" w:firstLineChars="100"/>
        <w:rPr>
          <w:rFonts w:eastAsia="仿宋"/>
          <w:sz w:val="24"/>
          <w:szCs w:val="24"/>
        </w:rPr>
      </w:pPr>
      <w:r>
        <w:rPr>
          <w:rFonts w:eastAsia="仿宋"/>
          <w:sz w:val="24"/>
          <w:szCs w:val="24"/>
        </w:rPr>
        <w:t>2. 50mm镜头（含扩展环）；</w:t>
      </w:r>
    </w:p>
    <w:p w14:paraId="1BA1DBF4">
      <w:pPr>
        <w:widowControl/>
        <w:spacing w:line="440" w:lineRule="exact"/>
        <w:ind w:firstLine="240" w:firstLineChars="100"/>
        <w:rPr>
          <w:rFonts w:eastAsia="仿宋"/>
          <w:sz w:val="24"/>
          <w:szCs w:val="24"/>
        </w:rPr>
      </w:pPr>
      <w:r>
        <w:rPr>
          <w:rFonts w:eastAsia="仿宋"/>
          <w:sz w:val="24"/>
          <w:szCs w:val="24"/>
        </w:rPr>
        <w:t>3.显微镜头：</w:t>
      </w:r>
    </w:p>
    <w:p w14:paraId="655E03B4">
      <w:pPr>
        <w:widowControl/>
        <w:spacing w:line="440" w:lineRule="exact"/>
        <w:ind w:firstLine="240" w:firstLineChars="100"/>
        <w:rPr>
          <w:rFonts w:eastAsia="仿宋"/>
          <w:sz w:val="24"/>
          <w:szCs w:val="24"/>
        </w:rPr>
      </w:pPr>
      <w:r>
        <w:rPr>
          <w:rFonts w:eastAsia="仿宋"/>
          <w:sz w:val="24"/>
          <w:szCs w:val="24"/>
        </w:rPr>
        <w:t>4.适配软件。</w:t>
      </w:r>
    </w:p>
    <w:p w14:paraId="218973DB">
      <w:pPr>
        <w:widowControl/>
        <w:spacing w:line="440" w:lineRule="exact"/>
        <w:ind w:firstLine="240" w:firstLineChars="100"/>
        <w:rPr>
          <w:rFonts w:eastAsia="仿宋"/>
          <w:sz w:val="24"/>
          <w:szCs w:val="24"/>
        </w:rPr>
      </w:pPr>
      <w:r>
        <w:rPr>
          <w:rFonts w:eastAsia="仿宋"/>
          <w:sz w:val="24"/>
          <w:szCs w:val="24"/>
        </w:rPr>
        <w:t>五、设备工作条件</w:t>
      </w:r>
    </w:p>
    <w:p w14:paraId="3B1996B1">
      <w:pPr>
        <w:widowControl/>
        <w:spacing w:line="440" w:lineRule="exact"/>
        <w:ind w:firstLine="240" w:firstLineChars="100"/>
        <w:rPr>
          <w:rFonts w:eastAsia="仿宋"/>
          <w:sz w:val="24"/>
          <w:szCs w:val="24"/>
        </w:rPr>
      </w:pPr>
      <w:r>
        <w:rPr>
          <w:rFonts w:eastAsia="仿宋"/>
          <w:sz w:val="24"/>
          <w:szCs w:val="24"/>
        </w:rPr>
        <w:t>设备将在温度</w:t>
      </w:r>
      <w:r>
        <w:rPr>
          <w:rFonts w:hint="eastAsia" w:eastAsia="仿宋"/>
          <w:sz w:val="24"/>
          <w:szCs w:val="24"/>
          <w:lang w:eastAsia="zh-CN"/>
        </w:rPr>
        <w:t>22℃±2℃</w:t>
      </w:r>
      <w:r>
        <w:rPr>
          <w:rFonts w:eastAsia="仿宋"/>
          <w:sz w:val="24"/>
          <w:szCs w:val="24"/>
        </w:rPr>
        <w:t>、湿度不大于40%~60%的实验室中运行，因此，设备中的各组成部分必须以此工作环境为基础进行参数优化，并保证能够在此工作环境中长时间稳定运行，各项指标满足实验所需。</w:t>
      </w:r>
    </w:p>
    <w:p w14:paraId="2AB6F192">
      <w:pPr>
        <w:pStyle w:val="2"/>
        <w:ind w:firstLine="482"/>
        <w:rPr>
          <w:rFonts w:eastAsia="仿宋"/>
          <w:sz w:val="24"/>
          <w:szCs w:val="24"/>
        </w:rPr>
      </w:pPr>
      <w:r>
        <w:rPr>
          <w:rFonts w:eastAsia="仿宋"/>
          <w:sz w:val="24"/>
          <w:szCs w:val="24"/>
        </w:rPr>
        <w:t>设备15：液氮低温试验箱</w:t>
      </w:r>
    </w:p>
    <w:p w14:paraId="28931E6E">
      <w:pPr>
        <w:widowControl/>
        <w:spacing w:line="440" w:lineRule="exact"/>
        <w:ind w:firstLine="240" w:firstLineChars="100"/>
        <w:rPr>
          <w:rFonts w:eastAsia="仿宋"/>
          <w:sz w:val="24"/>
          <w:szCs w:val="24"/>
        </w:rPr>
      </w:pPr>
      <w:r>
        <w:rPr>
          <w:rFonts w:eastAsia="仿宋"/>
          <w:sz w:val="24"/>
          <w:szCs w:val="24"/>
        </w:rPr>
        <w:t>一、设备概述</w:t>
      </w:r>
    </w:p>
    <w:p w14:paraId="0DFBCB74">
      <w:pPr>
        <w:widowControl/>
        <w:spacing w:line="440" w:lineRule="exact"/>
        <w:ind w:firstLine="240" w:firstLineChars="100"/>
        <w:rPr>
          <w:rFonts w:eastAsia="仿宋"/>
          <w:sz w:val="24"/>
          <w:szCs w:val="24"/>
        </w:rPr>
      </w:pPr>
      <w:r>
        <w:rPr>
          <w:rFonts w:eastAsia="仿宋"/>
          <w:sz w:val="24"/>
          <w:szCs w:val="24"/>
        </w:rPr>
        <w:t>本设备为液氮制冷式高低温试验箱，主要用于模拟极端温度环境，对电子产品、材料、零部件、模块及整机等进行高低温贮存、高低温循环、温度冲击等可靠性试验。设备具备快速降温、宽温区控制、高精度恒温、程序化运行及远程监控等功能，适用于科研机构、企业质检中心、航空航天、汽车电子等领域。</w:t>
      </w:r>
    </w:p>
    <w:p w14:paraId="0FCE6F5F">
      <w:pPr>
        <w:widowControl/>
        <w:spacing w:line="440" w:lineRule="exact"/>
        <w:ind w:firstLine="240" w:firstLineChars="100"/>
        <w:rPr>
          <w:rFonts w:eastAsia="仿宋"/>
          <w:sz w:val="24"/>
          <w:szCs w:val="24"/>
        </w:rPr>
      </w:pPr>
      <w:r>
        <w:rPr>
          <w:rFonts w:eastAsia="仿宋"/>
          <w:sz w:val="24"/>
          <w:szCs w:val="24"/>
        </w:rPr>
        <w:t>二、主要功能：</w:t>
      </w:r>
    </w:p>
    <w:p w14:paraId="0140A918">
      <w:pPr>
        <w:widowControl/>
        <w:spacing w:line="440" w:lineRule="exact"/>
        <w:ind w:firstLine="240" w:firstLineChars="100"/>
        <w:rPr>
          <w:rFonts w:eastAsia="仿宋"/>
          <w:sz w:val="24"/>
          <w:szCs w:val="24"/>
        </w:rPr>
      </w:pPr>
      <w:r>
        <w:rPr>
          <w:rFonts w:eastAsia="仿宋"/>
          <w:sz w:val="24"/>
          <w:szCs w:val="24"/>
        </w:rPr>
        <w:t>1.宽温区控制，宽范围温度控制，温度范围：-190℃ ～ +50℃，全程可设定、可编程，支持自定义温度曲线</w:t>
      </w:r>
    </w:p>
    <w:p w14:paraId="69BBF240">
      <w:pPr>
        <w:widowControl/>
        <w:spacing w:line="440" w:lineRule="exact"/>
        <w:ind w:firstLine="240" w:firstLineChars="100"/>
        <w:rPr>
          <w:rFonts w:eastAsia="仿宋"/>
          <w:sz w:val="24"/>
          <w:szCs w:val="24"/>
        </w:rPr>
      </w:pPr>
      <w:r>
        <w:rPr>
          <w:rFonts w:eastAsia="仿宋"/>
          <w:sz w:val="24"/>
          <w:szCs w:val="24"/>
        </w:rPr>
        <w:t>2.快速温变能力，平均降温速率：室温（+25℃）至-190℃ ≤ 40分钟（空载），平均升温速率：-190℃至+50℃ ≤ 50分钟（空载)</w:t>
      </w:r>
    </w:p>
    <w:p w14:paraId="615D94C3">
      <w:pPr>
        <w:widowControl/>
        <w:spacing w:line="440" w:lineRule="exact"/>
        <w:ind w:firstLine="240" w:firstLineChars="100"/>
        <w:rPr>
          <w:rFonts w:eastAsia="仿宋"/>
          <w:sz w:val="24"/>
          <w:szCs w:val="24"/>
        </w:rPr>
      </w:pPr>
      <w:r>
        <w:rPr>
          <w:rFonts w:eastAsia="仿宋"/>
          <w:sz w:val="24"/>
          <w:szCs w:val="24"/>
        </w:rPr>
        <w:t>3.高精度控温与均匀性,温度控制精度：≤ ±2℃,温度波动度：≤ ±2℃,温度偏差：≤ ±2℃</w:t>
      </w:r>
    </w:p>
    <w:p w14:paraId="5B1E74E3">
      <w:pPr>
        <w:widowControl/>
        <w:spacing w:line="440" w:lineRule="exact"/>
        <w:ind w:firstLine="240" w:firstLineChars="100"/>
        <w:rPr>
          <w:rFonts w:eastAsia="仿宋"/>
          <w:sz w:val="24"/>
          <w:szCs w:val="24"/>
        </w:rPr>
      </w:pPr>
      <w:r>
        <w:rPr>
          <w:rFonts w:eastAsia="仿宋"/>
          <w:sz w:val="24"/>
          <w:szCs w:val="24"/>
        </w:rPr>
        <w:t>4.温度分辨率：0.01℃,温度均匀性：≤ ±3℃（空载，工作区几何中心与各角点温差）。</w:t>
      </w:r>
    </w:p>
    <w:p w14:paraId="7E051C55">
      <w:pPr>
        <w:widowControl/>
        <w:spacing w:line="440" w:lineRule="exact"/>
        <w:ind w:firstLine="240" w:firstLineChars="100"/>
        <w:rPr>
          <w:rFonts w:eastAsia="仿宋"/>
          <w:sz w:val="24"/>
          <w:szCs w:val="24"/>
        </w:rPr>
      </w:pPr>
      <w:r>
        <w:rPr>
          <w:rFonts w:eastAsia="仿宋"/>
          <w:sz w:val="24"/>
          <w:szCs w:val="24"/>
        </w:rPr>
        <w:t>5.自动化与程序控制具备手动恒温与自动程序交变两种模式。程序可设定多段温度、时间、循环次数等参数。系统自动控制液氮注入、加热输出、风机启停等。</w:t>
      </w:r>
    </w:p>
    <w:p w14:paraId="390AC2B2">
      <w:pPr>
        <w:widowControl/>
        <w:spacing w:line="440" w:lineRule="exact"/>
        <w:ind w:firstLine="240" w:firstLineChars="100"/>
        <w:rPr>
          <w:rFonts w:eastAsia="仿宋"/>
          <w:sz w:val="24"/>
          <w:szCs w:val="24"/>
        </w:rPr>
      </w:pPr>
      <w:r>
        <w:rPr>
          <w:rFonts w:eastAsia="仿宋"/>
          <w:sz w:val="24"/>
          <w:szCs w:val="24"/>
        </w:rPr>
        <w:t>远程监控与数据管理，支持RS485、RJ45、Modbus等通信协议。可实现远程启停、参数设定、数据采集与导出。试验过程中实时显示温度曲线、运行状态、报警信息。</w:t>
      </w:r>
    </w:p>
    <w:p w14:paraId="6370CEE1">
      <w:pPr>
        <w:widowControl/>
        <w:spacing w:line="440" w:lineRule="exact"/>
        <w:ind w:firstLine="240" w:firstLineChars="100"/>
        <w:rPr>
          <w:rFonts w:eastAsia="仿宋"/>
          <w:sz w:val="24"/>
          <w:szCs w:val="24"/>
        </w:rPr>
      </w:pPr>
      <w:r>
        <w:rPr>
          <w:rFonts w:eastAsia="仿宋"/>
          <w:sz w:val="24"/>
          <w:szCs w:val="24"/>
        </w:rPr>
        <w:t>三、主要参数要求：</w:t>
      </w:r>
    </w:p>
    <w:p w14:paraId="23C48A8C">
      <w:pPr>
        <w:widowControl/>
        <w:spacing w:line="440" w:lineRule="exact"/>
        <w:ind w:firstLine="240" w:firstLineChars="100"/>
        <w:rPr>
          <w:rFonts w:eastAsia="仿宋"/>
          <w:sz w:val="24"/>
          <w:szCs w:val="24"/>
        </w:rPr>
      </w:pPr>
      <w:r>
        <w:rPr>
          <w:rFonts w:eastAsia="仿宋"/>
          <w:sz w:val="24"/>
          <w:szCs w:val="24"/>
        </w:rPr>
        <w:t>1.工作腔体尺寸：400mm（宽）×400mm（深）×400mm（高），内容积64L；</w:t>
      </w:r>
    </w:p>
    <w:p w14:paraId="36811278">
      <w:pPr>
        <w:widowControl/>
        <w:spacing w:line="440" w:lineRule="exact"/>
        <w:ind w:firstLine="240" w:firstLineChars="100"/>
        <w:rPr>
          <w:rFonts w:eastAsia="仿宋"/>
          <w:sz w:val="24"/>
          <w:szCs w:val="24"/>
        </w:rPr>
      </w:pPr>
      <w:r>
        <w:rPr>
          <w:rFonts w:eastAsia="仿宋"/>
          <w:sz w:val="24"/>
          <w:szCs w:val="24"/>
        </w:rPr>
        <w:t>2.温度范围：-190℃～+50℃；</w:t>
      </w:r>
    </w:p>
    <w:p w14:paraId="7BA6CDB9">
      <w:pPr>
        <w:widowControl/>
        <w:spacing w:line="440" w:lineRule="exact"/>
        <w:ind w:firstLine="240" w:firstLineChars="100"/>
        <w:rPr>
          <w:rFonts w:eastAsia="仿宋"/>
          <w:sz w:val="24"/>
          <w:szCs w:val="24"/>
        </w:rPr>
      </w:pPr>
      <w:r>
        <w:rPr>
          <w:rFonts w:eastAsia="仿宋"/>
          <w:sz w:val="24"/>
          <w:szCs w:val="24"/>
        </w:rPr>
        <w:t>3.温度控制精度：≤±2℃，温度波动度：≤±2℃，温度分辨率：0.01℃；</w:t>
      </w:r>
    </w:p>
    <w:p w14:paraId="706D358A">
      <w:pPr>
        <w:widowControl/>
        <w:spacing w:line="440" w:lineRule="exact"/>
        <w:ind w:firstLine="240" w:firstLineChars="100"/>
        <w:rPr>
          <w:rFonts w:eastAsia="仿宋"/>
          <w:sz w:val="24"/>
          <w:szCs w:val="24"/>
        </w:rPr>
      </w:pPr>
      <w:r>
        <w:rPr>
          <w:rFonts w:eastAsia="仿宋"/>
          <w:sz w:val="24"/>
          <w:szCs w:val="24"/>
        </w:rPr>
        <w:t>4.降温时间：≤40min（室温→-190℃，空载）；</w:t>
      </w:r>
    </w:p>
    <w:p w14:paraId="3E8877FE">
      <w:pPr>
        <w:widowControl/>
        <w:spacing w:line="440" w:lineRule="exact"/>
        <w:ind w:firstLine="240" w:firstLineChars="100"/>
        <w:rPr>
          <w:rFonts w:eastAsia="仿宋"/>
          <w:sz w:val="24"/>
          <w:szCs w:val="24"/>
        </w:rPr>
      </w:pPr>
      <w:r>
        <w:rPr>
          <w:rFonts w:eastAsia="仿宋"/>
          <w:sz w:val="24"/>
          <w:szCs w:val="24"/>
        </w:rPr>
        <w:t>5.升温时间：≤50min（-190℃→+50℃，空载）；</w:t>
      </w:r>
    </w:p>
    <w:p w14:paraId="738E8A40">
      <w:pPr>
        <w:widowControl/>
        <w:spacing w:line="440" w:lineRule="exact"/>
        <w:ind w:firstLine="240" w:firstLineChars="100"/>
        <w:rPr>
          <w:rFonts w:eastAsia="仿宋"/>
          <w:sz w:val="24"/>
          <w:szCs w:val="24"/>
        </w:rPr>
      </w:pPr>
      <w:r>
        <w:rPr>
          <w:rFonts w:eastAsia="仿宋"/>
          <w:sz w:val="24"/>
          <w:szCs w:val="24"/>
        </w:rPr>
        <w:t>6.液氮罐容积：100L（配套）；</w:t>
      </w:r>
    </w:p>
    <w:p w14:paraId="2DC5E775">
      <w:pPr>
        <w:widowControl/>
        <w:spacing w:line="440" w:lineRule="exact"/>
        <w:ind w:firstLine="240" w:firstLineChars="100"/>
        <w:rPr>
          <w:rFonts w:eastAsia="仿宋"/>
          <w:sz w:val="24"/>
          <w:szCs w:val="24"/>
        </w:rPr>
      </w:pPr>
      <w:r>
        <w:rPr>
          <w:rFonts w:eastAsia="仿宋"/>
          <w:sz w:val="24"/>
          <w:szCs w:val="24"/>
        </w:rPr>
        <w:t>7.控制器：7英寸触摸屏，中英文界面，支持程序设定与实时监控；</w:t>
      </w:r>
    </w:p>
    <w:p w14:paraId="27AF9E3C">
      <w:pPr>
        <w:widowControl/>
        <w:spacing w:line="440" w:lineRule="exact"/>
        <w:ind w:firstLine="240" w:firstLineChars="100"/>
        <w:rPr>
          <w:rFonts w:eastAsia="仿宋"/>
          <w:sz w:val="24"/>
          <w:szCs w:val="24"/>
        </w:rPr>
      </w:pPr>
      <w:r>
        <w:rPr>
          <w:rFonts w:eastAsia="仿宋"/>
          <w:sz w:val="24"/>
          <w:szCs w:val="24"/>
        </w:rPr>
        <w:t>8.传感器：铠装Pt100温度传感器；</w:t>
      </w:r>
    </w:p>
    <w:p w14:paraId="5AD09E28">
      <w:pPr>
        <w:widowControl/>
        <w:spacing w:line="440" w:lineRule="exact"/>
        <w:ind w:firstLine="240" w:firstLineChars="100"/>
        <w:rPr>
          <w:rFonts w:eastAsia="仿宋"/>
          <w:sz w:val="24"/>
          <w:szCs w:val="24"/>
        </w:rPr>
      </w:pPr>
      <w:r>
        <w:rPr>
          <w:rFonts w:eastAsia="仿宋"/>
          <w:sz w:val="24"/>
          <w:szCs w:val="24"/>
        </w:rPr>
        <w:t>9.加热方式：镍铬合金加热丝，PID+SSR无触点控制；</w:t>
      </w:r>
    </w:p>
    <w:p w14:paraId="2520A8D3">
      <w:pPr>
        <w:widowControl/>
        <w:spacing w:line="440" w:lineRule="exact"/>
        <w:ind w:firstLine="240" w:firstLineChars="100"/>
        <w:rPr>
          <w:rFonts w:eastAsia="仿宋"/>
          <w:sz w:val="24"/>
          <w:szCs w:val="24"/>
        </w:rPr>
      </w:pPr>
      <w:r>
        <w:rPr>
          <w:rFonts w:eastAsia="仿宋"/>
          <w:sz w:val="24"/>
          <w:szCs w:val="24"/>
        </w:rPr>
        <w:t>10.送风系统：不锈钢离心风机，钛合金风轮，侧送风均匀温场；</w:t>
      </w:r>
    </w:p>
    <w:p w14:paraId="67D7A830">
      <w:pPr>
        <w:widowControl/>
        <w:spacing w:line="440" w:lineRule="exact"/>
        <w:ind w:firstLine="240" w:firstLineChars="100"/>
        <w:rPr>
          <w:rFonts w:eastAsia="仿宋"/>
          <w:sz w:val="24"/>
          <w:szCs w:val="24"/>
        </w:rPr>
      </w:pPr>
      <w:r>
        <w:rPr>
          <w:rFonts w:eastAsia="仿宋"/>
          <w:sz w:val="24"/>
          <w:szCs w:val="24"/>
        </w:rPr>
        <w:t>11.箱体结构：内壁钛合金，保温层为PU发泡+离心玻璃棉复合（厚度100mm）；</w:t>
      </w:r>
    </w:p>
    <w:p w14:paraId="7526F3D6">
      <w:pPr>
        <w:widowControl/>
        <w:spacing w:line="440" w:lineRule="exact"/>
        <w:ind w:firstLine="240" w:firstLineChars="100"/>
        <w:rPr>
          <w:rFonts w:eastAsia="仿宋"/>
          <w:sz w:val="24"/>
          <w:szCs w:val="24"/>
        </w:rPr>
      </w:pPr>
      <w:r>
        <w:rPr>
          <w:rFonts w:eastAsia="仿宋"/>
          <w:sz w:val="24"/>
          <w:szCs w:val="24"/>
        </w:rPr>
        <w:t>12.电学接口最高支持1000A脉冲电流，10KV高压，支持连接功率器件测试仪并提供连接方案，支持安全互锁防护；</w:t>
      </w:r>
    </w:p>
    <w:p w14:paraId="05C08373">
      <w:pPr>
        <w:widowControl/>
        <w:spacing w:line="440" w:lineRule="exact"/>
        <w:ind w:firstLine="240" w:firstLineChars="100"/>
        <w:rPr>
          <w:rFonts w:eastAsia="仿宋"/>
          <w:sz w:val="24"/>
          <w:szCs w:val="24"/>
        </w:rPr>
      </w:pPr>
      <w:r>
        <w:rPr>
          <w:rFonts w:eastAsia="仿宋"/>
          <w:sz w:val="24"/>
          <w:szCs w:val="24"/>
        </w:rPr>
        <w:t>13.支持二极管、三极管、MOSFET以及IGBT等直流器件的开关态参数如BVDSS，RDS（on）IDSS、IGSS等参数测试；</w:t>
      </w:r>
    </w:p>
    <w:p w14:paraId="6DEB1ED2">
      <w:pPr>
        <w:widowControl/>
        <w:spacing w:line="440" w:lineRule="exact"/>
        <w:ind w:firstLine="240" w:firstLineChars="100"/>
        <w:rPr>
          <w:rFonts w:eastAsia="仿宋"/>
          <w:sz w:val="24"/>
          <w:szCs w:val="24"/>
        </w:rPr>
      </w:pPr>
      <w:r>
        <w:rPr>
          <w:rFonts w:eastAsia="仿宋"/>
          <w:sz w:val="24"/>
          <w:szCs w:val="24"/>
        </w:rPr>
        <w:t>14.提供整套功率系统测试培训服务以及不同封装定制夹具能力。提供TO247-4L，SOT23封装测试夹具。</w:t>
      </w:r>
    </w:p>
    <w:p w14:paraId="6C1EC465">
      <w:pPr>
        <w:widowControl/>
        <w:spacing w:line="440" w:lineRule="exact"/>
        <w:ind w:firstLine="240" w:firstLineChars="100"/>
        <w:rPr>
          <w:rFonts w:eastAsia="仿宋"/>
          <w:sz w:val="24"/>
          <w:szCs w:val="24"/>
        </w:rPr>
      </w:pPr>
      <w:r>
        <w:rPr>
          <w:rFonts w:eastAsia="仿宋"/>
          <w:sz w:val="24"/>
          <w:szCs w:val="24"/>
        </w:rPr>
        <w:t>四、主要配置</w:t>
      </w:r>
    </w:p>
    <w:p w14:paraId="03001385">
      <w:pPr>
        <w:widowControl/>
        <w:spacing w:line="440" w:lineRule="exact"/>
        <w:ind w:firstLine="240" w:firstLineChars="100"/>
        <w:rPr>
          <w:rFonts w:eastAsia="仿宋"/>
          <w:sz w:val="24"/>
          <w:szCs w:val="24"/>
        </w:rPr>
      </w:pPr>
      <w:r>
        <w:rPr>
          <w:rFonts w:eastAsia="仿宋"/>
          <w:sz w:val="24"/>
          <w:szCs w:val="24"/>
        </w:rPr>
        <w:t>1.试验箱主机（含工作室、机械室、控制柜）；</w:t>
      </w:r>
    </w:p>
    <w:p w14:paraId="1F525980">
      <w:pPr>
        <w:widowControl/>
        <w:spacing w:line="440" w:lineRule="exact"/>
        <w:ind w:firstLine="240" w:firstLineChars="100"/>
        <w:rPr>
          <w:rFonts w:eastAsia="仿宋"/>
          <w:sz w:val="24"/>
          <w:szCs w:val="24"/>
        </w:rPr>
      </w:pPr>
      <w:r>
        <w:rPr>
          <w:rFonts w:eastAsia="仿宋"/>
          <w:sz w:val="24"/>
          <w:szCs w:val="24"/>
        </w:rPr>
        <w:t>2.触摸屏控制器（上海颂华系列）；</w:t>
      </w:r>
    </w:p>
    <w:p w14:paraId="362CBC38">
      <w:pPr>
        <w:widowControl/>
        <w:spacing w:line="440" w:lineRule="exact"/>
        <w:ind w:firstLine="240" w:firstLineChars="100"/>
        <w:rPr>
          <w:rFonts w:eastAsia="仿宋"/>
          <w:sz w:val="24"/>
          <w:szCs w:val="24"/>
        </w:rPr>
      </w:pPr>
      <w:r>
        <w:rPr>
          <w:rFonts w:eastAsia="仿宋"/>
          <w:sz w:val="24"/>
          <w:szCs w:val="24"/>
        </w:rPr>
        <w:t>3.液氮控制系统（含定制电磁阀）；</w:t>
      </w:r>
    </w:p>
    <w:p w14:paraId="03FE4DF0">
      <w:pPr>
        <w:widowControl/>
        <w:spacing w:line="440" w:lineRule="exact"/>
        <w:ind w:firstLine="240" w:firstLineChars="100"/>
        <w:rPr>
          <w:rFonts w:eastAsia="仿宋"/>
          <w:sz w:val="24"/>
          <w:szCs w:val="24"/>
        </w:rPr>
      </w:pPr>
      <w:r>
        <w:rPr>
          <w:rFonts w:eastAsia="仿宋"/>
          <w:sz w:val="24"/>
          <w:szCs w:val="24"/>
        </w:rPr>
        <w:t>4.液氮罐（100L）；</w:t>
      </w:r>
    </w:p>
    <w:p w14:paraId="77857F3B">
      <w:pPr>
        <w:widowControl/>
        <w:spacing w:line="440" w:lineRule="exact"/>
        <w:ind w:firstLine="240" w:firstLineChars="100"/>
        <w:rPr>
          <w:rFonts w:eastAsia="仿宋"/>
          <w:sz w:val="24"/>
          <w:szCs w:val="24"/>
        </w:rPr>
      </w:pPr>
      <w:r>
        <w:rPr>
          <w:rFonts w:eastAsia="仿宋"/>
          <w:sz w:val="24"/>
          <w:szCs w:val="24"/>
        </w:rPr>
        <w:t>5.钛合金内箱与风轮；</w:t>
      </w:r>
    </w:p>
    <w:p w14:paraId="0FF20462">
      <w:pPr>
        <w:widowControl/>
        <w:spacing w:line="440" w:lineRule="exact"/>
        <w:ind w:firstLine="240" w:firstLineChars="100"/>
        <w:rPr>
          <w:rFonts w:eastAsia="仿宋"/>
          <w:sz w:val="24"/>
          <w:szCs w:val="24"/>
        </w:rPr>
      </w:pPr>
      <w:r>
        <w:rPr>
          <w:rFonts w:eastAsia="仿宋"/>
          <w:sz w:val="24"/>
          <w:szCs w:val="24"/>
        </w:rPr>
        <w:t>6.不锈钢铠装Pt100传感器；</w:t>
      </w:r>
    </w:p>
    <w:p w14:paraId="0CA20090">
      <w:pPr>
        <w:widowControl/>
        <w:spacing w:line="440" w:lineRule="exact"/>
        <w:ind w:firstLine="240" w:firstLineChars="100"/>
        <w:rPr>
          <w:rFonts w:eastAsia="仿宋"/>
          <w:sz w:val="24"/>
          <w:szCs w:val="24"/>
        </w:rPr>
      </w:pPr>
      <w:r>
        <w:rPr>
          <w:rFonts w:eastAsia="仿宋"/>
          <w:sz w:val="24"/>
          <w:szCs w:val="24"/>
        </w:rPr>
        <w:t>7.镍铬合金加热器；</w:t>
      </w:r>
    </w:p>
    <w:p w14:paraId="06E818B7">
      <w:pPr>
        <w:widowControl/>
        <w:spacing w:line="440" w:lineRule="exact"/>
        <w:ind w:firstLine="240" w:firstLineChars="100"/>
        <w:rPr>
          <w:rFonts w:eastAsia="仿宋"/>
          <w:sz w:val="24"/>
          <w:szCs w:val="24"/>
        </w:rPr>
      </w:pPr>
      <w:r>
        <w:rPr>
          <w:rFonts w:eastAsia="仿宋"/>
          <w:sz w:val="24"/>
          <w:szCs w:val="24"/>
        </w:rPr>
        <w:t>8.电气元件（施耐德系列接触器、继电器、断路器等）；</w:t>
      </w:r>
    </w:p>
    <w:p w14:paraId="4322C046">
      <w:pPr>
        <w:widowControl/>
        <w:spacing w:line="440" w:lineRule="exact"/>
        <w:ind w:firstLine="240" w:firstLineChars="100"/>
        <w:rPr>
          <w:rFonts w:eastAsia="仿宋"/>
          <w:sz w:val="24"/>
          <w:szCs w:val="24"/>
        </w:rPr>
      </w:pPr>
      <w:r>
        <w:rPr>
          <w:rFonts w:eastAsia="仿宋"/>
          <w:sz w:val="24"/>
          <w:szCs w:val="24"/>
        </w:rPr>
        <w:t>9.安装配件与操作手册；</w:t>
      </w:r>
    </w:p>
    <w:p w14:paraId="678A086A">
      <w:pPr>
        <w:pStyle w:val="2"/>
        <w:ind w:firstLine="482"/>
        <w:rPr>
          <w:rFonts w:eastAsia="仿宋"/>
          <w:sz w:val="24"/>
          <w:szCs w:val="24"/>
        </w:rPr>
      </w:pPr>
      <w:r>
        <w:rPr>
          <w:rFonts w:eastAsia="仿宋"/>
          <w:sz w:val="24"/>
          <w:szCs w:val="24"/>
        </w:rPr>
        <w:t>设备16：冷指液氮恒温器</w:t>
      </w:r>
    </w:p>
    <w:p w14:paraId="237503ED">
      <w:pPr>
        <w:widowControl/>
        <w:spacing w:line="440" w:lineRule="exact"/>
        <w:ind w:firstLine="240" w:firstLineChars="100"/>
        <w:rPr>
          <w:rFonts w:eastAsia="仿宋"/>
          <w:sz w:val="24"/>
          <w:szCs w:val="24"/>
        </w:rPr>
      </w:pPr>
      <w:r>
        <w:rPr>
          <w:rFonts w:eastAsia="仿宋"/>
          <w:sz w:val="24"/>
          <w:szCs w:val="24"/>
        </w:rPr>
        <w:t>一、设备概述</w:t>
      </w:r>
    </w:p>
    <w:p w14:paraId="412258D8">
      <w:pPr>
        <w:widowControl/>
        <w:spacing w:line="440" w:lineRule="exact"/>
        <w:ind w:firstLine="240" w:firstLineChars="100"/>
        <w:rPr>
          <w:rFonts w:eastAsia="仿宋"/>
          <w:sz w:val="24"/>
          <w:szCs w:val="24"/>
        </w:rPr>
      </w:pPr>
      <w:r>
        <w:rPr>
          <w:rFonts w:eastAsia="仿宋"/>
          <w:sz w:val="24"/>
          <w:szCs w:val="24"/>
        </w:rPr>
        <w:t>冷指液氮恒温器主要用于实验中的低温环境控制，为样品提供稳定的低温至室温范围内的温度条件，适用于光谱学、材料学、半导体测试等领域的低温测量。</w:t>
      </w:r>
    </w:p>
    <w:p w14:paraId="19B7EE60">
      <w:pPr>
        <w:widowControl/>
        <w:spacing w:line="440" w:lineRule="exact"/>
        <w:ind w:firstLine="240" w:firstLineChars="100"/>
        <w:rPr>
          <w:rFonts w:eastAsia="仿宋"/>
          <w:sz w:val="24"/>
          <w:szCs w:val="24"/>
        </w:rPr>
      </w:pPr>
      <w:r>
        <w:rPr>
          <w:rFonts w:eastAsia="仿宋"/>
          <w:sz w:val="24"/>
          <w:szCs w:val="24"/>
        </w:rPr>
        <w:t>二、主要功能：</w:t>
      </w:r>
    </w:p>
    <w:p w14:paraId="3FA75323">
      <w:pPr>
        <w:widowControl/>
        <w:spacing w:line="440" w:lineRule="exact"/>
        <w:ind w:firstLine="240" w:firstLineChars="100"/>
        <w:rPr>
          <w:rFonts w:eastAsia="仿宋"/>
          <w:sz w:val="24"/>
          <w:szCs w:val="24"/>
        </w:rPr>
      </w:pPr>
      <w:r>
        <w:rPr>
          <w:rFonts w:eastAsia="仿宋"/>
          <w:sz w:val="24"/>
          <w:szCs w:val="24"/>
        </w:rPr>
        <w:t>1.宽温区控制，温度范围覆盖＜100K至500K，满足多种实验温度需求。</w:t>
      </w:r>
    </w:p>
    <w:p w14:paraId="2B3126EE">
      <w:pPr>
        <w:widowControl/>
        <w:spacing w:line="440" w:lineRule="exact"/>
        <w:ind w:firstLine="240" w:firstLineChars="100"/>
        <w:rPr>
          <w:rFonts w:eastAsia="仿宋"/>
          <w:sz w:val="24"/>
          <w:szCs w:val="24"/>
        </w:rPr>
      </w:pPr>
      <w:r>
        <w:rPr>
          <w:rFonts w:eastAsia="仿宋"/>
          <w:sz w:val="24"/>
          <w:szCs w:val="24"/>
        </w:rPr>
        <w:t>2.快速降温：初始降温时间约15分钟，提升实验效率。</w:t>
      </w:r>
    </w:p>
    <w:p w14:paraId="21CB1275">
      <w:pPr>
        <w:widowControl/>
        <w:spacing w:line="440" w:lineRule="exact"/>
        <w:ind w:firstLine="240" w:firstLineChars="100"/>
        <w:rPr>
          <w:rFonts w:eastAsia="仿宋"/>
          <w:sz w:val="24"/>
          <w:szCs w:val="24"/>
        </w:rPr>
      </w:pPr>
      <w:r>
        <w:rPr>
          <w:rFonts w:eastAsia="仿宋"/>
          <w:sz w:val="24"/>
          <w:szCs w:val="24"/>
        </w:rPr>
        <w:t>3.长时保持：液氮保持时间＞10小时（78.5K），＞5.5小时（100K），＞4.5小时（200K）。</w:t>
      </w:r>
    </w:p>
    <w:p w14:paraId="3F456628">
      <w:pPr>
        <w:widowControl/>
        <w:spacing w:line="440" w:lineRule="exact"/>
        <w:ind w:firstLine="240" w:firstLineChars="100"/>
        <w:rPr>
          <w:rFonts w:eastAsia="仿宋"/>
          <w:sz w:val="24"/>
          <w:szCs w:val="24"/>
        </w:rPr>
      </w:pPr>
      <w:r>
        <w:rPr>
          <w:rFonts w:eastAsia="仿宋"/>
          <w:sz w:val="24"/>
          <w:szCs w:val="24"/>
        </w:rPr>
        <w:t>4.高稳定性控温：温度稳定性优于±100mK（无外加热负载情况下）。</w:t>
      </w:r>
    </w:p>
    <w:p w14:paraId="0151D974">
      <w:pPr>
        <w:widowControl/>
        <w:spacing w:line="440" w:lineRule="exact"/>
        <w:ind w:firstLine="240" w:firstLineChars="100"/>
        <w:rPr>
          <w:rFonts w:eastAsia="仿宋"/>
          <w:sz w:val="24"/>
          <w:szCs w:val="24"/>
        </w:rPr>
      </w:pPr>
      <w:r>
        <w:rPr>
          <w:rFonts w:eastAsia="仿宋"/>
          <w:sz w:val="24"/>
          <w:szCs w:val="24"/>
        </w:rPr>
        <w:t>5.便捷液氮补充：配备再灌装组件，可在不影响控温的情况下补充液氮。</w:t>
      </w:r>
    </w:p>
    <w:p w14:paraId="6B4AFD01">
      <w:pPr>
        <w:widowControl/>
        <w:spacing w:line="440" w:lineRule="exact"/>
        <w:ind w:firstLine="240" w:firstLineChars="100"/>
        <w:rPr>
          <w:rFonts w:eastAsia="仿宋"/>
          <w:sz w:val="24"/>
          <w:szCs w:val="24"/>
        </w:rPr>
      </w:pPr>
      <w:r>
        <w:rPr>
          <w:rFonts w:eastAsia="仿宋"/>
          <w:sz w:val="24"/>
          <w:szCs w:val="24"/>
        </w:rPr>
        <w:t>6.多功能接口：提供电学真空接头及多个空白接口，支持加热器、温度传感器等外接设备。</w:t>
      </w:r>
    </w:p>
    <w:p w14:paraId="2733EB5C">
      <w:pPr>
        <w:widowControl/>
        <w:spacing w:line="440" w:lineRule="exact"/>
        <w:ind w:firstLine="240" w:firstLineChars="100"/>
        <w:rPr>
          <w:rFonts w:eastAsia="仿宋"/>
          <w:sz w:val="24"/>
          <w:szCs w:val="24"/>
        </w:rPr>
      </w:pPr>
      <w:r>
        <w:rPr>
          <w:rFonts w:eastAsia="仿宋"/>
          <w:sz w:val="24"/>
          <w:szCs w:val="24"/>
        </w:rPr>
        <w:t>三、主要参数要求：</w:t>
      </w:r>
    </w:p>
    <w:p w14:paraId="6625D9FD">
      <w:pPr>
        <w:widowControl/>
        <w:spacing w:line="440" w:lineRule="exact"/>
        <w:ind w:firstLine="240" w:firstLineChars="100"/>
        <w:rPr>
          <w:rFonts w:eastAsia="仿宋"/>
          <w:sz w:val="24"/>
          <w:szCs w:val="24"/>
        </w:rPr>
      </w:pPr>
      <w:r>
        <w:rPr>
          <w:rFonts w:eastAsia="仿宋"/>
          <w:sz w:val="24"/>
          <w:szCs w:val="24"/>
        </w:rPr>
        <w:t>1. 温度范围：＜100K ~ 500K；</w:t>
      </w:r>
    </w:p>
    <w:p w14:paraId="7BD0EB9D">
      <w:pPr>
        <w:widowControl/>
        <w:spacing w:line="440" w:lineRule="exact"/>
        <w:ind w:firstLine="240" w:firstLineChars="100"/>
        <w:rPr>
          <w:rFonts w:eastAsia="仿宋"/>
          <w:sz w:val="24"/>
          <w:szCs w:val="24"/>
        </w:rPr>
      </w:pPr>
      <w:r>
        <w:rPr>
          <w:rFonts w:eastAsia="仿宋"/>
          <w:sz w:val="24"/>
          <w:szCs w:val="24"/>
        </w:rPr>
        <w:t>2. 初始降温时间：约15分钟；</w:t>
      </w:r>
    </w:p>
    <w:p w14:paraId="7E01D176">
      <w:pPr>
        <w:widowControl/>
        <w:spacing w:line="440" w:lineRule="exact"/>
        <w:ind w:firstLine="240" w:firstLineChars="100"/>
        <w:rPr>
          <w:rFonts w:eastAsia="仿宋"/>
          <w:sz w:val="24"/>
          <w:szCs w:val="24"/>
        </w:rPr>
      </w:pPr>
      <w:r>
        <w:rPr>
          <w:rFonts w:eastAsia="仿宋"/>
          <w:sz w:val="24"/>
          <w:szCs w:val="24"/>
        </w:rPr>
        <w:t>3. 液氮保持时间：78.5K：＞10小时，100K：＞5.5小时，200K：＞4.5小时；</w:t>
      </w:r>
    </w:p>
    <w:p w14:paraId="2A8E2734">
      <w:pPr>
        <w:widowControl/>
        <w:spacing w:line="440" w:lineRule="exact"/>
        <w:ind w:firstLine="240" w:firstLineChars="100"/>
        <w:rPr>
          <w:rFonts w:eastAsia="仿宋"/>
          <w:sz w:val="24"/>
          <w:szCs w:val="24"/>
        </w:rPr>
      </w:pPr>
      <w:r>
        <w:rPr>
          <w:rFonts w:eastAsia="仿宋"/>
          <w:sz w:val="24"/>
          <w:szCs w:val="24"/>
        </w:rPr>
        <w:t>4. 控温稳定性：优于±100mK（无外部热负载）；</w:t>
      </w:r>
    </w:p>
    <w:p w14:paraId="409C5DC4">
      <w:pPr>
        <w:widowControl/>
        <w:spacing w:line="440" w:lineRule="exact"/>
        <w:ind w:firstLine="240" w:firstLineChars="100"/>
        <w:rPr>
          <w:rFonts w:eastAsia="仿宋"/>
          <w:sz w:val="24"/>
          <w:szCs w:val="24"/>
        </w:rPr>
      </w:pPr>
      <w:r>
        <w:rPr>
          <w:rFonts w:eastAsia="仿宋"/>
          <w:sz w:val="24"/>
          <w:szCs w:val="24"/>
        </w:rPr>
        <w:t>5. 液氮储槽容量：0.4升（内置活性炭吸气剂）；</w:t>
      </w:r>
    </w:p>
    <w:p w14:paraId="7D56285E">
      <w:pPr>
        <w:widowControl/>
        <w:spacing w:line="440" w:lineRule="exact"/>
        <w:ind w:firstLine="240" w:firstLineChars="100"/>
        <w:rPr>
          <w:rFonts w:eastAsia="仿宋"/>
          <w:sz w:val="24"/>
          <w:szCs w:val="24"/>
        </w:rPr>
      </w:pPr>
      <w:r>
        <w:rPr>
          <w:rFonts w:eastAsia="仿宋"/>
          <w:sz w:val="24"/>
          <w:szCs w:val="24"/>
        </w:rPr>
        <w:t>6. 样品空间：定制冷指尺寸，3.24mm×2.76mm，3.9 mm ×2.6 mm ，5.0mm × 6.6mm，4.6 mm ×2.6 mm，4mm × 4mm；</w:t>
      </w:r>
    </w:p>
    <w:p w14:paraId="0DB3BFD8">
      <w:pPr>
        <w:widowControl/>
        <w:spacing w:line="440" w:lineRule="exact"/>
        <w:ind w:firstLine="240" w:firstLineChars="100"/>
        <w:rPr>
          <w:rFonts w:eastAsia="仿宋"/>
          <w:sz w:val="24"/>
          <w:szCs w:val="24"/>
        </w:rPr>
      </w:pPr>
      <w:r>
        <w:rPr>
          <w:rFonts w:eastAsia="仿宋"/>
          <w:sz w:val="24"/>
          <w:szCs w:val="24"/>
        </w:rPr>
        <w:t>7. 控温加热器：50欧姆；</w:t>
      </w:r>
    </w:p>
    <w:p w14:paraId="49E24471">
      <w:pPr>
        <w:widowControl/>
        <w:spacing w:line="440" w:lineRule="exact"/>
        <w:ind w:firstLine="240" w:firstLineChars="100"/>
        <w:rPr>
          <w:rFonts w:eastAsia="仿宋"/>
          <w:sz w:val="24"/>
          <w:szCs w:val="24"/>
        </w:rPr>
      </w:pPr>
      <w:r>
        <w:rPr>
          <w:rFonts w:eastAsia="仿宋"/>
          <w:sz w:val="24"/>
          <w:szCs w:val="24"/>
        </w:rPr>
        <w:t>8. 温度传感器：1个（标配）；</w:t>
      </w:r>
    </w:p>
    <w:p w14:paraId="2DBF9C97">
      <w:pPr>
        <w:widowControl/>
        <w:spacing w:line="440" w:lineRule="exact"/>
        <w:ind w:firstLine="240" w:firstLineChars="100"/>
        <w:rPr>
          <w:rFonts w:eastAsia="仿宋"/>
          <w:sz w:val="24"/>
          <w:szCs w:val="24"/>
        </w:rPr>
      </w:pPr>
      <w:r>
        <w:rPr>
          <w:rFonts w:eastAsia="仿宋"/>
          <w:sz w:val="24"/>
          <w:szCs w:val="24"/>
        </w:rPr>
        <w:t>9. 电学接口：19针真空接头（用于加热器与传感器）；</w:t>
      </w:r>
    </w:p>
    <w:p w14:paraId="4145EF91">
      <w:pPr>
        <w:widowControl/>
        <w:spacing w:line="440" w:lineRule="exact"/>
        <w:ind w:firstLine="240" w:firstLineChars="100"/>
        <w:rPr>
          <w:rFonts w:eastAsia="仿宋"/>
          <w:sz w:val="24"/>
          <w:szCs w:val="24"/>
        </w:rPr>
      </w:pPr>
      <w:r>
        <w:rPr>
          <w:rFonts w:eastAsia="仿宋"/>
          <w:sz w:val="24"/>
          <w:szCs w:val="24"/>
        </w:rPr>
        <w:t>10. 其他接口：3个空白接口、抽真空阀、安全减压阀；</w:t>
      </w:r>
    </w:p>
    <w:p w14:paraId="28F902B5">
      <w:pPr>
        <w:widowControl/>
        <w:spacing w:line="440" w:lineRule="exact"/>
        <w:ind w:firstLine="240" w:firstLineChars="100"/>
        <w:rPr>
          <w:rFonts w:eastAsia="仿宋"/>
          <w:sz w:val="24"/>
          <w:szCs w:val="24"/>
        </w:rPr>
      </w:pPr>
      <w:r>
        <w:rPr>
          <w:rFonts w:eastAsia="仿宋"/>
          <w:sz w:val="24"/>
          <w:szCs w:val="24"/>
        </w:rPr>
        <w:t>四、主要配置：</w:t>
      </w:r>
    </w:p>
    <w:p w14:paraId="2C84FF8C">
      <w:pPr>
        <w:widowControl/>
        <w:spacing w:line="440" w:lineRule="exact"/>
        <w:ind w:firstLine="240" w:firstLineChars="100"/>
        <w:rPr>
          <w:rFonts w:eastAsia="仿宋"/>
          <w:sz w:val="24"/>
          <w:szCs w:val="24"/>
        </w:rPr>
      </w:pPr>
      <w:r>
        <w:rPr>
          <w:rFonts w:eastAsia="仿宋"/>
          <w:sz w:val="24"/>
          <w:szCs w:val="24"/>
        </w:rPr>
        <w:t>1.液氮低温冷指主机；</w:t>
      </w:r>
    </w:p>
    <w:p w14:paraId="6EBB06B0">
      <w:pPr>
        <w:widowControl/>
        <w:spacing w:line="440" w:lineRule="exact"/>
        <w:ind w:firstLine="240" w:firstLineChars="100"/>
        <w:rPr>
          <w:rFonts w:eastAsia="仿宋"/>
          <w:sz w:val="24"/>
          <w:szCs w:val="24"/>
        </w:rPr>
      </w:pPr>
      <w:r>
        <w:rPr>
          <w:rFonts w:eastAsia="仿宋"/>
          <w:sz w:val="24"/>
          <w:szCs w:val="24"/>
        </w:rPr>
        <w:t>2.定制接触冷指；</w:t>
      </w:r>
    </w:p>
    <w:p w14:paraId="71DBD9FD">
      <w:pPr>
        <w:widowControl/>
        <w:spacing w:line="440" w:lineRule="exact"/>
        <w:ind w:firstLine="240" w:firstLineChars="100"/>
        <w:rPr>
          <w:rFonts w:eastAsia="仿宋"/>
          <w:sz w:val="24"/>
          <w:szCs w:val="24"/>
        </w:rPr>
      </w:pPr>
      <w:r>
        <w:rPr>
          <w:rFonts w:eastAsia="仿宋"/>
          <w:sz w:val="24"/>
          <w:szCs w:val="24"/>
        </w:rPr>
        <w:t>3.分子泵组（含相关配件）；</w:t>
      </w:r>
    </w:p>
    <w:p w14:paraId="2DD32E00">
      <w:pPr>
        <w:widowControl/>
        <w:spacing w:line="440" w:lineRule="exact"/>
        <w:ind w:firstLine="240" w:firstLineChars="100"/>
        <w:rPr>
          <w:rFonts w:eastAsia="仿宋"/>
          <w:sz w:val="24"/>
          <w:szCs w:val="24"/>
        </w:rPr>
      </w:pPr>
      <w:r>
        <w:rPr>
          <w:rFonts w:eastAsia="仿宋"/>
          <w:sz w:val="24"/>
          <w:szCs w:val="24"/>
        </w:rPr>
        <w:t>4.灌装液氮漏斗；</w:t>
      </w:r>
    </w:p>
    <w:p w14:paraId="52D6D421">
      <w:pPr>
        <w:widowControl/>
        <w:spacing w:line="440" w:lineRule="exact"/>
        <w:ind w:firstLine="240" w:firstLineChars="100"/>
        <w:rPr>
          <w:rFonts w:eastAsia="仿宋"/>
          <w:sz w:val="24"/>
          <w:szCs w:val="24"/>
        </w:rPr>
      </w:pPr>
      <w:r>
        <w:rPr>
          <w:rFonts w:eastAsia="仿宋"/>
          <w:sz w:val="24"/>
          <w:szCs w:val="24"/>
        </w:rPr>
        <w:t>5.再灌装/置换器组件；</w:t>
      </w:r>
    </w:p>
    <w:p w14:paraId="4C98FAF3">
      <w:pPr>
        <w:widowControl/>
        <w:spacing w:line="440" w:lineRule="exact"/>
        <w:ind w:firstLine="240" w:firstLineChars="100"/>
        <w:rPr>
          <w:rFonts w:eastAsia="仿宋"/>
          <w:sz w:val="24"/>
          <w:szCs w:val="24"/>
        </w:rPr>
      </w:pPr>
      <w:r>
        <w:rPr>
          <w:rFonts w:eastAsia="仿宋"/>
          <w:sz w:val="24"/>
          <w:szCs w:val="24"/>
        </w:rPr>
        <w:t>6.仪表群（含电学接口、真空阀等）；</w:t>
      </w:r>
    </w:p>
    <w:p w14:paraId="55D0822D">
      <w:pPr>
        <w:widowControl/>
        <w:spacing w:line="440" w:lineRule="exact"/>
        <w:ind w:firstLine="240" w:firstLineChars="100"/>
        <w:rPr>
          <w:rFonts w:eastAsia="仿宋"/>
          <w:sz w:val="24"/>
          <w:szCs w:val="24"/>
        </w:rPr>
      </w:pPr>
      <w:r>
        <w:rPr>
          <w:rFonts w:eastAsia="仿宋"/>
          <w:sz w:val="24"/>
          <w:szCs w:val="24"/>
        </w:rPr>
        <w:t>7.配套安装与操作手册；</w:t>
      </w:r>
    </w:p>
    <w:p w14:paraId="44440C22">
      <w:pPr>
        <w:widowControl/>
        <w:spacing w:line="440" w:lineRule="exact"/>
        <w:ind w:firstLine="240" w:firstLineChars="100"/>
        <w:rPr>
          <w:rFonts w:eastAsia="仿宋"/>
          <w:sz w:val="24"/>
          <w:szCs w:val="24"/>
        </w:rPr>
      </w:pPr>
      <w:r>
        <w:rPr>
          <w:rFonts w:eastAsia="仿宋"/>
          <w:sz w:val="24"/>
          <w:szCs w:val="24"/>
        </w:rPr>
        <w:t>五、设备工作条件</w:t>
      </w:r>
    </w:p>
    <w:p w14:paraId="5B01ACFF">
      <w:pPr>
        <w:widowControl/>
        <w:spacing w:line="440" w:lineRule="exact"/>
        <w:ind w:firstLine="240" w:firstLineChars="100"/>
        <w:rPr>
          <w:rFonts w:eastAsia="仿宋"/>
          <w:sz w:val="24"/>
          <w:szCs w:val="24"/>
        </w:rPr>
      </w:pPr>
      <w:r>
        <w:rPr>
          <w:rFonts w:eastAsia="仿宋"/>
          <w:sz w:val="24"/>
          <w:szCs w:val="24"/>
        </w:rPr>
        <w:t>设备将在温度</w:t>
      </w:r>
      <w:r>
        <w:rPr>
          <w:rFonts w:hint="eastAsia" w:eastAsia="仿宋"/>
          <w:sz w:val="24"/>
          <w:szCs w:val="24"/>
          <w:lang w:eastAsia="zh-CN"/>
        </w:rPr>
        <w:t>22℃±2℃</w:t>
      </w:r>
      <w:r>
        <w:rPr>
          <w:rFonts w:eastAsia="仿宋"/>
          <w:sz w:val="24"/>
          <w:szCs w:val="24"/>
        </w:rPr>
        <w:t>、湿度不大于40%~60%的实验室中运行，因此，设备中的各组成部分必须以此工作环境为基础进行参数优化，并保证能够在此工作环境中长时间稳定运行，各项指标满足实验所需。</w:t>
      </w:r>
    </w:p>
    <w:p w14:paraId="7D358D54">
      <w:pPr>
        <w:pStyle w:val="2"/>
        <w:ind w:firstLine="482"/>
        <w:rPr>
          <w:rFonts w:eastAsia="仿宋"/>
          <w:sz w:val="24"/>
          <w:szCs w:val="24"/>
        </w:rPr>
      </w:pPr>
      <w:r>
        <w:rPr>
          <w:rFonts w:eastAsia="仿宋"/>
          <w:sz w:val="24"/>
          <w:szCs w:val="24"/>
        </w:rPr>
        <w:t>设备17：液氮高低温探针台</w:t>
      </w:r>
    </w:p>
    <w:p w14:paraId="27037607">
      <w:pPr>
        <w:widowControl/>
        <w:spacing w:line="440" w:lineRule="exact"/>
        <w:ind w:firstLine="240" w:firstLineChars="100"/>
        <w:rPr>
          <w:rFonts w:eastAsia="仿宋"/>
          <w:sz w:val="24"/>
          <w:szCs w:val="24"/>
        </w:rPr>
      </w:pPr>
      <w:r>
        <w:rPr>
          <w:rFonts w:eastAsia="仿宋"/>
          <w:sz w:val="24"/>
          <w:szCs w:val="24"/>
        </w:rPr>
        <w:t>一、设备概述</w:t>
      </w:r>
    </w:p>
    <w:p w14:paraId="2606BFF6">
      <w:pPr>
        <w:widowControl/>
        <w:spacing w:line="440" w:lineRule="exact"/>
        <w:ind w:firstLine="240" w:firstLineChars="100"/>
        <w:rPr>
          <w:rFonts w:eastAsia="仿宋"/>
          <w:sz w:val="24"/>
          <w:szCs w:val="24"/>
        </w:rPr>
      </w:pPr>
      <w:r>
        <w:rPr>
          <w:rFonts w:eastAsia="仿宋"/>
          <w:sz w:val="24"/>
          <w:szCs w:val="24"/>
        </w:rPr>
        <w:t>液氮真空高低温探针台可实现高低温变温和真空的测量环境，通过配套的探针台扎针直接实现器件与探针臂的电信号导通，再配合自有的仪表，实现器件样品在真空变温环境下的物性分析测试。</w:t>
      </w:r>
    </w:p>
    <w:p w14:paraId="0B2FEF25">
      <w:pPr>
        <w:widowControl/>
        <w:spacing w:line="440" w:lineRule="exact"/>
        <w:ind w:firstLine="240" w:firstLineChars="100"/>
        <w:rPr>
          <w:rFonts w:eastAsia="仿宋"/>
          <w:sz w:val="24"/>
          <w:szCs w:val="24"/>
        </w:rPr>
      </w:pPr>
      <w:r>
        <w:rPr>
          <w:rFonts w:eastAsia="仿宋"/>
          <w:sz w:val="24"/>
          <w:szCs w:val="24"/>
        </w:rPr>
        <w:t>二、主要功能：</w:t>
      </w:r>
    </w:p>
    <w:p w14:paraId="39D32A35">
      <w:pPr>
        <w:widowControl/>
        <w:spacing w:line="440" w:lineRule="exact"/>
        <w:ind w:firstLine="240" w:firstLineChars="100"/>
        <w:rPr>
          <w:rFonts w:eastAsia="仿宋"/>
          <w:sz w:val="24"/>
          <w:szCs w:val="24"/>
        </w:rPr>
      </w:pPr>
      <w:r>
        <w:rPr>
          <w:rFonts w:eastAsia="仿宋"/>
          <w:sz w:val="24"/>
          <w:szCs w:val="24"/>
        </w:rPr>
        <w:t>1.样品环境：提供一个80K~500K的高低温变温环境，实现器件样品的高低温变温环境。</w:t>
      </w:r>
    </w:p>
    <w:p w14:paraId="3A13FB67">
      <w:pPr>
        <w:widowControl/>
        <w:spacing w:line="440" w:lineRule="exact"/>
        <w:ind w:firstLine="240" w:firstLineChars="100"/>
        <w:rPr>
          <w:rFonts w:eastAsia="仿宋"/>
          <w:sz w:val="24"/>
          <w:szCs w:val="24"/>
        </w:rPr>
      </w:pPr>
      <w:r>
        <w:rPr>
          <w:rFonts w:eastAsia="仿宋"/>
          <w:sz w:val="24"/>
          <w:szCs w:val="24"/>
        </w:rPr>
        <w:t>2.样品观察：配套单筒显微镜，CCD相机和21.5英寸显示器，可以直接实现样品的观察和配合样品扎针。</w:t>
      </w:r>
    </w:p>
    <w:p w14:paraId="2CF5CE2C">
      <w:pPr>
        <w:widowControl/>
        <w:spacing w:line="440" w:lineRule="exact"/>
        <w:ind w:firstLine="240" w:firstLineChars="100"/>
        <w:rPr>
          <w:rFonts w:eastAsia="仿宋"/>
          <w:sz w:val="24"/>
          <w:szCs w:val="24"/>
        </w:rPr>
      </w:pPr>
      <w:r>
        <w:rPr>
          <w:rFonts w:eastAsia="仿宋"/>
          <w:sz w:val="24"/>
          <w:szCs w:val="24"/>
        </w:rPr>
        <w:t>3.多通道电信号耦合：配备24路电信号引入，支持芯片类高通量的器件的信号导通，可以实现变温下的芯片变温性能检测。</w:t>
      </w:r>
    </w:p>
    <w:p w14:paraId="611CFCB7">
      <w:pPr>
        <w:widowControl/>
        <w:spacing w:line="440" w:lineRule="exact"/>
        <w:ind w:firstLine="240" w:firstLineChars="100"/>
        <w:rPr>
          <w:rFonts w:eastAsia="仿宋"/>
          <w:sz w:val="24"/>
          <w:szCs w:val="24"/>
        </w:rPr>
      </w:pPr>
      <w:r>
        <w:rPr>
          <w:rFonts w:eastAsia="仿宋"/>
          <w:sz w:val="24"/>
          <w:szCs w:val="24"/>
        </w:rPr>
        <w:t>4.微纳器件检测：通过设备配备五组探针臂，其中三组中电流探针臂，两组高压探针臂，和一套CV套件，从而实现的微纳器件的电信号导通，配合自有仪表，可以实现如三端微纳器件，两端高压器件，及器件CV测试等。</w:t>
      </w:r>
    </w:p>
    <w:p w14:paraId="43357923">
      <w:pPr>
        <w:widowControl/>
        <w:spacing w:line="440" w:lineRule="exact"/>
        <w:ind w:firstLine="240" w:firstLineChars="100"/>
        <w:rPr>
          <w:rFonts w:eastAsia="仿宋"/>
          <w:sz w:val="24"/>
          <w:szCs w:val="24"/>
        </w:rPr>
      </w:pPr>
      <w:r>
        <w:rPr>
          <w:rFonts w:eastAsia="仿宋"/>
          <w:sz w:val="24"/>
          <w:szCs w:val="24"/>
        </w:rPr>
        <w:t>三、主要参数要求：</w:t>
      </w:r>
    </w:p>
    <w:p w14:paraId="031B1844">
      <w:pPr>
        <w:widowControl/>
        <w:spacing w:line="440" w:lineRule="exact"/>
        <w:ind w:firstLine="240" w:firstLineChars="100"/>
        <w:rPr>
          <w:rFonts w:eastAsia="仿宋"/>
          <w:sz w:val="24"/>
          <w:szCs w:val="24"/>
        </w:rPr>
      </w:pPr>
      <w:r>
        <w:rPr>
          <w:rFonts w:eastAsia="仿宋"/>
          <w:sz w:val="24"/>
          <w:szCs w:val="24"/>
        </w:rPr>
        <w:t>1.温度范围：80K~500K，样品环境在真空中。</w:t>
      </w:r>
    </w:p>
    <w:p w14:paraId="350CF0EF">
      <w:pPr>
        <w:widowControl/>
        <w:spacing w:line="440" w:lineRule="exact"/>
        <w:ind w:firstLine="240" w:firstLineChars="100"/>
        <w:rPr>
          <w:rFonts w:eastAsia="仿宋"/>
          <w:sz w:val="24"/>
          <w:szCs w:val="24"/>
        </w:rPr>
      </w:pPr>
      <w:r>
        <w:rPr>
          <w:rFonts w:eastAsia="仿宋"/>
          <w:sz w:val="24"/>
          <w:szCs w:val="24"/>
        </w:rPr>
        <w:t>2.探针臂配置：总计配备5个探针臂，其中三个中电流探针臂，两个高压探针臂，并带有一套CV测试套件，用于CV测试使用。</w:t>
      </w:r>
    </w:p>
    <w:p w14:paraId="4CD51FE8">
      <w:pPr>
        <w:widowControl/>
        <w:spacing w:line="440" w:lineRule="exact"/>
        <w:ind w:firstLine="240" w:firstLineChars="100"/>
        <w:rPr>
          <w:rFonts w:eastAsia="仿宋"/>
          <w:sz w:val="24"/>
          <w:szCs w:val="24"/>
        </w:rPr>
      </w:pPr>
      <w:r>
        <w:rPr>
          <w:rFonts w:eastAsia="仿宋"/>
          <w:sz w:val="24"/>
          <w:szCs w:val="24"/>
        </w:rPr>
        <w:t>3.探针臂的XYZ方向移动范围：可移动的X、Y、Z方向距离分别不小于50mm、25mm、25mm。</w:t>
      </w:r>
    </w:p>
    <w:p w14:paraId="3F5EB097">
      <w:pPr>
        <w:widowControl/>
        <w:spacing w:line="440" w:lineRule="exact"/>
        <w:ind w:firstLine="240" w:firstLineChars="100"/>
        <w:rPr>
          <w:rFonts w:eastAsia="仿宋"/>
          <w:sz w:val="24"/>
          <w:szCs w:val="24"/>
        </w:rPr>
      </w:pPr>
      <w:r>
        <w:rPr>
          <w:rFonts w:eastAsia="仿宋"/>
          <w:sz w:val="24"/>
          <w:szCs w:val="24"/>
        </w:rPr>
        <w:t>4.探针：SMA接头镀金陶瓷低温探针，针尖材料为钨探针，带镀金Guard保护层，针尖直径为10μm。</w:t>
      </w:r>
    </w:p>
    <w:p w14:paraId="67677C02">
      <w:pPr>
        <w:widowControl/>
        <w:spacing w:line="440" w:lineRule="exact"/>
        <w:ind w:firstLine="240" w:firstLineChars="100"/>
        <w:rPr>
          <w:rFonts w:eastAsia="仿宋"/>
          <w:sz w:val="24"/>
          <w:szCs w:val="24"/>
        </w:rPr>
      </w:pPr>
      <w:r>
        <w:rPr>
          <w:rFonts w:eastAsia="仿宋"/>
          <w:sz w:val="24"/>
          <w:szCs w:val="24"/>
        </w:rPr>
        <w:t>5.温控仪：三通道输入温控仪和两通道均为100W的输出，测试分辨率为1mk，实现设备整体温度稳定性优于±100mk，可实现样品台和防辐射屏温度监测和控制，以及其中一个探针臂的实时温度监测。</w:t>
      </w:r>
    </w:p>
    <w:p w14:paraId="03264C61">
      <w:pPr>
        <w:widowControl/>
        <w:spacing w:line="440" w:lineRule="exact"/>
        <w:ind w:firstLine="240" w:firstLineChars="100"/>
        <w:rPr>
          <w:rFonts w:eastAsia="仿宋"/>
          <w:sz w:val="24"/>
          <w:szCs w:val="24"/>
        </w:rPr>
      </w:pPr>
      <w:r>
        <w:rPr>
          <w:rFonts w:eastAsia="仿宋"/>
          <w:sz w:val="24"/>
          <w:szCs w:val="24"/>
        </w:rPr>
        <w:t>6.系统采用同轴回路降温技术，减少液氮消耗，基础温度下防辐射屏温度低于85K。</w:t>
      </w:r>
    </w:p>
    <w:p w14:paraId="15518495">
      <w:pPr>
        <w:widowControl/>
        <w:spacing w:line="440" w:lineRule="exact"/>
        <w:ind w:firstLine="240" w:firstLineChars="100"/>
        <w:rPr>
          <w:rFonts w:eastAsia="仿宋"/>
          <w:sz w:val="24"/>
          <w:szCs w:val="24"/>
        </w:rPr>
      </w:pPr>
      <w:r>
        <w:rPr>
          <w:rFonts w:eastAsia="仿宋"/>
          <w:sz w:val="24"/>
          <w:szCs w:val="24"/>
        </w:rPr>
        <w:t>7.显微镜：包含配套单筒显微镜，CCD相机和21.5英寸显示器，光学分辨率优于4µm，带有同轴和环形光两种光源。</w:t>
      </w:r>
    </w:p>
    <w:p w14:paraId="2ED0ED66">
      <w:pPr>
        <w:widowControl/>
        <w:spacing w:line="440" w:lineRule="exact"/>
        <w:ind w:firstLine="240" w:firstLineChars="100"/>
        <w:rPr>
          <w:rFonts w:eastAsia="仿宋"/>
          <w:sz w:val="24"/>
          <w:szCs w:val="24"/>
        </w:rPr>
      </w:pPr>
      <w:r>
        <w:rPr>
          <w:rFonts w:eastAsia="仿宋"/>
          <w:sz w:val="24"/>
          <w:szCs w:val="24"/>
        </w:rPr>
        <w:t>8.样品座：标准2英寸接地样品座一套。</w:t>
      </w:r>
    </w:p>
    <w:p w14:paraId="59EF2BEC">
      <w:pPr>
        <w:widowControl/>
        <w:spacing w:line="440" w:lineRule="exact"/>
        <w:ind w:firstLine="240" w:firstLineChars="100"/>
        <w:rPr>
          <w:rFonts w:eastAsia="仿宋"/>
          <w:sz w:val="24"/>
          <w:szCs w:val="24"/>
        </w:rPr>
      </w:pPr>
      <w:r>
        <w:rPr>
          <w:rFonts w:eastAsia="仿宋"/>
          <w:sz w:val="24"/>
          <w:szCs w:val="24"/>
        </w:rPr>
        <w:t>9.探针数量：探针总计不少于10套。</w:t>
      </w:r>
    </w:p>
    <w:p w14:paraId="112D5C2B">
      <w:pPr>
        <w:widowControl/>
        <w:spacing w:line="440" w:lineRule="exact"/>
        <w:ind w:firstLine="240" w:firstLineChars="100"/>
        <w:rPr>
          <w:rFonts w:eastAsia="仿宋"/>
          <w:sz w:val="24"/>
          <w:szCs w:val="24"/>
        </w:rPr>
      </w:pPr>
      <w:r>
        <w:rPr>
          <w:rFonts w:eastAsia="仿宋"/>
          <w:sz w:val="24"/>
          <w:szCs w:val="24"/>
        </w:rPr>
        <w:t>10.原位多通道直流电学测试组件：设备预装一套原位多通道直流电学测试组件,支持24根电信号线引入，线缆在防辐射屏及样品台做热沉,线缆低温端带多针微型接头,室温端链接lemo接头，外部配备支持24路信号的标准BNC接线盒；</w:t>
      </w:r>
    </w:p>
    <w:p w14:paraId="535DD617">
      <w:pPr>
        <w:widowControl/>
        <w:spacing w:line="440" w:lineRule="exact"/>
        <w:ind w:firstLine="240" w:firstLineChars="100"/>
        <w:rPr>
          <w:rFonts w:eastAsia="仿宋"/>
          <w:sz w:val="24"/>
          <w:szCs w:val="24"/>
        </w:rPr>
      </w:pPr>
      <w:r>
        <w:rPr>
          <w:rFonts w:eastAsia="仿宋"/>
          <w:sz w:val="24"/>
          <w:szCs w:val="24"/>
        </w:rPr>
        <w:t>11.探针台真空度：</w:t>
      </w:r>
      <w:r>
        <w:rPr>
          <w:rFonts w:ascii="Cambria Math" w:hAnsi="Cambria Math" w:eastAsia="仿宋" w:cs="Cambria Math"/>
          <w:sz w:val="24"/>
          <w:szCs w:val="24"/>
        </w:rPr>
        <w:t>①</w:t>
      </w:r>
      <w:r>
        <w:rPr>
          <w:rFonts w:eastAsia="仿宋"/>
          <w:sz w:val="24"/>
          <w:szCs w:val="24"/>
        </w:rPr>
        <w:t>.室温：优于5×10^-4Torr；</w:t>
      </w:r>
      <w:r>
        <w:rPr>
          <w:rFonts w:ascii="Cambria Math" w:hAnsi="Cambria Math" w:eastAsia="仿宋" w:cs="Cambria Math"/>
          <w:sz w:val="24"/>
          <w:szCs w:val="24"/>
        </w:rPr>
        <w:t>②</w:t>
      </w:r>
      <w:r>
        <w:rPr>
          <w:rFonts w:eastAsia="仿宋"/>
          <w:sz w:val="24"/>
          <w:szCs w:val="24"/>
        </w:rPr>
        <w:t>.基础温度：优于5×10^-5Torr；</w:t>
      </w:r>
    </w:p>
    <w:p w14:paraId="4375F1F2">
      <w:pPr>
        <w:widowControl/>
        <w:spacing w:line="440" w:lineRule="exact"/>
        <w:ind w:firstLine="240" w:firstLineChars="100"/>
        <w:rPr>
          <w:rFonts w:eastAsia="仿宋"/>
          <w:sz w:val="24"/>
          <w:szCs w:val="24"/>
        </w:rPr>
      </w:pPr>
      <w:r>
        <w:rPr>
          <w:rFonts w:eastAsia="仿宋"/>
          <w:sz w:val="24"/>
          <w:szCs w:val="24"/>
        </w:rPr>
        <w:t>12.液氮杜瓦：50L液氮杜瓦，配备全自动液氮泵，可实现流速自动调节（0~2.35L/Min）及显示液位。</w:t>
      </w:r>
    </w:p>
    <w:p w14:paraId="555A4ED8">
      <w:pPr>
        <w:widowControl/>
        <w:spacing w:line="440" w:lineRule="exact"/>
        <w:ind w:firstLine="240" w:firstLineChars="100"/>
        <w:rPr>
          <w:rFonts w:eastAsia="仿宋"/>
          <w:sz w:val="24"/>
          <w:szCs w:val="24"/>
        </w:rPr>
      </w:pPr>
      <w:r>
        <w:rPr>
          <w:rFonts w:eastAsia="仿宋"/>
          <w:sz w:val="24"/>
          <w:szCs w:val="24"/>
        </w:rPr>
        <w:t>13.减振支架：设备配套气浮式减振支架，支架高度高度800mm，双腔室空气弹簧隔振，带配套静音空压机和真空泵减震器。</w:t>
      </w:r>
    </w:p>
    <w:p w14:paraId="1E14A9DC">
      <w:pPr>
        <w:widowControl/>
        <w:spacing w:line="440" w:lineRule="exact"/>
        <w:ind w:firstLine="240" w:firstLineChars="100"/>
        <w:rPr>
          <w:rFonts w:eastAsia="仿宋"/>
          <w:sz w:val="24"/>
          <w:szCs w:val="24"/>
        </w:rPr>
      </w:pPr>
      <w:r>
        <w:rPr>
          <w:rFonts w:eastAsia="仿宋"/>
          <w:sz w:val="24"/>
          <w:szCs w:val="24"/>
        </w:rPr>
        <w:t>14.分子泵组：前级泵为干泵，抽速不低于3立方米/小时/氮气，分子泵机组抽速不低于84L/s@CF63@氮气，极限真空：5×10^-10mbar,含复合真空计和配套系统连接使用的真空连接附件等。</w:t>
      </w:r>
    </w:p>
    <w:p w14:paraId="76893E6D">
      <w:pPr>
        <w:widowControl/>
        <w:spacing w:line="440" w:lineRule="exact"/>
        <w:ind w:firstLine="240" w:firstLineChars="100"/>
        <w:rPr>
          <w:rFonts w:eastAsia="仿宋"/>
          <w:sz w:val="24"/>
          <w:szCs w:val="24"/>
        </w:rPr>
      </w:pPr>
      <w:r>
        <w:rPr>
          <w:rFonts w:eastAsia="仿宋"/>
          <w:sz w:val="24"/>
          <w:szCs w:val="24"/>
        </w:rPr>
        <w:t>四、主要配置：</w:t>
      </w:r>
    </w:p>
    <w:p w14:paraId="76F83A34">
      <w:pPr>
        <w:widowControl/>
        <w:spacing w:line="440" w:lineRule="exact"/>
        <w:ind w:firstLine="240" w:firstLineChars="100"/>
        <w:rPr>
          <w:rFonts w:eastAsia="仿宋"/>
          <w:sz w:val="24"/>
          <w:szCs w:val="24"/>
        </w:rPr>
      </w:pPr>
      <w:r>
        <w:rPr>
          <w:rFonts w:eastAsia="仿宋"/>
          <w:sz w:val="24"/>
          <w:szCs w:val="24"/>
        </w:rPr>
        <w:t>1.真空高低温探针台主机一套，包含预装在主机上的配套探针臂，减振支架，显微镜，多通道直流电学测试组件等；</w:t>
      </w:r>
    </w:p>
    <w:p w14:paraId="63370E11">
      <w:pPr>
        <w:widowControl/>
        <w:spacing w:line="440" w:lineRule="exact"/>
        <w:ind w:firstLine="240" w:firstLineChars="100"/>
        <w:rPr>
          <w:rFonts w:eastAsia="仿宋"/>
          <w:sz w:val="24"/>
          <w:szCs w:val="24"/>
        </w:rPr>
      </w:pPr>
      <w:r>
        <w:rPr>
          <w:rFonts w:eastAsia="仿宋"/>
          <w:sz w:val="24"/>
          <w:szCs w:val="24"/>
        </w:rPr>
        <w:t>2.温控仪一套，包含连接所需相关电缆；</w:t>
      </w:r>
    </w:p>
    <w:p w14:paraId="10F73C04">
      <w:pPr>
        <w:widowControl/>
        <w:spacing w:line="440" w:lineRule="exact"/>
        <w:ind w:firstLine="240" w:firstLineChars="100"/>
        <w:rPr>
          <w:rFonts w:eastAsia="仿宋"/>
          <w:sz w:val="24"/>
          <w:szCs w:val="24"/>
        </w:rPr>
      </w:pPr>
      <w:r>
        <w:rPr>
          <w:rFonts w:eastAsia="仿宋"/>
          <w:sz w:val="24"/>
          <w:szCs w:val="24"/>
        </w:rPr>
        <w:t>3.分子泵组一套，包含配套真空波纹管等相关附件；</w:t>
      </w:r>
    </w:p>
    <w:p w14:paraId="66185566">
      <w:pPr>
        <w:widowControl/>
        <w:spacing w:line="440" w:lineRule="exact"/>
        <w:ind w:firstLine="240" w:firstLineChars="100"/>
        <w:rPr>
          <w:rFonts w:eastAsia="仿宋"/>
          <w:sz w:val="24"/>
          <w:szCs w:val="24"/>
        </w:rPr>
      </w:pPr>
      <w:r>
        <w:rPr>
          <w:rFonts w:eastAsia="仿宋"/>
          <w:sz w:val="24"/>
          <w:szCs w:val="24"/>
        </w:rPr>
        <w:t>4.液氮杜瓦及配套自动液氮泵一套，包含连接相关液氮管路；</w:t>
      </w:r>
    </w:p>
    <w:p w14:paraId="0B917FAF">
      <w:pPr>
        <w:widowControl/>
        <w:spacing w:line="440" w:lineRule="exact"/>
        <w:ind w:firstLine="240" w:firstLineChars="100"/>
        <w:rPr>
          <w:rFonts w:eastAsia="仿宋"/>
          <w:sz w:val="24"/>
          <w:szCs w:val="24"/>
        </w:rPr>
      </w:pPr>
      <w:r>
        <w:rPr>
          <w:rFonts w:eastAsia="仿宋"/>
          <w:sz w:val="24"/>
          <w:szCs w:val="24"/>
        </w:rPr>
        <w:t>5.附件包一套，内含随货探针，CV套件，启动工具包等；</w:t>
      </w:r>
    </w:p>
    <w:p w14:paraId="73825C4D">
      <w:pPr>
        <w:widowControl/>
        <w:spacing w:line="440" w:lineRule="exact"/>
        <w:ind w:firstLine="240" w:firstLineChars="100"/>
        <w:rPr>
          <w:rFonts w:eastAsia="仿宋"/>
          <w:sz w:val="24"/>
          <w:szCs w:val="24"/>
        </w:rPr>
      </w:pPr>
      <w:r>
        <w:rPr>
          <w:rFonts w:eastAsia="仿宋"/>
          <w:sz w:val="24"/>
          <w:szCs w:val="24"/>
        </w:rPr>
        <w:t>五、设备工作条件</w:t>
      </w:r>
    </w:p>
    <w:p w14:paraId="6D88FCDD">
      <w:pPr>
        <w:widowControl/>
        <w:spacing w:line="440" w:lineRule="exact"/>
        <w:ind w:firstLine="240" w:firstLineChars="100"/>
        <w:rPr>
          <w:rFonts w:eastAsia="仿宋"/>
          <w:sz w:val="24"/>
          <w:szCs w:val="24"/>
        </w:rPr>
      </w:pPr>
      <w:r>
        <w:rPr>
          <w:rFonts w:eastAsia="仿宋"/>
          <w:sz w:val="24"/>
          <w:szCs w:val="24"/>
        </w:rPr>
        <w:t>设备将在温度25℃±2℃、湿度不大于40%~60%的实验室中运行，因此，设备中的各组成部分必须以此工作环境为基础进行参数优化，并保证能够在此工作环境中长时间稳定运行，各项指标满足实验所需。</w:t>
      </w:r>
    </w:p>
    <w:p w14:paraId="1FB096AD">
      <w:pPr>
        <w:pStyle w:val="2"/>
        <w:ind w:firstLine="482"/>
        <w:rPr>
          <w:rFonts w:eastAsia="仿宋"/>
          <w:sz w:val="24"/>
          <w:szCs w:val="24"/>
        </w:rPr>
      </w:pPr>
      <w:r>
        <w:rPr>
          <w:rFonts w:eastAsia="仿宋"/>
          <w:sz w:val="24"/>
          <w:szCs w:val="24"/>
        </w:rPr>
        <w:t>设备18：锁相/显微红外热成像系统</w:t>
      </w:r>
    </w:p>
    <w:p w14:paraId="06A60D6C">
      <w:pPr>
        <w:widowControl/>
        <w:spacing w:line="440" w:lineRule="exact"/>
        <w:ind w:firstLine="240" w:firstLineChars="100"/>
        <w:rPr>
          <w:rFonts w:eastAsia="仿宋"/>
          <w:sz w:val="24"/>
          <w:szCs w:val="24"/>
        </w:rPr>
      </w:pPr>
      <w:r>
        <w:rPr>
          <w:rFonts w:eastAsia="仿宋"/>
          <w:sz w:val="24"/>
          <w:szCs w:val="24"/>
        </w:rPr>
        <w:t>一、设备概述</w:t>
      </w:r>
    </w:p>
    <w:p w14:paraId="728480E9">
      <w:pPr>
        <w:widowControl/>
        <w:spacing w:line="440" w:lineRule="exact"/>
        <w:ind w:firstLine="240" w:firstLineChars="100"/>
        <w:rPr>
          <w:rFonts w:eastAsia="仿宋"/>
          <w:sz w:val="24"/>
          <w:szCs w:val="24"/>
        </w:rPr>
      </w:pPr>
      <w:r>
        <w:rPr>
          <w:rFonts w:eastAsia="仿宋"/>
          <w:sz w:val="24"/>
          <w:szCs w:val="24"/>
        </w:rPr>
        <w:t>锁相红外热成像系统：</w:t>
      </w:r>
    </w:p>
    <w:p w14:paraId="23A76EDF">
      <w:pPr>
        <w:widowControl/>
        <w:spacing w:line="440" w:lineRule="exact"/>
        <w:ind w:firstLine="240" w:firstLineChars="100"/>
        <w:rPr>
          <w:rFonts w:eastAsia="仿宋"/>
          <w:sz w:val="24"/>
          <w:szCs w:val="24"/>
        </w:rPr>
      </w:pPr>
      <w:r>
        <w:rPr>
          <w:rFonts w:eastAsia="仿宋"/>
          <w:sz w:val="24"/>
          <w:szCs w:val="24"/>
        </w:rPr>
        <w:t>锁相红外热成像系统主要用于芯片表面及内部“热点”的定位，以及微观尺度下的温度场分布成像。其具备极高的探测灵敏度与空间分辨率，能够从强烈的环境噪声中提取由微安级漏电流产生的微弱热信号，并以微米级分辨率呈现清晰的芯片表面温度分布图。该系统同样是进行芯片失效分析、可靠性评估与缺陷诊断的关键设备。</w:t>
      </w:r>
    </w:p>
    <w:p w14:paraId="35CFC888">
      <w:pPr>
        <w:widowControl/>
        <w:spacing w:line="440" w:lineRule="exact"/>
        <w:ind w:firstLine="240" w:firstLineChars="100"/>
        <w:rPr>
          <w:rFonts w:eastAsia="仿宋"/>
          <w:sz w:val="24"/>
          <w:szCs w:val="24"/>
        </w:rPr>
      </w:pPr>
      <w:r>
        <w:rPr>
          <w:rFonts w:eastAsia="仿宋"/>
          <w:sz w:val="24"/>
          <w:szCs w:val="24"/>
        </w:rPr>
        <w:t>二、主要功能：</w:t>
      </w:r>
    </w:p>
    <w:p w14:paraId="7BBD2786">
      <w:pPr>
        <w:widowControl/>
        <w:spacing w:line="440" w:lineRule="exact"/>
        <w:ind w:firstLine="240" w:firstLineChars="100"/>
        <w:rPr>
          <w:rFonts w:eastAsia="仿宋"/>
          <w:sz w:val="24"/>
          <w:szCs w:val="24"/>
        </w:rPr>
      </w:pPr>
      <w:r>
        <w:rPr>
          <w:rFonts w:eastAsia="仿宋"/>
          <w:sz w:val="24"/>
          <w:szCs w:val="24"/>
        </w:rPr>
        <w:t>锁相红外热成像系统：</w:t>
      </w:r>
    </w:p>
    <w:p w14:paraId="12BD2B57">
      <w:pPr>
        <w:widowControl/>
        <w:spacing w:line="440" w:lineRule="exact"/>
        <w:ind w:firstLine="240" w:firstLineChars="100"/>
        <w:rPr>
          <w:rFonts w:eastAsia="仿宋"/>
          <w:sz w:val="24"/>
          <w:szCs w:val="24"/>
        </w:rPr>
      </w:pPr>
      <w:r>
        <w:rPr>
          <w:rFonts w:eastAsia="仿宋"/>
          <w:sz w:val="24"/>
          <w:szCs w:val="24"/>
        </w:rPr>
        <w:t>1.锁相“热点”定位：该功能结合锁相放大技术，通过对芯片施加周期性电激励并提取同步的热响应信号，能从强大环境噪声中检测出极微弱的热点信号。它具有极高的探测灵敏度，可定位由微安级漏电流产生的热点。</w:t>
      </w:r>
    </w:p>
    <w:p w14:paraId="5D8459A3">
      <w:pPr>
        <w:widowControl/>
        <w:spacing w:line="440" w:lineRule="exact"/>
        <w:ind w:firstLine="240" w:firstLineChars="100"/>
        <w:rPr>
          <w:rFonts w:eastAsia="仿宋"/>
          <w:sz w:val="24"/>
          <w:szCs w:val="24"/>
        </w:rPr>
      </w:pPr>
      <w:r>
        <w:rPr>
          <w:rFonts w:eastAsia="仿宋"/>
          <w:sz w:val="24"/>
          <w:szCs w:val="24"/>
        </w:rPr>
        <w:t>2.微观热分布：系统采用高灵敏度中红外探测器与逐像素校正技术，能实现微米级空间分辨率的非接触式测温。该技术通过为每个像素点独立标定校正系数，获得真实反映芯片表面温度分布的清晰热像图。</w:t>
      </w:r>
    </w:p>
    <w:p w14:paraId="2EADAB4E">
      <w:pPr>
        <w:widowControl/>
        <w:spacing w:line="440" w:lineRule="exact"/>
        <w:ind w:firstLine="240" w:firstLineChars="100"/>
        <w:rPr>
          <w:rFonts w:eastAsia="仿宋"/>
          <w:sz w:val="24"/>
          <w:szCs w:val="24"/>
        </w:rPr>
      </w:pPr>
      <w:r>
        <w:rPr>
          <w:rFonts w:eastAsia="仿宋"/>
          <w:sz w:val="24"/>
          <w:szCs w:val="24"/>
        </w:rPr>
        <w:t>3.距离测量：该功能将不同放大倍率下的图像中的像素尺寸与真实的物理距离建立精确的对应关系。通过简单的操作，即可精确量测热点与特定电路结构（如焊盘、导线）之间的距离。</w:t>
      </w:r>
    </w:p>
    <w:p w14:paraId="53193369">
      <w:pPr>
        <w:widowControl/>
        <w:spacing w:line="440" w:lineRule="exact"/>
        <w:ind w:firstLine="240" w:firstLineChars="100"/>
        <w:rPr>
          <w:rFonts w:eastAsia="仿宋"/>
          <w:sz w:val="24"/>
          <w:szCs w:val="24"/>
        </w:rPr>
      </w:pPr>
      <w:r>
        <w:rPr>
          <w:rFonts w:eastAsia="仿宋"/>
          <w:sz w:val="24"/>
          <w:szCs w:val="24"/>
        </w:rPr>
        <w:t>4.IV扫描：该功能通过集成高精度源测量单元，在软件控制下实现全自动的电压-电流（I-V）曲线扫描。它能够对半导体器件的端口施加精密的电压激励，并同步测量其响应，从而自动绘制出完整的特性曲线。</w:t>
      </w:r>
    </w:p>
    <w:p w14:paraId="4B236033">
      <w:pPr>
        <w:widowControl/>
        <w:spacing w:line="440" w:lineRule="exact"/>
        <w:ind w:firstLine="240" w:firstLineChars="100"/>
        <w:rPr>
          <w:rFonts w:eastAsia="仿宋"/>
          <w:sz w:val="24"/>
          <w:szCs w:val="24"/>
        </w:rPr>
      </w:pPr>
      <w:r>
        <w:rPr>
          <w:rFonts w:eastAsia="仿宋"/>
          <w:sz w:val="24"/>
          <w:szCs w:val="24"/>
        </w:rPr>
        <w:t>5.电机控制：系统能够通过电机控制探针台在X、Y平面内的运动，以将待测样品移动至视野中心同时，独立控制显微相机的Z轴对焦运动，以获取最清晰的观测图像。</w:t>
      </w:r>
    </w:p>
    <w:p w14:paraId="6170E1E0">
      <w:pPr>
        <w:widowControl/>
        <w:spacing w:line="440" w:lineRule="exact"/>
        <w:ind w:firstLine="240" w:firstLineChars="100"/>
        <w:rPr>
          <w:rFonts w:eastAsia="仿宋"/>
          <w:sz w:val="24"/>
          <w:szCs w:val="24"/>
        </w:rPr>
      </w:pPr>
      <w:r>
        <w:rPr>
          <w:rFonts w:eastAsia="仿宋"/>
          <w:sz w:val="24"/>
          <w:szCs w:val="24"/>
        </w:rPr>
        <w:t>三、主要参数要求：</w:t>
      </w:r>
    </w:p>
    <w:p w14:paraId="67EE38FA">
      <w:pPr>
        <w:widowControl/>
        <w:spacing w:line="440" w:lineRule="exact"/>
        <w:ind w:firstLine="240" w:firstLineChars="100"/>
        <w:rPr>
          <w:rFonts w:eastAsia="仿宋"/>
          <w:sz w:val="24"/>
          <w:szCs w:val="24"/>
        </w:rPr>
      </w:pPr>
      <w:r>
        <w:rPr>
          <w:rFonts w:eastAsia="仿宋"/>
          <w:sz w:val="24"/>
          <w:szCs w:val="24"/>
        </w:rPr>
        <w:t>1.深度制冷中波红外相机部分</w:t>
      </w:r>
    </w:p>
    <w:p w14:paraId="4412DA4D">
      <w:pPr>
        <w:widowControl/>
        <w:spacing w:line="440" w:lineRule="exact"/>
        <w:ind w:firstLine="240" w:firstLineChars="100"/>
        <w:rPr>
          <w:rFonts w:eastAsia="仿宋"/>
          <w:sz w:val="24"/>
          <w:szCs w:val="24"/>
        </w:rPr>
      </w:pPr>
      <w:r>
        <w:rPr>
          <w:rFonts w:eastAsia="仿宋"/>
          <w:sz w:val="24"/>
          <w:szCs w:val="24"/>
        </w:rPr>
        <w:t>1.1碲镉汞</w:t>
      </w:r>
      <w:r>
        <w:rPr>
          <w:rFonts w:hint="eastAsia" w:eastAsia="仿宋"/>
          <w:sz w:val="24"/>
          <w:szCs w:val="24"/>
          <w:lang w:eastAsia="zh-CN"/>
        </w:rPr>
        <w:t>（</w:t>
      </w:r>
      <w:r>
        <w:rPr>
          <w:rFonts w:hint="eastAsia" w:eastAsia="仿宋"/>
          <w:sz w:val="24"/>
          <w:szCs w:val="24"/>
          <w:lang w:val="en-US" w:eastAsia="zh-CN"/>
        </w:rPr>
        <w:t>或</w:t>
      </w:r>
      <w:r>
        <w:rPr>
          <w:rFonts w:ascii="宋体" w:hAnsi="宋体" w:eastAsia="宋体" w:cs="宋体"/>
          <w:sz w:val="24"/>
          <w:szCs w:val="24"/>
        </w:rPr>
        <w:t>锑化铟</w:t>
      </w:r>
      <w:r>
        <w:rPr>
          <w:rFonts w:hint="eastAsia" w:eastAsia="仿宋"/>
          <w:sz w:val="24"/>
          <w:szCs w:val="24"/>
          <w:lang w:eastAsia="zh-CN"/>
        </w:rPr>
        <w:t>）</w:t>
      </w:r>
      <w:r>
        <w:rPr>
          <w:rFonts w:eastAsia="仿宋"/>
          <w:sz w:val="24"/>
          <w:szCs w:val="24"/>
        </w:rPr>
        <w:t>制冷红外焦平面探测器。</w:t>
      </w:r>
    </w:p>
    <w:p w14:paraId="0B88C655">
      <w:pPr>
        <w:widowControl/>
        <w:spacing w:line="440" w:lineRule="exact"/>
        <w:ind w:firstLine="240" w:firstLineChars="100"/>
        <w:rPr>
          <w:rFonts w:eastAsia="仿宋"/>
          <w:sz w:val="24"/>
          <w:szCs w:val="24"/>
        </w:rPr>
      </w:pPr>
      <w:r>
        <w:rPr>
          <w:rFonts w:eastAsia="仿宋"/>
          <w:sz w:val="24"/>
          <w:szCs w:val="24"/>
        </w:rPr>
        <w:t>1.2</w:t>
      </w:r>
      <w:r>
        <w:rPr>
          <w:rFonts w:ascii="Segoe UI Symbol" w:hAnsi="Segoe UI Symbol" w:eastAsia="仿宋" w:cs="Segoe UI Symbol"/>
          <w:sz w:val="24"/>
          <w:szCs w:val="24"/>
        </w:rPr>
        <w:t>★</w:t>
      </w:r>
      <w:r>
        <w:rPr>
          <w:rFonts w:eastAsia="仿宋"/>
          <w:sz w:val="24"/>
          <w:szCs w:val="24"/>
        </w:rPr>
        <w:t>响应波长3.4～4.8μm。</w:t>
      </w:r>
    </w:p>
    <w:p w14:paraId="6C323CCB">
      <w:pPr>
        <w:widowControl/>
        <w:spacing w:line="440" w:lineRule="exact"/>
        <w:ind w:firstLine="240" w:firstLineChars="100"/>
        <w:rPr>
          <w:rFonts w:eastAsia="仿宋"/>
          <w:sz w:val="24"/>
          <w:szCs w:val="24"/>
        </w:rPr>
      </w:pPr>
      <w:r>
        <w:rPr>
          <w:rFonts w:eastAsia="仿宋"/>
          <w:sz w:val="24"/>
          <w:szCs w:val="24"/>
        </w:rPr>
        <w:t>1.3</w:t>
      </w:r>
      <w:r>
        <w:rPr>
          <w:rFonts w:ascii="Segoe UI Symbol" w:hAnsi="Segoe UI Symbol" w:eastAsia="仿宋" w:cs="Segoe UI Symbol"/>
          <w:sz w:val="24"/>
          <w:szCs w:val="24"/>
        </w:rPr>
        <w:t>★</w:t>
      </w:r>
      <w:r>
        <w:rPr>
          <w:rFonts w:eastAsia="仿宋"/>
          <w:sz w:val="24"/>
          <w:szCs w:val="24"/>
        </w:rPr>
        <w:t>分辨率</w:t>
      </w:r>
      <w:r>
        <w:rPr>
          <w:rFonts w:hint="eastAsia" w:eastAsia="仿宋"/>
          <w:sz w:val="24"/>
          <w:szCs w:val="24"/>
          <w:lang w:val="en-US" w:eastAsia="zh-CN"/>
        </w:rPr>
        <w:t>≥</w:t>
      </w:r>
      <w:r>
        <w:rPr>
          <w:rFonts w:eastAsia="仿宋"/>
          <w:sz w:val="24"/>
          <w:szCs w:val="24"/>
        </w:rPr>
        <w:t>640*512，像元间距</w:t>
      </w:r>
      <w:r>
        <w:rPr>
          <w:rFonts w:hint="eastAsia" w:eastAsia="仿宋"/>
          <w:sz w:val="24"/>
          <w:szCs w:val="24"/>
          <w:lang w:val="en-US" w:eastAsia="zh-CN"/>
        </w:rPr>
        <w:t>≤</w:t>
      </w:r>
      <w:r>
        <w:rPr>
          <w:rFonts w:eastAsia="仿宋"/>
          <w:sz w:val="24"/>
          <w:szCs w:val="24"/>
        </w:rPr>
        <w:t>15μm。</w:t>
      </w:r>
    </w:p>
    <w:p w14:paraId="7F1ACB92">
      <w:pPr>
        <w:widowControl/>
        <w:spacing w:line="440" w:lineRule="exact"/>
        <w:ind w:firstLine="240" w:firstLineChars="100"/>
        <w:rPr>
          <w:rFonts w:eastAsia="仿宋"/>
          <w:sz w:val="24"/>
          <w:szCs w:val="24"/>
        </w:rPr>
      </w:pPr>
      <w:r>
        <w:rPr>
          <w:rFonts w:eastAsia="仿宋"/>
          <w:sz w:val="24"/>
          <w:szCs w:val="24"/>
        </w:rPr>
        <w:t>1.4</w:t>
      </w:r>
      <w:r>
        <w:rPr>
          <w:rFonts w:ascii="Segoe UI Symbol" w:hAnsi="Segoe UI Symbol" w:eastAsia="仿宋" w:cs="Segoe UI Symbol"/>
          <w:sz w:val="24"/>
          <w:szCs w:val="24"/>
        </w:rPr>
        <w:t>★</w:t>
      </w:r>
      <w:r>
        <w:rPr>
          <w:rFonts w:eastAsia="仿宋"/>
          <w:sz w:val="24"/>
          <w:szCs w:val="24"/>
        </w:rPr>
        <w:t>噪声等效温度</w:t>
      </w:r>
      <w:r>
        <w:rPr>
          <w:rFonts w:hint="eastAsia" w:eastAsia="仿宋"/>
          <w:sz w:val="24"/>
          <w:szCs w:val="24"/>
          <w:lang w:val="en-US" w:eastAsia="zh-CN"/>
        </w:rPr>
        <w:t>≤</w:t>
      </w:r>
      <w:r>
        <w:rPr>
          <w:rFonts w:eastAsia="仿宋"/>
          <w:sz w:val="24"/>
          <w:szCs w:val="24"/>
        </w:rPr>
        <w:t>25mK</w:t>
      </w:r>
    </w:p>
    <w:p w14:paraId="5DC773DF">
      <w:pPr>
        <w:widowControl/>
        <w:spacing w:line="440" w:lineRule="exact"/>
        <w:ind w:firstLine="240" w:firstLineChars="100"/>
        <w:rPr>
          <w:rFonts w:eastAsia="仿宋"/>
          <w:sz w:val="24"/>
          <w:szCs w:val="24"/>
        </w:rPr>
      </w:pPr>
      <w:r>
        <w:rPr>
          <w:rFonts w:eastAsia="仿宋"/>
          <w:sz w:val="24"/>
          <w:szCs w:val="24"/>
        </w:rPr>
        <w:t>2.中波显微镜部分：1x,</w:t>
      </w:r>
      <w:r>
        <w:rPr>
          <w:rFonts w:hint="eastAsia" w:eastAsia="仿宋"/>
          <w:sz w:val="24"/>
          <w:szCs w:val="24"/>
        </w:rPr>
        <w:t xml:space="preserve"> 8x</w:t>
      </w:r>
      <w:r>
        <w:rPr>
          <w:rFonts w:eastAsia="仿宋"/>
          <w:sz w:val="24"/>
          <w:szCs w:val="24"/>
        </w:rPr>
        <w:t>。</w:t>
      </w:r>
    </w:p>
    <w:p w14:paraId="69524708">
      <w:pPr>
        <w:widowControl/>
        <w:spacing w:line="440" w:lineRule="exact"/>
        <w:ind w:firstLine="240" w:firstLineChars="100"/>
        <w:rPr>
          <w:rFonts w:eastAsia="仿宋"/>
          <w:sz w:val="24"/>
          <w:szCs w:val="24"/>
        </w:rPr>
      </w:pPr>
      <w:r>
        <w:rPr>
          <w:rFonts w:eastAsia="仿宋"/>
          <w:sz w:val="24"/>
          <w:szCs w:val="24"/>
        </w:rPr>
        <w:t>3.电动探针台部分</w:t>
      </w:r>
    </w:p>
    <w:p w14:paraId="50939444">
      <w:pPr>
        <w:widowControl/>
        <w:spacing w:line="440" w:lineRule="exact"/>
        <w:ind w:firstLine="240" w:firstLineChars="100"/>
        <w:rPr>
          <w:rFonts w:eastAsia="仿宋"/>
          <w:sz w:val="24"/>
          <w:szCs w:val="24"/>
        </w:rPr>
      </w:pPr>
      <w:r>
        <w:rPr>
          <w:rFonts w:eastAsia="仿宋"/>
          <w:sz w:val="24"/>
          <w:szCs w:val="24"/>
        </w:rPr>
        <w:t>3.1XYZ运动控制。</w:t>
      </w:r>
    </w:p>
    <w:p w14:paraId="0931EE69">
      <w:pPr>
        <w:widowControl/>
        <w:spacing w:line="440" w:lineRule="exact"/>
        <w:ind w:firstLine="240" w:firstLineChars="100"/>
        <w:rPr>
          <w:rFonts w:eastAsia="仿宋"/>
          <w:sz w:val="24"/>
          <w:szCs w:val="24"/>
        </w:rPr>
      </w:pPr>
      <w:r>
        <w:rPr>
          <w:rFonts w:eastAsia="仿宋"/>
          <w:sz w:val="24"/>
          <w:szCs w:val="24"/>
        </w:rPr>
        <w:t>3.2变温程序控制。</w:t>
      </w:r>
    </w:p>
    <w:p w14:paraId="500B5117">
      <w:pPr>
        <w:widowControl/>
        <w:spacing w:line="440" w:lineRule="exact"/>
        <w:ind w:firstLine="240" w:firstLineChars="100"/>
        <w:rPr>
          <w:rFonts w:eastAsia="仿宋"/>
          <w:sz w:val="24"/>
          <w:szCs w:val="24"/>
        </w:rPr>
      </w:pPr>
      <w:r>
        <w:rPr>
          <w:rFonts w:eastAsia="仿宋"/>
          <w:sz w:val="24"/>
          <w:szCs w:val="24"/>
        </w:rPr>
        <w:t>3.3 8寸镀金卡盘。</w:t>
      </w:r>
    </w:p>
    <w:p w14:paraId="0A3D7348">
      <w:pPr>
        <w:widowControl/>
        <w:spacing w:line="440" w:lineRule="exact"/>
        <w:ind w:firstLine="240" w:firstLineChars="100"/>
        <w:rPr>
          <w:rFonts w:eastAsia="仿宋"/>
          <w:sz w:val="24"/>
          <w:szCs w:val="24"/>
        </w:rPr>
      </w:pPr>
      <w:r>
        <w:rPr>
          <w:rFonts w:eastAsia="仿宋"/>
          <w:sz w:val="24"/>
          <w:szCs w:val="24"/>
        </w:rPr>
        <w:t>4.屏蔽箱与机柜部分</w:t>
      </w:r>
    </w:p>
    <w:p w14:paraId="3AA8C9BD">
      <w:pPr>
        <w:widowControl/>
        <w:spacing w:line="440" w:lineRule="exact"/>
        <w:ind w:firstLine="240" w:firstLineChars="100"/>
        <w:rPr>
          <w:rFonts w:eastAsia="仿宋"/>
          <w:sz w:val="24"/>
          <w:szCs w:val="24"/>
        </w:rPr>
      </w:pPr>
      <w:r>
        <w:rPr>
          <w:rFonts w:eastAsia="仿宋"/>
          <w:sz w:val="24"/>
          <w:szCs w:val="24"/>
        </w:rPr>
        <w:t>4.1定制探针台，屏蔽箱，机柜等。</w:t>
      </w:r>
    </w:p>
    <w:p w14:paraId="300C2002">
      <w:pPr>
        <w:widowControl/>
        <w:spacing w:line="440" w:lineRule="exact"/>
        <w:ind w:firstLine="240" w:firstLineChars="100"/>
        <w:rPr>
          <w:rFonts w:eastAsia="仿宋"/>
          <w:sz w:val="24"/>
          <w:szCs w:val="24"/>
        </w:rPr>
      </w:pPr>
      <w:r>
        <w:rPr>
          <w:rFonts w:eastAsia="仿宋"/>
          <w:sz w:val="24"/>
          <w:szCs w:val="24"/>
        </w:rPr>
        <w:t>5.测试软件部分</w:t>
      </w:r>
    </w:p>
    <w:p w14:paraId="1D5400CD">
      <w:pPr>
        <w:widowControl/>
        <w:spacing w:line="440" w:lineRule="exact"/>
        <w:ind w:firstLine="240" w:firstLineChars="100"/>
        <w:rPr>
          <w:rFonts w:eastAsia="仿宋"/>
          <w:sz w:val="24"/>
          <w:szCs w:val="24"/>
        </w:rPr>
      </w:pPr>
      <w:r>
        <w:rPr>
          <w:rFonts w:eastAsia="仿宋"/>
          <w:sz w:val="24"/>
          <w:szCs w:val="24"/>
        </w:rPr>
        <w:t xml:space="preserve">5.1 </w:t>
      </w:r>
      <w:r>
        <w:rPr>
          <w:rFonts w:hint="eastAsia" w:eastAsia="仿宋"/>
          <w:sz w:val="24"/>
          <w:szCs w:val="24"/>
        </w:rPr>
        <w:t>3D 热点图</w:t>
      </w:r>
    </w:p>
    <w:p w14:paraId="353A18E3">
      <w:pPr>
        <w:widowControl/>
        <w:spacing w:line="440" w:lineRule="exact"/>
        <w:ind w:firstLine="240" w:firstLineChars="100"/>
        <w:rPr>
          <w:rFonts w:eastAsia="仿宋"/>
          <w:sz w:val="24"/>
          <w:szCs w:val="24"/>
        </w:rPr>
      </w:pPr>
      <w:r>
        <w:rPr>
          <w:rFonts w:eastAsia="仿宋"/>
          <w:sz w:val="24"/>
          <w:szCs w:val="24"/>
        </w:rPr>
        <w:t>5.2</w:t>
      </w:r>
      <w:r>
        <w:rPr>
          <w:rFonts w:ascii="Segoe UI Symbol" w:hAnsi="Segoe UI Symbol" w:eastAsia="仿宋" w:cs="Segoe UI Symbol"/>
          <w:sz w:val="24"/>
          <w:szCs w:val="24"/>
        </w:rPr>
        <w:t>★</w:t>
      </w:r>
      <w:r>
        <w:rPr>
          <w:rFonts w:eastAsia="仿宋"/>
          <w:sz w:val="24"/>
          <w:szCs w:val="24"/>
        </w:rPr>
        <w:t xml:space="preserve"> IV扫描。</w:t>
      </w:r>
    </w:p>
    <w:p w14:paraId="48D482E3">
      <w:pPr>
        <w:widowControl/>
        <w:spacing w:line="440" w:lineRule="exact"/>
        <w:ind w:firstLine="240" w:firstLineChars="100"/>
        <w:rPr>
          <w:rFonts w:eastAsia="仿宋"/>
          <w:sz w:val="24"/>
          <w:szCs w:val="24"/>
        </w:rPr>
      </w:pPr>
      <w:r>
        <w:rPr>
          <w:rFonts w:eastAsia="仿宋"/>
          <w:sz w:val="24"/>
          <w:szCs w:val="24"/>
        </w:rPr>
        <w:t>5.3积分时间可调。</w:t>
      </w:r>
    </w:p>
    <w:p w14:paraId="76D89883">
      <w:pPr>
        <w:widowControl/>
        <w:spacing w:line="440" w:lineRule="exact"/>
        <w:ind w:firstLine="240" w:firstLineChars="100"/>
        <w:rPr>
          <w:rFonts w:eastAsia="仿宋"/>
          <w:sz w:val="24"/>
          <w:szCs w:val="24"/>
        </w:rPr>
      </w:pPr>
      <w:r>
        <w:rPr>
          <w:rFonts w:eastAsia="仿宋"/>
          <w:sz w:val="24"/>
          <w:szCs w:val="24"/>
        </w:rPr>
        <w:t>5.4</w:t>
      </w:r>
      <w:r>
        <w:rPr>
          <w:rFonts w:ascii="Segoe UI Symbol" w:hAnsi="Segoe UI Symbol" w:eastAsia="仿宋" w:cs="Segoe UI Symbol"/>
          <w:sz w:val="24"/>
          <w:szCs w:val="24"/>
        </w:rPr>
        <w:t>★</w:t>
      </w:r>
      <w:r>
        <w:rPr>
          <w:rFonts w:eastAsia="仿宋"/>
          <w:sz w:val="24"/>
          <w:szCs w:val="24"/>
        </w:rPr>
        <w:t>锁相“热点”定位。</w:t>
      </w:r>
    </w:p>
    <w:p w14:paraId="005400B2">
      <w:pPr>
        <w:widowControl/>
        <w:spacing w:line="440" w:lineRule="exact"/>
        <w:ind w:firstLine="240" w:firstLineChars="100"/>
        <w:rPr>
          <w:rFonts w:eastAsia="仿宋"/>
          <w:sz w:val="24"/>
          <w:szCs w:val="24"/>
        </w:rPr>
      </w:pPr>
      <w:r>
        <w:rPr>
          <w:rFonts w:eastAsia="仿宋"/>
          <w:sz w:val="24"/>
          <w:szCs w:val="24"/>
        </w:rPr>
        <w:t>5.5</w:t>
      </w:r>
      <w:r>
        <w:rPr>
          <w:rFonts w:hint="eastAsia" w:eastAsia="仿宋"/>
          <w:sz w:val="24"/>
          <w:szCs w:val="24"/>
        </w:rPr>
        <w:t>时域重构，还原热点扩散过程。</w:t>
      </w:r>
    </w:p>
    <w:p w14:paraId="7DECCA8A">
      <w:pPr>
        <w:widowControl/>
        <w:spacing w:line="440" w:lineRule="exact"/>
        <w:ind w:firstLine="240" w:firstLineChars="100"/>
        <w:rPr>
          <w:rFonts w:eastAsia="仿宋"/>
          <w:sz w:val="24"/>
          <w:szCs w:val="24"/>
        </w:rPr>
      </w:pPr>
      <w:r>
        <w:rPr>
          <w:rFonts w:eastAsia="仿宋"/>
          <w:sz w:val="24"/>
          <w:szCs w:val="24"/>
        </w:rPr>
        <w:t>5.6距离测量。</w:t>
      </w:r>
    </w:p>
    <w:p w14:paraId="7DC35535">
      <w:pPr>
        <w:widowControl/>
        <w:numPr>
          <w:ilvl w:val="0"/>
          <w:numId w:val="31"/>
        </w:numPr>
        <w:spacing w:line="440" w:lineRule="exact"/>
        <w:ind w:firstLine="240" w:firstLineChars="100"/>
        <w:rPr>
          <w:rFonts w:eastAsia="仿宋"/>
          <w:sz w:val="24"/>
          <w:szCs w:val="24"/>
        </w:rPr>
      </w:pPr>
      <w:r>
        <w:rPr>
          <w:rFonts w:ascii="Segoe UI Symbol" w:hAnsi="Segoe UI Symbol" w:eastAsia="仿宋" w:cs="Segoe UI Symbol"/>
          <w:sz w:val="24"/>
          <w:szCs w:val="24"/>
        </w:rPr>
        <w:t>★</w:t>
      </w:r>
      <w:r>
        <w:rPr>
          <w:rFonts w:eastAsia="仿宋"/>
          <w:sz w:val="24"/>
          <w:szCs w:val="24"/>
        </w:rPr>
        <w:t>高压源表：</w:t>
      </w:r>
      <w:r>
        <w:rPr>
          <w:rFonts w:hint="eastAsia" w:eastAsia="仿宋"/>
          <w:sz w:val="24"/>
          <w:szCs w:val="24"/>
        </w:rPr>
        <w:t>最大电压</w:t>
      </w:r>
      <w:r>
        <w:rPr>
          <w:rFonts w:hint="eastAsia" w:ascii="宋体" w:hAnsi="宋体" w:eastAsia="宋体" w:cs="Times New Roman"/>
          <w:kern w:val="0"/>
          <w:sz w:val="18"/>
          <w:szCs w:val="18"/>
          <w:lang w:val="en-US" w:eastAsia="zh-CN" w:bidi="ar"/>
        </w:rPr>
        <w:t>≥</w:t>
      </w:r>
      <w:r>
        <w:rPr>
          <w:rFonts w:hint="eastAsia" w:eastAsia="仿宋"/>
          <w:sz w:val="24"/>
          <w:szCs w:val="24"/>
        </w:rPr>
        <w:t>3000V，最大电流</w:t>
      </w:r>
      <w:r>
        <w:rPr>
          <w:rFonts w:hint="eastAsia" w:ascii="宋体" w:hAnsi="宋体" w:eastAsia="宋体" w:cs="Times New Roman"/>
          <w:kern w:val="0"/>
          <w:sz w:val="18"/>
          <w:szCs w:val="18"/>
          <w:lang w:val="en-US" w:eastAsia="zh-CN" w:bidi="ar"/>
        </w:rPr>
        <w:t>≥</w:t>
      </w:r>
      <w:r>
        <w:rPr>
          <w:rFonts w:hint="eastAsia" w:eastAsia="仿宋"/>
          <w:sz w:val="24"/>
          <w:szCs w:val="24"/>
        </w:rPr>
        <w:t>120mA；低压原表：</w:t>
      </w:r>
      <w:r>
        <w:rPr>
          <w:rFonts w:eastAsia="仿宋"/>
          <w:sz w:val="24"/>
          <w:szCs w:val="24"/>
        </w:rPr>
        <w:t>最大电压</w:t>
      </w:r>
      <w:r>
        <w:rPr>
          <w:rFonts w:hint="eastAsia" w:ascii="宋体" w:hAnsi="宋体" w:eastAsia="宋体" w:cs="Times New Roman"/>
          <w:kern w:val="0"/>
          <w:sz w:val="18"/>
          <w:szCs w:val="18"/>
          <w:lang w:val="en-US" w:eastAsia="zh-CN" w:bidi="ar"/>
        </w:rPr>
        <w:t>≥</w:t>
      </w:r>
      <w:r>
        <w:rPr>
          <w:rFonts w:eastAsia="仿宋"/>
          <w:sz w:val="24"/>
          <w:szCs w:val="24"/>
        </w:rPr>
        <w:t>200V，最大电流</w:t>
      </w:r>
      <w:r>
        <w:rPr>
          <w:rFonts w:hint="eastAsia" w:ascii="宋体" w:hAnsi="宋体" w:eastAsia="宋体" w:cs="Times New Roman"/>
          <w:kern w:val="0"/>
          <w:sz w:val="18"/>
          <w:szCs w:val="18"/>
          <w:lang w:val="en-US" w:eastAsia="zh-CN" w:bidi="ar"/>
        </w:rPr>
        <w:t>≥</w:t>
      </w:r>
      <w:r>
        <w:rPr>
          <w:rFonts w:eastAsia="仿宋"/>
          <w:sz w:val="24"/>
          <w:szCs w:val="24"/>
        </w:rPr>
        <w:t>3A。</w:t>
      </w:r>
    </w:p>
    <w:p w14:paraId="54F5EC37">
      <w:pPr>
        <w:widowControl/>
        <w:spacing w:line="440" w:lineRule="exact"/>
        <w:ind w:firstLine="240" w:firstLineChars="100"/>
        <w:rPr>
          <w:rFonts w:eastAsia="仿宋"/>
          <w:sz w:val="24"/>
          <w:szCs w:val="24"/>
        </w:rPr>
      </w:pPr>
      <w:r>
        <w:rPr>
          <w:rFonts w:hint="eastAsia" w:eastAsia="仿宋"/>
          <w:sz w:val="24"/>
          <w:szCs w:val="24"/>
        </w:rPr>
        <w:t>7</w:t>
      </w:r>
      <w:r>
        <w:rPr>
          <w:rFonts w:eastAsia="仿宋"/>
          <w:sz w:val="24"/>
          <w:szCs w:val="24"/>
        </w:rPr>
        <w:t>.孔转塔：</w:t>
      </w:r>
      <w:r>
        <w:rPr>
          <w:rFonts w:hint="eastAsia" w:eastAsia="仿宋"/>
          <w:sz w:val="24"/>
          <w:szCs w:val="24"/>
          <w:lang w:val="en-US" w:eastAsia="zh-CN"/>
        </w:rPr>
        <w:t>大于等于4</w:t>
      </w:r>
      <w:r>
        <w:rPr>
          <w:rFonts w:eastAsia="仿宋"/>
          <w:sz w:val="24"/>
          <w:szCs w:val="24"/>
        </w:rPr>
        <w:t>孔转塔。</w:t>
      </w:r>
    </w:p>
    <w:p w14:paraId="4A700B07">
      <w:pPr>
        <w:widowControl/>
        <w:spacing w:line="440" w:lineRule="exact"/>
        <w:ind w:firstLine="240" w:firstLineChars="100"/>
        <w:rPr>
          <w:rFonts w:eastAsia="仿宋"/>
          <w:sz w:val="24"/>
          <w:szCs w:val="24"/>
        </w:rPr>
      </w:pPr>
      <w:r>
        <w:rPr>
          <w:rFonts w:hint="eastAsia" w:eastAsia="仿宋"/>
          <w:sz w:val="24"/>
          <w:szCs w:val="24"/>
        </w:rPr>
        <w:t>8</w:t>
      </w:r>
      <w:r>
        <w:rPr>
          <w:rFonts w:eastAsia="仿宋"/>
          <w:sz w:val="24"/>
          <w:szCs w:val="24"/>
        </w:rPr>
        <w:t>.图形工作站</w:t>
      </w:r>
    </w:p>
    <w:p w14:paraId="4645E3C9">
      <w:pPr>
        <w:widowControl/>
        <w:spacing w:line="440" w:lineRule="exact"/>
        <w:ind w:firstLine="240" w:firstLineChars="100"/>
        <w:rPr>
          <w:rFonts w:eastAsia="仿宋"/>
          <w:sz w:val="24"/>
          <w:szCs w:val="24"/>
        </w:rPr>
      </w:pPr>
      <w:r>
        <w:rPr>
          <w:rFonts w:hint="eastAsia" w:eastAsia="仿宋"/>
          <w:sz w:val="24"/>
          <w:szCs w:val="24"/>
        </w:rPr>
        <w:t>8</w:t>
      </w:r>
      <w:r>
        <w:rPr>
          <w:rFonts w:eastAsia="仿宋"/>
          <w:sz w:val="24"/>
          <w:szCs w:val="24"/>
        </w:rPr>
        <w:t>.1处理器i7,内存32GB，硬盘1TB。</w:t>
      </w:r>
    </w:p>
    <w:p w14:paraId="45921B2C">
      <w:pPr>
        <w:widowControl/>
        <w:spacing w:line="440" w:lineRule="exact"/>
        <w:ind w:firstLine="240" w:firstLineChars="100"/>
        <w:rPr>
          <w:rFonts w:eastAsia="仿宋"/>
          <w:sz w:val="24"/>
          <w:szCs w:val="24"/>
        </w:rPr>
      </w:pPr>
      <w:r>
        <w:rPr>
          <w:rFonts w:hint="eastAsia" w:eastAsia="仿宋"/>
          <w:sz w:val="24"/>
          <w:szCs w:val="24"/>
        </w:rPr>
        <w:t>8</w:t>
      </w:r>
      <w:r>
        <w:rPr>
          <w:rFonts w:eastAsia="仿宋"/>
          <w:sz w:val="24"/>
          <w:szCs w:val="24"/>
        </w:rPr>
        <w:t>.2显示器27寸。</w:t>
      </w:r>
    </w:p>
    <w:p w14:paraId="54775A44">
      <w:pPr>
        <w:widowControl/>
        <w:spacing w:line="440" w:lineRule="exact"/>
        <w:ind w:firstLine="240" w:firstLineChars="100"/>
        <w:rPr>
          <w:rFonts w:eastAsia="仿宋"/>
          <w:sz w:val="24"/>
          <w:szCs w:val="24"/>
        </w:rPr>
      </w:pPr>
      <w:r>
        <w:rPr>
          <w:rFonts w:hint="eastAsia" w:eastAsia="仿宋"/>
          <w:sz w:val="24"/>
          <w:szCs w:val="24"/>
        </w:rPr>
        <w:t>9</w:t>
      </w:r>
      <w:r>
        <w:rPr>
          <w:rFonts w:eastAsia="仿宋"/>
          <w:sz w:val="24"/>
          <w:szCs w:val="24"/>
        </w:rPr>
        <w:t xml:space="preserve">. Cameralink1：像素时钟20MHz至85MHz 。 </w:t>
      </w:r>
    </w:p>
    <w:p w14:paraId="280E0B5B">
      <w:pPr>
        <w:widowControl/>
        <w:spacing w:line="440" w:lineRule="exact"/>
        <w:ind w:firstLine="240" w:firstLineChars="100"/>
        <w:rPr>
          <w:rFonts w:eastAsia="仿宋"/>
          <w:sz w:val="24"/>
          <w:szCs w:val="24"/>
        </w:rPr>
      </w:pPr>
      <w:r>
        <w:rPr>
          <w:rFonts w:eastAsia="仿宋"/>
          <w:sz w:val="24"/>
          <w:szCs w:val="24"/>
        </w:rPr>
        <w:t>1</w:t>
      </w:r>
      <w:r>
        <w:rPr>
          <w:rFonts w:hint="eastAsia" w:eastAsia="仿宋"/>
          <w:sz w:val="24"/>
          <w:szCs w:val="24"/>
        </w:rPr>
        <w:t>0</w:t>
      </w:r>
      <w:r>
        <w:rPr>
          <w:rFonts w:eastAsia="仿宋"/>
          <w:sz w:val="24"/>
          <w:szCs w:val="24"/>
        </w:rPr>
        <w:t>.主要耗材备件</w:t>
      </w:r>
    </w:p>
    <w:p w14:paraId="2369A411">
      <w:pPr>
        <w:widowControl/>
        <w:spacing w:line="440" w:lineRule="exact"/>
        <w:ind w:firstLine="240" w:firstLineChars="100"/>
        <w:rPr>
          <w:rFonts w:eastAsia="仿宋"/>
          <w:sz w:val="24"/>
          <w:szCs w:val="24"/>
        </w:rPr>
      </w:pPr>
      <w:r>
        <w:rPr>
          <w:rFonts w:eastAsia="仿宋"/>
          <w:sz w:val="24"/>
          <w:szCs w:val="24"/>
        </w:rPr>
        <w:t>1</w:t>
      </w:r>
      <w:r>
        <w:rPr>
          <w:rFonts w:hint="eastAsia" w:eastAsia="仿宋"/>
          <w:sz w:val="24"/>
          <w:szCs w:val="24"/>
        </w:rPr>
        <w:t>0</w:t>
      </w:r>
      <w:r>
        <w:rPr>
          <w:rFonts w:eastAsia="仿宋"/>
          <w:sz w:val="24"/>
          <w:szCs w:val="24"/>
        </w:rPr>
        <w:t>.1机柜1套。</w:t>
      </w:r>
    </w:p>
    <w:p w14:paraId="5B90E81F">
      <w:pPr>
        <w:widowControl/>
        <w:spacing w:line="440" w:lineRule="exact"/>
        <w:ind w:firstLine="240" w:firstLineChars="100"/>
        <w:rPr>
          <w:rFonts w:eastAsia="仿宋"/>
          <w:sz w:val="24"/>
          <w:szCs w:val="24"/>
        </w:rPr>
      </w:pPr>
      <w:r>
        <w:rPr>
          <w:rFonts w:eastAsia="仿宋"/>
          <w:sz w:val="24"/>
          <w:szCs w:val="24"/>
        </w:rPr>
        <w:t>1</w:t>
      </w:r>
      <w:r>
        <w:rPr>
          <w:rFonts w:hint="eastAsia" w:eastAsia="仿宋"/>
          <w:sz w:val="24"/>
          <w:szCs w:val="24"/>
        </w:rPr>
        <w:t>0</w:t>
      </w:r>
      <w:r>
        <w:rPr>
          <w:rFonts w:eastAsia="仿宋"/>
          <w:sz w:val="24"/>
          <w:szCs w:val="24"/>
        </w:rPr>
        <w:t>.2电脑桌1套。</w:t>
      </w:r>
    </w:p>
    <w:p w14:paraId="24ECB040">
      <w:pPr>
        <w:widowControl/>
        <w:spacing w:line="440" w:lineRule="exact"/>
        <w:ind w:firstLine="240" w:firstLineChars="100"/>
        <w:rPr>
          <w:rFonts w:eastAsia="仿宋"/>
          <w:sz w:val="24"/>
          <w:szCs w:val="24"/>
        </w:rPr>
      </w:pPr>
      <w:r>
        <w:rPr>
          <w:rFonts w:eastAsia="仿宋"/>
          <w:sz w:val="24"/>
          <w:szCs w:val="24"/>
        </w:rPr>
        <w:t>1</w:t>
      </w:r>
      <w:r>
        <w:rPr>
          <w:rFonts w:hint="eastAsia" w:eastAsia="仿宋"/>
          <w:sz w:val="24"/>
          <w:szCs w:val="24"/>
        </w:rPr>
        <w:t>0</w:t>
      </w:r>
      <w:r>
        <w:rPr>
          <w:rFonts w:eastAsia="仿宋"/>
          <w:sz w:val="24"/>
          <w:szCs w:val="24"/>
        </w:rPr>
        <w:t>.3探针1套。</w:t>
      </w:r>
    </w:p>
    <w:p w14:paraId="038595BA">
      <w:pPr>
        <w:widowControl/>
        <w:spacing w:line="440" w:lineRule="exact"/>
        <w:ind w:firstLine="240" w:firstLineChars="100"/>
        <w:rPr>
          <w:rFonts w:eastAsia="仿宋"/>
          <w:sz w:val="24"/>
          <w:szCs w:val="24"/>
        </w:rPr>
      </w:pPr>
      <w:r>
        <w:rPr>
          <w:rFonts w:eastAsia="仿宋"/>
          <w:sz w:val="24"/>
          <w:szCs w:val="24"/>
        </w:rPr>
        <w:t>1</w:t>
      </w:r>
      <w:r>
        <w:rPr>
          <w:rFonts w:hint="eastAsia" w:eastAsia="仿宋"/>
          <w:sz w:val="24"/>
          <w:szCs w:val="24"/>
        </w:rPr>
        <w:t>0</w:t>
      </w:r>
      <w:r>
        <w:rPr>
          <w:rFonts w:eastAsia="仿宋"/>
          <w:sz w:val="24"/>
          <w:szCs w:val="24"/>
        </w:rPr>
        <w:t>.4探针臂1套。</w:t>
      </w:r>
    </w:p>
    <w:p w14:paraId="0EB2DCE0">
      <w:pPr>
        <w:widowControl/>
        <w:spacing w:line="440" w:lineRule="exact"/>
        <w:ind w:firstLine="240" w:firstLineChars="100"/>
        <w:rPr>
          <w:rFonts w:eastAsia="仿宋"/>
          <w:sz w:val="24"/>
          <w:szCs w:val="24"/>
        </w:rPr>
      </w:pPr>
      <w:r>
        <w:rPr>
          <w:rFonts w:eastAsia="仿宋"/>
          <w:sz w:val="24"/>
          <w:szCs w:val="24"/>
        </w:rPr>
        <w:t>1</w:t>
      </w:r>
      <w:r>
        <w:rPr>
          <w:rFonts w:hint="eastAsia" w:eastAsia="仿宋"/>
          <w:sz w:val="24"/>
          <w:szCs w:val="24"/>
        </w:rPr>
        <w:t>0</w:t>
      </w:r>
      <w:r>
        <w:rPr>
          <w:rFonts w:eastAsia="仿宋"/>
          <w:sz w:val="24"/>
          <w:szCs w:val="24"/>
        </w:rPr>
        <w:t>.5线缆1套。</w:t>
      </w:r>
    </w:p>
    <w:p w14:paraId="6E53BC2A">
      <w:pPr>
        <w:widowControl/>
        <w:spacing w:line="440" w:lineRule="exact"/>
        <w:ind w:firstLine="240" w:firstLineChars="100"/>
        <w:rPr>
          <w:rFonts w:eastAsia="仿宋"/>
          <w:sz w:val="24"/>
          <w:szCs w:val="24"/>
        </w:rPr>
      </w:pPr>
      <w:r>
        <w:rPr>
          <w:rFonts w:eastAsia="仿宋"/>
          <w:sz w:val="24"/>
          <w:szCs w:val="24"/>
        </w:rPr>
        <w:t>1</w:t>
      </w:r>
      <w:r>
        <w:rPr>
          <w:rFonts w:hint="eastAsia" w:eastAsia="仿宋"/>
          <w:sz w:val="24"/>
          <w:szCs w:val="24"/>
        </w:rPr>
        <w:t>0.</w:t>
      </w:r>
      <w:r>
        <w:rPr>
          <w:rFonts w:eastAsia="仿宋"/>
          <w:sz w:val="24"/>
          <w:szCs w:val="24"/>
        </w:rPr>
        <w:t>6转接头若干。</w:t>
      </w:r>
    </w:p>
    <w:p w14:paraId="457E10C0">
      <w:pPr>
        <w:widowControl/>
        <w:spacing w:line="440" w:lineRule="exact"/>
        <w:ind w:firstLine="240" w:firstLineChars="100"/>
        <w:rPr>
          <w:rFonts w:eastAsia="仿宋"/>
          <w:sz w:val="24"/>
          <w:szCs w:val="24"/>
        </w:rPr>
      </w:pPr>
      <w:r>
        <w:rPr>
          <w:rFonts w:eastAsia="仿宋"/>
          <w:sz w:val="24"/>
          <w:szCs w:val="24"/>
        </w:rPr>
        <w:t>四、主要配置：</w:t>
      </w:r>
    </w:p>
    <w:p w14:paraId="4CF8C711">
      <w:pPr>
        <w:widowControl/>
        <w:spacing w:line="440" w:lineRule="exact"/>
        <w:ind w:firstLine="240" w:firstLineChars="100"/>
        <w:rPr>
          <w:rFonts w:eastAsia="仿宋"/>
          <w:sz w:val="24"/>
          <w:szCs w:val="24"/>
        </w:rPr>
      </w:pPr>
      <w:r>
        <w:rPr>
          <w:rFonts w:eastAsia="仿宋"/>
          <w:sz w:val="24"/>
          <w:szCs w:val="24"/>
        </w:rPr>
        <w:t>1.显微镜成像系统1套。</w:t>
      </w:r>
    </w:p>
    <w:p w14:paraId="28917526">
      <w:pPr>
        <w:widowControl/>
        <w:spacing w:line="440" w:lineRule="exact"/>
        <w:ind w:firstLine="240" w:firstLineChars="100"/>
        <w:rPr>
          <w:rFonts w:eastAsia="仿宋"/>
          <w:sz w:val="24"/>
          <w:szCs w:val="24"/>
        </w:rPr>
      </w:pPr>
      <w:r>
        <w:rPr>
          <w:rFonts w:eastAsia="仿宋"/>
          <w:sz w:val="24"/>
          <w:szCs w:val="24"/>
        </w:rPr>
        <w:t>2.探针台主机1套。</w:t>
      </w:r>
    </w:p>
    <w:p w14:paraId="3228ECEC">
      <w:pPr>
        <w:widowControl/>
        <w:spacing w:line="440" w:lineRule="exact"/>
        <w:ind w:firstLine="240" w:firstLineChars="100"/>
        <w:rPr>
          <w:rFonts w:eastAsia="仿宋"/>
          <w:sz w:val="24"/>
          <w:szCs w:val="24"/>
        </w:rPr>
      </w:pPr>
      <w:r>
        <w:rPr>
          <w:rFonts w:hint="eastAsia" w:eastAsia="仿宋"/>
          <w:sz w:val="24"/>
          <w:szCs w:val="24"/>
        </w:rPr>
        <w:t>3</w:t>
      </w:r>
      <w:r>
        <w:rPr>
          <w:rFonts w:eastAsia="仿宋"/>
          <w:sz w:val="24"/>
          <w:szCs w:val="24"/>
        </w:rPr>
        <w:t>.探针1套。</w:t>
      </w:r>
    </w:p>
    <w:p w14:paraId="06021F35">
      <w:pPr>
        <w:widowControl/>
        <w:spacing w:line="440" w:lineRule="exact"/>
        <w:ind w:firstLine="240" w:firstLineChars="100"/>
        <w:rPr>
          <w:rFonts w:eastAsia="仿宋"/>
          <w:sz w:val="24"/>
          <w:szCs w:val="24"/>
        </w:rPr>
      </w:pPr>
      <w:r>
        <w:rPr>
          <w:rFonts w:hint="eastAsia" w:eastAsia="仿宋"/>
          <w:sz w:val="24"/>
          <w:szCs w:val="24"/>
        </w:rPr>
        <w:t>4</w:t>
      </w:r>
      <w:r>
        <w:rPr>
          <w:rFonts w:eastAsia="仿宋"/>
          <w:sz w:val="24"/>
          <w:szCs w:val="24"/>
        </w:rPr>
        <w:t>.高压源表1台。</w:t>
      </w:r>
    </w:p>
    <w:p w14:paraId="1D748E5E">
      <w:pPr>
        <w:widowControl/>
        <w:spacing w:line="440" w:lineRule="exact"/>
        <w:ind w:firstLine="240" w:firstLineChars="100"/>
        <w:rPr>
          <w:rFonts w:eastAsia="仿宋"/>
          <w:sz w:val="24"/>
          <w:szCs w:val="24"/>
        </w:rPr>
      </w:pPr>
      <w:r>
        <w:rPr>
          <w:rFonts w:hint="eastAsia" w:eastAsia="仿宋"/>
          <w:sz w:val="24"/>
          <w:szCs w:val="24"/>
        </w:rPr>
        <w:t>5.低压原表1台。</w:t>
      </w:r>
    </w:p>
    <w:p w14:paraId="3E42E2B4">
      <w:pPr>
        <w:widowControl/>
        <w:spacing w:line="440" w:lineRule="exact"/>
        <w:ind w:firstLine="240" w:firstLineChars="100"/>
        <w:rPr>
          <w:rFonts w:eastAsia="仿宋"/>
          <w:sz w:val="24"/>
          <w:szCs w:val="24"/>
        </w:rPr>
      </w:pPr>
      <w:r>
        <w:rPr>
          <w:rFonts w:eastAsia="仿宋"/>
          <w:sz w:val="24"/>
          <w:szCs w:val="24"/>
        </w:rPr>
        <w:t>6.探针臂1套。</w:t>
      </w:r>
    </w:p>
    <w:p w14:paraId="6393C1D3">
      <w:pPr>
        <w:widowControl/>
        <w:spacing w:line="440" w:lineRule="exact"/>
        <w:ind w:firstLine="240" w:firstLineChars="100"/>
        <w:rPr>
          <w:rFonts w:eastAsia="仿宋"/>
          <w:sz w:val="24"/>
          <w:szCs w:val="24"/>
        </w:rPr>
      </w:pPr>
      <w:r>
        <w:rPr>
          <w:rFonts w:eastAsia="仿宋"/>
          <w:sz w:val="24"/>
          <w:szCs w:val="24"/>
        </w:rPr>
        <w:t>7.控制设备1套。</w:t>
      </w:r>
    </w:p>
    <w:p w14:paraId="6BC4C672">
      <w:pPr>
        <w:widowControl/>
        <w:spacing w:line="440" w:lineRule="exact"/>
        <w:ind w:firstLine="240" w:firstLineChars="100"/>
        <w:rPr>
          <w:rFonts w:eastAsia="仿宋"/>
          <w:sz w:val="24"/>
          <w:szCs w:val="24"/>
        </w:rPr>
      </w:pPr>
      <w:r>
        <w:rPr>
          <w:rFonts w:eastAsia="仿宋"/>
          <w:sz w:val="24"/>
          <w:szCs w:val="24"/>
        </w:rPr>
        <w:t>8.控制软件1套。</w:t>
      </w:r>
    </w:p>
    <w:p w14:paraId="42987B49">
      <w:pPr>
        <w:widowControl/>
        <w:spacing w:line="440" w:lineRule="exact"/>
        <w:ind w:firstLine="240" w:firstLineChars="100"/>
        <w:rPr>
          <w:rFonts w:eastAsia="仿宋"/>
          <w:sz w:val="24"/>
          <w:szCs w:val="24"/>
        </w:rPr>
      </w:pPr>
      <w:r>
        <w:rPr>
          <w:rFonts w:hint="eastAsia" w:eastAsia="仿宋"/>
          <w:sz w:val="24"/>
          <w:szCs w:val="24"/>
        </w:rPr>
        <w:t>9</w:t>
      </w:r>
      <w:r>
        <w:rPr>
          <w:rFonts w:eastAsia="仿宋"/>
          <w:sz w:val="24"/>
          <w:szCs w:val="24"/>
        </w:rPr>
        <w:t>.说明手册1套。</w:t>
      </w:r>
    </w:p>
    <w:p w14:paraId="5D586AA0">
      <w:pPr>
        <w:widowControl/>
        <w:spacing w:line="440" w:lineRule="exact"/>
        <w:ind w:firstLine="240" w:firstLineChars="100"/>
        <w:rPr>
          <w:rFonts w:eastAsia="仿宋"/>
          <w:sz w:val="24"/>
          <w:szCs w:val="24"/>
        </w:rPr>
      </w:pPr>
      <w:r>
        <w:rPr>
          <w:rFonts w:eastAsia="仿宋"/>
          <w:sz w:val="24"/>
          <w:szCs w:val="24"/>
        </w:rPr>
        <w:t>五、设备工作条件</w:t>
      </w:r>
    </w:p>
    <w:p w14:paraId="09B4B8A2">
      <w:pPr>
        <w:widowControl/>
        <w:spacing w:line="440" w:lineRule="exact"/>
        <w:ind w:firstLine="240" w:firstLineChars="100"/>
        <w:rPr>
          <w:rFonts w:eastAsia="仿宋"/>
          <w:sz w:val="24"/>
          <w:szCs w:val="24"/>
        </w:rPr>
      </w:pPr>
      <w:r>
        <w:rPr>
          <w:rFonts w:eastAsia="仿宋"/>
          <w:sz w:val="24"/>
          <w:szCs w:val="24"/>
        </w:rPr>
        <w:t>为保证红外相机达到最优的探测灵敏度与温度分辨率，并减少环境热噪声干扰，设备应在受控的实验室环境中运行。建议环境温度为22℃±10℃，相对湿度不大于50%。同时，应避免强气流、振动以及环境温度的剧烈波动，为系统长时间稳定运行和高精度数据采集提供基础保障。</w:t>
      </w:r>
    </w:p>
    <w:p w14:paraId="12591095">
      <w:pPr>
        <w:pStyle w:val="2"/>
        <w:ind w:firstLine="482"/>
        <w:rPr>
          <w:rFonts w:eastAsia="仿宋"/>
          <w:sz w:val="24"/>
          <w:szCs w:val="24"/>
        </w:rPr>
      </w:pPr>
      <w:r>
        <w:rPr>
          <w:rFonts w:eastAsia="仿宋"/>
          <w:sz w:val="24"/>
          <w:szCs w:val="24"/>
        </w:rPr>
        <w:t>设备19：微光显微系统（EMMI）</w:t>
      </w:r>
    </w:p>
    <w:p w14:paraId="4BF4813C">
      <w:pPr>
        <w:widowControl/>
        <w:spacing w:line="440" w:lineRule="exact"/>
        <w:ind w:firstLine="240" w:firstLineChars="100"/>
        <w:rPr>
          <w:rFonts w:eastAsia="仿宋"/>
          <w:sz w:val="24"/>
          <w:szCs w:val="24"/>
        </w:rPr>
      </w:pPr>
      <w:r>
        <w:rPr>
          <w:rFonts w:eastAsia="仿宋"/>
          <w:sz w:val="24"/>
          <w:szCs w:val="24"/>
        </w:rPr>
        <w:t>一、设备概述</w:t>
      </w:r>
    </w:p>
    <w:p w14:paraId="6B4F8CA5">
      <w:pPr>
        <w:widowControl/>
        <w:spacing w:line="440" w:lineRule="exact"/>
        <w:ind w:firstLine="240" w:firstLineChars="100"/>
        <w:rPr>
          <w:rFonts w:eastAsia="仿宋"/>
          <w:sz w:val="24"/>
          <w:szCs w:val="24"/>
        </w:rPr>
      </w:pPr>
      <w:r>
        <w:rPr>
          <w:rFonts w:eastAsia="仿宋"/>
          <w:sz w:val="24"/>
          <w:szCs w:val="24"/>
        </w:rPr>
        <w:t>微光显微镜系统：</w:t>
      </w:r>
    </w:p>
    <w:p w14:paraId="5AC28818">
      <w:pPr>
        <w:widowControl/>
        <w:spacing w:line="440" w:lineRule="exact"/>
        <w:ind w:firstLine="240" w:firstLineChars="100"/>
        <w:rPr>
          <w:rFonts w:eastAsia="仿宋"/>
          <w:sz w:val="24"/>
          <w:szCs w:val="24"/>
        </w:rPr>
      </w:pPr>
      <w:r>
        <w:rPr>
          <w:rFonts w:eastAsia="仿宋"/>
          <w:sz w:val="24"/>
          <w:szCs w:val="24"/>
        </w:rPr>
        <w:t>微光显微镜系统主要用于芯片表面及内部微观尺度下，由缺陷或载流子复合导致的微弱光子发射的捕获与定位。该系统具备极高的探测灵敏度与空间分辨率，能够从强烈的环境噪声中提取并精确定位由电激励触发的微量光子发射点。它是进行芯片失效分析、可靠性评估与缺陷诊断的关键设备之一。</w:t>
      </w:r>
    </w:p>
    <w:p w14:paraId="183BA0F7">
      <w:pPr>
        <w:widowControl/>
        <w:spacing w:line="440" w:lineRule="exact"/>
        <w:ind w:firstLine="240" w:firstLineChars="100"/>
        <w:rPr>
          <w:rFonts w:eastAsia="仿宋"/>
          <w:sz w:val="24"/>
          <w:szCs w:val="24"/>
        </w:rPr>
      </w:pPr>
      <w:r>
        <w:rPr>
          <w:rFonts w:eastAsia="仿宋"/>
          <w:sz w:val="24"/>
          <w:szCs w:val="24"/>
        </w:rPr>
        <w:t>二、主要功能：</w:t>
      </w:r>
    </w:p>
    <w:p w14:paraId="5096D22D">
      <w:pPr>
        <w:widowControl/>
        <w:spacing w:line="440" w:lineRule="exact"/>
        <w:ind w:firstLine="240" w:firstLineChars="100"/>
        <w:rPr>
          <w:rFonts w:eastAsia="仿宋"/>
          <w:sz w:val="24"/>
          <w:szCs w:val="24"/>
        </w:rPr>
      </w:pPr>
      <w:r>
        <w:rPr>
          <w:rFonts w:eastAsia="仿宋"/>
          <w:sz w:val="24"/>
          <w:szCs w:val="24"/>
        </w:rPr>
        <w:t>微光显微镜系统：</w:t>
      </w:r>
    </w:p>
    <w:p w14:paraId="308F606E">
      <w:pPr>
        <w:widowControl/>
        <w:spacing w:line="440" w:lineRule="exact"/>
        <w:ind w:firstLine="240" w:firstLineChars="100"/>
        <w:rPr>
          <w:rFonts w:eastAsia="仿宋"/>
          <w:sz w:val="24"/>
          <w:szCs w:val="24"/>
        </w:rPr>
      </w:pPr>
      <w:r>
        <w:rPr>
          <w:rFonts w:eastAsia="仿宋"/>
          <w:sz w:val="24"/>
          <w:szCs w:val="24"/>
        </w:rPr>
        <w:t>1.微弱光子捕获：系统采用高灵敏度InGaAs相机捕获半导体器件缺陷或失效点发射微量光子。在电激励作用下，电子-空穴对或高能热载子会以光子的形式释放出多余动能。根据此原理，人们利用高增益低噪声的相机就够能精确定位到缺陷位置。</w:t>
      </w:r>
    </w:p>
    <w:p w14:paraId="1B107957">
      <w:pPr>
        <w:widowControl/>
        <w:spacing w:line="440" w:lineRule="exact"/>
        <w:ind w:firstLine="240" w:firstLineChars="100"/>
        <w:rPr>
          <w:rFonts w:eastAsia="仿宋"/>
          <w:sz w:val="24"/>
          <w:szCs w:val="24"/>
        </w:rPr>
      </w:pPr>
      <w:r>
        <w:rPr>
          <w:rFonts w:eastAsia="仿宋"/>
          <w:sz w:val="24"/>
          <w:szCs w:val="24"/>
        </w:rPr>
        <w:t>2.距离测量：该功能将不同放大倍率下的图像中的像素尺寸与真实的物理距离建立精确的对应关系。通过简单的操作，即可精确量测热点与特定电路结构（如焊盘、导线）之间的距离。</w:t>
      </w:r>
    </w:p>
    <w:p w14:paraId="5E28567C">
      <w:pPr>
        <w:widowControl/>
        <w:spacing w:line="440" w:lineRule="exact"/>
        <w:ind w:firstLine="240" w:firstLineChars="100"/>
        <w:rPr>
          <w:rFonts w:eastAsia="仿宋"/>
          <w:sz w:val="24"/>
          <w:szCs w:val="24"/>
        </w:rPr>
      </w:pPr>
      <w:r>
        <w:rPr>
          <w:rFonts w:eastAsia="仿宋"/>
          <w:sz w:val="24"/>
          <w:szCs w:val="24"/>
        </w:rPr>
        <w:t>3. IV扫描：该功能通过集成高精度源测量单元，在软件控制下实现全自动的电压-电流（I-V）曲线扫描。它能够对半导体器件的端口施加精密的电压激励，并同步测量其响应，从而自动绘制出完整的特性曲线。</w:t>
      </w:r>
    </w:p>
    <w:p w14:paraId="308E8479">
      <w:pPr>
        <w:widowControl/>
        <w:spacing w:line="440" w:lineRule="exact"/>
        <w:ind w:firstLine="240" w:firstLineChars="100"/>
        <w:rPr>
          <w:rFonts w:eastAsia="仿宋"/>
          <w:sz w:val="24"/>
          <w:szCs w:val="24"/>
        </w:rPr>
      </w:pPr>
      <w:r>
        <w:rPr>
          <w:rFonts w:eastAsia="仿宋"/>
          <w:sz w:val="24"/>
          <w:szCs w:val="24"/>
        </w:rPr>
        <w:t>4.电机控制：系统能够通过电机控制探针台在X、Y平面内的运动，以将待测样品移动至视野中心；同时，独立控制显微相机的Z轴对焦运动，以获取最清晰的观测图像。</w:t>
      </w:r>
    </w:p>
    <w:p w14:paraId="5F0A676B">
      <w:pPr>
        <w:widowControl/>
        <w:spacing w:line="440" w:lineRule="exact"/>
        <w:ind w:firstLine="240" w:firstLineChars="100"/>
        <w:rPr>
          <w:rFonts w:eastAsia="仿宋"/>
          <w:sz w:val="24"/>
          <w:szCs w:val="24"/>
        </w:rPr>
      </w:pPr>
      <w:r>
        <w:rPr>
          <w:rFonts w:eastAsia="仿宋"/>
          <w:sz w:val="24"/>
          <w:szCs w:val="24"/>
        </w:rPr>
        <w:t>三、主要参数要求：</w:t>
      </w:r>
    </w:p>
    <w:p w14:paraId="26A0E7D1">
      <w:pPr>
        <w:widowControl/>
        <w:spacing w:line="440" w:lineRule="exact"/>
        <w:ind w:firstLine="240" w:firstLineChars="100"/>
        <w:rPr>
          <w:rFonts w:eastAsia="仿宋"/>
          <w:sz w:val="24"/>
          <w:szCs w:val="24"/>
        </w:rPr>
      </w:pPr>
      <w:r>
        <w:rPr>
          <w:rFonts w:eastAsia="仿宋"/>
          <w:sz w:val="24"/>
          <w:szCs w:val="24"/>
        </w:rPr>
        <w:t>1.深度制冷InGaAs相机部分</w:t>
      </w:r>
    </w:p>
    <w:p w14:paraId="307FC092">
      <w:pPr>
        <w:widowControl/>
        <w:spacing w:line="440" w:lineRule="exact"/>
        <w:ind w:firstLine="240" w:firstLineChars="100"/>
        <w:rPr>
          <w:rFonts w:eastAsia="仿宋"/>
          <w:sz w:val="24"/>
          <w:szCs w:val="24"/>
        </w:rPr>
      </w:pPr>
      <w:r>
        <w:rPr>
          <w:rFonts w:eastAsia="仿宋"/>
          <w:sz w:val="24"/>
          <w:szCs w:val="24"/>
        </w:rPr>
        <w:t>1.1</w:t>
      </w:r>
      <w:r>
        <w:rPr>
          <w:rFonts w:ascii="Segoe UI Symbol" w:hAnsi="Segoe UI Symbol" w:eastAsia="仿宋" w:cs="Segoe UI Symbol"/>
          <w:sz w:val="24"/>
          <w:szCs w:val="24"/>
        </w:rPr>
        <w:t>★</w:t>
      </w:r>
      <w:r>
        <w:rPr>
          <w:rFonts w:eastAsia="仿宋"/>
          <w:sz w:val="24"/>
          <w:szCs w:val="24"/>
        </w:rPr>
        <w:t>相应波长900～1700nm。</w:t>
      </w:r>
    </w:p>
    <w:p w14:paraId="1090BE60">
      <w:pPr>
        <w:widowControl/>
        <w:spacing w:line="440" w:lineRule="exact"/>
        <w:ind w:firstLine="240" w:firstLineChars="100"/>
        <w:rPr>
          <w:rFonts w:eastAsia="仿宋"/>
          <w:sz w:val="24"/>
          <w:szCs w:val="24"/>
        </w:rPr>
      </w:pPr>
      <w:r>
        <w:rPr>
          <w:rFonts w:eastAsia="仿宋"/>
          <w:sz w:val="24"/>
          <w:szCs w:val="24"/>
        </w:rPr>
        <w:t>1.2</w:t>
      </w:r>
      <w:r>
        <w:rPr>
          <w:rFonts w:ascii="Segoe UI Symbol" w:hAnsi="Segoe UI Symbol" w:eastAsia="仿宋" w:cs="Segoe UI Symbol"/>
          <w:sz w:val="24"/>
          <w:szCs w:val="24"/>
        </w:rPr>
        <w:t>★</w:t>
      </w:r>
      <w:r>
        <w:rPr>
          <w:rFonts w:eastAsia="仿宋"/>
          <w:sz w:val="24"/>
          <w:szCs w:val="24"/>
        </w:rPr>
        <w:t>图像大小</w:t>
      </w:r>
      <w:r>
        <w:rPr>
          <w:rFonts w:hint="eastAsia" w:ascii="宋体" w:hAnsi="宋体" w:eastAsia="宋体" w:cs="Times New Roman"/>
          <w:kern w:val="0"/>
          <w:sz w:val="18"/>
          <w:szCs w:val="18"/>
          <w:lang w:val="en-US" w:eastAsia="zh-CN" w:bidi="ar"/>
        </w:rPr>
        <w:t>≥</w:t>
      </w:r>
      <w:r>
        <w:rPr>
          <w:rFonts w:eastAsia="仿宋"/>
          <w:sz w:val="24"/>
          <w:szCs w:val="24"/>
        </w:rPr>
        <w:t>640*512，像元尺寸</w:t>
      </w:r>
      <w:r>
        <w:rPr>
          <w:rFonts w:hint="eastAsia" w:ascii="宋体" w:hAnsi="宋体" w:eastAsia="宋体" w:cs="Times New Roman"/>
          <w:kern w:val="0"/>
          <w:sz w:val="18"/>
          <w:szCs w:val="18"/>
          <w:lang w:val="en-US" w:eastAsia="zh-CN" w:bidi="ar"/>
        </w:rPr>
        <w:t>≤</w:t>
      </w:r>
      <w:r>
        <w:rPr>
          <w:rFonts w:hint="eastAsia" w:eastAsia="仿宋"/>
          <w:sz w:val="24"/>
          <w:szCs w:val="24"/>
        </w:rPr>
        <w:t>15</w:t>
      </w:r>
      <w:r>
        <w:rPr>
          <w:rFonts w:eastAsia="仿宋"/>
          <w:sz w:val="24"/>
          <w:szCs w:val="24"/>
        </w:rPr>
        <w:t>μm。</w:t>
      </w:r>
    </w:p>
    <w:p w14:paraId="1ACD12F8">
      <w:pPr>
        <w:widowControl/>
        <w:spacing w:line="440" w:lineRule="exact"/>
        <w:ind w:firstLine="240" w:firstLineChars="100"/>
        <w:rPr>
          <w:rFonts w:eastAsia="仿宋"/>
          <w:color w:val="auto"/>
          <w:sz w:val="24"/>
          <w:szCs w:val="24"/>
        </w:rPr>
      </w:pPr>
      <w:r>
        <w:rPr>
          <w:rFonts w:eastAsia="仿宋"/>
          <w:color w:val="auto"/>
          <w:sz w:val="24"/>
          <w:szCs w:val="24"/>
        </w:rPr>
        <w:t xml:space="preserve">1.3 </w:t>
      </w:r>
      <w:r>
        <w:rPr>
          <w:rFonts w:hint="eastAsia" w:eastAsia="仿宋"/>
          <w:color w:val="auto"/>
          <w:sz w:val="24"/>
          <w:szCs w:val="24"/>
        </w:rPr>
        <w:t>量子效率</w:t>
      </w:r>
      <w:r>
        <w:rPr>
          <w:rFonts w:hint="eastAsia" w:cs="宋体"/>
          <w:color w:val="auto"/>
          <w:kern w:val="0"/>
          <w:szCs w:val="21"/>
        </w:rPr>
        <w:t>≥70%</w:t>
      </w:r>
    </w:p>
    <w:p w14:paraId="553DBFB3">
      <w:pPr>
        <w:widowControl/>
        <w:spacing w:line="440" w:lineRule="exact"/>
        <w:ind w:firstLine="240" w:firstLineChars="100"/>
        <w:rPr>
          <w:rFonts w:eastAsia="仿宋"/>
          <w:color w:val="auto"/>
          <w:sz w:val="24"/>
          <w:szCs w:val="24"/>
        </w:rPr>
      </w:pPr>
      <w:r>
        <w:rPr>
          <w:rFonts w:eastAsia="仿宋"/>
          <w:color w:val="auto"/>
          <w:sz w:val="24"/>
          <w:szCs w:val="24"/>
        </w:rPr>
        <w:t>1.</w:t>
      </w:r>
      <w:r>
        <w:rPr>
          <w:rFonts w:hint="eastAsia" w:eastAsia="仿宋"/>
          <w:color w:val="auto"/>
          <w:sz w:val="24"/>
          <w:szCs w:val="24"/>
        </w:rPr>
        <w:t>4</w:t>
      </w:r>
      <w:r>
        <w:rPr>
          <w:rFonts w:hint="eastAsia" w:ascii="Times New Roman" w:hAnsi="Times New Roman" w:eastAsia="仿宋" w:cs="Times New Roman"/>
          <w:color w:val="auto"/>
          <w:sz w:val="24"/>
          <w:szCs w:val="24"/>
          <w:lang w:val="en-US" w:eastAsia="zh-CN" w:bidi="ar"/>
        </w:rPr>
        <w:t>相机保护方式：水冷</w:t>
      </w:r>
      <w:r>
        <w:rPr>
          <w:rFonts w:hint="default" w:ascii="Times New Roman" w:hAnsi="Times New Roman" w:eastAsia="宋体" w:cs="宋体"/>
          <w:color w:val="auto"/>
          <w:kern w:val="0"/>
          <w:sz w:val="21"/>
          <w:szCs w:val="21"/>
          <w:lang w:val="en-US" w:eastAsia="zh-CN" w:bidi="ar"/>
        </w:rPr>
        <w:t>Interlock</w:t>
      </w:r>
      <w:r>
        <w:rPr>
          <w:rFonts w:eastAsia="仿宋"/>
          <w:color w:val="auto"/>
          <w:sz w:val="24"/>
          <w:szCs w:val="24"/>
        </w:rPr>
        <w:t>2.近红外显微镜部分</w:t>
      </w:r>
    </w:p>
    <w:p w14:paraId="4B754A78">
      <w:pPr>
        <w:widowControl/>
        <w:spacing w:line="440" w:lineRule="exact"/>
        <w:ind w:firstLine="240" w:firstLineChars="100"/>
        <w:rPr>
          <w:rFonts w:eastAsia="仿宋"/>
          <w:color w:val="auto"/>
          <w:sz w:val="24"/>
          <w:szCs w:val="24"/>
        </w:rPr>
      </w:pPr>
      <w:r>
        <w:rPr>
          <w:rFonts w:eastAsia="仿宋"/>
          <w:color w:val="auto"/>
          <w:sz w:val="24"/>
          <w:szCs w:val="24"/>
        </w:rPr>
        <w:t>2.1</w:t>
      </w:r>
      <w:r>
        <w:rPr>
          <w:rFonts w:ascii="Segoe UI Symbol" w:hAnsi="Segoe UI Symbol" w:eastAsia="仿宋" w:cs="Segoe UI Symbol"/>
          <w:color w:val="auto"/>
          <w:sz w:val="24"/>
          <w:szCs w:val="24"/>
        </w:rPr>
        <w:t>★</w:t>
      </w:r>
      <w:r>
        <w:rPr>
          <w:rFonts w:hint="eastAsia" w:ascii="Times New Roman" w:hAnsi="Times New Roman" w:eastAsia="仿宋" w:cs="Times New Roman"/>
          <w:color w:val="auto"/>
          <w:sz w:val="24"/>
          <w:szCs w:val="24"/>
          <w:lang w:val="en-US" w:eastAsia="zh-CN" w:bidi="ar"/>
        </w:rPr>
        <w:t>透过波段</w:t>
      </w:r>
      <w:r>
        <w:rPr>
          <w:rFonts w:hint="default" w:ascii="Times New Roman" w:hAnsi="Times New Roman" w:eastAsia="仿宋" w:cs="Times New Roman"/>
          <w:color w:val="auto"/>
          <w:sz w:val="24"/>
          <w:szCs w:val="24"/>
          <w:lang w:val="en-US" w:eastAsia="zh-CN" w:bidi="ar"/>
        </w:rPr>
        <w:t>400~1700nm</w:t>
      </w:r>
      <w:r>
        <w:rPr>
          <w:rFonts w:eastAsia="仿宋"/>
          <w:color w:val="auto"/>
          <w:sz w:val="24"/>
          <w:szCs w:val="24"/>
        </w:rPr>
        <w:t>。</w:t>
      </w:r>
    </w:p>
    <w:p w14:paraId="382BBB6B">
      <w:pPr>
        <w:widowControl/>
        <w:spacing w:line="440" w:lineRule="exact"/>
        <w:ind w:firstLine="240" w:firstLineChars="100"/>
        <w:rPr>
          <w:rFonts w:eastAsia="仿宋"/>
          <w:color w:val="auto"/>
          <w:sz w:val="24"/>
          <w:szCs w:val="24"/>
        </w:rPr>
      </w:pPr>
      <w:r>
        <w:rPr>
          <w:rFonts w:eastAsia="仿宋"/>
          <w:color w:val="auto"/>
          <w:sz w:val="24"/>
          <w:szCs w:val="24"/>
        </w:rPr>
        <w:t>2.2</w:t>
      </w:r>
      <w:r>
        <w:rPr>
          <w:rFonts w:ascii="Segoe UI Symbol" w:hAnsi="Segoe UI Symbol" w:eastAsia="仿宋" w:cs="Segoe UI Symbol"/>
          <w:color w:val="auto"/>
          <w:sz w:val="24"/>
          <w:szCs w:val="24"/>
        </w:rPr>
        <w:t>★</w:t>
      </w:r>
      <w:r>
        <w:rPr>
          <w:rFonts w:eastAsia="仿宋"/>
          <w:color w:val="auto"/>
          <w:sz w:val="24"/>
          <w:szCs w:val="24"/>
        </w:rPr>
        <w:t>物镜：</w:t>
      </w:r>
      <w:r>
        <w:rPr>
          <w:rFonts w:hint="eastAsia" w:eastAsia="仿宋"/>
          <w:color w:val="auto"/>
          <w:sz w:val="24"/>
          <w:szCs w:val="24"/>
        </w:rPr>
        <w:t>5</w:t>
      </w:r>
      <w:r>
        <w:rPr>
          <w:rFonts w:eastAsia="仿宋"/>
          <w:color w:val="auto"/>
          <w:sz w:val="24"/>
          <w:szCs w:val="24"/>
        </w:rPr>
        <w:t>x，20X，50x。</w:t>
      </w:r>
    </w:p>
    <w:p w14:paraId="739AFAC9">
      <w:pPr>
        <w:widowControl/>
        <w:spacing w:line="440" w:lineRule="exact"/>
        <w:ind w:firstLine="240" w:firstLineChars="100"/>
        <w:rPr>
          <w:rFonts w:eastAsia="仿宋"/>
          <w:color w:val="auto"/>
          <w:sz w:val="24"/>
          <w:szCs w:val="24"/>
        </w:rPr>
      </w:pPr>
      <w:r>
        <w:rPr>
          <w:rFonts w:eastAsia="仿宋"/>
          <w:color w:val="auto"/>
          <w:sz w:val="24"/>
          <w:szCs w:val="24"/>
        </w:rPr>
        <w:t>3.探针台部分</w:t>
      </w:r>
    </w:p>
    <w:p w14:paraId="759385D4">
      <w:pPr>
        <w:widowControl/>
        <w:spacing w:line="440" w:lineRule="exact"/>
        <w:ind w:firstLine="240" w:firstLineChars="100"/>
        <w:rPr>
          <w:rFonts w:eastAsia="仿宋"/>
          <w:color w:val="auto"/>
          <w:sz w:val="24"/>
          <w:szCs w:val="24"/>
        </w:rPr>
      </w:pPr>
      <w:r>
        <w:rPr>
          <w:rFonts w:eastAsia="仿宋"/>
          <w:color w:val="auto"/>
          <w:sz w:val="24"/>
          <w:szCs w:val="24"/>
        </w:rPr>
        <w:t>3.1XYZ运动控制。</w:t>
      </w:r>
    </w:p>
    <w:p w14:paraId="5305D1BF">
      <w:pPr>
        <w:widowControl/>
        <w:spacing w:line="440" w:lineRule="exact"/>
        <w:ind w:firstLine="240" w:firstLineChars="100"/>
        <w:rPr>
          <w:rFonts w:eastAsia="仿宋"/>
          <w:color w:val="auto"/>
          <w:sz w:val="24"/>
          <w:szCs w:val="24"/>
        </w:rPr>
      </w:pPr>
      <w:r>
        <w:rPr>
          <w:rFonts w:eastAsia="仿宋"/>
          <w:color w:val="auto"/>
          <w:sz w:val="24"/>
          <w:szCs w:val="24"/>
        </w:rPr>
        <w:t>3.</w:t>
      </w:r>
      <w:r>
        <w:rPr>
          <w:rFonts w:hint="eastAsia" w:eastAsia="仿宋"/>
          <w:color w:val="auto"/>
          <w:sz w:val="24"/>
          <w:szCs w:val="24"/>
        </w:rPr>
        <w:t>2</w:t>
      </w:r>
      <w:r>
        <w:rPr>
          <w:rFonts w:eastAsia="仿宋"/>
          <w:color w:val="auto"/>
          <w:sz w:val="24"/>
          <w:szCs w:val="24"/>
        </w:rPr>
        <w:t xml:space="preserve"> 8寸卡盘。</w:t>
      </w:r>
    </w:p>
    <w:p w14:paraId="009DFA47">
      <w:pPr>
        <w:widowControl/>
        <w:spacing w:line="440" w:lineRule="exact"/>
        <w:ind w:firstLine="240" w:firstLineChars="100"/>
        <w:rPr>
          <w:rFonts w:eastAsia="仿宋"/>
          <w:color w:val="auto"/>
          <w:sz w:val="24"/>
          <w:szCs w:val="24"/>
        </w:rPr>
      </w:pPr>
      <w:r>
        <w:rPr>
          <w:rFonts w:eastAsia="仿宋"/>
          <w:color w:val="auto"/>
          <w:sz w:val="24"/>
          <w:szCs w:val="24"/>
        </w:rPr>
        <w:t>4.屏蔽箱与机柜部分</w:t>
      </w:r>
    </w:p>
    <w:p w14:paraId="68CFF50E">
      <w:pPr>
        <w:widowControl/>
        <w:spacing w:line="440" w:lineRule="exact"/>
        <w:ind w:firstLine="240" w:firstLineChars="100"/>
        <w:rPr>
          <w:rFonts w:eastAsia="仿宋"/>
          <w:color w:val="auto"/>
          <w:sz w:val="24"/>
          <w:szCs w:val="24"/>
        </w:rPr>
      </w:pPr>
      <w:r>
        <w:rPr>
          <w:rFonts w:eastAsia="仿宋"/>
          <w:color w:val="auto"/>
          <w:sz w:val="24"/>
          <w:szCs w:val="24"/>
        </w:rPr>
        <w:t>4.1定制探针台，屏蔽箱，机柜等</w:t>
      </w:r>
    </w:p>
    <w:p w14:paraId="2ACDEDCC">
      <w:pPr>
        <w:widowControl/>
        <w:spacing w:line="440" w:lineRule="exact"/>
        <w:ind w:firstLine="240" w:firstLineChars="100"/>
        <w:rPr>
          <w:rFonts w:eastAsia="仿宋"/>
          <w:color w:val="auto"/>
          <w:sz w:val="24"/>
          <w:szCs w:val="24"/>
        </w:rPr>
      </w:pPr>
      <w:r>
        <w:rPr>
          <w:rFonts w:eastAsia="仿宋"/>
          <w:color w:val="auto"/>
          <w:sz w:val="24"/>
          <w:szCs w:val="24"/>
        </w:rPr>
        <w:t>5.测试软件部分</w:t>
      </w:r>
    </w:p>
    <w:p w14:paraId="1DD92928">
      <w:pPr>
        <w:widowControl/>
        <w:spacing w:line="440" w:lineRule="exact"/>
        <w:ind w:firstLine="240" w:firstLineChars="100"/>
        <w:rPr>
          <w:rFonts w:eastAsia="仿宋"/>
          <w:color w:val="auto"/>
          <w:sz w:val="24"/>
          <w:szCs w:val="24"/>
        </w:rPr>
      </w:pPr>
      <w:r>
        <w:rPr>
          <w:rFonts w:eastAsia="仿宋"/>
          <w:color w:val="auto"/>
          <w:sz w:val="24"/>
          <w:szCs w:val="24"/>
        </w:rPr>
        <w:t xml:space="preserve">5.1 </w:t>
      </w:r>
      <w:r>
        <w:rPr>
          <w:rFonts w:hint="default" w:ascii="Times New Roman" w:hAnsi="Times New Roman" w:eastAsia="仿宋" w:cs="Times New Roman"/>
          <w:color w:val="auto"/>
          <w:sz w:val="24"/>
          <w:szCs w:val="24"/>
          <w:lang w:val="en-US" w:eastAsia="zh-CN" w:bidi="ar"/>
        </w:rPr>
        <w:t>EMMI</w:t>
      </w:r>
      <w:r>
        <w:rPr>
          <w:rFonts w:hint="eastAsia" w:ascii="Times New Roman" w:hAnsi="Times New Roman" w:eastAsia="仿宋" w:cs="Times New Roman"/>
          <w:color w:val="auto"/>
          <w:sz w:val="24"/>
          <w:szCs w:val="24"/>
          <w:lang w:val="en-US" w:eastAsia="zh-CN" w:bidi="ar"/>
        </w:rPr>
        <w:t>检测</w:t>
      </w:r>
      <w:r>
        <w:rPr>
          <w:rFonts w:eastAsia="仿宋"/>
          <w:color w:val="auto"/>
          <w:sz w:val="24"/>
          <w:szCs w:val="24"/>
        </w:rPr>
        <w:t>。</w:t>
      </w:r>
    </w:p>
    <w:p w14:paraId="6314D3D3">
      <w:pPr>
        <w:widowControl/>
        <w:spacing w:line="440" w:lineRule="exact"/>
        <w:ind w:firstLine="240" w:firstLineChars="100"/>
        <w:rPr>
          <w:rFonts w:eastAsia="仿宋"/>
          <w:color w:val="auto"/>
          <w:sz w:val="24"/>
          <w:szCs w:val="24"/>
        </w:rPr>
      </w:pPr>
      <w:r>
        <w:rPr>
          <w:rFonts w:eastAsia="仿宋"/>
          <w:color w:val="auto"/>
          <w:sz w:val="24"/>
          <w:szCs w:val="24"/>
        </w:rPr>
        <w:t>5.2 IV扫描。</w:t>
      </w:r>
    </w:p>
    <w:p w14:paraId="0290CF14">
      <w:pPr>
        <w:widowControl/>
        <w:spacing w:line="440" w:lineRule="exact"/>
        <w:ind w:firstLine="240" w:firstLineChars="100"/>
        <w:rPr>
          <w:rFonts w:eastAsia="仿宋"/>
          <w:sz w:val="24"/>
          <w:szCs w:val="24"/>
        </w:rPr>
      </w:pPr>
      <w:r>
        <w:rPr>
          <w:rFonts w:eastAsia="仿宋"/>
          <w:sz w:val="24"/>
          <w:szCs w:val="24"/>
        </w:rPr>
        <w:t>5.3积分时间与平均可调。</w:t>
      </w:r>
    </w:p>
    <w:p w14:paraId="61F590A1">
      <w:pPr>
        <w:widowControl/>
        <w:spacing w:line="440" w:lineRule="exact"/>
        <w:ind w:firstLine="240" w:firstLineChars="100"/>
        <w:rPr>
          <w:rFonts w:eastAsia="仿宋"/>
          <w:sz w:val="24"/>
          <w:szCs w:val="24"/>
        </w:rPr>
      </w:pPr>
      <w:r>
        <w:rPr>
          <w:rFonts w:eastAsia="仿宋"/>
          <w:sz w:val="24"/>
          <w:szCs w:val="24"/>
        </w:rPr>
        <w:t>5.4距离测量。</w:t>
      </w:r>
    </w:p>
    <w:p w14:paraId="41B43B96">
      <w:pPr>
        <w:widowControl/>
        <w:spacing w:line="440" w:lineRule="exact"/>
        <w:ind w:firstLine="240" w:firstLineChars="100"/>
        <w:rPr>
          <w:rFonts w:eastAsia="仿宋"/>
          <w:sz w:val="24"/>
          <w:szCs w:val="24"/>
        </w:rPr>
      </w:pPr>
      <w:r>
        <w:rPr>
          <w:rFonts w:eastAsia="仿宋"/>
          <w:sz w:val="24"/>
          <w:szCs w:val="24"/>
        </w:rPr>
        <w:t>6.</w:t>
      </w:r>
      <w:r>
        <w:rPr>
          <w:rFonts w:ascii="Segoe UI Symbol" w:hAnsi="Segoe UI Symbol" w:eastAsia="仿宋" w:cs="Segoe UI Symbol"/>
          <w:sz w:val="24"/>
          <w:szCs w:val="24"/>
        </w:rPr>
        <w:t>★</w:t>
      </w:r>
      <w:r>
        <w:rPr>
          <w:rFonts w:eastAsia="仿宋"/>
          <w:sz w:val="24"/>
          <w:szCs w:val="24"/>
        </w:rPr>
        <w:t>高压源表：</w:t>
      </w:r>
      <w:r>
        <w:rPr>
          <w:rFonts w:hint="eastAsia" w:eastAsia="仿宋"/>
          <w:sz w:val="24"/>
          <w:szCs w:val="24"/>
        </w:rPr>
        <w:t>最大电压</w:t>
      </w:r>
      <w:r>
        <w:rPr>
          <w:rFonts w:hint="eastAsia" w:ascii="宋体" w:hAnsi="宋体" w:eastAsia="宋体" w:cs="Times New Roman"/>
          <w:kern w:val="0"/>
          <w:sz w:val="18"/>
          <w:szCs w:val="18"/>
          <w:lang w:val="en-US" w:eastAsia="zh-CN" w:bidi="ar"/>
        </w:rPr>
        <w:t>≥</w:t>
      </w:r>
      <w:r>
        <w:rPr>
          <w:rFonts w:hint="eastAsia" w:eastAsia="仿宋"/>
          <w:sz w:val="24"/>
          <w:szCs w:val="24"/>
        </w:rPr>
        <w:t>3000V，最大电流</w:t>
      </w:r>
      <w:r>
        <w:rPr>
          <w:rFonts w:hint="eastAsia" w:ascii="宋体" w:hAnsi="宋体" w:eastAsia="宋体" w:cs="Times New Roman"/>
          <w:kern w:val="0"/>
          <w:sz w:val="18"/>
          <w:szCs w:val="18"/>
          <w:lang w:val="en-US" w:eastAsia="zh-CN" w:bidi="ar"/>
        </w:rPr>
        <w:t>≥</w:t>
      </w:r>
      <w:r>
        <w:rPr>
          <w:rFonts w:hint="eastAsia" w:eastAsia="仿宋"/>
          <w:sz w:val="24"/>
          <w:szCs w:val="24"/>
        </w:rPr>
        <w:t>120mA；低压原表：</w:t>
      </w:r>
      <w:r>
        <w:rPr>
          <w:rFonts w:eastAsia="仿宋"/>
          <w:sz w:val="24"/>
          <w:szCs w:val="24"/>
        </w:rPr>
        <w:t>最大电压</w:t>
      </w:r>
      <w:r>
        <w:rPr>
          <w:rFonts w:hint="eastAsia" w:ascii="宋体" w:hAnsi="宋体" w:eastAsia="宋体" w:cs="Times New Roman"/>
          <w:kern w:val="0"/>
          <w:sz w:val="18"/>
          <w:szCs w:val="18"/>
          <w:lang w:val="en-US" w:eastAsia="zh-CN" w:bidi="ar"/>
        </w:rPr>
        <w:t>≥</w:t>
      </w:r>
      <w:r>
        <w:rPr>
          <w:rFonts w:eastAsia="仿宋"/>
          <w:sz w:val="24"/>
          <w:szCs w:val="24"/>
        </w:rPr>
        <w:t>200V，最大电流</w:t>
      </w:r>
      <w:r>
        <w:rPr>
          <w:rFonts w:hint="eastAsia" w:ascii="宋体" w:hAnsi="宋体" w:eastAsia="宋体" w:cs="Times New Roman"/>
          <w:kern w:val="0"/>
          <w:sz w:val="18"/>
          <w:szCs w:val="18"/>
          <w:lang w:val="en-US" w:eastAsia="zh-CN" w:bidi="ar"/>
        </w:rPr>
        <w:t>≥</w:t>
      </w:r>
      <w:r>
        <w:rPr>
          <w:rFonts w:eastAsia="仿宋"/>
          <w:sz w:val="24"/>
          <w:szCs w:val="24"/>
        </w:rPr>
        <w:t>3A</w:t>
      </w:r>
    </w:p>
    <w:p w14:paraId="1B353A16">
      <w:pPr>
        <w:widowControl/>
        <w:spacing w:line="440" w:lineRule="exact"/>
        <w:ind w:firstLine="240" w:firstLineChars="100"/>
        <w:rPr>
          <w:rFonts w:eastAsia="仿宋"/>
          <w:sz w:val="24"/>
          <w:szCs w:val="24"/>
        </w:rPr>
      </w:pPr>
      <w:r>
        <w:rPr>
          <w:rFonts w:hint="eastAsia" w:eastAsia="仿宋"/>
          <w:sz w:val="24"/>
          <w:szCs w:val="24"/>
        </w:rPr>
        <w:t>7</w:t>
      </w:r>
      <w:r>
        <w:rPr>
          <w:rFonts w:eastAsia="仿宋"/>
          <w:sz w:val="24"/>
          <w:szCs w:val="24"/>
        </w:rPr>
        <w:t>.孔转塔：</w:t>
      </w:r>
      <w:r>
        <w:rPr>
          <w:rFonts w:hint="eastAsia" w:eastAsia="仿宋"/>
          <w:sz w:val="24"/>
          <w:szCs w:val="24"/>
          <w:lang w:val="en-US" w:eastAsia="zh-CN"/>
        </w:rPr>
        <w:t>大于等于</w:t>
      </w:r>
      <w:r>
        <w:rPr>
          <w:rFonts w:eastAsia="仿宋"/>
          <w:sz w:val="24"/>
          <w:szCs w:val="24"/>
        </w:rPr>
        <w:t>4孔转塔.</w:t>
      </w:r>
    </w:p>
    <w:p w14:paraId="32003FC0">
      <w:pPr>
        <w:widowControl/>
        <w:spacing w:line="440" w:lineRule="exact"/>
        <w:ind w:firstLine="240" w:firstLineChars="100"/>
        <w:rPr>
          <w:rFonts w:eastAsia="仿宋"/>
          <w:sz w:val="24"/>
          <w:szCs w:val="24"/>
        </w:rPr>
      </w:pPr>
      <w:r>
        <w:rPr>
          <w:rFonts w:hint="eastAsia" w:eastAsia="仿宋"/>
          <w:sz w:val="24"/>
          <w:szCs w:val="24"/>
        </w:rPr>
        <w:t>8</w:t>
      </w:r>
      <w:r>
        <w:rPr>
          <w:rFonts w:eastAsia="仿宋"/>
          <w:sz w:val="24"/>
          <w:szCs w:val="24"/>
        </w:rPr>
        <w:t>.图形工作站</w:t>
      </w:r>
    </w:p>
    <w:p w14:paraId="658CC9A6">
      <w:pPr>
        <w:widowControl/>
        <w:spacing w:line="440" w:lineRule="exact"/>
        <w:ind w:firstLine="240" w:firstLineChars="100"/>
        <w:rPr>
          <w:rFonts w:eastAsia="仿宋"/>
          <w:sz w:val="24"/>
          <w:szCs w:val="24"/>
        </w:rPr>
      </w:pPr>
      <w:r>
        <w:rPr>
          <w:rFonts w:hint="eastAsia" w:eastAsia="仿宋"/>
          <w:sz w:val="24"/>
          <w:szCs w:val="24"/>
        </w:rPr>
        <w:t>8</w:t>
      </w:r>
      <w:r>
        <w:rPr>
          <w:rFonts w:eastAsia="仿宋"/>
          <w:sz w:val="24"/>
          <w:szCs w:val="24"/>
        </w:rPr>
        <w:t>.1处理器i7,内存32GB，硬盘1TB。</w:t>
      </w:r>
    </w:p>
    <w:p w14:paraId="7720C3F6">
      <w:pPr>
        <w:widowControl/>
        <w:spacing w:line="440" w:lineRule="exact"/>
        <w:ind w:firstLine="240" w:firstLineChars="100"/>
        <w:rPr>
          <w:rFonts w:eastAsia="仿宋"/>
          <w:sz w:val="24"/>
          <w:szCs w:val="24"/>
        </w:rPr>
      </w:pPr>
      <w:r>
        <w:rPr>
          <w:rFonts w:hint="eastAsia" w:eastAsia="仿宋"/>
          <w:sz w:val="24"/>
          <w:szCs w:val="24"/>
        </w:rPr>
        <w:t>8</w:t>
      </w:r>
      <w:r>
        <w:rPr>
          <w:rFonts w:eastAsia="仿宋"/>
          <w:sz w:val="24"/>
          <w:szCs w:val="24"/>
        </w:rPr>
        <w:t>.2显示器27寸。</w:t>
      </w:r>
    </w:p>
    <w:p w14:paraId="6F13BE2D">
      <w:pPr>
        <w:widowControl/>
        <w:spacing w:line="440" w:lineRule="exact"/>
        <w:ind w:firstLine="240" w:firstLineChars="100"/>
        <w:rPr>
          <w:rFonts w:eastAsia="仿宋"/>
          <w:sz w:val="24"/>
          <w:szCs w:val="24"/>
        </w:rPr>
      </w:pPr>
      <w:r>
        <w:rPr>
          <w:rFonts w:hint="eastAsia" w:eastAsia="仿宋"/>
          <w:sz w:val="24"/>
          <w:szCs w:val="24"/>
        </w:rPr>
        <w:t>9</w:t>
      </w:r>
      <w:r>
        <w:rPr>
          <w:rFonts w:eastAsia="仿宋"/>
          <w:sz w:val="24"/>
          <w:szCs w:val="24"/>
        </w:rPr>
        <w:t>.主要耗材备件</w:t>
      </w:r>
    </w:p>
    <w:p w14:paraId="0619DA38">
      <w:pPr>
        <w:widowControl/>
        <w:spacing w:line="440" w:lineRule="exact"/>
        <w:ind w:firstLine="240" w:firstLineChars="100"/>
        <w:rPr>
          <w:rFonts w:eastAsia="仿宋"/>
          <w:sz w:val="24"/>
          <w:szCs w:val="24"/>
        </w:rPr>
      </w:pPr>
      <w:r>
        <w:rPr>
          <w:rFonts w:hint="eastAsia" w:eastAsia="仿宋"/>
          <w:sz w:val="24"/>
          <w:szCs w:val="24"/>
        </w:rPr>
        <w:t>9</w:t>
      </w:r>
      <w:r>
        <w:rPr>
          <w:rFonts w:eastAsia="仿宋"/>
          <w:sz w:val="24"/>
          <w:szCs w:val="24"/>
        </w:rPr>
        <w:t>.1机柜1套。</w:t>
      </w:r>
    </w:p>
    <w:p w14:paraId="6BB7AEC6">
      <w:pPr>
        <w:widowControl/>
        <w:spacing w:line="440" w:lineRule="exact"/>
        <w:ind w:firstLine="240" w:firstLineChars="100"/>
        <w:rPr>
          <w:rFonts w:eastAsia="仿宋"/>
          <w:sz w:val="24"/>
          <w:szCs w:val="24"/>
        </w:rPr>
      </w:pPr>
      <w:r>
        <w:rPr>
          <w:rFonts w:hint="eastAsia" w:eastAsia="仿宋"/>
          <w:sz w:val="24"/>
          <w:szCs w:val="24"/>
        </w:rPr>
        <w:t>9</w:t>
      </w:r>
      <w:r>
        <w:rPr>
          <w:rFonts w:eastAsia="仿宋"/>
          <w:sz w:val="24"/>
          <w:szCs w:val="24"/>
        </w:rPr>
        <w:t>.2电脑桌1套。</w:t>
      </w:r>
    </w:p>
    <w:p w14:paraId="3CAA65FE">
      <w:pPr>
        <w:widowControl/>
        <w:spacing w:line="440" w:lineRule="exact"/>
        <w:ind w:firstLine="240" w:firstLineChars="100"/>
        <w:rPr>
          <w:rFonts w:eastAsia="仿宋"/>
          <w:sz w:val="24"/>
          <w:szCs w:val="24"/>
        </w:rPr>
      </w:pPr>
      <w:r>
        <w:rPr>
          <w:rFonts w:hint="eastAsia" w:eastAsia="仿宋"/>
          <w:sz w:val="24"/>
          <w:szCs w:val="24"/>
        </w:rPr>
        <w:t>9</w:t>
      </w:r>
      <w:r>
        <w:rPr>
          <w:rFonts w:eastAsia="仿宋"/>
          <w:sz w:val="24"/>
          <w:szCs w:val="24"/>
        </w:rPr>
        <w:t>.3探针1套。</w:t>
      </w:r>
    </w:p>
    <w:p w14:paraId="3440D806">
      <w:pPr>
        <w:widowControl/>
        <w:spacing w:line="440" w:lineRule="exact"/>
        <w:ind w:firstLine="240" w:firstLineChars="100"/>
        <w:rPr>
          <w:rFonts w:eastAsia="仿宋"/>
          <w:sz w:val="24"/>
          <w:szCs w:val="24"/>
        </w:rPr>
      </w:pPr>
      <w:r>
        <w:rPr>
          <w:rFonts w:hint="eastAsia" w:eastAsia="仿宋"/>
          <w:sz w:val="24"/>
          <w:szCs w:val="24"/>
        </w:rPr>
        <w:t>9</w:t>
      </w:r>
      <w:r>
        <w:rPr>
          <w:rFonts w:eastAsia="仿宋"/>
          <w:sz w:val="24"/>
          <w:szCs w:val="24"/>
        </w:rPr>
        <w:t>.4探针臂1套。</w:t>
      </w:r>
    </w:p>
    <w:p w14:paraId="4DC5D0DC">
      <w:pPr>
        <w:widowControl/>
        <w:spacing w:line="440" w:lineRule="exact"/>
        <w:ind w:firstLine="240" w:firstLineChars="100"/>
        <w:rPr>
          <w:rFonts w:eastAsia="仿宋"/>
          <w:sz w:val="24"/>
          <w:szCs w:val="24"/>
        </w:rPr>
      </w:pPr>
      <w:r>
        <w:rPr>
          <w:rFonts w:hint="eastAsia" w:eastAsia="仿宋"/>
          <w:sz w:val="24"/>
          <w:szCs w:val="24"/>
        </w:rPr>
        <w:t>9</w:t>
      </w:r>
      <w:r>
        <w:rPr>
          <w:rFonts w:eastAsia="仿宋"/>
          <w:sz w:val="24"/>
          <w:szCs w:val="24"/>
        </w:rPr>
        <w:t>.5线缆1套。</w:t>
      </w:r>
    </w:p>
    <w:p w14:paraId="61A3C792">
      <w:pPr>
        <w:widowControl/>
        <w:spacing w:line="440" w:lineRule="exact"/>
        <w:ind w:firstLine="240" w:firstLineChars="100"/>
        <w:rPr>
          <w:rFonts w:eastAsia="仿宋"/>
          <w:sz w:val="24"/>
          <w:szCs w:val="24"/>
        </w:rPr>
      </w:pPr>
      <w:r>
        <w:rPr>
          <w:rFonts w:hint="eastAsia" w:eastAsia="仿宋"/>
          <w:sz w:val="24"/>
          <w:szCs w:val="24"/>
        </w:rPr>
        <w:t>9</w:t>
      </w:r>
      <w:r>
        <w:rPr>
          <w:rFonts w:eastAsia="仿宋"/>
          <w:sz w:val="24"/>
          <w:szCs w:val="24"/>
        </w:rPr>
        <w:t>.6转接头若干。</w:t>
      </w:r>
    </w:p>
    <w:p w14:paraId="4A712AD9">
      <w:pPr>
        <w:widowControl/>
        <w:spacing w:line="440" w:lineRule="exact"/>
        <w:ind w:firstLine="240" w:firstLineChars="100"/>
        <w:rPr>
          <w:rFonts w:eastAsia="仿宋"/>
          <w:sz w:val="24"/>
          <w:szCs w:val="24"/>
        </w:rPr>
      </w:pPr>
      <w:r>
        <w:rPr>
          <w:rFonts w:eastAsia="仿宋"/>
          <w:sz w:val="24"/>
          <w:szCs w:val="24"/>
        </w:rPr>
        <w:t>四、主要配置：</w:t>
      </w:r>
    </w:p>
    <w:p w14:paraId="6D3D3B35">
      <w:pPr>
        <w:widowControl/>
        <w:spacing w:line="440" w:lineRule="exact"/>
        <w:ind w:firstLine="240" w:firstLineChars="100"/>
        <w:rPr>
          <w:rFonts w:eastAsia="仿宋"/>
          <w:sz w:val="24"/>
          <w:szCs w:val="24"/>
        </w:rPr>
      </w:pPr>
      <w:r>
        <w:rPr>
          <w:rFonts w:eastAsia="仿宋"/>
          <w:sz w:val="24"/>
          <w:szCs w:val="24"/>
        </w:rPr>
        <w:t>1.显微镜成像系统1套。</w:t>
      </w:r>
    </w:p>
    <w:p w14:paraId="454D3A60">
      <w:pPr>
        <w:widowControl/>
        <w:spacing w:line="440" w:lineRule="exact"/>
        <w:ind w:firstLine="240" w:firstLineChars="100"/>
        <w:rPr>
          <w:rFonts w:eastAsia="仿宋"/>
          <w:sz w:val="24"/>
          <w:szCs w:val="24"/>
        </w:rPr>
      </w:pPr>
      <w:r>
        <w:rPr>
          <w:rFonts w:eastAsia="仿宋"/>
          <w:sz w:val="24"/>
          <w:szCs w:val="24"/>
        </w:rPr>
        <w:t>2.探针台主机1套。</w:t>
      </w:r>
    </w:p>
    <w:p w14:paraId="56E7FF8D">
      <w:pPr>
        <w:widowControl/>
        <w:spacing w:line="440" w:lineRule="exact"/>
        <w:ind w:firstLine="240" w:firstLineChars="100"/>
        <w:rPr>
          <w:rFonts w:eastAsia="仿宋"/>
          <w:sz w:val="24"/>
          <w:szCs w:val="24"/>
        </w:rPr>
      </w:pPr>
      <w:r>
        <w:rPr>
          <w:rFonts w:eastAsia="仿宋"/>
          <w:sz w:val="24"/>
          <w:szCs w:val="24"/>
        </w:rPr>
        <w:t>3.探针1套。</w:t>
      </w:r>
    </w:p>
    <w:p w14:paraId="0D8CD34F">
      <w:pPr>
        <w:widowControl/>
        <w:spacing w:line="440" w:lineRule="exact"/>
        <w:ind w:firstLine="240" w:firstLineChars="100"/>
        <w:rPr>
          <w:rFonts w:eastAsia="仿宋"/>
          <w:sz w:val="24"/>
          <w:szCs w:val="24"/>
        </w:rPr>
      </w:pPr>
      <w:r>
        <w:rPr>
          <w:rFonts w:eastAsia="仿宋"/>
          <w:sz w:val="24"/>
          <w:szCs w:val="24"/>
        </w:rPr>
        <w:t>4.高压源表</w:t>
      </w:r>
      <w:r>
        <w:rPr>
          <w:rFonts w:hint="eastAsia" w:eastAsia="仿宋"/>
          <w:sz w:val="24"/>
          <w:szCs w:val="24"/>
          <w:lang w:val="en-US" w:eastAsia="zh-CN"/>
        </w:rPr>
        <w:t>1</w:t>
      </w:r>
      <w:r>
        <w:rPr>
          <w:rFonts w:eastAsia="仿宋"/>
          <w:sz w:val="24"/>
          <w:szCs w:val="24"/>
        </w:rPr>
        <w:t>台</w:t>
      </w:r>
      <w:r>
        <w:rPr>
          <w:rFonts w:hint="eastAsia" w:eastAsia="仿宋"/>
          <w:sz w:val="24"/>
          <w:szCs w:val="24"/>
          <w:lang w:eastAsia="zh-CN"/>
        </w:rPr>
        <w:t>，</w:t>
      </w:r>
      <w:r>
        <w:rPr>
          <w:rFonts w:hint="eastAsia" w:eastAsia="仿宋"/>
          <w:sz w:val="24"/>
          <w:szCs w:val="24"/>
          <w:lang w:val="en-US" w:eastAsia="zh-CN"/>
        </w:rPr>
        <w:t>低压原表1台</w:t>
      </w:r>
      <w:r>
        <w:rPr>
          <w:rFonts w:eastAsia="仿宋"/>
          <w:sz w:val="24"/>
          <w:szCs w:val="24"/>
        </w:rPr>
        <w:t>。</w:t>
      </w:r>
    </w:p>
    <w:p w14:paraId="42883D1B">
      <w:pPr>
        <w:widowControl/>
        <w:spacing w:line="440" w:lineRule="exact"/>
        <w:ind w:firstLine="240" w:firstLineChars="100"/>
        <w:rPr>
          <w:rFonts w:eastAsia="仿宋"/>
          <w:sz w:val="24"/>
          <w:szCs w:val="24"/>
        </w:rPr>
      </w:pPr>
      <w:r>
        <w:rPr>
          <w:rFonts w:hint="eastAsia" w:eastAsia="仿宋"/>
          <w:sz w:val="24"/>
          <w:szCs w:val="24"/>
        </w:rPr>
        <w:t>5</w:t>
      </w:r>
      <w:r>
        <w:rPr>
          <w:rFonts w:eastAsia="仿宋"/>
          <w:sz w:val="24"/>
          <w:szCs w:val="24"/>
        </w:rPr>
        <w:t>.探针臂1套。</w:t>
      </w:r>
    </w:p>
    <w:p w14:paraId="020E25CE">
      <w:pPr>
        <w:widowControl/>
        <w:spacing w:line="440" w:lineRule="exact"/>
        <w:ind w:firstLine="240" w:firstLineChars="100"/>
        <w:rPr>
          <w:rFonts w:eastAsia="仿宋"/>
          <w:sz w:val="24"/>
          <w:szCs w:val="24"/>
        </w:rPr>
      </w:pPr>
      <w:r>
        <w:rPr>
          <w:rFonts w:hint="eastAsia" w:eastAsia="仿宋"/>
          <w:sz w:val="24"/>
          <w:szCs w:val="24"/>
        </w:rPr>
        <w:t>6</w:t>
      </w:r>
      <w:r>
        <w:rPr>
          <w:rFonts w:eastAsia="仿宋"/>
          <w:sz w:val="24"/>
          <w:szCs w:val="24"/>
        </w:rPr>
        <w:t>.控制设备1套。</w:t>
      </w:r>
    </w:p>
    <w:p w14:paraId="66AD8611">
      <w:pPr>
        <w:widowControl/>
        <w:spacing w:line="440" w:lineRule="exact"/>
        <w:ind w:firstLine="240" w:firstLineChars="100"/>
        <w:rPr>
          <w:rFonts w:eastAsia="仿宋"/>
          <w:sz w:val="24"/>
          <w:szCs w:val="24"/>
        </w:rPr>
      </w:pPr>
      <w:r>
        <w:rPr>
          <w:rFonts w:hint="eastAsia" w:eastAsia="仿宋"/>
          <w:sz w:val="24"/>
          <w:szCs w:val="24"/>
        </w:rPr>
        <w:t>7</w:t>
      </w:r>
      <w:r>
        <w:rPr>
          <w:rFonts w:eastAsia="仿宋"/>
          <w:sz w:val="24"/>
          <w:szCs w:val="24"/>
        </w:rPr>
        <w:t>.控制软件1套。</w:t>
      </w:r>
    </w:p>
    <w:p w14:paraId="1B0A09E9">
      <w:pPr>
        <w:widowControl/>
        <w:spacing w:line="440" w:lineRule="exact"/>
        <w:ind w:firstLine="240" w:firstLineChars="100"/>
        <w:rPr>
          <w:rFonts w:eastAsia="仿宋"/>
          <w:sz w:val="24"/>
          <w:szCs w:val="24"/>
        </w:rPr>
      </w:pPr>
      <w:r>
        <w:rPr>
          <w:rFonts w:hint="eastAsia" w:eastAsia="仿宋"/>
          <w:sz w:val="24"/>
          <w:szCs w:val="24"/>
        </w:rPr>
        <w:t>8</w:t>
      </w:r>
      <w:r>
        <w:rPr>
          <w:rFonts w:eastAsia="仿宋"/>
          <w:sz w:val="24"/>
          <w:szCs w:val="24"/>
        </w:rPr>
        <w:t>.说明手册1套。</w:t>
      </w:r>
    </w:p>
    <w:p w14:paraId="30E3E98D">
      <w:pPr>
        <w:widowControl/>
        <w:spacing w:line="440" w:lineRule="exact"/>
        <w:ind w:firstLine="240" w:firstLineChars="100"/>
        <w:rPr>
          <w:rFonts w:eastAsia="仿宋"/>
          <w:sz w:val="24"/>
          <w:szCs w:val="24"/>
        </w:rPr>
      </w:pPr>
      <w:r>
        <w:rPr>
          <w:rFonts w:eastAsia="仿宋"/>
          <w:sz w:val="24"/>
          <w:szCs w:val="24"/>
        </w:rPr>
        <w:t>五、设备工作条件</w:t>
      </w:r>
    </w:p>
    <w:p w14:paraId="6EF201B6">
      <w:pPr>
        <w:widowControl/>
        <w:spacing w:line="440" w:lineRule="exact"/>
        <w:ind w:firstLine="240" w:firstLineChars="100"/>
        <w:rPr>
          <w:rFonts w:eastAsia="仿宋"/>
          <w:sz w:val="24"/>
          <w:szCs w:val="24"/>
        </w:rPr>
      </w:pPr>
      <w:r>
        <w:rPr>
          <w:rFonts w:eastAsia="仿宋"/>
          <w:sz w:val="24"/>
          <w:szCs w:val="24"/>
        </w:rPr>
        <w:t>为保证红外相机达到最优的探测灵敏度与温度分辨率，并减少环境热噪声干扰，设备应在受控的实验室环境中运行。建议环境温度为22℃±10℃，相对湿度不大于50%。同时，应避免强气流、振动以及环境温度的剧烈波动，为系统长时间稳定运行和高精度数据采集提供基础保障。</w:t>
      </w:r>
    </w:p>
    <w:p w14:paraId="4D82D0F1">
      <w:pPr>
        <w:pStyle w:val="2"/>
        <w:ind w:firstLine="482"/>
        <w:rPr>
          <w:rFonts w:eastAsia="仿宋"/>
          <w:sz w:val="24"/>
          <w:szCs w:val="24"/>
        </w:rPr>
      </w:pPr>
      <w:r>
        <w:rPr>
          <w:rFonts w:eastAsia="仿宋"/>
          <w:sz w:val="24"/>
          <w:szCs w:val="24"/>
        </w:rPr>
        <w:t>设备20：500℃四寸高温探针台</w:t>
      </w:r>
    </w:p>
    <w:p w14:paraId="06726B2D">
      <w:pPr>
        <w:widowControl/>
        <w:spacing w:line="440" w:lineRule="exact"/>
        <w:ind w:firstLine="240" w:firstLineChars="100"/>
        <w:rPr>
          <w:rFonts w:eastAsia="仿宋"/>
          <w:sz w:val="24"/>
          <w:szCs w:val="24"/>
        </w:rPr>
      </w:pPr>
      <w:r>
        <w:rPr>
          <w:rFonts w:eastAsia="仿宋"/>
          <w:sz w:val="24"/>
          <w:szCs w:val="24"/>
        </w:rPr>
        <w:t>一、设备概述</w:t>
      </w:r>
    </w:p>
    <w:p w14:paraId="1ADEDBBE">
      <w:pPr>
        <w:widowControl/>
        <w:spacing w:line="440" w:lineRule="exact"/>
        <w:ind w:firstLine="240" w:firstLineChars="100"/>
        <w:rPr>
          <w:rFonts w:eastAsia="仿宋"/>
          <w:sz w:val="24"/>
          <w:szCs w:val="24"/>
        </w:rPr>
      </w:pPr>
      <w:r>
        <w:rPr>
          <w:rFonts w:eastAsia="仿宋"/>
          <w:sz w:val="24"/>
          <w:szCs w:val="24"/>
          <w:lang w:eastAsia="zh-HK"/>
        </w:rPr>
        <w:t>该设备主要用于半导体器件、微电子元件及材料在高温环境下的电学特性测试与分析。设备主要用于功率半导体器件特性表征，能够表征高达</w:t>
      </w:r>
      <w:r>
        <w:rPr>
          <w:rFonts w:eastAsia="仿宋"/>
          <w:sz w:val="24"/>
          <w:szCs w:val="24"/>
        </w:rPr>
        <w:t>500℃的器件特性</w:t>
      </w:r>
      <w:r>
        <w:rPr>
          <w:rFonts w:eastAsia="仿宋"/>
          <w:sz w:val="24"/>
          <w:szCs w:val="24"/>
          <w:lang w:eastAsia="zh-HK"/>
        </w:rPr>
        <w:t>。用于评测IGBT等新器件以及GaN和SiC等第三代半导体的器件特性，以满足研发及质量控制中对高灵敏度、高可靠性测试的需求。</w:t>
      </w:r>
    </w:p>
    <w:p w14:paraId="571A6C9A">
      <w:pPr>
        <w:widowControl/>
        <w:spacing w:line="440" w:lineRule="exact"/>
        <w:ind w:firstLine="240" w:firstLineChars="100"/>
        <w:rPr>
          <w:rFonts w:eastAsia="仿宋"/>
          <w:sz w:val="24"/>
          <w:szCs w:val="24"/>
        </w:rPr>
      </w:pPr>
      <w:r>
        <w:rPr>
          <w:rFonts w:eastAsia="仿宋"/>
          <w:sz w:val="24"/>
          <w:szCs w:val="24"/>
        </w:rPr>
        <w:t>二、主要功能：</w:t>
      </w:r>
    </w:p>
    <w:p w14:paraId="0F4D19CC">
      <w:pPr>
        <w:widowControl/>
        <w:spacing w:line="440" w:lineRule="exact"/>
        <w:ind w:firstLine="240" w:firstLineChars="100"/>
        <w:rPr>
          <w:rFonts w:eastAsia="仿宋"/>
          <w:sz w:val="24"/>
          <w:szCs w:val="24"/>
        </w:rPr>
      </w:pPr>
      <w:r>
        <w:rPr>
          <w:rFonts w:eastAsia="仿宋"/>
          <w:sz w:val="24"/>
          <w:szCs w:val="24"/>
        </w:rPr>
        <w:t>1.高功率测试：专为高压 (Up to 500V) / 大电流 (Up to 200 A) 应用设计。</w:t>
      </w:r>
    </w:p>
    <w:p w14:paraId="42785B96">
      <w:pPr>
        <w:widowControl/>
        <w:spacing w:line="440" w:lineRule="exact"/>
        <w:ind w:firstLine="240" w:firstLineChars="100"/>
        <w:rPr>
          <w:rFonts w:eastAsia="仿宋"/>
          <w:sz w:val="24"/>
          <w:szCs w:val="24"/>
        </w:rPr>
      </w:pPr>
      <w:r>
        <w:rPr>
          <w:rFonts w:eastAsia="仿宋"/>
          <w:sz w:val="24"/>
          <w:szCs w:val="24"/>
        </w:rPr>
        <w:t>2.高温测试：配备热卡盘，支持+20°C 至 +500°C 的温度控制，用于器件的高温特性分析。</w:t>
      </w:r>
    </w:p>
    <w:p w14:paraId="0CF10AB1">
      <w:pPr>
        <w:widowControl/>
        <w:spacing w:line="440" w:lineRule="exact"/>
        <w:ind w:firstLine="240" w:firstLineChars="100"/>
        <w:rPr>
          <w:rFonts w:eastAsia="仿宋"/>
          <w:sz w:val="24"/>
          <w:szCs w:val="24"/>
        </w:rPr>
      </w:pPr>
      <w:r>
        <w:rPr>
          <w:rFonts w:eastAsia="仿宋"/>
          <w:sz w:val="24"/>
          <w:szCs w:val="24"/>
        </w:rPr>
        <w:t>3.主探针台 (CS-4-HT)：卡盘 X-Y 的移动范围 4X4英寸， 移动精度： 10 μm</w:t>
      </w:r>
    </w:p>
    <w:p w14:paraId="2A031718">
      <w:pPr>
        <w:widowControl/>
        <w:spacing w:line="440" w:lineRule="exact"/>
        <w:ind w:firstLine="240" w:firstLineChars="100"/>
        <w:rPr>
          <w:rFonts w:eastAsia="仿宋"/>
          <w:sz w:val="24"/>
          <w:szCs w:val="24"/>
        </w:rPr>
      </w:pPr>
      <w:r>
        <w:rPr>
          <w:rFonts w:eastAsia="仿宋"/>
          <w:sz w:val="24"/>
          <w:szCs w:val="24"/>
        </w:rPr>
        <w:t>4.热控制系统 (HT-400)：温度可控范围:室温~500℃, 温控传感器： 100Ω 铂电阻传感器。</w:t>
      </w:r>
    </w:p>
    <w:p w14:paraId="5169A0CF">
      <w:pPr>
        <w:widowControl/>
        <w:spacing w:line="440" w:lineRule="exact"/>
        <w:ind w:firstLine="240" w:firstLineChars="100"/>
        <w:rPr>
          <w:rFonts w:eastAsia="仿宋"/>
          <w:sz w:val="24"/>
          <w:szCs w:val="24"/>
        </w:rPr>
      </w:pPr>
      <w:r>
        <w:rPr>
          <w:rFonts w:eastAsia="仿宋"/>
          <w:sz w:val="24"/>
          <w:szCs w:val="24"/>
        </w:rPr>
        <w:t>5.观察与成像系统：CB-M200：变焦： 0.75 倍~4.5 倍， 总放大倍率： 16 倍~100 倍 10X 或 20X 目镜</w:t>
      </w:r>
    </w:p>
    <w:p w14:paraId="39563401">
      <w:pPr>
        <w:widowControl/>
        <w:spacing w:line="440" w:lineRule="exact"/>
        <w:ind w:firstLine="240" w:firstLineChars="100"/>
        <w:rPr>
          <w:rFonts w:eastAsia="仿宋"/>
          <w:sz w:val="24"/>
          <w:szCs w:val="24"/>
        </w:rPr>
      </w:pPr>
      <w:r>
        <w:rPr>
          <w:rFonts w:eastAsia="仿宋"/>
          <w:sz w:val="24"/>
          <w:szCs w:val="24"/>
        </w:rPr>
        <w:t>三、主要参数要求：</w:t>
      </w:r>
    </w:p>
    <w:p w14:paraId="7483823A">
      <w:pPr>
        <w:widowControl/>
        <w:spacing w:line="440" w:lineRule="exact"/>
        <w:ind w:firstLine="240" w:firstLineChars="100"/>
        <w:rPr>
          <w:rFonts w:eastAsia="仿宋"/>
          <w:sz w:val="24"/>
          <w:szCs w:val="24"/>
        </w:rPr>
      </w:pPr>
      <w:r>
        <w:rPr>
          <w:rFonts w:eastAsia="仿宋"/>
          <w:sz w:val="24"/>
          <w:szCs w:val="24"/>
        </w:rPr>
        <w:t>1.样品台与温控系统</w:t>
      </w:r>
    </w:p>
    <w:p w14:paraId="279B23CD">
      <w:pPr>
        <w:widowControl/>
        <w:spacing w:line="440" w:lineRule="exact"/>
        <w:ind w:firstLine="240" w:firstLineChars="100"/>
        <w:rPr>
          <w:rFonts w:eastAsia="仿宋"/>
          <w:sz w:val="24"/>
          <w:szCs w:val="24"/>
        </w:rPr>
      </w:pPr>
      <w:r>
        <w:rPr>
          <w:rFonts w:eastAsia="仿宋"/>
          <w:sz w:val="24"/>
          <w:szCs w:val="24"/>
        </w:rPr>
        <w:t>卡盘尺寸：兼容4英寸（100mm）晶圆或样品。</w:t>
      </w:r>
    </w:p>
    <w:p w14:paraId="104DE8A6">
      <w:pPr>
        <w:widowControl/>
        <w:spacing w:line="440" w:lineRule="exact"/>
        <w:ind w:firstLine="240" w:firstLineChars="100"/>
        <w:rPr>
          <w:rFonts w:eastAsia="仿宋"/>
          <w:sz w:val="24"/>
          <w:szCs w:val="24"/>
        </w:rPr>
      </w:pPr>
      <w:r>
        <w:rPr>
          <w:rFonts w:eastAsia="仿宋"/>
          <w:sz w:val="24"/>
          <w:szCs w:val="24"/>
        </w:rPr>
        <w:t>样品固定：具备“中心吸附孔”和“多圈吸附环”两种吸附区域，且各自吸附开关可独立控制。</w:t>
      </w:r>
    </w:p>
    <w:p w14:paraId="2A75165A">
      <w:pPr>
        <w:widowControl/>
        <w:spacing w:line="440" w:lineRule="exact"/>
        <w:ind w:firstLine="240" w:firstLineChars="100"/>
        <w:rPr>
          <w:rFonts w:eastAsia="仿宋"/>
          <w:sz w:val="24"/>
          <w:szCs w:val="24"/>
        </w:rPr>
      </w:pPr>
      <w:r>
        <w:rPr>
          <w:rFonts w:eastAsia="仿宋"/>
          <w:sz w:val="24"/>
          <w:szCs w:val="24"/>
        </w:rPr>
        <w:t>温度范围：室温 ~ 500℃。</w:t>
      </w:r>
    </w:p>
    <w:p w14:paraId="5D800D5C">
      <w:pPr>
        <w:widowControl/>
        <w:spacing w:line="440" w:lineRule="exact"/>
        <w:ind w:firstLine="240" w:firstLineChars="100"/>
        <w:rPr>
          <w:rFonts w:eastAsia="仿宋"/>
          <w:sz w:val="24"/>
          <w:szCs w:val="24"/>
        </w:rPr>
      </w:pPr>
      <w:r>
        <w:rPr>
          <w:rFonts w:eastAsia="仿宋"/>
          <w:sz w:val="24"/>
          <w:szCs w:val="24"/>
        </w:rPr>
        <w:t>控温精度：≤ ±1.0℃（在设定点稳定后）。</w:t>
      </w:r>
    </w:p>
    <w:p w14:paraId="408231EE">
      <w:pPr>
        <w:widowControl/>
        <w:spacing w:line="440" w:lineRule="exact"/>
        <w:ind w:firstLine="240" w:firstLineChars="100"/>
        <w:rPr>
          <w:rFonts w:eastAsia="仿宋"/>
          <w:sz w:val="24"/>
          <w:szCs w:val="24"/>
        </w:rPr>
      </w:pPr>
      <w:r>
        <w:rPr>
          <w:rFonts w:eastAsia="仿宋"/>
          <w:sz w:val="24"/>
          <w:szCs w:val="24"/>
        </w:rPr>
        <w:t>升温速率：≥ 30°C/分钟（从室温至最高温度，具体值供参考）。</w:t>
      </w:r>
    </w:p>
    <w:p w14:paraId="1F5396F3">
      <w:pPr>
        <w:widowControl/>
        <w:spacing w:line="440" w:lineRule="exact"/>
        <w:ind w:firstLine="240" w:firstLineChars="100"/>
        <w:rPr>
          <w:rFonts w:eastAsia="仿宋"/>
          <w:sz w:val="24"/>
          <w:szCs w:val="24"/>
        </w:rPr>
      </w:pPr>
      <w:r>
        <w:rPr>
          <w:rFonts w:eastAsia="仿宋"/>
          <w:sz w:val="24"/>
          <w:szCs w:val="24"/>
        </w:rPr>
        <w:t>2.机械位移系统</w:t>
      </w:r>
    </w:p>
    <w:p w14:paraId="03195E88">
      <w:pPr>
        <w:widowControl/>
        <w:spacing w:line="440" w:lineRule="exact"/>
        <w:ind w:firstLine="240" w:firstLineChars="100"/>
        <w:rPr>
          <w:rFonts w:eastAsia="仿宋"/>
          <w:sz w:val="24"/>
          <w:szCs w:val="24"/>
        </w:rPr>
      </w:pPr>
      <w:r>
        <w:rPr>
          <w:rFonts w:eastAsia="仿宋"/>
          <w:sz w:val="24"/>
          <w:szCs w:val="24"/>
        </w:rPr>
        <w:t>移动范围（X-Y）：≥ 4英寸 × 4英寸 (100mm × 100mm)。</w:t>
      </w:r>
    </w:p>
    <w:p w14:paraId="2EFED680">
      <w:pPr>
        <w:widowControl/>
        <w:spacing w:line="440" w:lineRule="exact"/>
        <w:ind w:firstLine="240" w:firstLineChars="100"/>
        <w:rPr>
          <w:rFonts w:eastAsia="仿宋"/>
          <w:sz w:val="24"/>
          <w:szCs w:val="24"/>
        </w:rPr>
      </w:pPr>
      <w:r>
        <w:rPr>
          <w:rFonts w:eastAsia="仿宋"/>
          <w:sz w:val="24"/>
          <w:szCs w:val="24"/>
        </w:rPr>
        <w:t>移动精度：≤ 10μm。</w:t>
      </w:r>
    </w:p>
    <w:p w14:paraId="6FAE75B6">
      <w:pPr>
        <w:widowControl/>
        <w:spacing w:line="440" w:lineRule="exact"/>
        <w:ind w:firstLine="240" w:firstLineChars="100"/>
        <w:rPr>
          <w:rFonts w:eastAsia="仿宋"/>
          <w:sz w:val="24"/>
          <w:szCs w:val="24"/>
        </w:rPr>
      </w:pPr>
      <w:r>
        <w:rPr>
          <w:rFonts w:eastAsia="仿宋"/>
          <w:sz w:val="24"/>
          <w:szCs w:val="24"/>
        </w:rPr>
        <w:t>重复定位精度：≤ ±5μm。</w:t>
      </w:r>
    </w:p>
    <w:p w14:paraId="3E914106">
      <w:pPr>
        <w:widowControl/>
        <w:spacing w:line="440" w:lineRule="exact"/>
        <w:ind w:firstLine="240" w:firstLineChars="100"/>
        <w:rPr>
          <w:rFonts w:eastAsia="仿宋"/>
          <w:sz w:val="24"/>
          <w:szCs w:val="24"/>
        </w:rPr>
      </w:pPr>
      <w:r>
        <w:rPr>
          <w:rFonts w:eastAsia="仿宋"/>
          <w:sz w:val="24"/>
          <w:szCs w:val="24"/>
        </w:rPr>
        <w:t>3.电气测试性能</w:t>
      </w:r>
    </w:p>
    <w:p w14:paraId="0382C517">
      <w:pPr>
        <w:widowControl/>
        <w:spacing w:line="440" w:lineRule="exact"/>
        <w:ind w:firstLine="240" w:firstLineChars="100"/>
        <w:rPr>
          <w:rFonts w:eastAsia="仿宋"/>
          <w:sz w:val="24"/>
          <w:szCs w:val="24"/>
        </w:rPr>
      </w:pPr>
      <w:r>
        <w:rPr>
          <w:rFonts w:eastAsia="仿宋"/>
          <w:sz w:val="24"/>
          <w:szCs w:val="24"/>
        </w:rPr>
        <w:t>测试夹具漏电流：&lt; 100 fA（在典型测试条件下，如施加10V偏压）。</w:t>
      </w:r>
    </w:p>
    <w:p w14:paraId="4CFA70BD">
      <w:pPr>
        <w:widowControl/>
        <w:spacing w:line="440" w:lineRule="exact"/>
        <w:ind w:firstLine="240" w:firstLineChars="100"/>
        <w:rPr>
          <w:rFonts w:eastAsia="仿宋"/>
          <w:sz w:val="24"/>
          <w:szCs w:val="24"/>
        </w:rPr>
      </w:pPr>
      <w:r>
        <w:rPr>
          <w:rFonts w:eastAsia="仿宋"/>
          <w:sz w:val="24"/>
          <w:szCs w:val="24"/>
        </w:rPr>
        <w:t>测试夹具最大承载电流：≥ 10 A（连续或脉冲，具体模式需明确）。</w:t>
      </w:r>
    </w:p>
    <w:p w14:paraId="723FBCA9">
      <w:pPr>
        <w:widowControl/>
        <w:spacing w:line="440" w:lineRule="exact"/>
        <w:ind w:firstLine="240" w:firstLineChars="100"/>
        <w:rPr>
          <w:rFonts w:eastAsia="仿宋"/>
          <w:sz w:val="24"/>
          <w:szCs w:val="24"/>
        </w:rPr>
      </w:pPr>
      <w:r>
        <w:rPr>
          <w:rFonts w:eastAsia="仿宋"/>
          <w:sz w:val="24"/>
          <w:szCs w:val="24"/>
        </w:rPr>
        <w:t>测试夹具最高耐受电压：≥ 1500 V（DC或峰值，需明确）。</w:t>
      </w:r>
    </w:p>
    <w:p w14:paraId="772DF676">
      <w:pPr>
        <w:widowControl/>
        <w:spacing w:line="440" w:lineRule="exact"/>
        <w:ind w:firstLine="240" w:firstLineChars="100"/>
        <w:rPr>
          <w:rFonts w:eastAsia="仿宋"/>
          <w:sz w:val="24"/>
          <w:szCs w:val="24"/>
        </w:rPr>
      </w:pPr>
      <w:r>
        <w:rPr>
          <w:rFonts w:eastAsia="仿宋"/>
          <w:sz w:val="24"/>
          <w:szCs w:val="24"/>
        </w:rPr>
        <w:t>夹具触点材质：应使用高硬度、低接触电阻、耐磨的优质材料（如钨铜、铍铜等）。</w:t>
      </w:r>
    </w:p>
    <w:p w14:paraId="4F0173F7">
      <w:pPr>
        <w:widowControl/>
        <w:spacing w:line="440" w:lineRule="exact"/>
        <w:ind w:firstLine="240" w:firstLineChars="100"/>
        <w:rPr>
          <w:rFonts w:eastAsia="仿宋"/>
          <w:sz w:val="24"/>
          <w:szCs w:val="24"/>
        </w:rPr>
      </w:pPr>
      <w:r>
        <w:rPr>
          <w:rFonts w:eastAsia="仿宋"/>
          <w:sz w:val="24"/>
          <w:szCs w:val="24"/>
        </w:rPr>
        <w:t>四、主要配置：</w:t>
      </w:r>
    </w:p>
    <w:p w14:paraId="2AA83573">
      <w:pPr>
        <w:widowControl/>
        <w:spacing w:line="440" w:lineRule="exact"/>
        <w:ind w:firstLine="240" w:firstLineChars="100"/>
        <w:rPr>
          <w:rFonts w:eastAsia="仿宋"/>
          <w:sz w:val="24"/>
          <w:szCs w:val="24"/>
        </w:rPr>
      </w:pPr>
      <w:r>
        <w:rPr>
          <w:rFonts w:eastAsia="仿宋"/>
          <w:sz w:val="24"/>
          <w:szCs w:val="24"/>
        </w:rPr>
        <w:t>1.CS-4-HT 探针台及完整安全系统。</w:t>
      </w:r>
    </w:p>
    <w:p w14:paraId="44E6C718">
      <w:pPr>
        <w:widowControl/>
        <w:spacing w:line="440" w:lineRule="exact"/>
        <w:ind w:firstLine="240" w:firstLineChars="100"/>
        <w:rPr>
          <w:rFonts w:eastAsia="仿宋"/>
          <w:sz w:val="24"/>
          <w:szCs w:val="24"/>
        </w:rPr>
      </w:pPr>
      <w:r>
        <w:rPr>
          <w:rFonts w:eastAsia="仿宋"/>
          <w:sz w:val="24"/>
          <w:szCs w:val="24"/>
        </w:rPr>
        <w:t>2.HT-400温控器。</w:t>
      </w:r>
    </w:p>
    <w:p w14:paraId="0E37E267">
      <w:pPr>
        <w:widowControl/>
        <w:spacing w:line="440" w:lineRule="exact"/>
        <w:ind w:firstLine="240" w:firstLineChars="100"/>
        <w:rPr>
          <w:rFonts w:eastAsia="仿宋"/>
          <w:sz w:val="24"/>
          <w:szCs w:val="24"/>
        </w:rPr>
      </w:pPr>
      <w:r>
        <w:rPr>
          <w:rFonts w:eastAsia="仿宋"/>
          <w:sz w:val="24"/>
          <w:szCs w:val="24"/>
        </w:rPr>
        <w:t>3.高精度显微镜移动平台与 CB-M200 显微镜。</w:t>
      </w:r>
    </w:p>
    <w:p w14:paraId="1C4DFA2B">
      <w:pPr>
        <w:widowControl/>
        <w:spacing w:line="440" w:lineRule="exact"/>
        <w:ind w:firstLine="240" w:firstLineChars="100"/>
        <w:rPr>
          <w:rFonts w:eastAsia="仿宋"/>
          <w:sz w:val="24"/>
          <w:szCs w:val="24"/>
        </w:rPr>
      </w:pPr>
      <w:r>
        <w:rPr>
          <w:rFonts w:eastAsia="仿宋"/>
          <w:sz w:val="24"/>
          <w:szCs w:val="24"/>
        </w:rPr>
        <w:t>4.多套高电流探针、钨针针尖及通用 DC 适配器。</w:t>
      </w:r>
    </w:p>
    <w:p w14:paraId="32714E4A">
      <w:pPr>
        <w:widowControl/>
        <w:spacing w:line="440" w:lineRule="exact"/>
        <w:ind w:firstLine="240" w:firstLineChars="100"/>
        <w:rPr>
          <w:rFonts w:eastAsia="仿宋"/>
          <w:sz w:val="24"/>
          <w:szCs w:val="24"/>
        </w:rPr>
      </w:pPr>
      <w:r>
        <w:rPr>
          <w:rFonts w:eastAsia="仿宋"/>
          <w:sz w:val="24"/>
          <w:szCs w:val="24"/>
        </w:rPr>
        <w:t>5. Keysight B1505A 专用高压暗箱连接面板（支持 3kV / 10kV）。</w:t>
      </w:r>
    </w:p>
    <w:p w14:paraId="0967E134">
      <w:pPr>
        <w:widowControl/>
        <w:spacing w:line="440" w:lineRule="exact"/>
        <w:ind w:firstLine="240" w:firstLineChars="100"/>
        <w:rPr>
          <w:rFonts w:eastAsia="仿宋"/>
          <w:sz w:val="24"/>
          <w:szCs w:val="24"/>
        </w:rPr>
      </w:pPr>
      <w:r>
        <w:rPr>
          <w:rFonts w:eastAsia="仿宋"/>
          <w:sz w:val="24"/>
          <w:szCs w:val="24"/>
        </w:rPr>
        <w:t>五、设备工作条件</w:t>
      </w:r>
    </w:p>
    <w:p w14:paraId="7B04A01A">
      <w:pPr>
        <w:widowControl/>
        <w:spacing w:line="440" w:lineRule="exact"/>
        <w:ind w:firstLine="240" w:firstLineChars="100"/>
        <w:rPr>
          <w:rFonts w:eastAsia="仿宋"/>
          <w:sz w:val="24"/>
          <w:szCs w:val="24"/>
        </w:rPr>
      </w:pPr>
      <w:r>
        <w:rPr>
          <w:rFonts w:eastAsia="仿宋"/>
          <w:sz w:val="24"/>
          <w:szCs w:val="24"/>
        </w:rPr>
        <w:t>设备将在温度</w:t>
      </w:r>
      <w:r>
        <w:rPr>
          <w:rFonts w:hint="eastAsia" w:eastAsia="仿宋"/>
          <w:sz w:val="24"/>
          <w:szCs w:val="24"/>
          <w:lang w:eastAsia="zh-CN"/>
        </w:rPr>
        <w:t>22℃±2℃</w:t>
      </w:r>
      <w:r>
        <w:rPr>
          <w:rFonts w:eastAsia="仿宋"/>
          <w:sz w:val="24"/>
          <w:szCs w:val="24"/>
        </w:rPr>
        <w:t>、湿度不大于40%~60%的实验室中运行，因此，设备中的各组成部分必须以此工作环境为基础进行参数优化，并保证能够在此工作环境中长时间稳定运行，各项指标满足实验所需。</w:t>
      </w:r>
    </w:p>
    <w:p w14:paraId="7EAB651C">
      <w:pPr>
        <w:pStyle w:val="2"/>
        <w:ind w:firstLine="482"/>
        <w:rPr>
          <w:rFonts w:eastAsia="仿宋"/>
          <w:sz w:val="24"/>
          <w:szCs w:val="24"/>
        </w:rPr>
      </w:pPr>
      <w:r>
        <w:rPr>
          <w:rFonts w:eastAsia="仿宋"/>
          <w:sz w:val="24"/>
          <w:szCs w:val="24"/>
        </w:rPr>
        <w:t>设备21：高低温湿热试验箱</w:t>
      </w:r>
    </w:p>
    <w:p w14:paraId="2B2A63E0">
      <w:pPr>
        <w:widowControl/>
        <w:spacing w:line="440" w:lineRule="exact"/>
        <w:ind w:firstLine="241" w:firstLineChars="100"/>
        <w:rPr>
          <w:rFonts w:eastAsia="仿宋"/>
          <w:sz w:val="24"/>
          <w:szCs w:val="24"/>
        </w:rPr>
      </w:pPr>
      <w:r>
        <w:rPr>
          <w:rFonts w:eastAsia="仿宋"/>
          <w:b/>
          <w:bCs/>
          <w:sz w:val="24"/>
          <w:szCs w:val="24"/>
        </w:rPr>
        <w:t>一、</w:t>
      </w:r>
      <w:r>
        <w:rPr>
          <w:rFonts w:eastAsia="仿宋"/>
          <w:sz w:val="24"/>
          <w:szCs w:val="24"/>
        </w:rPr>
        <w:t>设备概述</w:t>
      </w:r>
    </w:p>
    <w:p w14:paraId="0F7D1F32">
      <w:pPr>
        <w:widowControl/>
        <w:spacing w:line="440" w:lineRule="exact"/>
        <w:ind w:firstLine="240" w:firstLineChars="100"/>
        <w:rPr>
          <w:rFonts w:eastAsia="仿宋"/>
          <w:sz w:val="24"/>
          <w:szCs w:val="24"/>
        </w:rPr>
      </w:pPr>
      <w:r>
        <w:rPr>
          <w:rFonts w:eastAsia="仿宋"/>
          <w:sz w:val="24"/>
          <w:szCs w:val="24"/>
        </w:rPr>
        <w:t>高低温湿热试验箱主要用于模拟高低温、湿热等环境条件，对试样进行环境适应性测试，考核试样在不同环境下的性能稳定性。</w:t>
      </w:r>
    </w:p>
    <w:p w14:paraId="6508EEE2">
      <w:pPr>
        <w:widowControl/>
        <w:spacing w:line="440" w:lineRule="exact"/>
        <w:ind w:firstLine="240" w:firstLineChars="100"/>
        <w:rPr>
          <w:rFonts w:eastAsia="仿宋"/>
          <w:sz w:val="24"/>
          <w:szCs w:val="24"/>
        </w:rPr>
      </w:pPr>
      <w:r>
        <w:rPr>
          <w:rFonts w:eastAsia="仿宋"/>
          <w:sz w:val="24"/>
          <w:szCs w:val="24"/>
        </w:rPr>
        <w:t>二、主要功能</w:t>
      </w:r>
    </w:p>
    <w:p w14:paraId="050A3D0F">
      <w:pPr>
        <w:widowControl/>
        <w:spacing w:line="440" w:lineRule="exact"/>
        <w:ind w:firstLine="240" w:firstLineChars="100"/>
        <w:rPr>
          <w:rFonts w:eastAsia="仿宋"/>
          <w:sz w:val="24"/>
          <w:szCs w:val="24"/>
        </w:rPr>
      </w:pPr>
      <w:r>
        <w:rPr>
          <w:rFonts w:eastAsia="仿宋"/>
          <w:sz w:val="24"/>
          <w:szCs w:val="24"/>
        </w:rPr>
        <w:t>1.宽范围温湿度控制：可实现-40℃～+180℃的温度调节和20%～98%RH的湿度调节，满足多种环境模拟需求。</w:t>
      </w:r>
    </w:p>
    <w:p w14:paraId="6844A5A6">
      <w:pPr>
        <w:widowControl/>
        <w:spacing w:line="440" w:lineRule="exact"/>
        <w:ind w:firstLine="240" w:firstLineChars="100"/>
        <w:rPr>
          <w:rFonts w:eastAsia="仿宋"/>
          <w:sz w:val="24"/>
          <w:szCs w:val="24"/>
        </w:rPr>
      </w:pPr>
      <w:r>
        <w:rPr>
          <w:rFonts w:eastAsia="仿宋"/>
          <w:sz w:val="24"/>
          <w:szCs w:val="24"/>
        </w:rPr>
        <w:t>2.多种试验模式：支持程序模式和定值模式运行，可实现恒定低温、恒定高温、恒定湿热、交变湿热等多种试验方法。</w:t>
      </w:r>
    </w:p>
    <w:p w14:paraId="43AB18A4">
      <w:pPr>
        <w:widowControl/>
        <w:spacing w:line="440" w:lineRule="exact"/>
        <w:ind w:firstLine="240" w:firstLineChars="100"/>
        <w:rPr>
          <w:rFonts w:eastAsia="仿宋"/>
          <w:sz w:val="24"/>
          <w:szCs w:val="24"/>
        </w:rPr>
      </w:pPr>
      <w:r>
        <w:rPr>
          <w:rFonts w:eastAsia="仿宋"/>
          <w:sz w:val="24"/>
          <w:szCs w:val="24"/>
        </w:rPr>
        <w:t>3.精准温湿度控制：采用抗积分饱和 PID 控制，结合BTC 平衡调温控制、BTHC 平衡调温调湿控制及 DCC 智能冷量控制、DEC 智能电气控制，确保温湿度控制的准确性和稳定性。</w:t>
      </w:r>
    </w:p>
    <w:p w14:paraId="5AFBE9A4">
      <w:pPr>
        <w:widowControl/>
        <w:spacing w:line="440" w:lineRule="exact"/>
        <w:ind w:firstLine="240" w:firstLineChars="100"/>
        <w:rPr>
          <w:rFonts w:eastAsia="仿宋"/>
          <w:sz w:val="24"/>
          <w:szCs w:val="24"/>
        </w:rPr>
      </w:pPr>
      <w:r>
        <w:rPr>
          <w:rFonts w:eastAsia="仿宋"/>
          <w:sz w:val="24"/>
          <w:szCs w:val="24"/>
        </w:rPr>
        <w:t>4.智能程序编辑与运行：可编辑最大 20 个程序，每个程序最大 1000 步，支持 20 个循环（每个循环步数最大 99 次），并内置 10 个固定程序，程序间可灵活链接。</w:t>
      </w:r>
    </w:p>
    <w:p w14:paraId="52BF6241">
      <w:pPr>
        <w:widowControl/>
        <w:spacing w:line="440" w:lineRule="exact"/>
        <w:ind w:firstLine="240" w:firstLineChars="100"/>
        <w:rPr>
          <w:rFonts w:eastAsia="仿宋"/>
          <w:sz w:val="24"/>
          <w:szCs w:val="24"/>
        </w:rPr>
      </w:pPr>
      <w:r>
        <w:rPr>
          <w:rFonts w:eastAsia="仿宋"/>
          <w:sz w:val="24"/>
          <w:szCs w:val="24"/>
        </w:rPr>
        <w:t>5.数据记录与导出：具备带电池保护的 RAM，可记录 350 天（采样周期 1.5 分钟时）的设定温度、实测温度、设定湿度、实测湿度数据，支持通过 USB 接口导出数据至 PC 机进行分析管理。</w:t>
      </w:r>
    </w:p>
    <w:p w14:paraId="3EA50E78">
      <w:pPr>
        <w:widowControl/>
        <w:spacing w:line="440" w:lineRule="exact"/>
        <w:ind w:firstLine="240" w:firstLineChars="100"/>
        <w:rPr>
          <w:rFonts w:eastAsia="仿宋"/>
          <w:sz w:val="24"/>
          <w:szCs w:val="24"/>
        </w:rPr>
      </w:pPr>
      <w:r>
        <w:rPr>
          <w:rFonts w:eastAsia="仿宋"/>
          <w:sz w:val="24"/>
          <w:szCs w:val="24"/>
        </w:rPr>
        <w:t>6.远程监控与控制：通过 RAS-2003 集中监控软件，可实现本地和远程通讯，最多同时连接 16 台设备，支持远程监视、设置、操作及故障报警。</w:t>
      </w:r>
    </w:p>
    <w:p w14:paraId="375BC210">
      <w:pPr>
        <w:widowControl/>
        <w:spacing w:line="440" w:lineRule="exact"/>
        <w:ind w:firstLine="240" w:firstLineChars="100"/>
        <w:rPr>
          <w:rFonts w:eastAsia="仿宋"/>
          <w:sz w:val="24"/>
          <w:szCs w:val="24"/>
        </w:rPr>
      </w:pPr>
      <w:r>
        <w:rPr>
          <w:rFonts w:eastAsia="仿宋"/>
          <w:sz w:val="24"/>
          <w:szCs w:val="24"/>
        </w:rPr>
        <w:t>7.多重安全保护：具备超温保护、漏电保护、过流保护、过压欠压保护、压缩机保护、加湿系统保护等多重安全装置，保障设备和试样安全。</w:t>
      </w:r>
    </w:p>
    <w:p w14:paraId="038213DD">
      <w:pPr>
        <w:widowControl/>
        <w:spacing w:line="440" w:lineRule="exact"/>
        <w:ind w:firstLine="240" w:firstLineChars="100"/>
        <w:rPr>
          <w:rFonts w:eastAsia="仿宋"/>
          <w:sz w:val="24"/>
          <w:szCs w:val="24"/>
        </w:rPr>
      </w:pPr>
      <w:r>
        <w:rPr>
          <w:rFonts w:eastAsia="仿宋"/>
          <w:sz w:val="24"/>
          <w:szCs w:val="24"/>
        </w:rPr>
        <w:t>8.便捷操作与维护：配备 7.0 英寸彩色 LCD 触摸屏，支持中英文菜单操作；设备结构设计合理，设有观察窗、引线孔、可调节样品架等，便于操作和维护。</w:t>
      </w:r>
    </w:p>
    <w:p w14:paraId="6B8AA7CF">
      <w:pPr>
        <w:widowControl/>
        <w:spacing w:line="440" w:lineRule="exact"/>
        <w:ind w:firstLine="240" w:firstLineChars="100"/>
        <w:rPr>
          <w:rFonts w:eastAsia="仿宋"/>
          <w:sz w:val="24"/>
          <w:szCs w:val="24"/>
        </w:rPr>
      </w:pPr>
      <w:r>
        <w:rPr>
          <w:rFonts w:eastAsia="仿宋"/>
          <w:sz w:val="24"/>
          <w:szCs w:val="24"/>
        </w:rPr>
        <w:t>三、主要参数要求</w:t>
      </w:r>
    </w:p>
    <w:p w14:paraId="3BB7082C">
      <w:pPr>
        <w:widowControl/>
        <w:spacing w:line="440" w:lineRule="exact"/>
        <w:ind w:firstLine="240" w:firstLineChars="100"/>
        <w:rPr>
          <w:rFonts w:eastAsia="仿宋"/>
          <w:sz w:val="24"/>
          <w:szCs w:val="24"/>
        </w:rPr>
      </w:pPr>
      <w:r>
        <w:rPr>
          <w:rFonts w:eastAsia="仿宋"/>
          <w:sz w:val="24"/>
          <w:szCs w:val="24"/>
        </w:rPr>
        <w:t>1.核心性能参数</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24"/>
        <w:gridCol w:w="6636"/>
      </w:tblGrid>
      <w:tr w14:paraId="7792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824" w:type="dxa"/>
            <w:tcMar>
              <w:top w:w="60" w:type="dxa"/>
              <w:left w:w="120" w:type="dxa"/>
              <w:bottom w:w="30" w:type="dxa"/>
              <w:right w:w="120" w:type="dxa"/>
            </w:tcMar>
          </w:tcPr>
          <w:p w14:paraId="23D20199">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参数类别</w:t>
            </w:r>
          </w:p>
        </w:tc>
        <w:tc>
          <w:tcPr>
            <w:tcW w:w="6636" w:type="dxa"/>
            <w:tcMar>
              <w:top w:w="60" w:type="dxa"/>
              <w:left w:w="120" w:type="dxa"/>
              <w:bottom w:w="30" w:type="dxa"/>
              <w:right w:w="120" w:type="dxa"/>
            </w:tcMar>
          </w:tcPr>
          <w:p w14:paraId="13049DF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具体要求</w:t>
            </w:r>
          </w:p>
        </w:tc>
      </w:tr>
      <w:tr w14:paraId="549E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24" w:type="dxa"/>
            <w:tcMar>
              <w:top w:w="60" w:type="dxa"/>
              <w:left w:w="120" w:type="dxa"/>
              <w:bottom w:w="30" w:type="dxa"/>
              <w:right w:w="120" w:type="dxa"/>
            </w:tcMar>
          </w:tcPr>
          <w:p w14:paraId="4D3E282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温度范围</w:t>
            </w:r>
          </w:p>
        </w:tc>
        <w:tc>
          <w:tcPr>
            <w:tcW w:w="6636" w:type="dxa"/>
            <w:tcMar>
              <w:top w:w="60" w:type="dxa"/>
              <w:left w:w="120" w:type="dxa"/>
              <w:bottom w:w="30" w:type="dxa"/>
              <w:right w:w="120" w:type="dxa"/>
            </w:tcMar>
          </w:tcPr>
          <w:p w14:paraId="17F9F3C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-40℃～+180℃</w:t>
            </w:r>
          </w:p>
        </w:tc>
      </w:tr>
      <w:tr w14:paraId="1562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24" w:type="dxa"/>
            <w:tcMar>
              <w:top w:w="60" w:type="dxa"/>
              <w:left w:w="120" w:type="dxa"/>
              <w:bottom w:w="30" w:type="dxa"/>
              <w:right w:w="120" w:type="dxa"/>
            </w:tcMar>
          </w:tcPr>
          <w:p w14:paraId="16EC074B">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温度波动度</w:t>
            </w:r>
          </w:p>
        </w:tc>
        <w:tc>
          <w:tcPr>
            <w:tcW w:w="6636" w:type="dxa"/>
            <w:tcMar>
              <w:top w:w="60" w:type="dxa"/>
              <w:left w:w="120" w:type="dxa"/>
              <w:bottom w:w="30" w:type="dxa"/>
              <w:right w:w="120" w:type="dxa"/>
            </w:tcMar>
          </w:tcPr>
          <w:p w14:paraId="58AD6F04">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0.5℃（按 GB/T 5170.2-1996 表示为 ±0.25℃）</w:t>
            </w:r>
          </w:p>
        </w:tc>
      </w:tr>
      <w:tr w14:paraId="3AA5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8" w:hRule="atLeast"/>
          <w:jc w:val="center"/>
        </w:trPr>
        <w:tc>
          <w:tcPr>
            <w:tcW w:w="1824" w:type="dxa"/>
            <w:tcMar>
              <w:top w:w="60" w:type="dxa"/>
              <w:left w:w="120" w:type="dxa"/>
              <w:bottom w:w="30" w:type="dxa"/>
              <w:right w:w="120" w:type="dxa"/>
            </w:tcMar>
          </w:tcPr>
          <w:p w14:paraId="7B4AD98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温度偏差</w:t>
            </w:r>
          </w:p>
        </w:tc>
        <w:tc>
          <w:tcPr>
            <w:tcW w:w="6636" w:type="dxa"/>
            <w:tcMar>
              <w:top w:w="60" w:type="dxa"/>
              <w:left w:w="120" w:type="dxa"/>
              <w:bottom w:w="30" w:type="dxa"/>
              <w:right w:w="120" w:type="dxa"/>
            </w:tcMar>
          </w:tcPr>
          <w:p w14:paraId="0A3C063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≤150℃时 ±1.5℃；＞150℃时 ±2℃</w:t>
            </w:r>
          </w:p>
        </w:tc>
      </w:tr>
      <w:tr w14:paraId="0AF7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6" w:hRule="atLeast"/>
          <w:jc w:val="center"/>
        </w:trPr>
        <w:tc>
          <w:tcPr>
            <w:tcW w:w="1824" w:type="dxa"/>
            <w:tcMar>
              <w:top w:w="60" w:type="dxa"/>
              <w:left w:w="120" w:type="dxa"/>
              <w:bottom w:w="30" w:type="dxa"/>
              <w:right w:w="120" w:type="dxa"/>
            </w:tcMar>
          </w:tcPr>
          <w:p w14:paraId="237FB1F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温度均匀度</w:t>
            </w:r>
          </w:p>
        </w:tc>
        <w:tc>
          <w:tcPr>
            <w:tcW w:w="6636" w:type="dxa"/>
            <w:tcMar>
              <w:top w:w="60" w:type="dxa"/>
              <w:left w:w="120" w:type="dxa"/>
              <w:bottom w:w="30" w:type="dxa"/>
              <w:right w:w="120" w:type="dxa"/>
            </w:tcMar>
          </w:tcPr>
          <w:p w14:paraId="6A900C0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湿热试验（湿度 &gt; 90% RH）时 1.0℃；温度 &lt; 100℃时 1.5℃；温度≤150℃（其他条件无附加玻璃门）时 2.0℃；温度＞150℃时 3.0℃</w:t>
            </w:r>
          </w:p>
        </w:tc>
      </w:tr>
      <w:tr w14:paraId="2B74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24" w:type="dxa"/>
            <w:tcMar>
              <w:top w:w="60" w:type="dxa"/>
              <w:left w:w="120" w:type="dxa"/>
              <w:bottom w:w="30" w:type="dxa"/>
              <w:right w:w="120" w:type="dxa"/>
            </w:tcMar>
          </w:tcPr>
          <w:p w14:paraId="10B2E31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升温时间</w:t>
            </w:r>
          </w:p>
        </w:tc>
        <w:tc>
          <w:tcPr>
            <w:tcW w:w="6636" w:type="dxa"/>
            <w:tcMar>
              <w:top w:w="60" w:type="dxa"/>
              <w:left w:w="120" w:type="dxa"/>
              <w:bottom w:w="30" w:type="dxa"/>
              <w:right w:w="120" w:type="dxa"/>
            </w:tcMar>
          </w:tcPr>
          <w:p w14:paraId="7A86C35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-35℃→+150℃：45min 以内</w:t>
            </w:r>
          </w:p>
        </w:tc>
      </w:tr>
      <w:tr w14:paraId="5D1A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24" w:type="dxa"/>
            <w:tcMar>
              <w:top w:w="60" w:type="dxa"/>
              <w:left w:w="120" w:type="dxa"/>
              <w:bottom w:w="30" w:type="dxa"/>
              <w:right w:w="120" w:type="dxa"/>
            </w:tcMar>
          </w:tcPr>
          <w:p w14:paraId="09835D42">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降温时间</w:t>
            </w:r>
          </w:p>
        </w:tc>
        <w:tc>
          <w:tcPr>
            <w:tcW w:w="6636" w:type="dxa"/>
            <w:tcMar>
              <w:top w:w="60" w:type="dxa"/>
              <w:left w:w="120" w:type="dxa"/>
              <w:bottom w:w="30" w:type="dxa"/>
              <w:right w:w="120" w:type="dxa"/>
            </w:tcMar>
          </w:tcPr>
          <w:p w14:paraId="17D261B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+20℃→-35℃：45min 以内</w:t>
            </w:r>
          </w:p>
        </w:tc>
      </w:tr>
      <w:tr w14:paraId="0756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24" w:type="dxa"/>
            <w:tcMar>
              <w:top w:w="60" w:type="dxa"/>
              <w:left w:w="120" w:type="dxa"/>
              <w:bottom w:w="30" w:type="dxa"/>
              <w:right w:w="120" w:type="dxa"/>
            </w:tcMar>
          </w:tcPr>
          <w:p w14:paraId="01C5AD4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湿度范围</w:t>
            </w:r>
          </w:p>
        </w:tc>
        <w:tc>
          <w:tcPr>
            <w:tcW w:w="6636" w:type="dxa"/>
            <w:tcMar>
              <w:top w:w="60" w:type="dxa"/>
              <w:left w:w="120" w:type="dxa"/>
              <w:bottom w:w="30" w:type="dxa"/>
              <w:right w:w="120" w:type="dxa"/>
            </w:tcMar>
          </w:tcPr>
          <w:p w14:paraId="5A410B6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20%～98% RH</w:t>
            </w:r>
          </w:p>
          <w:p w14:paraId="7FE0635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drawing>
                <wp:inline distT="0" distB="0" distL="0" distR="0">
                  <wp:extent cx="2061210" cy="1322705"/>
                  <wp:effectExtent l="0" t="0" r="15240" b="10795"/>
                  <wp:docPr id="6705829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582949"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071121" cy="1329322"/>
                          </a:xfrm>
                          <a:prstGeom prst="rect">
                            <a:avLst/>
                          </a:prstGeom>
                          <a:noFill/>
                          <a:ln>
                            <a:noFill/>
                          </a:ln>
                        </pic:spPr>
                      </pic:pic>
                    </a:graphicData>
                  </a:graphic>
                </wp:inline>
              </w:drawing>
            </w:r>
          </w:p>
          <w:p w14:paraId="2D8C04F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（参照温湿度可控制范围图）</w:t>
            </w:r>
          </w:p>
        </w:tc>
      </w:tr>
      <w:tr w14:paraId="0B92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24" w:type="dxa"/>
            <w:tcMar>
              <w:top w:w="60" w:type="dxa"/>
              <w:left w:w="120" w:type="dxa"/>
              <w:bottom w:w="30" w:type="dxa"/>
              <w:right w:w="120" w:type="dxa"/>
            </w:tcMar>
          </w:tcPr>
          <w:p w14:paraId="32A7FCA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相对湿度偏差</w:t>
            </w:r>
          </w:p>
        </w:tc>
        <w:tc>
          <w:tcPr>
            <w:tcW w:w="6636" w:type="dxa"/>
            <w:tcMar>
              <w:top w:w="60" w:type="dxa"/>
              <w:left w:w="120" w:type="dxa"/>
              <w:bottom w:w="30" w:type="dxa"/>
              <w:right w:w="120" w:type="dxa"/>
            </w:tcMar>
          </w:tcPr>
          <w:p w14:paraId="59E13F8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湿度＞75% RH 时 ±2.0% RH；湿度≤75% RH 时 ±3.0% RH</w:t>
            </w:r>
          </w:p>
        </w:tc>
      </w:tr>
      <w:tr w14:paraId="7CE2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824" w:type="dxa"/>
            <w:tcMar>
              <w:top w:w="60" w:type="dxa"/>
              <w:left w:w="120" w:type="dxa"/>
              <w:bottom w:w="30" w:type="dxa"/>
              <w:right w:w="120" w:type="dxa"/>
            </w:tcMar>
          </w:tcPr>
          <w:p w14:paraId="253D749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工作噪音</w:t>
            </w:r>
          </w:p>
        </w:tc>
        <w:tc>
          <w:tcPr>
            <w:tcW w:w="6636" w:type="dxa"/>
            <w:tcMar>
              <w:top w:w="60" w:type="dxa"/>
              <w:left w:w="120" w:type="dxa"/>
              <w:bottom w:w="30" w:type="dxa"/>
              <w:right w:w="120" w:type="dxa"/>
            </w:tcMar>
          </w:tcPr>
          <w:p w14:paraId="1F2BEF1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≤63dB (A)（环温 25℃、回声少的隔音室内，8 个测试点平均值，测试点水平离噪音源 1 米、高度离地面 1 米）</w:t>
            </w:r>
          </w:p>
        </w:tc>
      </w:tr>
    </w:tbl>
    <w:p w14:paraId="1E66D73A">
      <w:pPr>
        <w:widowControl/>
        <w:spacing w:line="440" w:lineRule="exact"/>
        <w:ind w:firstLine="240" w:firstLineChars="100"/>
        <w:rPr>
          <w:rFonts w:eastAsia="仿宋"/>
          <w:sz w:val="24"/>
          <w:szCs w:val="24"/>
        </w:rPr>
      </w:pPr>
      <w:r>
        <w:rPr>
          <w:rFonts w:eastAsia="仿宋"/>
          <w:sz w:val="24"/>
          <w:szCs w:val="24"/>
        </w:rPr>
        <w:t>2.结构与尺寸参数</w:t>
      </w:r>
    </w:p>
    <w:tbl>
      <w:tblPr>
        <w:tblStyle w:val="8"/>
        <w:tblW w:w="8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022"/>
        <w:gridCol w:w="6576"/>
      </w:tblGrid>
      <w:tr w14:paraId="73F0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22" w:type="dxa"/>
            <w:tcMar>
              <w:top w:w="60" w:type="dxa"/>
              <w:left w:w="120" w:type="dxa"/>
              <w:bottom w:w="30" w:type="dxa"/>
              <w:right w:w="120" w:type="dxa"/>
            </w:tcMar>
          </w:tcPr>
          <w:p w14:paraId="7EE4B91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参数类别</w:t>
            </w:r>
          </w:p>
        </w:tc>
        <w:tc>
          <w:tcPr>
            <w:tcW w:w="6576" w:type="dxa"/>
            <w:tcMar>
              <w:top w:w="60" w:type="dxa"/>
              <w:left w:w="120" w:type="dxa"/>
              <w:bottom w:w="30" w:type="dxa"/>
              <w:right w:w="120" w:type="dxa"/>
            </w:tcMar>
          </w:tcPr>
          <w:p w14:paraId="1C8B857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具体要求</w:t>
            </w:r>
          </w:p>
        </w:tc>
      </w:tr>
      <w:tr w14:paraId="32A8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22" w:type="dxa"/>
            <w:tcMar>
              <w:top w:w="60" w:type="dxa"/>
              <w:left w:w="120" w:type="dxa"/>
              <w:bottom w:w="30" w:type="dxa"/>
              <w:right w:w="120" w:type="dxa"/>
            </w:tcMar>
          </w:tcPr>
          <w:p w14:paraId="0DA60686">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标称内容积</w:t>
            </w:r>
          </w:p>
        </w:tc>
        <w:tc>
          <w:tcPr>
            <w:tcW w:w="6576" w:type="dxa"/>
            <w:tcMar>
              <w:top w:w="60" w:type="dxa"/>
              <w:left w:w="120" w:type="dxa"/>
              <w:bottom w:w="30" w:type="dxa"/>
              <w:right w:w="120" w:type="dxa"/>
            </w:tcMar>
          </w:tcPr>
          <w:p w14:paraId="12A6142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100L</w:t>
            </w:r>
          </w:p>
        </w:tc>
      </w:tr>
      <w:tr w14:paraId="44DD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22" w:type="dxa"/>
            <w:tcMar>
              <w:top w:w="60" w:type="dxa"/>
              <w:left w:w="120" w:type="dxa"/>
              <w:bottom w:w="30" w:type="dxa"/>
              <w:right w:w="120" w:type="dxa"/>
            </w:tcMar>
          </w:tcPr>
          <w:p w14:paraId="787F2943">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内箱尺寸</w:t>
            </w:r>
          </w:p>
        </w:tc>
        <w:tc>
          <w:tcPr>
            <w:tcW w:w="6576" w:type="dxa"/>
            <w:tcMar>
              <w:top w:w="60" w:type="dxa"/>
              <w:left w:w="120" w:type="dxa"/>
              <w:bottom w:w="30" w:type="dxa"/>
              <w:right w:w="120" w:type="dxa"/>
            </w:tcMar>
          </w:tcPr>
          <w:p w14:paraId="304D731A">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W500mm×H480mm×D500mm</w:t>
            </w:r>
          </w:p>
        </w:tc>
      </w:tr>
      <w:tr w14:paraId="0022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2022" w:type="dxa"/>
            <w:tcMar>
              <w:top w:w="60" w:type="dxa"/>
              <w:left w:w="120" w:type="dxa"/>
              <w:bottom w:w="30" w:type="dxa"/>
              <w:right w:w="120" w:type="dxa"/>
            </w:tcMar>
            <w:vAlign w:val="center"/>
          </w:tcPr>
          <w:p w14:paraId="73B620AC">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样品架</w:t>
            </w:r>
          </w:p>
        </w:tc>
        <w:tc>
          <w:tcPr>
            <w:tcW w:w="6576" w:type="dxa"/>
            <w:tcMar>
              <w:top w:w="60" w:type="dxa"/>
              <w:left w:w="120" w:type="dxa"/>
              <w:bottom w:w="30" w:type="dxa"/>
              <w:right w:w="120" w:type="dxa"/>
            </w:tcMar>
            <w:vAlign w:val="center"/>
          </w:tcPr>
          <w:p w14:paraId="41C3858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 层可调节式不锈钢样品架，承重（均布）20kg / 层，箱内样品累计总承载不超过 75kg</w:t>
            </w:r>
          </w:p>
        </w:tc>
      </w:tr>
      <w:tr w14:paraId="4287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22" w:type="dxa"/>
            <w:tcMar>
              <w:top w:w="60" w:type="dxa"/>
              <w:left w:w="120" w:type="dxa"/>
              <w:bottom w:w="30" w:type="dxa"/>
              <w:right w:w="120" w:type="dxa"/>
            </w:tcMar>
            <w:vAlign w:val="center"/>
          </w:tcPr>
          <w:p w14:paraId="2804C9F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引线孔</w:t>
            </w:r>
          </w:p>
        </w:tc>
        <w:tc>
          <w:tcPr>
            <w:tcW w:w="6576" w:type="dxa"/>
            <w:tcMar>
              <w:top w:w="60" w:type="dxa"/>
              <w:left w:w="120" w:type="dxa"/>
              <w:bottom w:w="30" w:type="dxa"/>
              <w:right w:w="120" w:type="dxa"/>
            </w:tcMar>
            <w:vAlign w:val="center"/>
          </w:tcPr>
          <w:p w14:paraId="7794604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2 个 φ100mm 引线孔，配软胶塞，箱体左、右侧各 1 个</w:t>
            </w:r>
          </w:p>
        </w:tc>
      </w:tr>
      <w:tr w14:paraId="1D6B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22" w:type="dxa"/>
            <w:tcMar>
              <w:top w:w="60" w:type="dxa"/>
              <w:left w:w="120" w:type="dxa"/>
              <w:bottom w:w="30" w:type="dxa"/>
              <w:right w:w="120" w:type="dxa"/>
            </w:tcMar>
            <w:vAlign w:val="center"/>
          </w:tcPr>
          <w:p w14:paraId="7076947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观察窗</w:t>
            </w:r>
          </w:p>
        </w:tc>
        <w:tc>
          <w:tcPr>
            <w:tcW w:w="6576" w:type="dxa"/>
            <w:tcMar>
              <w:top w:w="60" w:type="dxa"/>
              <w:left w:w="120" w:type="dxa"/>
              <w:bottom w:w="30" w:type="dxa"/>
              <w:right w:w="120" w:type="dxa"/>
            </w:tcMar>
            <w:vAlign w:val="center"/>
          </w:tcPr>
          <w:p w14:paraId="5134E6C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 个透明电热膜防凝露中空钢化玻璃窗，可视范围约 W230mm×H360mm</w:t>
            </w:r>
          </w:p>
        </w:tc>
      </w:tr>
      <w:tr w14:paraId="33B7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022" w:type="dxa"/>
            <w:tcMar>
              <w:top w:w="60" w:type="dxa"/>
              <w:left w:w="120" w:type="dxa"/>
              <w:bottom w:w="30" w:type="dxa"/>
              <w:right w:w="120" w:type="dxa"/>
            </w:tcMar>
            <w:vAlign w:val="center"/>
          </w:tcPr>
          <w:p w14:paraId="638CEF65">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照明灯</w:t>
            </w:r>
          </w:p>
        </w:tc>
        <w:tc>
          <w:tcPr>
            <w:tcW w:w="6576" w:type="dxa"/>
            <w:tcMar>
              <w:top w:w="60" w:type="dxa"/>
              <w:left w:w="120" w:type="dxa"/>
              <w:bottom w:w="30" w:type="dxa"/>
              <w:right w:w="120" w:type="dxa"/>
            </w:tcMar>
            <w:vAlign w:val="center"/>
          </w:tcPr>
          <w:p w14:paraId="2F27E3EC">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1 个 9W 高效长寿 LED 光源，位于门上</w:t>
            </w:r>
          </w:p>
        </w:tc>
      </w:tr>
    </w:tbl>
    <w:p w14:paraId="6BCD463C">
      <w:pPr>
        <w:widowControl/>
        <w:spacing w:line="440" w:lineRule="exact"/>
        <w:ind w:firstLine="240" w:firstLineChars="100"/>
        <w:rPr>
          <w:rFonts w:eastAsia="仿宋"/>
          <w:sz w:val="24"/>
          <w:szCs w:val="24"/>
        </w:rPr>
      </w:pPr>
      <w:r>
        <w:rPr>
          <w:rFonts w:eastAsia="仿宋"/>
          <w:sz w:val="24"/>
          <w:szCs w:val="24"/>
        </w:rPr>
        <w:t>四、系统配置参数</w:t>
      </w:r>
    </w:p>
    <w:p w14:paraId="55C800EB">
      <w:pPr>
        <w:widowControl/>
        <w:spacing w:line="440" w:lineRule="exact"/>
        <w:ind w:firstLine="240" w:firstLineChars="100"/>
        <w:rPr>
          <w:rFonts w:eastAsia="仿宋"/>
          <w:sz w:val="24"/>
          <w:szCs w:val="24"/>
        </w:rPr>
      </w:pPr>
      <w:r>
        <w:rPr>
          <w:rFonts w:eastAsia="仿宋"/>
          <w:sz w:val="24"/>
          <w:szCs w:val="24"/>
        </w:rPr>
        <w:t>1.空气调节系统</w:t>
      </w:r>
    </w:p>
    <w:p w14:paraId="1692DF5A">
      <w:pPr>
        <w:widowControl/>
        <w:spacing w:line="440" w:lineRule="exact"/>
        <w:ind w:firstLine="240" w:firstLineChars="100"/>
        <w:rPr>
          <w:rFonts w:eastAsia="仿宋"/>
          <w:sz w:val="24"/>
          <w:szCs w:val="24"/>
        </w:rPr>
      </w:pPr>
      <w:r>
        <w:rPr>
          <w:rFonts w:eastAsia="仿宋"/>
          <w:sz w:val="24"/>
          <w:szCs w:val="24"/>
        </w:rPr>
        <w:t>传热方式：空气循环强制对流传热；</w:t>
      </w:r>
    </w:p>
    <w:p w14:paraId="2C192C14">
      <w:pPr>
        <w:widowControl/>
        <w:spacing w:line="440" w:lineRule="exact"/>
        <w:ind w:firstLine="240" w:firstLineChars="100"/>
        <w:rPr>
          <w:rFonts w:eastAsia="仿宋"/>
          <w:sz w:val="24"/>
          <w:szCs w:val="24"/>
        </w:rPr>
      </w:pPr>
      <w:r>
        <w:rPr>
          <w:rFonts w:eastAsia="仿宋"/>
          <w:sz w:val="24"/>
          <w:szCs w:val="24"/>
        </w:rPr>
        <w:t>空气循环装置：离心风机，长轴外置电机驱动；</w:t>
      </w:r>
    </w:p>
    <w:p w14:paraId="1EEE15E7">
      <w:pPr>
        <w:widowControl/>
        <w:spacing w:line="440" w:lineRule="exact"/>
        <w:ind w:firstLine="240" w:firstLineChars="100"/>
        <w:rPr>
          <w:rFonts w:eastAsia="仿宋"/>
          <w:sz w:val="24"/>
          <w:szCs w:val="24"/>
        </w:rPr>
      </w:pPr>
      <w:r>
        <w:rPr>
          <w:rFonts w:eastAsia="仿宋"/>
          <w:sz w:val="24"/>
          <w:szCs w:val="24"/>
        </w:rPr>
        <w:t>空气加热方式：镍铬合金电热丝式加热器，无触点等周期脉冲调宽控制（SSR 固态继电器），功率 2kW；</w:t>
      </w:r>
    </w:p>
    <w:p w14:paraId="3F67A92A">
      <w:pPr>
        <w:widowControl/>
        <w:spacing w:line="440" w:lineRule="exact"/>
        <w:ind w:firstLine="240" w:firstLineChars="100"/>
        <w:rPr>
          <w:rFonts w:eastAsia="仿宋"/>
          <w:sz w:val="24"/>
          <w:szCs w:val="24"/>
        </w:rPr>
      </w:pPr>
      <w:r>
        <w:rPr>
          <w:rFonts w:eastAsia="仿宋"/>
          <w:sz w:val="24"/>
          <w:szCs w:val="24"/>
        </w:rPr>
        <w:t>空气冷却方式：蒸发器直接冷却；</w:t>
      </w:r>
    </w:p>
    <w:p w14:paraId="7861C5A1">
      <w:pPr>
        <w:widowControl/>
        <w:spacing w:line="440" w:lineRule="exact"/>
        <w:ind w:firstLine="240" w:firstLineChars="100"/>
        <w:rPr>
          <w:rFonts w:eastAsia="仿宋"/>
          <w:sz w:val="24"/>
          <w:szCs w:val="24"/>
        </w:rPr>
      </w:pPr>
      <w:r>
        <w:rPr>
          <w:rFonts w:eastAsia="仿宋"/>
          <w:sz w:val="24"/>
          <w:szCs w:val="24"/>
        </w:rPr>
        <w:t>2.制冷系统</w:t>
      </w:r>
    </w:p>
    <w:p w14:paraId="43CC2BEB">
      <w:pPr>
        <w:widowControl/>
        <w:spacing w:line="440" w:lineRule="exact"/>
        <w:ind w:firstLine="240" w:firstLineChars="100"/>
        <w:rPr>
          <w:rFonts w:eastAsia="仿宋"/>
          <w:sz w:val="24"/>
          <w:szCs w:val="24"/>
        </w:rPr>
      </w:pPr>
      <w:r>
        <w:rPr>
          <w:rFonts w:eastAsia="仿宋"/>
          <w:sz w:val="24"/>
          <w:szCs w:val="24"/>
        </w:rPr>
        <w:t>工作方式：风冷单级制冷方式；</w:t>
      </w:r>
    </w:p>
    <w:p w14:paraId="57BF0C27">
      <w:pPr>
        <w:widowControl/>
        <w:spacing w:line="440" w:lineRule="exact"/>
        <w:ind w:firstLine="240" w:firstLineChars="100"/>
        <w:rPr>
          <w:rFonts w:eastAsia="仿宋"/>
          <w:sz w:val="24"/>
          <w:szCs w:val="24"/>
        </w:rPr>
      </w:pPr>
      <w:r>
        <w:rPr>
          <w:rFonts w:eastAsia="仿宋"/>
          <w:sz w:val="24"/>
          <w:szCs w:val="24"/>
        </w:rPr>
        <w:t>制冷压缩机：全封闭转子式压缩机；</w:t>
      </w:r>
    </w:p>
    <w:p w14:paraId="25997F6D">
      <w:pPr>
        <w:widowControl/>
        <w:spacing w:line="440" w:lineRule="exact"/>
        <w:ind w:firstLine="240" w:firstLineChars="100"/>
        <w:rPr>
          <w:rFonts w:eastAsia="仿宋"/>
          <w:sz w:val="24"/>
          <w:szCs w:val="24"/>
        </w:rPr>
      </w:pPr>
      <w:r>
        <w:rPr>
          <w:rFonts w:eastAsia="仿宋"/>
          <w:sz w:val="24"/>
          <w:szCs w:val="24"/>
        </w:rPr>
        <w:t>冷凝器：翅片管式换热器；</w:t>
      </w:r>
    </w:p>
    <w:p w14:paraId="58D89BCE">
      <w:pPr>
        <w:widowControl/>
        <w:spacing w:line="440" w:lineRule="exact"/>
        <w:ind w:firstLine="240" w:firstLineChars="100"/>
        <w:rPr>
          <w:rFonts w:eastAsia="仿宋"/>
          <w:sz w:val="24"/>
          <w:szCs w:val="24"/>
        </w:rPr>
      </w:pPr>
      <w:r>
        <w:rPr>
          <w:rFonts w:eastAsia="仿宋"/>
          <w:sz w:val="24"/>
          <w:szCs w:val="24"/>
        </w:rPr>
        <w:t>蒸发器：翅片管式换热器；</w:t>
      </w:r>
    </w:p>
    <w:p w14:paraId="42D48775">
      <w:pPr>
        <w:widowControl/>
        <w:spacing w:line="440" w:lineRule="exact"/>
        <w:ind w:firstLine="240" w:firstLineChars="100"/>
        <w:rPr>
          <w:rFonts w:eastAsia="仿宋"/>
          <w:sz w:val="24"/>
          <w:szCs w:val="24"/>
        </w:rPr>
      </w:pPr>
      <w:r>
        <w:rPr>
          <w:rFonts w:eastAsia="仿宋"/>
          <w:sz w:val="24"/>
          <w:szCs w:val="24"/>
        </w:rPr>
        <w:t>节流装置：电子膨胀阀（步进电机驱动）；</w:t>
      </w:r>
    </w:p>
    <w:p w14:paraId="4EE2686A">
      <w:pPr>
        <w:widowControl/>
        <w:spacing w:line="440" w:lineRule="exact"/>
        <w:ind w:firstLine="240" w:firstLineChars="100"/>
        <w:rPr>
          <w:rFonts w:eastAsia="仿宋"/>
          <w:sz w:val="24"/>
          <w:szCs w:val="24"/>
        </w:rPr>
      </w:pPr>
      <w:r>
        <w:rPr>
          <w:rFonts w:eastAsia="仿宋"/>
          <w:sz w:val="24"/>
          <w:szCs w:val="24"/>
        </w:rPr>
        <w:t>制冷剂：R404a（臭氧耗损指数为 0）；</w:t>
      </w:r>
    </w:p>
    <w:p w14:paraId="7B854A22">
      <w:pPr>
        <w:widowControl/>
        <w:spacing w:line="440" w:lineRule="exact"/>
        <w:ind w:firstLine="240" w:firstLineChars="100"/>
        <w:rPr>
          <w:rFonts w:eastAsia="仿宋"/>
          <w:sz w:val="24"/>
          <w:szCs w:val="24"/>
        </w:rPr>
      </w:pPr>
      <w:r>
        <w:rPr>
          <w:rFonts w:eastAsia="仿宋"/>
          <w:sz w:val="24"/>
          <w:szCs w:val="24"/>
        </w:rPr>
        <w:t>控制方式：控制系统自动调节制冷机运行最佳节能工况，含压缩机回气冷却回路、蒸发压力调节阀；</w:t>
      </w:r>
    </w:p>
    <w:p w14:paraId="43C15958">
      <w:pPr>
        <w:widowControl/>
        <w:spacing w:line="440" w:lineRule="exact"/>
        <w:ind w:firstLine="240" w:firstLineChars="100"/>
        <w:rPr>
          <w:rFonts w:eastAsia="仿宋"/>
          <w:sz w:val="24"/>
          <w:szCs w:val="24"/>
        </w:rPr>
      </w:pPr>
      <w:r>
        <w:rPr>
          <w:rFonts w:eastAsia="仿宋"/>
          <w:sz w:val="24"/>
          <w:szCs w:val="24"/>
        </w:rPr>
        <w:t>3.加湿系统</w:t>
      </w:r>
    </w:p>
    <w:p w14:paraId="187C890B">
      <w:pPr>
        <w:widowControl/>
        <w:spacing w:line="440" w:lineRule="exact"/>
        <w:ind w:firstLine="240" w:firstLineChars="100"/>
        <w:rPr>
          <w:rFonts w:eastAsia="仿宋"/>
          <w:sz w:val="24"/>
          <w:szCs w:val="24"/>
        </w:rPr>
      </w:pPr>
      <w:r>
        <w:rPr>
          <w:rFonts w:eastAsia="仿宋"/>
          <w:sz w:val="24"/>
          <w:szCs w:val="24"/>
        </w:rPr>
        <w:t>加湿器：水盆加热加湿，不锈钢铠装加热器，无触点等周期脉冲调宽控制（SSR 固态继电器），功率 2kW；</w:t>
      </w:r>
    </w:p>
    <w:p w14:paraId="52E360D4">
      <w:pPr>
        <w:widowControl/>
        <w:spacing w:line="440" w:lineRule="exact"/>
        <w:ind w:firstLine="240" w:firstLineChars="100"/>
        <w:rPr>
          <w:rFonts w:eastAsia="仿宋"/>
          <w:sz w:val="24"/>
          <w:szCs w:val="24"/>
        </w:rPr>
      </w:pPr>
      <w:r>
        <w:rPr>
          <w:rFonts w:eastAsia="仿宋"/>
          <w:sz w:val="24"/>
          <w:szCs w:val="24"/>
        </w:rPr>
        <w:t>供水方式：水泵提升，正面抽屉式水箱；</w:t>
      </w:r>
    </w:p>
    <w:p w14:paraId="1DE1FD36">
      <w:pPr>
        <w:widowControl/>
        <w:spacing w:line="440" w:lineRule="exact"/>
        <w:ind w:firstLine="240" w:firstLineChars="100"/>
        <w:rPr>
          <w:rFonts w:eastAsia="仿宋"/>
          <w:sz w:val="24"/>
          <w:szCs w:val="24"/>
        </w:rPr>
      </w:pPr>
      <w:r>
        <w:rPr>
          <w:rFonts w:eastAsia="仿宋"/>
          <w:sz w:val="24"/>
          <w:szCs w:val="24"/>
        </w:rPr>
        <w:t>储水箱容积：20L（手提式 15L + 固定式 5L）；水源供给带压力时（选购功能）为 10L（一体式）；</w:t>
      </w:r>
    </w:p>
    <w:p w14:paraId="2D28B32B">
      <w:pPr>
        <w:widowControl/>
        <w:spacing w:line="440" w:lineRule="exact"/>
        <w:ind w:firstLine="240" w:firstLineChars="100"/>
        <w:rPr>
          <w:rFonts w:eastAsia="仿宋"/>
          <w:sz w:val="24"/>
          <w:szCs w:val="24"/>
        </w:rPr>
      </w:pPr>
      <w:r>
        <w:rPr>
          <w:rFonts w:eastAsia="仿宋"/>
          <w:sz w:val="24"/>
          <w:szCs w:val="24"/>
        </w:rPr>
        <w:t>供水水质要求：电阻率≥500Ω</w:t>
      </w:r>
      <w:r>
        <w:rPr>
          <w:rFonts w:eastAsia="微软雅黑"/>
          <w:sz w:val="24"/>
          <w:szCs w:val="24"/>
        </w:rPr>
        <w:t>・</w:t>
      </w:r>
      <w:r>
        <w:rPr>
          <w:rFonts w:eastAsia="仿宋"/>
          <w:sz w:val="24"/>
          <w:szCs w:val="24"/>
        </w:rPr>
        <w:t>m；</w:t>
      </w:r>
    </w:p>
    <w:p w14:paraId="6F136C00">
      <w:pPr>
        <w:widowControl/>
        <w:spacing w:line="440" w:lineRule="exact"/>
        <w:ind w:firstLine="240" w:firstLineChars="100"/>
        <w:rPr>
          <w:rFonts w:eastAsia="仿宋"/>
          <w:sz w:val="24"/>
          <w:szCs w:val="24"/>
        </w:rPr>
      </w:pPr>
      <w:r>
        <w:rPr>
          <w:rFonts w:eastAsia="仿宋"/>
          <w:sz w:val="24"/>
          <w:szCs w:val="24"/>
        </w:rPr>
        <w:t>保护装置：水位控制装置，加热器防干烧装置；</w:t>
      </w:r>
    </w:p>
    <w:p w14:paraId="4A0BA8A3">
      <w:pPr>
        <w:widowControl/>
        <w:spacing w:line="440" w:lineRule="exact"/>
        <w:ind w:firstLine="240" w:firstLineChars="100"/>
        <w:rPr>
          <w:rFonts w:eastAsia="仿宋"/>
          <w:sz w:val="24"/>
          <w:szCs w:val="24"/>
        </w:rPr>
      </w:pPr>
      <w:r>
        <w:rPr>
          <w:rFonts w:eastAsia="仿宋"/>
          <w:sz w:val="24"/>
          <w:szCs w:val="24"/>
        </w:rPr>
        <w:t>4.电气控制系统</w:t>
      </w:r>
    </w:p>
    <w:p w14:paraId="38D7C287">
      <w:pPr>
        <w:widowControl/>
        <w:spacing w:line="440" w:lineRule="exact"/>
        <w:ind w:firstLine="240" w:firstLineChars="100"/>
        <w:rPr>
          <w:rFonts w:eastAsia="仿宋"/>
          <w:sz w:val="24"/>
          <w:szCs w:val="24"/>
        </w:rPr>
      </w:pPr>
      <w:r>
        <w:rPr>
          <w:rFonts w:eastAsia="仿宋"/>
          <w:sz w:val="24"/>
          <w:szCs w:val="24"/>
        </w:rPr>
        <w:t>控制器：配备环境试验设备控制器人机交互软件；</w:t>
      </w:r>
    </w:p>
    <w:p w14:paraId="6775364C">
      <w:pPr>
        <w:widowControl/>
        <w:spacing w:line="440" w:lineRule="exact"/>
        <w:ind w:firstLine="240" w:firstLineChars="100"/>
        <w:rPr>
          <w:rFonts w:eastAsia="仿宋"/>
          <w:sz w:val="24"/>
          <w:szCs w:val="24"/>
        </w:rPr>
      </w:pPr>
      <w:r>
        <w:rPr>
          <w:rFonts w:eastAsia="仿宋"/>
          <w:sz w:val="24"/>
          <w:szCs w:val="24"/>
        </w:rPr>
        <w:t>显示器：7.0 英寸，800×480 点阵，TFT 64K 彩色 LCD 显示器；</w:t>
      </w:r>
    </w:p>
    <w:p w14:paraId="67534756">
      <w:pPr>
        <w:widowControl/>
        <w:spacing w:line="440" w:lineRule="exact"/>
        <w:ind w:firstLine="240" w:firstLineChars="100"/>
        <w:rPr>
          <w:rFonts w:eastAsia="仿宋"/>
          <w:sz w:val="24"/>
          <w:szCs w:val="24"/>
        </w:rPr>
      </w:pPr>
      <w:r>
        <w:rPr>
          <w:rFonts w:eastAsia="仿宋"/>
          <w:sz w:val="24"/>
          <w:szCs w:val="24"/>
        </w:rPr>
        <w:t>设定方式：触摸屏方式，中英文菜单；</w:t>
      </w:r>
    </w:p>
    <w:p w14:paraId="6D891DA6">
      <w:pPr>
        <w:widowControl/>
        <w:spacing w:line="440" w:lineRule="exact"/>
        <w:ind w:firstLine="240" w:firstLineChars="100"/>
        <w:rPr>
          <w:rFonts w:eastAsia="仿宋"/>
          <w:sz w:val="24"/>
          <w:szCs w:val="24"/>
        </w:rPr>
      </w:pPr>
      <w:r>
        <w:rPr>
          <w:rFonts w:eastAsia="仿宋"/>
          <w:sz w:val="24"/>
          <w:szCs w:val="24"/>
        </w:rPr>
        <w:t>设定及显示分辨率：温度 0.1℃，时间 0.1min，湿度 0.1％RH；</w:t>
      </w:r>
    </w:p>
    <w:p w14:paraId="1409A74F">
      <w:pPr>
        <w:widowControl/>
        <w:spacing w:line="440" w:lineRule="exact"/>
        <w:ind w:firstLine="240" w:firstLineChars="100"/>
        <w:rPr>
          <w:rFonts w:eastAsia="仿宋"/>
          <w:sz w:val="24"/>
          <w:szCs w:val="24"/>
        </w:rPr>
      </w:pPr>
      <w:r>
        <w:rPr>
          <w:rFonts w:eastAsia="仿宋"/>
          <w:sz w:val="24"/>
          <w:szCs w:val="24"/>
        </w:rPr>
        <w:t>通讯接口：RJ-45 以太网接口（IEEE802.3i/3u/3ab，100Mbps）1 个；RS-485 接口 1个；RS-232 接口 1 个（选件，通讯线长≤5 米）；</w:t>
      </w:r>
    </w:p>
    <w:p w14:paraId="3EE2B8A0">
      <w:pPr>
        <w:widowControl/>
        <w:spacing w:line="440" w:lineRule="exact"/>
        <w:ind w:firstLine="240" w:firstLineChars="100"/>
        <w:rPr>
          <w:rFonts w:eastAsia="仿宋"/>
          <w:sz w:val="24"/>
          <w:szCs w:val="24"/>
        </w:rPr>
      </w:pPr>
      <w:r>
        <w:rPr>
          <w:rFonts w:eastAsia="仿宋"/>
          <w:sz w:val="24"/>
          <w:szCs w:val="24"/>
        </w:rPr>
        <w:t>通讯协议：STEN 通讯协议；</w:t>
      </w:r>
    </w:p>
    <w:p w14:paraId="5E63AF05">
      <w:pPr>
        <w:widowControl/>
        <w:spacing w:line="440" w:lineRule="exact"/>
        <w:ind w:firstLine="240" w:firstLineChars="100"/>
        <w:rPr>
          <w:rFonts w:eastAsia="仿宋"/>
          <w:sz w:val="24"/>
          <w:szCs w:val="24"/>
        </w:rPr>
      </w:pPr>
      <w:r>
        <w:rPr>
          <w:rFonts w:eastAsia="仿宋"/>
          <w:sz w:val="24"/>
          <w:szCs w:val="24"/>
        </w:rPr>
        <w:t>测量传感器：温度采用 T 型热电偶；湿度采用干、湿球温度计法（仅湿度控制试验时工作）；</w:t>
      </w:r>
    </w:p>
    <w:p w14:paraId="5801A19C">
      <w:pPr>
        <w:widowControl/>
        <w:spacing w:line="440" w:lineRule="exact"/>
        <w:ind w:firstLine="240" w:firstLineChars="100"/>
        <w:rPr>
          <w:rFonts w:eastAsia="仿宋"/>
          <w:sz w:val="24"/>
          <w:szCs w:val="24"/>
        </w:rPr>
      </w:pPr>
      <w:r>
        <w:rPr>
          <w:rFonts w:eastAsia="仿宋"/>
          <w:sz w:val="24"/>
          <w:szCs w:val="24"/>
        </w:rPr>
        <w:t>USB 功能：配容量不小于 8G 的 U 盘，支持试验程序导入导出及试验曲线数据存储导出，兼容多种 Windows 系统；</w:t>
      </w:r>
    </w:p>
    <w:p w14:paraId="457D7283">
      <w:pPr>
        <w:widowControl/>
        <w:spacing w:line="440" w:lineRule="exact"/>
        <w:ind w:firstLine="240" w:firstLineChars="100"/>
        <w:rPr>
          <w:rFonts w:eastAsia="仿宋"/>
          <w:sz w:val="24"/>
          <w:szCs w:val="24"/>
        </w:rPr>
      </w:pPr>
      <w:r>
        <w:rPr>
          <w:rFonts w:eastAsia="仿宋"/>
          <w:sz w:val="24"/>
          <w:szCs w:val="24"/>
        </w:rPr>
        <w:t>5.安全保护装置</w:t>
      </w:r>
    </w:p>
    <w:tbl>
      <w:tblPr>
        <w:tblStyle w:val="8"/>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01"/>
        <w:gridCol w:w="6836"/>
      </w:tblGrid>
      <w:tr w14:paraId="449F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701" w:type="dxa"/>
            <w:tcMar>
              <w:top w:w="60" w:type="dxa"/>
              <w:left w:w="120" w:type="dxa"/>
              <w:bottom w:w="30" w:type="dxa"/>
              <w:right w:w="120" w:type="dxa"/>
            </w:tcMar>
            <w:vAlign w:val="center"/>
          </w:tcPr>
          <w:p w14:paraId="17871E7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保护类别</w:t>
            </w:r>
          </w:p>
        </w:tc>
        <w:tc>
          <w:tcPr>
            <w:tcW w:w="6836" w:type="dxa"/>
            <w:tcMar>
              <w:top w:w="60" w:type="dxa"/>
              <w:left w:w="120" w:type="dxa"/>
              <w:bottom w:w="30" w:type="dxa"/>
              <w:right w:w="120" w:type="dxa"/>
            </w:tcMar>
            <w:vAlign w:val="center"/>
          </w:tcPr>
          <w:p w14:paraId="35D1488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具体保护功能</w:t>
            </w:r>
          </w:p>
        </w:tc>
      </w:tr>
      <w:tr w14:paraId="77D8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701" w:type="dxa"/>
            <w:tcMar>
              <w:top w:w="60" w:type="dxa"/>
              <w:left w:w="120" w:type="dxa"/>
              <w:bottom w:w="30" w:type="dxa"/>
              <w:right w:w="120" w:type="dxa"/>
            </w:tcMar>
            <w:vAlign w:val="center"/>
          </w:tcPr>
          <w:p w14:paraId="1A8BAAD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试验箱保护</w:t>
            </w:r>
          </w:p>
        </w:tc>
        <w:tc>
          <w:tcPr>
            <w:tcW w:w="6836" w:type="dxa"/>
            <w:tcMar>
              <w:top w:w="60" w:type="dxa"/>
              <w:left w:w="120" w:type="dxa"/>
              <w:bottom w:w="30" w:type="dxa"/>
              <w:right w:w="120" w:type="dxa"/>
            </w:tcMar>
            <w:vAlign w:val="center"/>
          </w:tcPr>
          <w:p w14:paraId="7C62C5F9">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可调式超温保护、试验空间温度熔断丝、空气调节通道极限超温保护、风机电机过热保护、配电控制柜打开断电保护、运行中开门提示报警及多次开门制冷系统故障报警保护</w:t>
            </w:r>
          </w:p>
        </w:tc>
      </w:tr>
      <w:tr w14:paraId="16B2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701" w:type="dxa"/>
            <w:tcMar>
              <w:top w:w="60" w:type="dxa"/>
              <w:left w:w="120" w:type="dxa"/>
              <w:bottom w:w="30" w:type="dxa"/>
              <w:right w:w="120" w:type="dxa"/>
            </w:tcMar>
            <w:vAlign w:val="center"/>
          </w:tcPr>
          <w:p w14:paraId="659E941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制冷系统保护</w:t>
            </w:r>
          </w:p>
        </w:tc>
        <w:tc>
          <w:tcPr>
            <w:tcW w:w="6836" w:type="dxa"/>
            <w:tcMar>
              <w:top w:w="60" w:type="dxa"/>
              <w:left w:w="120" w:type="dxa"/>
              <w:bottom w:w="30" w:type="dxa"/>
              <w:right w:w="120" w:type="dxa"/>
            </w:tcMar>
            <w:vAlign w:val="center"/>
          </w:tcPr>
          <w:p w14:paraId="1B7AF9C1">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压缩机过热保护、压缩机过流保护、压缩机超压保护</w:t>
            </w:r>
          </w:p>
        </w:tc>
      </w:tr>
      <w:tr w14:paraId="1D21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701" w:type="dxa"/>
            <w:tcMar>
              <w:top w:w="60" w:type="dxa"/>
              <w:left w:w="120" w:type="dxa"/>
              <w:bottom w:w="30" w:type="dxa"/>
              <w:right w:w="120" w:type="dxa"/>
            </w:tcMar>
            <w:vAlign w:val="center"/>
          </w:tcPr>
          <w:p w14:paraId="3445684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加湿系统保护</w:t>
            </w:r>
          </w:p>
        </w:tc>
        <w:tc>
          <w:tcPr>
            <w:tcW w:w="6836" w:type="dxa"/>
            <w:tcMar>
              <w:top w:w="60" w:type="dxa"/>
              <w:left w:w="120" w:type="dxa"/>
              <w:bottom w:w="30" w:type="dxa"/>
              <w:right w:w="120" w:type="dxa"/>
            </w:tcMar>
            <w:vAlign w:val="center"/>
          </w:tcPr>
          <w:p w14:paraId="014380C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加湿热管过热保护、供水异常保护、排水异常保护</w:t>
            </w:r>
          </w:p>
        </w:tc>
      </w:tr>
      <w:tr w14:paraId="27E4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6" w:hRule="atLeast"/>
          <w:jc w:val="center"/>
        </w:trPr>
        <w:tc>
          <w:tcPr>
            <w:tcW w:w="1701" w:type="dxa"/>
            <w:tcMar>
              <w:top w:w="60" w:type="dxa"/>
              <w:left w:w="120" w:type="dxa"/>
              <w:bottom w:w="30" w:type="dxa"/>
              <w:right w:w="120" w:type="dxa"/>
            </w:tcMar>
            <w:vAlign w:val="center"/>
          </w:tcPr>
          <w:p w14:paraId="5BE987C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电气控制保护</w:t>
            </w:r>
          </w:p>
        </w:tc>
        <w:tc>
          <w:tcPr>
            <w:tcW w:w="6836" w:type="dxa"/>
            <w:tcMar>
              <w:top w:w="60" w:type="dxa"/>
              <w:left w:w="120" w:type="dxa"/>
              <w:bottom w:w="30" w:type="dxa"/>
              <w:right w:w="120" w:type="dxa"/>
            </w:tcMar>
            <w:vAlign w:val="center"/>
          </w:tcPr>
          <w:p w14:paraId="6F2DCC02">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总电源相序和缺相保护、总电源过电压 / 欠电压保护、漏电保护、过载及短路保护</w:t>
            </w:r>
          </w:p>
        </w:tc>
      </w:tr>
    </w:tbl>
    <w:p w14:paraId="72E40564">
      <w:pPr>
        <w:widowControl/>
        <w:spacing w:line="440" w:lineRule="exact"/>
        <w:ind w:firstLine="240" w:firstLineChars="100"/>
        <w:rPr>
          <w:rFonts w:eastAsia="仿宋"/>
          <w:sz w:val="24"/>
          <w:szCs w:val="24"/>
        </w:rPr>
      </w:pPr>
      <w:r>
        <w:rPr>
          <w:rFonts w:eastAsia="仿宋"/>
          <w:sz w:val="24"/>
          <w:szCs w:val="24"/>
        </w:rPr>
        <w:t>五、满足试验方法</w:t>
      </w:r>
    </w:p>
    <w:p w14:paraId="65B8E2C0">
      <w:pPr>
        <w:widowControl/>
        <w:spacing w:line="440" w:lineRule="exact"/>
        <w:ind w:firstLine="240" w:firstLineChars="100"/>
        <w:rPr>
          <w:rFonts w:eastAsia="仿宋"/>
          <w:sz w:val="24"/>
          <w:szCs w:val="24"/>
        </w:rPr>
      </w:pPr>
      <w:r>
        <w:rPr>
          <w:rFonts w:eastAsia="仿宋"/>
          <w:sz w:val="24"/>
          <w:szCs w:val="24"/>
        </w:rPr>
        <w:t>GB/T 2423.1-2008 (IEC60068-2-1:2007) 试验 Ab：低温；</w:t>
      </w:r>
    </w:p>
    <w:p w14:paraId="19C8305B">
      <w:pPr>
        <w:widowControl/>
        <w:spacing w:line="440" w:lineRule="exact"/>
        <w:ind w:firstLine="240" w:firstLineChars="100"/>
        <w:rPr>
          <w:rFonts w:eastAsia="仿宋"/>
          <w:sz w:val="24"/>
          <w:szCs w:val="24"/>
        </w:rPr>
      </w:pPr>
      <w:r>
        <w:rPr>
          <w:rFonts w:eastAsia="仿宋"/>
          <w:sz w:val="24"/>
          <w:szCs w:val="24"/>
        </w:rPr>
        <w:t>GB/T 2423.2-2008 (IEC60068-2-2:2007) 试验 Bb：高温；</w:t>
      </w:r>
    </w:p>
    <w:p w14:paraId="25C9FDBC">
      <w:pPr>
        <w:widowControl/>
        <w:spacing w:line="440" w:lineRule="exact"/>
        <w:ind w:firstLine="240" w:firstLineChars="100"/>
        <w:rPr>
          <w:rFonts w:eastAsia="仿宋"/>
          <w:sz w:val="24"/>
          <w:szCs w:val="24"/>
        </w:rPr>
      </w:pPr>
      <w:r>
        <w:rPr>
          <w:rFonts w:eastAsia="仿宋"/>
          <w:sz w:val="24"/>
          <w:szCs w:val="24"/>
        </w:rPr>
        <w:t>GJB 150.3A-2009 高温试验；</w:t>
      </w:r>
    </w:p>
    <w:p w14:paraId="172A16B3">
      <w:pPr>
        <w:widowControl/>
        <w:spacing w:line="440" w:lineRule="exact"/>
        <w:ind w:firstLine="240" w:firstLineChars="100"/>
        <w:rPr>
          <w:rFonts w:eastAsia="仿宋"/>
          <w:sz w:val="24"/>
          <w:szCs w:val="24"/>
        </w:rPr>
      </w:pPr>
      <w:r>
        <w:rPr>
          <w:rFonts w:eastAsia="仿宋"/>
          <w:sz w:val="24"/>
          <w:szCs w:val="24"/>
        </w:rPr>
        <w:t>GJB 150.4A-2009 低温试验；</w:t>
      </w:r>
    </w:p>
    <w:p w14:paraId="0A99B904">
      <w:pPr>
        <w:widowControl/>
        <w:spacing w:line="440" w:lineRule="exact"/>
        <w:ind w:firstLine="240" w:firstLineChars="100"/>
        <w:rPr>
          <w:rFonts w:eastAsia="仿宋"/>
          <w:sz w:val="24"/>
          <w:szCs w:val="24"/>
        </w:rPr>
      </w:pPr>
      <w:r>
        <w:rPr>
          <w:rFonts w:eastAsia="仿宋"/>
          <w:sz w:val="24"/>
          <w:szCs w:val="24"/>
        </w:rPr>
        <w:t>GB/T 2423.3-2016 (IEC60068-2-78:2012) 试验 Cab：恒定湿热；</w:t>
      </w:r>
    </w:p>
    <w:p w14:paraId="18FF346A">
      <w:pPr>
        <w:widowControl/>
        <w:spacing w:line="440" w:lineRule="exact"/>
        <w:ind w:firstLine="240" w:firstLineChars="100"/>
        <w:rPr>
          <w:rFonts w:eastAsia="仿宋"/>
          <w:sz w:val="24"/>
          <w:szCs w:val="24"/>
        </w:rPr>
      </w:pPr>
      <w:r>
        <w:rPr>
          <w:rFonts w:eastAsia="仿宋"/>
          <w:sz w:val="24"/>
          <w:szCs w:val="24"/>
        </w:rPr>
        <w:t>GB/T 2423.4-2008 (IEC60068-2-30:2005) 试验 Db：交变湿热；</w:t>
      </w:r>
    </w:p>
    <w:p w14:paraId="243050BB">
      <w:pPr>
        <w:widowControl/>
        <w:spacing w:line="440" w:lineRule="exact"/>
        <w:ind w:firstLine="240" w:firstLineChars="100"/>
        <w:rPr>
          <w:rFonts w:eastAsia="仿宋"/>
          <w:sz w:val="24"/>
          <w:szCs w:val="24"/>
        </w:rPr>
      </w:pPr>
      <w:r>
        <w:rPr>
          <w:rFonts w:eastAsia="仿宋"/>
          <w:sz w:val="24"/>
          <w:szCs w:val="24"/>
        </w:rPr>
        <w:t>GJB 150.9A-2009 湿热试验；</w:t>
      </w:r>
    </w:p>
    <w:p w14:paraId="3D52E1DB">
      <w:pPr>
        <w:widowControl/>
        <w:spacing w:line="440" w:lineRule="exact"/>
        <w:ind w:firstLine="240" w:firstLineChars="100"/>
        <w:rPr>
          <w:rFonts w:eastAsia="仿宋"/>
          <w:sz w:val="24"/>
          <w:szCs w:val="24"/>
        </w:rPr>
      </w:pPr>
      <w:r>
        <w:rPr>
          <w:rFonts w:eastAsia="仿宋"/>
          <w:sz w:val="24"/>
          <w:szCs w:val="24"/>
        </w:rPr>
        <w:t>六、主要配置</w:t>
      </w:r>
    </w:p>
    <w:p w14:paraId="072FA0CF">
      <w:pPr>
        <w:widowControl/>
        <w:spacing w:line="440" w:lineRule="exact"/>
        <w:ind w:firstLine="240" w:firstLineChars="100"/>
        <w:rPr>
          <w:rFonts w:eastAsia="仿宋"/>
          <w:sz w:val="24"/>
          <w:szCs w:val="24"/>
        </w:rPr>
      </w:pPr>
      <w:r>
        <w:rPr>
          <w:rFonts w:eastAsia="仿宋"/>
          <w:sz w:val="24"/>
          <w:szCs w:val="24"/>
        </w:rPr>
        <w:t>1.试验箱本体（含外壁、内壁、保温围护结构、门体、观察窗、引线孔等）；</w:t>
      </w:r>
    </w:p>
    <w:p w14:paraId="7DF0552C">
      <w:pPr>
        <w:widowControl/>
        <w:spacing w:line="440" w:lineRule="exact"/>
        <w:ind w:firstLine="240" w:firstLineChars="100"/>
        <w:rPr>
          <w:rFonts w:eastAsia="仿宋"/>
          <w:sz w:val="24"/>
          <w:szCs w:val="24"/>
        </w:rPr>
      </w:pPr>
      <w:r>
        <w:rPr>
          <w:rFonts w:eastAsia="仿宋"/>
          <w:sz w:val="24"/>
          <w:szCs w:val="24"/>
        </w:rPr>
        <w:t>2.样品架：2 层可调节式不锈钢样品架；</w:t>
      </w:r>
    </w:p>
    <w:p w14:paraId="1B1FD15F">
      <w:pPr>
        <w:widowControl/>
        <w:spacing w:line="440" w:lineRule="exact"/>
        <w:ind w:firstLine="240" w:firstLineChars="100"/>
        <w:rPr>
          <w:rFonts w:eastAsia="仿宋"/>
          <w:sz w:val="24"/>
          <w:szCs w:val="24"/>
        </w:rPr>
      </w:pPr>
      <w:r>
        <w:rPr>
          <w:rFonts w:eastAsia="仿宋"/>
          <w:sz w:val="24"/>
          <w:szCs w:val="24"/>
        </w:rPr>
        <w:t>3.脚轮与调整脚：万向脚轮（带锁）2 个，定向脚轮 2 个，调整脚 4 个；</w:t>
      </w:r>
    </w:p>
    <w:p w14:paraId="48B625EE">
      <w:pPr>
        <w:widowControl/>
        <w:spacing w:line="440" w:lineRule="exact"/>
        <w:ind w:firstLine="240" w:firstLineChars="100"/>
        <w:rPr>
          <w:rFonts w:eastAsia="仿宋"/>
          <w:sz w:val="24"/>
          <w:szCs w:val="24"/>
        </w:rPr>
      </w:pPr>
      <w:r>
        <w:rPr>
          <w:rFonts w:eastAsia="仿宋"/>
          <w:sz w:val="24"/>
          <w:szCs w:val="24"/>
        </w:rPr>
        <w:t>4.空气调节系统：离心风机、镍铬合金电热丝加热器、蒸发器、加湿器等；</w:t>
      </w:r>
    </w:p>
    <w:p w14:paraId="3739653D">
      <w:pPr>
        <w:widowControl/>
        <w:spacing w:line="440" w:lineRule="exact"/>
        <w:ind w:firstLine="240" w:firstLineChars="100"/>
        <w:rPr>
          <w:rFonts w:eastAsia="仿宋"/>
          <w:sz w:val="24"/>
          <w:szCs w:val="24"/>
        </w:rPr>
      </w:pPr>
      <w:r>
        <w:rPr>
          <w:rFonts w:eastAsia="仿宋"/>
          <w:sz w:val="24"/>
          <w:szCs w:val="24"/>
        </w:rPr>
        <w:t>5.制冷系统： 压缩机、翅片管式冷凝器、蒸发器、电子膨胀阀等；</w:t>
      </w:r>
    </w:p>
    <w:p w14:paraId="0DFF0AB4">
      <w:pPr>
        <w:widowControl/>
        <w:spacing w:line="440" w:lineRule="exact"/>
        <w:ind w:firstLine="240" w:firstLineChars="100"/>
        <w:rPr>
          <w:rFonts w:eastAsia="仿宋"/>
          <w:sz w:val="24"/>
          <w:szCs w:val="24"/>
        </w:rPr>
      </w:pPr>
      <w:r>
        <w:rPr>
          <w:rFonts w:eastAsia="仿宋"/>
          <w:sz w:val="24"/>
          <w:szCs w:val="24"/>
        </w:rPr>
        <w:t>6.电气控制系统： 控制器、彩色 LCD 触摸屏、各类传感器、继电器等；</w:t>
      </w:r>
    </w:p>
    <w:p w14:paraId="12E5DC18">
      <w:pPr>
        <w:widowControl/>
        <w:spacing w:line="440" w:lineRule="exact"/>
        <w:ind w:firstLine="240" w:firstLineChars="100"/>
        <w:rPr>
          <w:rFonts w:eastAsia="仿宋"/>
          <w:sz w:val="24"/>
          <w:szCs w:val="24"/>
        </w:rPr>
      </w:pPr>
      <w:r>
        <w:rPr>
          <w:rFonts w:eastAsia="仿宋"/>
          <w:sz w:val="24"/>
          <w:szCs w:val="24"/>
        </w:rPr>
        <w:t>7.安全保护装置：超温保护器、漏电断路器、过载保护器、三色报警灯等；</w:t>
      </w:r>
    </w:p>
    <w:p w14:paraId="6E98E091">
      <w:pPr>
        <w:widowControl/>
        <w:spacing w:line="440" w:lineRule="exact"/>
        <w:ind w:firstLine="240" w:firstLineChars="100"/>
        <w:rPr>
          <w:rFonts w:eastAsia="仿宋"/>
          <w:sz w:val="24"/>
          <w:szCs w:val="24"/>
        </w:rPr>
      </w:pPr>
      <w:r>
        <w:rPr>
          <w:rFonts w:eastAsia="仿宋"/>
          <w:sz w:val="24"/>
          <w:szCs w:val="24"/>
        </w:rPr>
        <w:t>8.辅助配件：五芯电源线缆（约 6 米）、U 盘（容量不小于 8G）、软胶塞等。</w:t>
      </w:r>
    </w:p>
    <w:p w14:paraId="1FC8DD1F">
      <w:pPr>
        <w:pStyle w:val="2"/>
        <w:ind w:firstLine="482"/>
        <w:rPr>
          <w:rFonts w:eastAsia="仿宋"/>
          <w:sz w:val="24"/>
          <w:szCs w:val="24"/>
        </w:rPr>
      </w:pPr>
      <w:r>
        <w:rPr>
          <w:rFonts w:eastAsia="仿宋"/>
          <w:sz w:val="24"/>
          <w:szCs w:val="24"/>
        </w:rPr>
        <w:t>设备22：硅凝胶硬度检测仪</w:t>
      </w:r>
    </w:p>
    <w:p w14:paraId="4632D928">
      <w:pPr>
        <w:widowControl/>
        <w:spacing w:line="440" w:lineRule="exact"/>
        <w:ind w:firstLine="240" w:firstLineChars="100"/>
        <w:rPr>
          <w:rFonts w:eastAsia="仿宋"/>
          <w:sz w:val="24"/>
          <w:szCs w:val="24"/>
        </w:rPr>
      </w:pPr>
      <w:r>
        <w:rPr>
          <w:rFonts w:eastAsia="仿宋"/>
          <w:sz w:val="24"/>
          <w:szCs w:val="24"/>
        </w:rPr>
        <w:t>一、设备概述</w:t>
      </w:r>
    </w:p>
    <w:p w14:paraId="11A8199B">
      <w:pPr>
        <w:widowControl/>
        <w:spacing w:line="440" w:lineRule="exact"/>
        <w:ind w:firstLine="240" w:firstLineChars="100"/>
        <w:rPr>
          <w:rFonts w:eastAsia="仿宋"/>
          <w:sz w:val="24"/>
          <w:szCs w:val="24"/>
        </w:rPr>
      </w:pPr>
      <w:r>
        <w:rPr>
          <w:rFonts w:eastAsia="仿宋"/>
          <w:sz w:val="24"/>
          <w:szCs w:val="24"/>
        </w:rPr>
        <w:t>硅凝胶硬度检测仪主要用于检测功率半导体器件封装用硅凝胶固化后的硬度。</w:t>
      </w:r>
    </w:p>
    <w:p w14:paraId="6364408B">
      <w:pPr>
        <w:widowControl/>
        <w:spacing w:line="440" w:lineRule="exact"/>
        <w:ind w:firstLine="240" w:firstLineChars="100"/>
        <w:rPr>
          <w:rFonts w:eastAsia="仿宋"/>
          <w:sz w:val="24"/>
          <w:szCs w:val="24"/>
        </w:rPr>
      </w:pPr>
      <w:r>
        <w:rPr>
          <w:rFonts w:eastAsia="仿宋"/>
          <w:sz w:val="24"/>
          <w:szCs w:val="24"/>
        </w:rPr>
        <w:t>二、主要功能：</w:t>
      </w:r>
    </w:p>
    <w:p w14:paraId="1E4B20E4">
      <w:pPr>
        <w:widowControl/>
        <w:spacing w:line="440" w:lineRule="exact"/>
        <w:ind w:firstLine="240" w:firstLineChars="100"/>
        <w:rPr>
          <w:rFonts w:eastAsia="仿宋"/>
          <w:sz w:val="24"/>
          <w:szCs w:val="24"/>
        </w:rPr>
      </w:pPr>
      <w:r>
        <w:rPr>
          <w:rFonts w:eastAsia="仿宋"/>
          <w:sz w:val="24"/>
          <w:szCs w:val="24"/>
        </w:rPr>
        <w:t>1.通过锥入度测试材料硬度或粘度。</w:t>
      </w:r>
    </w:p>
    <w:p w14:paraId="6FACC449">
      <w:pPr>
        <w:widowControl/>
        <w:spacing w:line="440" w:lineRule="exact"/>
        <w:ind w:firstLine="240" w:firstLineChars="100"/>
        <w:rPr>
          <w:rFonts w:eastAsia="仿宋"/>
          <w:sz w:val="24"/>
          <w:szCs w:val="24"/>
        </w:rPr>
      </w:pPr>
      <w:r>
        <w:rPr>
          <w:rFonts w:eastAsia="仿宋"/>
          <w:sz w:val="24"/>
          <w:szCs w:val="24"/>
        </w:rPr>
        <w:t>2.满足ASTM、ISO、EN、DIN等相关标准。</w:t>
      </w:r>
    </w:p>
    <w:p w14:paraId="0385951A">
      <w:pPr>
        <w:widowControl/>
        <w:spacing w:line="440" w:lineRule="exact"/>
        <w:ind w:firstLine="240" w:firstLineChars="100"/>
        <w:rPr>
          <w:rFonts w:eastAsia="仿宋"/>
          <w:sz w:val="24"/>
          <w:szCs w:val="24"/>
        </w:rPr>
      </w:pPr>
      <w:r>
        <w:rPr>
          <w:rFonts w:eastAsia="仿宋"/>
          <w:sz w:val="24"/>
          <w:szCs w:val="24"/>
        </w:rPr>
        <w:t>3.自动释放测试头。</w:t>
      </w:r>
    </w:p>
    <w:p w14:paraId="5ADD3E98">
      <w:pPr>
        <w:widowControl/>
        <w:spacing w:line="440" w:lineRule="exact"/>
        <w:ind w:firstLine="240" w:firstLineChars="100"/>
        <w:rPr>
          <w:rFonts w:eastAsia="仿宋"/>
          <w:sz w:val="24"/>
          <w:szCs w:val="24"/>
        </w:rPr>
      </w:pPr>
      <w:r>
        <w:rPr>
          <w:rFonts w:eastAsia="仿宋"/>
          <w:sz w:val="24"/>
          <w:szCs w:val="24"/>
        </w:rPr>
        <w:t>4.自动完成测定。</w:t>
      </w:r>
    </w:p>
    <w:p w14:paraId="0B3996F0">
      <w:pPr>
        <w:widowControl/>
        <w:spacing w:line="440" w:lineRule="exact"/>
        <w:ind w:firstLine="240" w:firstLineChars="100"/>
        <w:rPr>
          <w:rFonts w:eastAsia="仿宋"/>
          <w:sz w:val="24"/>
          <w:szCs w:val="24"/>
        </w:rPr>
      </w:pPr>
      <w:r>
        <w:rPr>
          <w:rFonts w:eastAsia="仿宋"/>
          <w:sz w:val="24"/>
          <w:szCs w:val="24"/>
        </w:rPr>
        <w:t>5.自动记录数据。</w:t>
      </w:r>
    </w:p>
    <w:p w14:paraId="3F1720E6">
      <w:pPr>
        <w:widowControl/>
        <w:spacing w:line="440" w:lineRule="exact"/>
        <w:ind w:firstLine="240" w:firstLineChars="100"/>
        <w:rPr>
          <w:rFonts w:eastAsia="仿宋"/>
          <w:sz w:val="24"/>
          <w:szCs w:val="24"/>
        </w:rPr>
      </w:pPr>
      <w:r>
        <w:rPr>
          <w:rFonts w:eastAsia="仿宋"/>
          <w:sz w:val="24"/>
          <w:szCs w:val="24"/>
        </w:rPr>
        <w:t>6.自动表面检测。</w:t>
      </w:r>
    </w:p>
    <w:p w14:paraId="7370D880">
      <w:pPr>
        <w:widowControl/>
        <w:spacing w:line="440" w:lineRule="exact"/>
        <w:ind w:firstLine="240" w:firstLineChars="100"/>
        <w:rPr>
          <w:rFonts w:eastAsia="仿宋"/>
          <w:sz w:val="24"/>
          <w:szCs w:val="24"/>
        </w:rPr>
      </w:pPr>
      <w:r>
        <w:rPr>
          <w:rFonts w:eastAsia="仿宋"/>
          <w:sz w:val="24"/>
          <w:szCs w:val="24"/>
        </w:rPr>
        <w:t>7.配置照明系统。</w:t>
      </w:r>
    </w:p>
    <w:p w14:paraId="70E8184E">
      <w:pPr>
        <w:widowControl/>
        <w:spacing w:line="440" w:lineRule="exact"/>
        <w:ind w:firstLine="240" w:firstLineChars="100"/>
        <w:rPr>
          <w:rFonts w:eastAsia="仿宋"/>
          <w:sz w:val="24"/>
          <w:szCs w:val="24"/>
        </w:rPr>
      </w:pPr>
      <w:r>
        <w:rPr>
          <w:rFonts w:eastAsia="仿宋"/>
          <w:sz w:val="24"/>
          <w:szCs w:val="24"/>
        </w:rPr>
        <w:t>8.配置显示屏，显示菜单、程序、测定制等信息。</w:t>
      </w:r>
    </w:p>
    <w:p w14:paraId="115FEE30">
      <w:pPr>
        <w:widowControl/>
        <w:spacing w:line="440" w:lineRule="exact"/>
        <w:ind w:firstLine="240" w:firstLineChars="100"/>
        <w:rPr>
          <w:rFonts w:eastAsia="仿宋"/>
          <w:sz w:val="24"/>
          <w:szCs w:val="24"/>
        </w:rPr>
      </w:pPr>
      <w:r>
        <w:rPr>
          <w:rFonts w:eastAsia="仿宋"/>
          <w:sz w:val="24"/>
          <w:szCs w:val="24"/>
        </w:rPr>
        <w:t>三、主要参数要求：</w:t>
      </w:r>
    </w:p>
    <w:tbl>
      <w:tblPr>
        <w:tblStyle w:val="8"/>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8"/>
        <w:gridCol w:w="6214"/>
      </w:tblGrid>
      <w:tr w14:paraId="576E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8" w:type="dxa"/>
            <w:vAlign w:val="center"/>
          </w:tcPr>
          <w:p w14:paraId="633BD0C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测量量程：</w:t>
            </w:r>
          </w:p>
        </w:tc>
        <w:tc>
          <w:tcPr>
            <w:tcW w:w="6214" w:type="dxa"/>
            <w:vAlign w:val="center"/>
          </w:tcPr>
          <w:p w14:paraId="41F7EA1F">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 到 80 mm；</w:t>
            </w:r>
          </w:p>
        </w:tc>
      </w:tr>
      <w:tr w14:paraId="7919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8" w:type="dxa"/>
            <w:vAlign w:val="center"/>
          </w:tcPr>
          <w:p w14:paraId="0275958D">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量程测量仪精度</w:t>
            </w:r>
          </w:p>
        </w:tc>
        <w:tc>
          <w:tcPr>
            <w:tcW w:w="6214" w:type="dxa"/>
            <w:vAlign w:val="center"/>
          </w:tcPr>
          <w:p w14:paraId="38DAD218">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0.01mm</w:t>
            </w:r>
          </w:p>
        </w:tc>
      </w:tr>
      <w:tr w14:paraId="2269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8" w:type="dxa"/>
            <w:vAlign w:val="center"/>
          </w:tcPr>
          <w:p w14:paraId="40907771">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校准：</w:t>
            </w:r>
          </w:p>
        </w:tc>
        <w:tc>
          <w:tcPr>
            <w:tcW w:w="6214" w:type="dxa"/>
            <w:vAlign w:val="center"/>
          </w:tcPr>
          <w:p w14:paraId="43124A56">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时间、距离和温度（程序显示引导）</w:t>
            </w:r>
          </w:p>
        </w:tc>
      </w:tr>
      <w:tr w14:paraId="6DA1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8" w:type="dxa"/>
            <w:vAlign w:val="center"/>
          </w:tcPr>
          <w:p w14:paraId="532FF5CA">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测试持续时间：</w:t>
            </w:r>
          </w:p>
        </w:tc>
        <w:tc>
          <w:tcPr>
            <w:tcW w:w="6214" w:type="dxa"/>
            <w:vAlign w:val="center"/>
          </w:tcPr>
          <w:p w14:paraId="76D92213">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0.1 s 至 999,999 s（预设标准测量时间 5s）；</w:t>
            </w:r>
          </w:p>
        </w:tc>
      </w:tr>
      <w:tr w14:paraId="39F6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8" w:type="dxa"/>
            <w:vAlign w:val="center"/>
          </w:tcPr>
          <w:p w14:paraId="75580340">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启动延迟：</w:t>
            </w:r>
          </w:p>
        </w:tc>
        <w:tc>
          <w:tcPr>
            <w:tcW w:w="6214" w:type="dxa"/>
            <w:vAlign w:val="center"/>
          </w:tcPr>
          <w:p w14:paraId="73205665">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可达 9999 s；</w:t>
            </w:r>
          </w:p>
        </w:tc>
      </w:tr>
      <w:tr w14:paraId="728F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8" w:type="dxa"/>
            <w:vAlign w:val="center"/>
          </w:tcPr>
          <w:p w14:paraId="1093114E">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数值转换：</w:t>
            </w:r>
          </w:p>
        </w:tc>
        <w:tc>
          <w:tcPr>
            <w:tcW w:w="6214" w:type="dxa"/>
            <w:vAlign w:val="center"/>
          </w:tcPr>
          <w:p w14:paraId="72A465B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NLGI 等级、 EN 沥青值、 C 值、 ¼ 锥和 ½锥到全锥。 ；</w:t>
            </w:r>
          </w:p>
        </w:tc>
      </w:tr>
      <w:tr w14:paraId="6CE7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8" w:type="dxa"/>
            <w:vAlign w:val="center"/>
          </w:tcPr>
          <w:p w14:paraId="4ADB2F0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自动表面检测</w:t>
            </w:r>
          </w:p>
        </w:tc>
        <w:tc>
          <w:tcPr>
            <w:tcW w:w="6214" w:type="dxa"/>
            <w:vAlign w:val="center"/>
          </w:tcPr>
          <w:p w14:paraId="2B74960B">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力传感器连杆，可在水面下对样品表面进行检测（自动对针）。</w:t>
            </w:r>
          </w:p>
        </w:tc>
      </w:tr>
      <w:tr w14:paraId="5098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8" w:type="dxa"/>
            <w:vAlign w:val="center"/>
          </w:tcPr>
          <w:p w14:paraId="7ED1A7A7">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软件：</w:t>
            </w:r>
          </w:p>
        </w:tc>
        <w:tc>
          <w:tcPr>
            <w:tcW w:w="6214" w:type="dxa"/>
            <w:vAlign w:val="center"/>
          </w:tcPr>
          <w:p w14:paraId="67700390">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自定义测试程序，可创建并存储 16 个用户定义程序。极限指示器： 如果读数处于上限和下限范围之外时，仪器会发出声音信号。可存储 200 个历史测试结果，同时提供测试结果的最小值/最大值/平均值和标准偏差，以及测试结果的统计评估。</w:t>
            </w:r>
          </w:p>
        </w:tc>
      </w:tr>
      <w:tr w14:paraId="3EB7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8" w:type="dxa"/>
            <w:vAlign w:val="center"/>
          </w:tcPr>
          <w:p w14:paraId="220929F8">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硬件：</w:t>
            </w:r>
          </w:p>
        </w:tc>
        <w:tc>
          <w:tcPr>
            <w:tcW w:w="6214" w:type="dxa"/>
            <w:vAlign w:val="center"/>
          </w:tcPr>
          <w:p w14:paraId="799A106D">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步进电机、 放大镜、 超亮的 LED 样品照明设备、 导电样品电子检测器（导电传感器）、 PT-100 温度计。</w:t>
            </w:r>
          </w:p>
        </w:tc>
      </w:tr>
      <w:tr w14:paraId="6374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8" w:type="dxa"/>
            <w:vAlign w:val="center"/>
          </w:tcPr>
          <w:p w14:paraId="580878DF">
            <w:pPr>
              <w:keepNext w:val="0"/>
              <w:keepLines w:val="0"/>
              <w:suppressLineNumbers w:val="0"/>
              <w:spacing w:before="0" w:beforeAutospacing="0" w:after="0" w:afterAutospacing="0"/>
              <w:ind w:left="0" w:right="0"/>
              <w:jc w:val="center"/>
              <w:rPr>
                <w:rFonts w:hint="eastAsia" w:ascii="仿宋" w:hAnsi="仿宋" w:eastAsia="仿宋" w:cs="仿宋"/>
                <w:szCs w:val="22"/>
              </w:rPr>
            </w:pPr>
            <w:r>
              <w:rPr>
                <w:rFonts w:hint="eastAsia" w:ascii="仿宋" w:hAnsi="仿宋" w:eastAsia="仿宋" w:cs="仿宋"/>
                <w:szCs w:val="22"/>
              </w:rPr>
              <w:t>机械器件：</w:t>
            </w:r>
          </w:p>
        </w:tc>
        <w:tc>
          <w:tcPr>
            <w:tcW w:w="6214" w:type="dxa"/>
            <w:vAlign w:val="center"/>
          </w:tcPr>
          <w:p w14:paraId="1EB0B51E">
            <w:pPr>
              <w:keepNext w:val="0"/>
              <w:keepLines w:val="0"/>
              <w:suppressLineNumbers w:val="0"/>
              <w:spacing w:before="0" w:beforeAutospacing="0" w:after="0" w:afterAutospacing="0"/>
              <w:ind w:left="0" w:right="0"/>
              <w:rPr>
                <w:rFonts w:hint="eastAsia" w:ascii="仿宋" w:hAnsi="仿宋" w:eastAsia="仿宋" w:cs="仿宋"/>
                <w:szCs w:val="22"/>
              </w:rPr>
            </w:pPr>
            <w:r>
              <w:rPr>
                <w:rFonts w:hint="eastAsia" w:ascii="仿宋" w:hAnsi="仿宋" w:eastAsia="仿宋" w:cs="仿宋"/>
                <w:szCs w:val="22"/>
              </w:rPr>
              <w:t>带水平测量的测试平台，铝质可移动测试台，塑料仪器壳体，带螺纹针连杆座和可伸缩臂观察透镜，可用于 2kg 样品稠度的测定。</w:t>
            </w:r>
          </w:p>
        </w:tc>
      </w:tr>
    </w:tbl>
    <w:p w14:paraId="6A586AB4">
      <w:pPr>
        <w:widowControl/>
        <w:spacing w:line="440" w:lineRule="exact"/>
        <w:ind w:firstLine="240" w:firstLineChars="100"/>
        <w:rPr>
          <w:rFonts w:eastAsia="仿宋"/>
          <w:sz w:val="24"/>
          <w:szCs w:val="24"/>
        </w:rPr>
      </w:pPr>
      <w:r>
        <w:rPr>
          <w:rFonts w:eastAsia="仿宋"/>
          <w:sz w:val="24"/>
          <w:szCs w:val="24"/>
        </w:rPr>
        <w:t>四、主要配置：</w:t>
      </w:r>
    </w:p>
    <w:p w14:paraId="1C9BDE88">
      <w:pPr>
        <w:widowControl/>
        <w:spacing w:line="440" w:lineRule="exact"/>
        <w:ind w:firstLine="240" w:firstLineChars="100"/>
        <w:rPr>
          <w:rFonts w:eastAsia="仿宋"/>
          <w:sz w:val="24"/>
          <w:szCs w:val="24"/>
        </w:rPr>
      </w:pPr>
      <w:r>
        <w:rPr>
          <w:rFonts w:eastAsia="仿宋"/>
          <w:sz w:val="24"/>
          <w:szCs w:val="24"/>
        </w:rPr>
        <w:t>1.锥入度测定仪。</w:t>
      </w:r>
    </w:p>
    <w:p w14:paraId="7778BEA5">
      <w:pPr>
        <w:widowControl/>
        <w:spacing w:line="440" w:lineRule="exact"/>
        <w:ind w:firstLine="240" w:firstLineChars="100"/>
        <w:rPr>
          <w:rFonts w:eastAsia="仿宋"/>
          <w:sz w:val="24"/>
          <w:szCs w:val="24"/>
        </w:rPr>
      </w:pPr>
      <w:r>
        <w:rPr>
          <w:rFonts w:hint="eastAsia" w:eastAsia="仿宋"/>
          <w:sz w:val="24"/>
          <w:szCs w:val="24"/>
          <w:lang w:val="en-US" w:eastAsia="zh-CN"/>
        </w:rPr>
        <w:t>2</w:t>
      </w:r>
      <w:r>
        <w:rPr>
          <w:rFonts w:eastAsia="仿宋"/>
          <w:sz w:val="24"/>
          <w:szCs w:val="24"/>
        </w:rPr>
        <w:t>.四分之一标度锥（凝胶： ASTM D1403、IP 310、IS0 2137：）1个。</w:t>
      </w:r>
    </w:p>
    <w:p w14:paraId="6052364D">
      <w:pPr>
        <w:widowControl/>
        <w:spacing w:line="440" w:lineRule="exact"/>
        <w:ind w:firstLine="240" w:firstLineChars="100"/>
        <w:rPr>
          <w:rFonts w:eastAsia="仿宋"/>
          <w:sz w:val="24"/>
          <w:szCs w:val="24"/>
        </w:rPr>
      </w:pPr>
      <w:r>
        <w:rPr>
          <w:rFonts w:hint="eastAsia" w:eastAsia="仿宋"/>
          <w:sz w:val="24"/>
          <w:szCs w:val="24"/>
          <w:lang w:val="en-US" w:eastAsia="zh-CN"/>
        </w:rPr>
        <w:t>3</w:t>
      </w:r>
      <w:r>
        <w:rPr>
          <w:rFonts w:eastAsia="仿宋"/>
          <w:sz w:val="24"/>
          <w:szCs w:val="24"/>
        </w:rPr>
        <w:t>.有机玻璃四分之一标度锥（1.08g）1个。</w:t>
      </w:r>
    </w:p>
    <w:p w14:paraId="299B9348">
      <w:pPr>
        <w:widowControl/>
        <w:spacing w:line="440" w:lineRule="exact"/>
        <w:ind w:firstLine="240" w:firstLineChars="100"/>
        <w:rPr>
          <w:rFonts w:eastAsia="仿宋"/>
          <w:sz w:val="24"/>
          <w:szCs w:val="24"/>
        </w:rPr>
      </w:pPr>
      <w:r>
        <w:rPr>
          <w:rFonts w:hint="eastAsia" w:eastAsia="仿宋"/>
          <w:sz w:val="24"/>
          <w:szCs w:val="24"/>
          <w:lang w:val="en-US" w:eastAsia="zh-CN"/>
        </w:rPr>
        <w:t>4</w:t>
      </w:r>
      <w:r>
        <w:rPr>
          <w:rFonts w:eastAsia="仿宋"/>
          <w:sz w:val="24"/>
          <w:szCs w:val="24"/>
        </w:rPr>
        <w:t>.金属锥尖1个。</w:t>
      </w:r>
    </w:p>
    <w:p w14:paraId="58811E9D">
      <w:pPr>
        <w:widowControl/>
        <w:spacing w:line="440" w:lineRule="exact"/>
        <w:ind w:firstLine="240" w:firstLineChars="100"/>
        <w:rPr>
          <w:rFonts w:eastAsia="仿宋"/>
          <w:sz w:val="24"/>
          <w:szCs w:val="24"/>
        </w:rPr>
      </w:pPr>
      <w:r>
        <w:rPr>
          <w:rFonts w:hint="eastAsia" w:eastAsia="仿宋"/>
          <w:sz w:val="24"/>
          <w:szCs w:val="24"/>
          <w:lang w:val="en-US" w:eastAsia="zh-CN"/>
        </w:rPr>
        <w:t>5</w:t>
      </w:r>
      <w:r>
        <w:rPr>
          <w:rFonts w:eastAsia="仿宋"/>
          <w:sz w:val="24"/>
          <w:szCs w:val="24"/>
        </w:rPr>
        <w:t>.连杆（8.3g）1个。</w:t>
      </w:r>
    </w:p>
    <w:p w14:paraId="54790AF0">
      <w:pPr>
        <w:widowControl/>
        <w:spacing w:line="440" w:lineRule="exact"/>
        <w:ind w:firstLine="240" w:firstLineChars="100"/>
        <w:rPr>
          <w:rFonts w:eastAsia="仿宋"/>
          <w:sz w:val="24"/>
          <w:szCs w:val="24"/>
        </w:rPr>
      </w:pPr>
      <w:r>
        <w:rPr>
          <w:rFonts w:hint="eastAsia" w:eastAsia="仿宋"/>
          <w:sz w:val="24"/>
          <w:szCs w:val="24"/>
          <w:lang w:val="en-US" w:eastAsia="zh-CN"/>
        </w:rPr>
        <w:t>6</w:t>
      </w:r>
      <w:r>
        <w:rPr>
          <w:rFonts w:eastAsia="仿宋"/>
          <w:sz w:val="24"/>
          <w:szCs w:val="24"/>
        </w:rPr>
        <w:t>.带盖油脂容器1个。</w:t>
      </w:r>
    </w:p>
    <w:p w14:paraId="01F5D9C3">
      <w:pPr>
        <w:pStyle w:val="2"/>
        <w:ind w:firstLine="482"/>
        <w:rPr>
          <w:rFonts w:eastAsia="仿宋"/>
          <w:sz w:val="24"/>
          <w:szCs w:val="24"/>
        </w:rPr>
      </w:pPr>
      <w:r>
        <w:rPr>
          <w:rFonts w:eastAsia="仿宋"/>
          <w:sz w:val="24"/>
          <w:szCs w:val="24"/>
        </w:rPr>
        <w:t>设备23：实验台</w:t>
      </w:r>
    </w:p>
    <w:p w14:paraId="05D5B48B">
      <w:pPr>
        <w:widowControl/>
        <w:spacing w:line="440" w:lineRule="exact"/>
        <w:ind w:firstLine="240" w:firstLineChars="100"/>
        <w:rPr>
          <w:rFonts w:eastAsia="仿宋"/>
          <w:sz w:val="24"/>
          <w:szCs w:val="24"/>
        </w:rPr>
      </w:pPr>
      <w:r>
        <w:rPr>
          <w:rFonts w:eastAsia="仿宋"/>
          <w:sz w:val="24"/>
          <w:szCs w:val="24"/>
        </w:rPr>
        <w:t>一、设备概述</w:t>
      </w:r>
    </w:p>
    <w:p w14:paraId="41EC9F52">
      <w:pPr>
        <w:widowControl/>
        <w:spacing w:line="440" w:lineRule="exact"/>
        <w:ind w:firstLine="240" w:firstLineChars="100"/>
        <w:rPr>
          <w:rFonts w:eastAsia="仿宋"/>
          <w:sz w:val="24"/>
          <w:szCs w:val="24"/>
        </w:rPr>
      </w:pPr>
      <w:r>
        <w:rPr>
          <w:rFonts w:eastAsia="仿宋"/>
          <w:sz w:val="24"/>
          <w:szCs w:val="24"/>
        </w:rPr>
        <w:t>实验台主要用于实验室内放置小型仪器设备，以及常规电力电子相关实验，包括组装、焊接、电学实验等。</w:t>
      </w:r>
    </w:p>
    <w:p w14:paraId="580FEBE2">
      <w:pPr>
        <w:widowControl/>
        <w:spacing w:line="440" w:lineRule="exact"/>
        <w:ind w:firstLine="240" w:firstLineChars="100"/>
        <w:rPr>
          <w:rFonts w:eastAsia="仿宋"/>
          <w:sz w:val="24"/>
          <w:szCs w:val="24"/>
        </w:rPr>
      </w:pPr>
      <w:r>
        <w:rPr>
          <w:rFonts w:eastAsia="仿宋"/>
          <w:sz w:val="24"/>
          <w:szCs w:val="24"/>
        </w:rPr>
        <w:t>二、主要参数要求：</w:t>
      </w:r>
    </w:p>
    <w:p w14:paraId="7D1E0F9A">
      <w:pPr>
        <w:widowControl/>
        <w:spacing w:line="440" w:lineRule="exact"/>
        <w:ind w:firstLine="240" w:firstLineChars="100"/>
        <w:rPr>
          <w:rFonts w:eastAsia="仿宋"/>
          <w:sz w:val="24"/>
          <w:szCs w:val="24"/>
        </w:rPr>
      </w:pPr>
      <w:r>
        <w:rPr>
          <w:rFonts w:eastAsia="仿宋"/>
          <w:sz w:val="24"/>
          <w:szCs w:val="24"/>
        </w:rPr>
        <w:t>1.整体规格：（L1800*W900*H2500）± 2mm；</w:t>
      </w:r>
    </w:p>
    <w:p w14:paraId="36AE8BED">
      <w:pPr>
        <w:widowControl/>
        <w:spacing w:line="440" w:lineRule="exact"/>
        <w:ind w:firstLine="240" w:firstLineChars="100"/>
        <w:rPr>
          <w:rFonts w:eastAsia="仿宋"/>
          <w:sz w:val="24"/>
          <w:szCs w:val="24"/>
        </w:rPr>
      </w:pPr>
      <w:r>
        <w:rPr>
          <w:rFonts w:eastAsia="仿宋"/>
          <w:sz w:val="24"/>
          <w:szCs w:val="24"/>
        </w:rPr>
        <w:t>2.实验台桌面离地面高度：800mm± 2mm；</w:t>
      </w:r>
    </w:p>
    <w:p w14:paraId="22752FF8">
      <w:pPr>
        <w:widowControl/>
        <w:spacing w:line="440" w:lineRule="exact"/>
        <w:ind w:firstLine="240" w:firstLineChars="100"/>
        <w:rPr>
          <w:rFonts w:eastAsia="仿宋"/>
          <w:sz w:val="24"/>
          <w:szCs w:val="24"/>
        </w:rPr>
      </w:pPr>
      <w:r>
        <w:rPr>
          <w:rFonts w:eastAsia="仿宋"/>
          <w:sz w:val="24"/>
          <w:szCs w:val="24"/>
        </w:rPr>
        <w:t>3.台面厚度：25mm± 2mm；</w:t>
      </w:r>
    </w:p>
    <w:p w14:paraId="2D16F44B">
      <w:pPr>
        <w:widowControl/>
        <w:spacing w:line="440" w:lineRule="exact"/>
        <w:ind w:firstLine="240" w:firstLineChars="100"/>
        <w:rPr>
          <w:rFonts w:eastAsia="仿宋"/>
          <w:sz w:val="24"/>
          <w:szCs w:val="24"/>
        </w:rPr>
      </w:pPr>
      <w:r>
        <w:rPr>
          <w:rFonts w:eastAsia="仿宋"/>
          <w:sz w:val="24"/>
          <w:szCs w:val="24"/>
        </w:rPr>
        <w:t>4.台面以上层板：（L1800*W357*H18）± 2mm；</w:t>
      </w:r>
    </w:p>
    <w:p w14:paraId="5E9D6711">
      <w:pPr>
        <w:widowControl/>
        <w:spacing w:line="440" w:lineRule="exact"/>
        <w:ind w:firstLine="240" w:firstLineChars="100"/>
        <w:rPr>
          <w:rFonts w:eastAsia="仿宋"/>
          <w:sz w:val="24"/>
          <w:szCs w:val="24"/>
        </w:rPr>
      </w:pPr>
      <w:r>
        <w:rPr>
          <w:rFonts w:eastAsia="仿宋"/>
          <w:sz w:val="24"/>
          <w:szCs w:val="24"/>
        </w:rPr>
        <w:t>5.实验台主体：采用铝合金结构；</w:t>
      </w:r>
    </w:p>
    <w:p w14:paraId="3BA2B99A">
      <w:pPr>
        <w:widowControl/>
        <w:spacing w:line="440" w:lineRule="exact"/>
        <w:ind w:firstLine="240" w:firstLineChars="100"/>
        <w:rPr>
          <w:rFonts w:eastAsia="仿宋"/>
          <w:sz w:val="24"/>
          <w:szCs w:val="24"/>
        </w:rPr>
      </w:pPr>
      <w:r>
        <w:rPr>
          <w:rFonts w:eastAsia="仿宋"/>
          <w:sz w:val="24"/>
          <w:szCs w:val="24"/>
        </w:rPr>
        <w:t>6.实验台台面：桌面采用E1级三聚氰胺贴面胶合板，厚度≥25mm；</w:t>
      </w:r>
    </w:p>
    <w:p w14:paraId="71EAA9F6">
      <w:pPr>
        <w:widowControl/>
        <w:spacing w:line="440" w:lineRule="exact"/>
        <w:ind w:firstLine="240" w:firstLineChars="100"/>
        <w:rPr>
          <w:rFonts w:eastAsia="仿宋"/>
          <w:sz w:val="24"/>
          <w:szCs w:val="24"/>
        </w:rPr>
      </w:pPr>
      <w:r>
        <w:rPr>
          <w:rFonts w:eastAsia="仿宋"/>
          <w:sz w:val="24"/>
          <w:szCs w:val="24"/>
        </w:rPr>
        <w:t>7.框架：材质采用40*40mm工业铝型材，表面氧化处理成本色；</w:t>
      </w:r>
    </w:p>
    <w:p w14:paraId="3DEF7ED2">
      <w:pPr>
        <w:widowControl/>
        <w:spacing w:line="440" w:lineRule="exact"/>
        <w:ind w:firstLine="240" w:firstLineChars="100"/>
        <w:rPr>
          <w:rFonts w:eastAsia="仿宋"/>
          <w:sz w:val="24"/>
          <w:szCs w:val="24"/>
        </w:rPr>
      </w:pPr>
      <w:r>
        <w:rPr>
          <w:rFonts w:eastAsia="仿宋"/>
          <w:sz w:val="24"/>
          <w:szCs w:val="24"/>
        </w:rPr>
        <w:t>8.封边条：采用PVC封边条，封边条厚2mm,所有板材均需全封边处理；</w:t>
      </w:r>
    </w:p>
    <w:p w14:paraId="4DD7BFE7">
      <w:pPr>
        <w:widowControl/>
        <w:spacing w:line="440" w:lineRule="exact"/>
        <w:ind w:firstLine="240" w:firstLineChars="100"/>
        <w:rPr>
          <w:rFonts w:eastAsia="仿宋"/>
          <w:sz w:val="24"/>
          <w:szCs w:val="24"/>
        </w:rPr>
      </w:pPr>
      <w:r>
        <w:rPr>
          <w:rFonts w:eastAsia="仿宋"/>
          <w:sz w:val="24"/>
          <w:szCs w:val="24"/>
        </w:rPr>
        <w:t>9.桌腿：实验台四只主立柱采用70*70mm 工业铝型材，表面氧化处理成本色；</w:t>
      </w:r>
    </w:p>
    <w:p w14:paraId="79F8801C">
      <w:pPr>
        <w:widowControl/>
        <w:spacing w:line="440" w:lineRule="exact"/>
        <w:ind w:firstLine="240" w:firstLineChars="100"/>
        <w:rPr>
          <w:rFonts w:eastAsia="仿宋"/>
          <w:sz w:val="24"/>
          <w:szCs w:val="24"/>
        </w:rPr>
      </w:pPr>
      <w:r>
        <w:rPr>
          <w:rFonts w:eastAsia="仿宋"/>
          <w:sz w:val="24"/>
          <w:szCs w:val="24"/>
        </w:rPr>
        <w:t>10.实验台主体框架连接：框架链接构件需采用八只铝合金压铸件，表面抛光后喷塑处理；</w:t>
      </w:r>
    </w:p>
    <w:p w14:paraId="15FB7E29">
      <w:pPr>
        <w:widowControl/>
        <w:spacing w:line="440" w:lineRule="exact"/>
        <w:ind w:firstLine="240" w:firstLineChars="100"/>
        <w:rPr>
          <w:rFonts w:eastAsia="仿宋"/>
          <w:sz w:val="24"/>
          <w:szCs w:val="24"/>
        </w:rPr>
      </w:pPr>
      <w:r>
        <w:rPr>
          <w:rFonts w:eastAsia="仿宋"/>
          <w:sz w:val="24"/>
          <w:szCs w:val="24"/>
        </w:rPr>
        <w:t>11.层板之间高度灵活可调，确保可以根据实际使用情况调整；</w:t>
      </w:r>
    </w:p>
    <w:p w14:paraId="52C9CFF2">
      <w:pPr>
        <w:widowControl/>
        <w:spacing w:line="440" w:lineRule="exact"/>
        <w:ind w:firstLine="240" w:firstLineChars="100"/>
        <w:rPr>
          <w:rFonts w:eastAsia="仿宋"/>
          <w:sz w:val="24"/>
          <w:szCs w:val="24"/>
        </w:rPr>
      </w:pPr>
      <w:r>
        <w:rPr>
          <w:rFonts w:eastAsia="仿宋"/>
          <w:sz w:val="24"/>
          <w:szCs w:val="24"/>
        </w:rPr>
        <w:t>12.中间层板带有内嵌式LED灯光，灯光角度可以调节，确保眼睛不会直视到光源；</w:t>
      </w:r>
    </w:p>
    <w:p w14:paraId="0D18E23D">
      <w:pPr>
        <w:widowControl/>
        <w:spacing w:line="440" w:lineRule="exact"/>
        <w:ind w:firstLine="240" w:firstLineChars="100"/>
        <w:rPr>
          <w:rFonts w:eastAsia="仿宋"/>
          <w:sz w:val="24"/>
          <w:szCs w:val="24"/>
        </w:rPr>
      </w:pPr>
      <w:r>
        <w:rPr>
          <w:rFonts w:eastAsia="仿宋"/>
          <w:sz w:val="24"/>
          <w:szCs w:val="24"/>
        </w:rPr>
        <w:t>13.层板前沿另需铝合金型材包边，保证美观；</w:t>
      </w:r>
    </w:p>
    <w:p w14:paraId="065DED53">
      <w:pPr>
        <w:widowControl/>
        <w:spacing w:line="440" w:lineRule="exact"/>
        <w:ind w:firstLine="240" w:firstLineChars="100"/>
        <w:rPr>
          <w:rFonts w:eastAsia="仿宋"/>
          <w:sz w:val="24"/>
          <w:szCs w:val="24"/>
        </w:rPr>
      </w:pPr>
      <w:r>
        <w:rPr>
          <w:rFonts w:eastAsia="仿宋"/>
          <w:sz w:val="24"/>
          <w:szCs w:val="24"/>
        </w:rPr>
        <w:t>14.桌面前沿需有护沿，防止做实验时笔，零件滚落桌面，此护沿主体材质需采用铝合金，确保坚固耐用；</w:t>
      </w:r>
    </w:p>
    <w:p w14:paraId="111D82CC">
      <w:pPr>
        <w:widowControl/>
        <w:spacing w:line="440" w:lineRule="exact"/>
        <w:ind w:firstLine="240" w:firstLineChars="100"/>
        <w:rPr>
          <w:rFonts w:eastAsia="仿宋"/>
          <w:sz w:val="24"/>
          <w:szCs w:val="24"/>
        </w:rPr>
      </w:pPr>
      <w:r>
        <w:rPr>
          <w:rFonts w:eastAsia="仿宋"/>
          <w:sz w:val="24"/>
          <w:szCs w:val="24"/>
        </w:rPr>
        <w:t>15.实验台需配置钢制抽屉2个（桌面下方）L550*W445*H100，表面喷塑处理，牢固可靠的固定在方管框架上；</w:t>
      </w:r>
    </w:p>
    <w:p w14:paraId="4077CE9D">
      <w:pPr>
        <w:widowControl/>
        <w:spacing w:line="440" w:lineRule="exact"/>
        <w:ind w:firstLine="240" w:firstLineChars="100"/>
        <w:rPr>
          <w:rFonts w:eastAsia="仿宋"/>
          <w:sz w:val="24"/>
          <w:szCs w:val="24"/>
        </w:rPr>
      </w:pPr>
      <w:r>
        <w:rPr>
          <w:rFonts w:eastAsia="仿宋"/>
          <w:sz w:val="24"/>
          <w:szCs w:val="24"/>
        </w:rPr>
        <w:t>16.主桌面需能承重200kg,坚固耐用，使用不变形，配有防静电胶皮；</w:t>
      </w:r>
    </w:p>
    <w:p w14:paraId="03C74053">
      <w:pPr>
        <w:widowControl/>
        <w:spacing w:line="440" w:lineRule="exact"/>
        <w:ind w:firstLine="240" w:firstLineChars="100"/>
        <w:rPr>
          <w:rFonts w:eastAsia="仿宋"/>
          <w:sz w:val="24"/>
          <w:szCs w:val="24"/>
        </w:rPr>
      </w:pPr>
      <w:r>
        <w:rPr>
          <w:rFonts w:eastAsia="仿宋"/>
          <w:sz w:val="24"/>
          <w:szCs w:val="24"/>
        </w:rPr>
        <w:t>17.顶部固定显示器横梁需能承重70kg, 确保稳固安全；</w:t>
      </w:r>
    </w:p>
    <w:p w14:paraId="15AD0A5E">
      <w:pPr>
        <w:widowControl/>
        <w:spacing w:line="440" w:lineRule="exact"/>
        <w:ind w:firstLine="240" w:firstLineChars="100"/>
        <w:rPr>
          <w:rFonts w:eastAsia="仿宋"/>
          <w:sz w:val="24"/>
          <w:szCs w:val="24"/>
        </w:rPr>
      </w:pPr>
      <w:r>
        <w:rPr>
          <w:rFonts w:eastAsia="仿宋"/>
          <w:sz w:val="24"/>
          <w:szCs w:val="24"/>
        </w:rPr>
        <w:t>18.电气连接：安全保护：接地保护，漏电保护（动作电流</w:t>
      </w:r>
      <w:r>
        <w:rPr>
          <w:rFonts w:ascii="Cambria Math" w:hAnsi="Cambria Math" w:eastAsia="仿宋" w:cs="Cambria Math"/>
          <w:sz w:val="24"/>
          <w:szCs w:val="24"/>
        </w:rPr>
        <w:t>∠</w:t>
      </w:r>
      <w:r>
        <w:rPr>
          <w:rFonts w:eastAsia="仿宋"/>
          <w:sz w:val="24"/>
          <w:szCs w:val="24"/>
        </w:rPr>
        <w:t>30ma）,过载保护（10A） 需提供不少于八位3孔220V/10A电源插座 ，1位380V/5项输出工业插座；</w:t>
      </w:r>
    </w:p>
    <w:p w14:paraId="1EB912B4">
      <w:pPr>
        <w:widowControl/>
        <w:spacing w:line="440" w:lineRule="exact"/>
        <w:ind w:firstLine="240" w:firstLineChars="100"/>
        <w:rPr>
          <w:rFonts w:eastAsia="仿宋"/>
          <w:sz w:val="24"/>
          <w:szCs w:val="24"/>
        </w:rPr>
      </w:pPr>
      <w:r>
        <w:rPr>
          <w:rFonts w:eastAsia="仿宋"/>
          <w:sz w:val="24"/>
          <w:szCs w:val="24"/>
        </w:rPr>
        <w:t>19.电源插座表面采用铝型材制作，表面氧化处理成本色；</w:t>
      </w:r>
    </w:p>
    <w:p w14:paraId="770D5AE3">
      <w:pPr>
        <w:spacing w:line="360" w:lineRule="auto"/>
        <w:ind w:firstLine="420"/>
        <w:rPr>
          <w:color w:val="000000"/>
        </w:rPr>
      </w:pPr>
    </w:p>
    <w:p w14:paraId="702FB235">
      <w:pPr>
        <w:numPr>
          <w:ilvl w:val="0"/>
          <w:numId w:val="0"/>
        </w:numPr>
        <w:spacing w:line="400" w:lineRule="exact"/>
        <w:ind w:firstLine="482" w:firstLineChars="200"/>
        <w:jc w:val="left"/>
        <w:rPr>
          <w:rFonts w:eastAsia="仿宋"/>
          <w:sz w:val="24"/>
        </w:rPr>
      </w:pPr>
      <w:r>
        <w:rPr>
          <w:b/>
          <w:sz w:val="24"/>
        </w:rPr>
        <w:drawing>
          <wp:anchor distT="0" distB="0" distL="114300" distR="114300" simplePos="0" relativeHeight="251661312" behindDoc="0" locked="0" layoutInCell="1" allowOverlap="1">
            <wp:simplePos x="0" y="0"/>
            <wp:positionH relativeFrom="column">
              <wp:posOffset>862330</wp:posOffset>
            </wp:positionH>
            <wp:positionV relativeFrom="paragraph">
              <wp:posOffset>29845</wp:posOffset>
            </wp:positionV>
            <wp:extent cx="2771140" cy="2286635"/>
            <wp:effectExtent l="0" t="0" r="10160" b="1841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rcRect t="2943" r="49409" b="22969"/>
                    <a:stretch>
                      <a:fillRect/>
                    </a:stretch>
                  </pic:blipFill>
                  <pic:spPr>
                    <a:xfrm>
                      <a:off x="0" y="0"/>
                      <a:ext cx="2771140" cy="2286635"/>
                    </a:xfrm>
                    <a:prstGeom prst="rect">
                      <a:avLst/>
                    </a:prstGeom>
                    <a:noFill/>
                    <a:ln>
                      <a:noFill/>
                    </a:ln>
                  </pic:spPr>
                </pic:pic>
              </a:graphicData>
            </a:graphic>
          </wp:anchor>
        </w:drawing>
      </w:r>
    </w:p>
    <w:p w14:paraId="60978430">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4431F5F1">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2D0892CF">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26B3D763">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380D18D6">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24BF0D8A">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3F171241">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4EB7B3C5">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3D788F8F">
      <w:pPr>
        <w:numPr>
          <w:ilvl w:val="0"/>
          <w:numId w:val="0"/>
        </w:numPr>
        <w:spacing w:line="400" w:lineRule="exact"/>
        <w:ind w:firstLine="482" w:firstLineChars="200"/>
        <w:jc w:val="left"/>
        <w:rPr>
          <w:rFonts w:hint="eastAsia" w:ascii="仿宋" w:hAnsi="仿宋" w:eastAsia="仿宋" w:cs="仿宋"/>
          <w:b/>
          <w:bCs/>
          <w:kern w:val="2"/>
          <w:sz w:val="24"/>
          <w:szCs w:val="24"/>
          <w:lang w:val="en-US" w:eastAsia="zh-CN" w:bidi="ar-SA"/>
        </w:rPr>
      </w:pPr>
    </w:p>
    <w:p w14:paraId="092B4650">
      <w:pPr>
        <w:numPr>
          <w:ilvl w:val="0"/>
          <w:numId w:val="0"/>
        </w:numPr>
        <w:spacing w:line="400" w:lineRule="exact"/>
        <w:ind w:firstLine="482" w:firstLineChars="200"/>
        <w:jc w:val="left"/>
        <w:rPr>
          <w:rFonts w:hint="default" w:ascii="仿宋" w:hAnsi="仿宋" w:eastAsia="仿宋" w:cs="仿宋"/>
          <w:b/>
          <w:bCs/>
          <w:sz w:val="24"/>
          <w:szCs w:val="24"/>
          <w:lang w:val="en-US" w:eastAsia="zh-CN"/>
        </w:rPr>
      </w:pPr>
      <w:r>
        <w:rPr>
          <w:rFonts w:hint="eastAsia" w:ascii="仿宋" w:hAnsi="仿宋" w:eastAsia="仿宋" w:cs="仿宋"/>
          <w:b/>
          <w:bCs/>
          <w:kern w:val="2"/>
          <w:sz w:val="24"/>
          <w:szCs w:val="24"/>
          <w:lang w:val="en-US" w:eastAsia="zh-CN" w:bidi="ar-SA"/>
        </w:rPr>
        <w:t>三、征询响应要求</w:t>
      </w:r>
    </w:p>
    <w:p w14:paraId="5EAAD18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333333"/>
          <w:spacing w:val="0"/>
          <w:sz w:val="24"/>
          <w:szCs w:val="24"/>
          <w:u w:val="none"/>
          <w:shd w:val="clear" w:fill="FFFFFF"/>
          <w:lang w:val="en-US" w:eastAsia="zh-CN"/>
        </w:rPr>
      </w:pPr>
      <w:r>
        <w:rPr>
          <w:rFonts w:hint="eastAsia" w:ascii="仿宋" w:hAnsi="仿宋" w:eastAsia="仿宋" w:cs="仿宋"/>
          <w:i w:val="0"/>
          <w:iCs w:val="0"/>
          <w:caps w:val="0"/>
          <w:color w:val="333333"/>
          <w:spacing w:val="0"/>
          <w:sz w:val="24"/>
          <w:szCs w:val="24"/>
          <w:u w:val="none"/>
          <w:shd w:val="clear" w:fill="FFFFFF"/>
          <w:lang w:val="en-US" w:eastAsia="zh-CN"/>
        </w:rPr>
        <w:t>响应单位可选择任意项目任意设备进行响应，如设备技术要求、参数、数量有误，存在错项漏项或对设备技术要求、参数的合理性、倾向性等情况有意见、建议的，可在“附件1：产品情况表”中进行说明，并于2026年7月31日17:30以前将（1）营业执照复印件、（2）响应单位介绍信、（3）授权代表身份证复印件、（4）附件1、附件2、附件3（一个项目各提供一份附件，若对多个项目进行响应的，须对应单独提供）、（5）若是经销商参与，提供对应推介产品的厂家授权书复印件、（6）响应单位在近三年内承接过的同类产品销售业绩合同复印件（如有）。以上资料为</w:t>
      </w:r>
      <w:r>
        <w:rPr>
          <w:rFonts w:hint="eastAsia" w:ascii="仿宋" w:hAnsi="仿宋" w:eastAsia="仿宋" w:cs="仿宋"/>
          <w:i w:val="0"/>
          <w:iCs w:val="0"/>
          <w:caps w:val="0"/>
          <w:color w:val="333333"/>
          <w:spacing w:val="0"/>
          <w:sz w:val="24"/>
          <w:szCs w:val="24"/>
          <w:u w:val="none"/>
          <w:shd w:val="clear" w:fill="FFFFFF"/>
        </w:rPr>
        <w:t>复印件</w:t>
      </w:r>
      <w:r>
        <w:rPr>
          <w:rFonts w:hint="eastAsia" w:ascii="仿宋" w:hAnsi="仿宋" w:eastAsia="仿宋" w:cs="仿宋"/>
          <w:i w:val="0"/>
          <w:iCs w:val="0"/>
          <w:caps w:val="0"/>
          <w:color w:val="333333"/>
          <w:spacing w:val="0"/>
          <w:sz w:val="24"/>
          <w:szCs w:val="24"/>
          <w:u w:val="none"/>
          <w:shd w:val="clear" w:fill="FFFFFF"/>
          <w:lang w:val="en-US" w:eastAsia="zh-CN"/>
        </w:rPr>
        <w:t>的</w:t>
      </w:r>
      <w:r>
        <w:rPr>
          <w:rFonts w:hint="eastAsia" w:ascii="仿宋" w:hAnsi="仿宋" w:eastAsia="仿宋" w:cs="仿宋"/>
          <w:i w:val="0"/>
          <w:iCs w:val="0"/>
          <w:caps w:val="0"/>
          <w:color w:val="333333"/>
          <w:spacing w:val="0"/>
          <w:sz w:val="24"/>
          <w:szCs w:val="24"/>
          <w:u w:val="none"/>
          <w:shd w:val="clear" w:fill="FFFFFF"/>
        </w:rPr>
        <w:t>需加盖单位公章</w:t>
      </w:r>
      <w:r>
        <w:rPr>
          <w:rFonts w:hint="eastAsia" w:ascii="仿宋" w:hAnsi="仿宋" w:eastAsia="仿宋" w:cs="仿宋"/>
          <w:i w:val="0"/>
          <w:iCs w:val="0"/>
          <w:caps w:val="0"/>
          <w:color w:val="333333"/>
          <w:spacing w:val="0"/>
          <w:sz w:val="24"/>
          <w:szCs w:val="24"/>
          <w:u w:val="none"/>
          <w:shd w:val="clear" w:fill="FFFFFF"/>
          <w:lang w:eastAsia="zh-CN"/>
        </w:rPr>
        <w:t>，</w:t>
      </w:r>
      <w:r>
        <w:rPr>
          <w:rFonts w:hint="eastAsia" w:ascii="仿宋" w:hAnsi="仿宋" w:eastAsia="仿宋" w:cs="仿宋"/>
          <w:i w:val="0"/>
          <w:iCs w:val="0"/>
          <w:caps w:val="0"/>
          <w:color w:val="333333"/>
          <w:spacing w:val="0"/>
          <w:sz w:val="24"/>
          <w:szCs w:val="24"/>
          <w:u w:val="none"/>
          <w:shd w:val="clear" w:fill="FFFFFF"/>
          <w:lang w:val="en-US" w:eastAsia="zh-CN"/>
        </w:rPr>
        <w:t>并将资料归整为一个PDF文件发送至906601605@qq.com，邮件发送后请致电工作人员确认，</w:t>
      </w:r>
      <w:r>
        <w:rPr>
          <w:rFonts w:hint="eastAsia" w:ascii="仿宋" w:hAnsi="仿宋" w:eastAsia="仿宋" w:cs="仿宋"/>
          <w:i w:val="0"/>
          <w:iCs w:val="0"/>
          <w:caps w:val="0"/>
          <w:color w:val="333333"/>
          <w:spacing w:val="0"/>
          <w:sz w:val="24"/>
          <w:szCs w:val="24"/>
          <w:u w:val="none"/>
          <w:shd w:val="clear" w:fill="FFFFFF"/>
        </w:rPr>
        <w:t>联系人：</w:t>
      </w:r>
      <w:r>
        <w:rPr>
          <w:rFonts w:hint="eastAsia" w:ascii="仿宋" w:hAnsi="仿宋" w:eastAsia="仿宋" w:cs="仿宋"/>
          <w:i w:val="0"/>
          <w:iCs w:val="0"/>
          <w:caps w:val="0"/>
          <w:color w:val="333333"/>
          <w:spacing w:val="0"/>
          <w:sz w:val="24"/>
          <w:szCs w:val="24"/>
          <w:u w:val="none"/>
          <w:shd w:val="clear" w:fill="FFFFFF"/>
          <w:lang w:eastAsia="zh-CN"/>
        </w:rPr>
        <w:t>李国虎；</w:t>
      </w:r>
      <w:r>
        <w:rPr>
          <w:rFonts w:hint="eastAsia" w:ascii="仿宋" w:hAnsi="仿宋" w:eastAsia="仿宋" w:cs="仿宋"/>
          <w:i w:val="0"/>
          <w:iCs w:val="0"/>
          <w:caps w:val="0"/>
          <w:color w:val="333333"/>
          <w:spacing w:val="0"/>
          <w:sz w:val="24"/>
          <w:szCs w:val="24"/>
          <w:u w:val="none"/>
          <w:shd w:val="clear" w:fill="FFFFFF"/>
        </w:rPr>
        <w:t>联系电话：</w:t>
      </w:r>
      <w:r>
        <w:rPr>
          <w:rFonts w:hint="eastAsia" w:ascii="仿宋" w:hAnsi="仿宋" w:eastAsia="仿宋" w:cs="仿宋"/>
          <w:i w:val="0"/>
          <w:iCs w:val="0"/>
          <w:caps w:val="0"/>
          <w:color w:val="333333"/>
          <w:spacing w:val="0"/>
          <w:sz w:val="24"/>
          <w:szCs w:val="24"/>
          <w:u w:val="none"/>
          <w:shd w:val="clear" w:fill="FFFFFF"/>
          <w:lang w:val="en-US" w:eastAsia="zh-CN"/>
        </w:rPr>
        <w:t>13867518936。</w:t>
      </w:r>
    </w:p>
    <w:p w14:paraId="4C6AE82F">
      <w:pPr>
        <w:spacing w:line="400" w:lineRule="exact"/>
        <w:ind w:firstLine="482" w:firstLineChars="20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四、联系方式</w:t>
      </w:r>
    </w:p>
    <w:p w14:paraId="48F5F1FA">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lang w:eastAsia="zh-CN"/>
        </w:rPr>
        <w:t>浙江筑脸全过程工程咨询有限公司；</w:t>
      </w:r>
      <w:r>
        <w:rPr>
          <w:rFonts w:hint="eastAsia" w:ascii="仿宋" w:hAnsi="仿宋" w:eastAsia="仿宋" w:cs="仿宋"/>
          <w:i w:val="0"/>
          <w:iCs w:val="0"/>
          <w:caps w:val="0"/>
          <w:color w:val="333333"/>
          <w:spacing w:val="0"/>
          <w:sz w:val="24"/>
          <w:szCs w:val="24"/>
          <w:u w:val="none"/>
          <w:shd w:val="clear" w:fill="FFFFFF"/>
        </w:rPr>
        <w:t>联系人：</w:t>
      </w:r>
      <w:r>
        <w:rPr>
          <w:rFonts w:hint="eastAsia" w:ascii="仿宋" w:hAnsi="仿宋" w:eastAsia="仿宋" w:cs="仿宋"/>
          <w:i w:val="0"/>
          <w:iCs w:val="0"/>
          <w:caps w:val="0"/>
          <w:color w:val="333333"/>
          <w:spacing w:val="0"/>
          <w:sz w:val="24"/>
          <w:szCs w:val="24"/>
          <w:u w:val="none"/>
          <w:shd w:val="clear" w:fill="FFFFFF"/>
          <w:lang w:val="en-US" w:eastAsia="zh-CN"/>
        </w:rPr>
        <w:t>李国虎</w:t>
      </w:r>
      <w:r>
        <w:rPr>
          <w:rFonts w:hint="eastAsia" w:ascii="仿宋" w:hAnsi="仿宋" w:eastAsia="仿宋" w:cs="仿宋"/>
          <w:i w:val="0"/>
          <w:iCs w:val="0"/>
          <w:caps w:val="0"/>
          <w:color w:val="333333"/>
          <w:spacing w:val="0"/>
          <w:sz w:val="24"/>
          <w:szCs w:val="24"/>
          <w:u w:val="none"/>
          <w:shd w:val="clear" w:fill="FFFFFF"/>
          <w:lang w:eastAsia="zh-CN"/>
        </w:rPr>
        <w:t>；</w:t>
      </w:r>
      <w:r>
        <w:rPr>
          <w:rFonts w:hint="eastAsia" w:ascii="仿宋" w:hAnsi="仿宋" w:eastAsia="仿宋" w:cs="仿宋"/>
          <w:i w:val="0"/>
          <w:iCs w:val="0"/>
          <w:caps w:val="0"/>
          <w:color w:val="333333"/>
          <w:spacing w:val="0"/>
          <w:sz w:val="24"/>
          <w:szCs w:val="24"/>
          <w:u w:val="none"/>
          <w:shd w:val="clear" w:fill="FFFFFF"/>
        </w:rPr>
        <w:t>联系电话：</w:t>
      </w:r>
      <w:r>
        <w:rPr>
          <w:rFonts w:hint="eastAsia" w:ascii="仿宋" w:hAnsi="仿宋" w:eastAsia="仿宋" w:cs="仿宋"/>
          <w:i w:val="0"/>
          <w:iCs w:val="0"/>
          <w:caps w:val="0"/>
          <w:color w:val="333333"/>
          <w:spacing w:val="0"/>
          <w:sz w:val="24"/>
          <w:szCs w:val="24"/>
          <w:u w:val="none"/>
          <w:shd w:val="clear" w:fill="FFFFFF"/>
          <w:lang w:val="en-US" w:eastAsia="zh-CN"/>
        </w:rPr>
        <w:t>13867518936</w:t>
      </w:r>
      <w:r>
        <w:rPr>
          <w:rFonts w:hint="eastAsia" w:ascii="仿宋" w:hAnsi="仿宋" w:eastAsia="仿宋" w:cs="仿宋"/>
          <w:sz w:val="24"/>
          <w:szCs w:val="24"/>
        </w:rPr>
        <w:t>。</w:t>
      </w:r>
    </w:p>
    <w:p w14:paraId="215491FC">
      <w:pPr>
        <w:spacing w:line="400" w:lineRule="exact"/>
        <w:ind w:firstLine="480" w:firstLineChars="200"/>
        <w:jc w:val="left"/>
        <w:rPr>
          <w:rFonts w:hint="eastAsia" w:ascii="仿宋" w:hAnsi="仿宋" w:eastAsia="仿宋" w:cs="仿宋"/>
          <w:sz w:val="24"/>
          <w:szCs w:val="24"/>
        </w:rPr>
      </w:pPr>
    </w:p>
    <w:p w14:paraId="796A9FAB">
      <w:pPr>
        <w:spacing w:line="400" w:lineRule="exact"/>
        <w:ind w:firstLine="480" w:firstLineChars="200"/>
        <w:jc w:val="right"/>
        <w:rPr>
          <w:rFonts w:hint="eastAsia" w:ascii="仿宋" w:hAnsi="仿宋" w:eastAsia="仿宋" w:cs="仿宋"/>
          <w:sz w:val="24"/>
          <w:szCs w:val="24"/>
          <w:highlight w:val="none"/>
        </w:rPr>
      </w:pPr>
    </w:p>
    <w:p w14:paraId="5744ED18">
      <w:pPr>
        <w:spacing w:line="400" w:lineRule="exact"/>
        <w:ind w:firstLine="480" w:firstLineChars="200"/>
        <w:jc w:val="righ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浙江筑脸全过程工程咨询有限公司</w:t>
      </w:r>
    </w:p>
    <w:p w14:paraId="2B3D7A14">
      <w:pPr>
        <w:spacing w:line="400" w:lineRule="exact"/>
        <w:ind w:firstLine="480" w:firstLineChars="200"/>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202</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07</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21</w:t>
      </w:r>
      <w:r>
        <w:rPr>
          <w:rFonts w:hint="eastAsia" w:ascii="仿宋" w:hAnsi="仿宋" w:eastAsia="仿宋" w:cs="仿宋"/>
          <w:sz w:val="24"/>
          <w:szCs w:val="24"/>
          <w:highlight w:val="none"/>
        </w:rPr>
        <w:t>日</w:t>
      </w:r>
    </w:p>
    <w:p w14:paraId="463088F9">
      <w:pPr>
        <w:rPr>
          <w:rFonts w:hint="eastAsia" w:ascii="仿宋" w:hAnsi="仿宋" w:eastAsia="仿宋" w:cs="仿宋"/>
          <w:sz w:val="24"/>
          <w:szCs w:val="24"/>
        </w:rPr>
      </w:pPr>
    </w:p>
    <w:p w14:paraId="2DDA43D9">
      <w:pPr>
        <w:rPr>
          <w:rFonts w:hint="eastAsia" w:ascii="仿宋" w:hAnsi="仿宋" w:eastAsia="仿宋" w:cs="仿宋"/>
          <w:sz w:val="24"/>
          <w:szCs w:val="24"/>
        </w:rPr>
      </w:pPr>
    </w:p>
    <w:p w14:paraId="43DF80A5">
      <w:pPr>
        <w:rPr>
          <w:rFonts w:hint="eastAsia" w:ascii="仿宋" w:hAnsi="仿宋" w:eastAsia="仿宋" w:cs="仿宋"/>
          <w:sz w:val="24"/>
          <w:szCs w:val="24"/>
        </w:rPr>
      </w:pPr>
    </w:p>
    <w:p w14:paraId="6E0A0F80">
      <w:pPr>
        <w:rPr>
          <w:rFonts w:hint="eastAsia" w:ascii="仿宋" w:hAnsi="仿宋" w:eastAsia="仿宋" w:cs="仿宋"/>
          <w:sz w:val="24"/>
          <w:szCs w:val="24"/>
        </w:rPr>
      </w:pPr>
    </w:p>
    <w:p w14:paraId="24A700FE">
      <w:pPr>
        <w:rPr>
          <w:rFonts w:hint="eastAsia" w:ascii="仿宋" w:hAnsi="仿宋" w:eastAsia="仿宋" w:cs="仿宋"/>
          <w:sz w:val="24"/>
          <w:szCs w:val="24"/>
        </w:rPr>
      </w:pPr>
      <w:bookmarkStart w:id="58" w:name="_GoBack"/>
      <w:bookmarkEnd w:id="58"/>
    </w:p>
    <w:p w14:paraId="35C00B9A">
      <w:pPr>
        <w:rPr>
          <w:rFonts w:hint="eastAsia" w:ascii="仿宋" w:hAnsi="仿宋" w:eastAsia="仿宋" w:cs="仿宋"/>
          <w:b/>
          <w:sz w:val="36"/>
          <w:szCs w:val="36"/>
          <w:lang w:eastAsia="zh-CN"/>
        </w:rPr>
      </w:pPr>
      <w:r>
        <w:rPr>
          <w:rFonts w:hint="eastAsia" w:ascii="仿宋" w:hAnsi="仿宋" w:eastAsia="仿宋" w:cs="仿宋"/>
          <w:b/>
          <w:sz w:val="36"/>
          <w:szCs w:val="36"/>
          <w:lang w:eastAsia="zh-CN"/>
        </w:rPr>
        <w:br w:type="page"/>
      </w:r>
    </w:p>
    <w:p w14:paraId="77D1393E">
      <w:pPr>
        <w:spacing w:line="44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“宽禁带功率半导体高性能封装集成攻关平台”技术改造项目设备采购项目-</w:t>
      </w:r>
      <w:r>
        <w:rPr>
          <w:rFonts w:hint="eastAsia" w:ascii="仿宋" w:hAnsi="仿宋" w:eastAsia="仿宋" w:cs="仿宋"/>
          <w:b/>
          <w:sz w:val="36"/>
          <w:szCs w:val="36"/>
          <w:lang w:val="en-US" w:eastAsia="zh-CN"/>
        </w:rPr>
        <w:t xml:space="preserve"> </w:t>
      </w:r>
      <w:r>
        <w:rPr>
          <w:rFonts w:hint="eastAsia" w:ascii="仿宋" w:hAnsi="仿宋" w:eastAsia="仿宋" w:cs="仿宋"/>
          <w:b/>
          <w:sz w:val="36"/>
          <w:szCs w:val="36"/>
          <w:u w:val="single"/>
          <w:lang w:val="en-US" w:eastAsia="zh-CN"/>
        </w:rPr>
        <w:t xml:space="preserve">          （项目名称）</w:t>
      </w:r>
      <w:r>
        <w:rPr>
          <w:rFonts w:hint="eastAsia" w:ascii="仿宋" w:hAnsi="仿宋" w:eastAsia="仿宋" w:cs="仿宋"/>
          <w:b/>
          <w:sz w:val="36"/>
          <w:szCs w:val="36"/>
          <w:lang w:val="en-US" w:eastAsia="zh-CN"/>
        </w:rPr>
        <w:t>公开招标前市场征询回复函</w:t>
      </w:r>
    </w:p>
    <w:p w14:paraId="61660AEA">
      <w:pPr>
        <w:spacing w:line="440" w:lineRule="exact"/>
        <w:jc w:val="left"/>
        <w:rPr>
          <w:rFonts w:hint="eastAsia" w:ascii="仿宋" w:hAnsi="仿宋" w:eastAsia="仿宋" w:cs="仿宋"/>
          <w:bCs/>
          <w:sz w:val="24"/>
          <w:u w:val="single"/>
          <w:lang w:eastAsia="zh-CN"/>
        </w:rPr>
      </w:pPr>
    </w:p>
    <w:p w14:paraId="0F7B535E">
      <w:pPr>
        <w:spacing w:line="440" w:lineRule="exact"/>
        <w:jc w:val="center"/>
        <w:rPr>
          <w:rFonts w:hint="eastAsia" w:ascii="仿宋" w:hAnsi="仿宋" w:eastAsia="仿宋" w:cs="仿宋"/>
          <w:b/>
          <w:bCs/>
          <w:sz w:val="32"/>
          <w:szCs w:val="24"/>
          <w:lang w:val="en-US" w:eastAsia="zh-CN" w:bidi="ar"/>
        </w:rPr>
      </w:pPr>
      <w:r>
        <w:rPr>
          <w:rFonts w:hint="eastAsia" w:ascii="仿宋" w:hAnsi="仿宋" w:eastAsia="仿宋" w:cs="仿宋"/>
          <w:b/>
          <w:bCs/>
          <w:sz w:val="32"/>
          <w:szCs w:val="24"/>
          <w:lang w:val="en-US" w:eastAsia="zh-CN" w:bidi="ar"/>
        </w:rPr>
        <w:t>附件1：产品情况表</w:t>
      </w:r>
    </w:p>
    <w:tbl>
      <w:tblPr>
        <w:tblStyle w:val="8"/>
        <w:tblW w:w="781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394"/>
        <w:gridCol w:w="2018"/>
        <w:gridCol w:w="1702"/>
        <w:gridCol w:w="1704"/>
      </w:tblGrid>
      <w:tr w14:paraId="01C453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65" w:hRule="atLeast"/>
          <w:jc w:val="center"/>
        </w:trPr>
        <w:tc>
          <w:tcPr>
            <w:tcW w:w="239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633046E7">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仿宋" w:hAnsi="仿宋" w:eastAsia="仿宋" w:cs="仿宋"/>
                <w:color w:val="333333"/>
                <w:sz w:val="24"/>
                <w:szCs w:val="24"/>
                <w:u w:val="none"/>
              </w:rPr>
            </w:pPr>
            <w:r>
              <w:rPr>
                <w:rFonts w:hint="eastAsia" w:ascii="仿宋" w:hAnsi="仿宋" w:eastAsia="仿宋" w:cs="仿宋"/>
                <w:color w:val="333333"/>
                <w:sz w:val="24"/>
                <w:szCs w:val="24"/>
                <w:u w:val="none"/>
              </w:rPr>
              <w:t>设备名称</w:t>
            </w:r>
          </w:p>
        </w:tc>
        <w:tc>
          <w:tcPr>
            <w:tcW w:w="201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66AC613">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仿宋" w:hAnsi="仿宋" w:eastAsia="仿宋" w:cs="仿宋"/>
                <w:color w:val="333333"/>
                <w:sz w:val="24"/>
                <w:szCs w:val="24"/>
                <w:u w:val="none"/>
              </w:rPr>
            </w:pPr>
            <w:r>
              <w:rPr>
                <w:rFonts w:hint="eastAsia" w:ascii="仿宋" w:hAnsi="仿宋" w:eastAsia="仿宋" w:cs="仿宋"/>
                <w:color w:val="333333"/>
                <w:sz w:val="24"/>
                <w:szCs w:val="24"/>
                <w:u w:val="none"/>
              </w:rPr>
              <w:t>品牌</w:t>
            </w:r>
          </w:p>
        </w:tc>
        <w:tc>
          <w:tcPr>
            <w:tcW w:w="1702"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156A4CD9">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default" w:ascii="仿宋" w:hAnsi="仿宋" w:eastAsia="仿宋" w:cs="仿宋"/>
                <w:color w:val="333333"/>
                <w:sz w:val="24"/>
                <w:szCs w:val="24"/>
                <w:u w:val="none"/>
                <w:lang w:val="en-US" w:eastAsia="zh-CN"/>
              </w:rPr>
            </w:pPr>
            <w:r>
              <w:rPr>
                <w:rFonts w:hint="eastAsia" w:ascii="仿宋" w:hAnsi="仿宋" w:eastAsia="仿宋" w:cs="仿宋"/>
                <w:color w:val="333333"/>
                <w:sz w:val="24"/>
                <w:szCs w:val="24"/>
                <w:u w:val="none"/>
                <w:lang w:val="en-US" w:eastAsia="zh-CN"/>
              </w:rPr>
              <w:t>规格/型号</w:t>
            </w:r>
          </w:p>
        </w:tc>
        <w:tc>
          <w:tcPr>
            <w:tcW w:w="17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256F4938">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center"/>
              <w:rPr>
                <w:rFonts w:hint="eastAsia" w:ascii="仿宋" w:hAnsi="仿宋" w:eastAsia="仿宋" w:cs="仿宋"/>
                <w:color w:val="333333"/>
                <w:kern w:val="0"/>
                <w:sz w:val="24"/>
                <w:szCs w:val="24"/>
                <w:u w:val="none"/>
                <w:lang w:val="en-US" w:eastAsia="zh-CN" w:bidi="ar"/>
              </w:rPr>
            </w:pPr>
            <w:r>
              <w:rPr>
                <w:rFonts w:hint="eastAsia" w:ascii="仿宋" w:hAnsi="仿宋" w:eastAsia="仿宋" w:cs="仿宋"/>
                <w:color w:val="333333"/>
                <w:sz w:val="24"/>
                <w:szCs w:val="24"/>
                <w:u w:val="none"/>
              </w:rPr>
              <w:t>国产</w:t>
            </w:r>
            <w:r>
              <w:rPr>
                <w:rFonts w:hint="eastAsia" w:ascii="仿宋" w:hAnsi="仿宋" w:eastAsia="仿宋" w:cs="仿宋"/>
                <w:color w:val="333333"/>
                <w:sz w:val="24"/>
                <w:szCs w:val="24"/>
                <w:u w:val="none"/>
                <w:lang w:val="en-US" w:eastAsia="zh-CN"/>
              </w:rPr>
              <w:t>/进口</w:t>
            </w:r>
          </w:p>
        </w:tc>
      </w:tr>
      <w:tr w14:paraId="33AAE8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662" w:hRule="atLeast"/>
          <w:jc w:val="center"/>
        </w:trPr>
        <w:tc>
          <w:tcPr>
            <w:tcW w:w="239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9296E39">
            <w:pPr>
              <w:keepNext w:val="0"/>
              <w:keepLines w:val="0"/>
              <w:widowControl/>
              <w:suppressLineNumbers w:val="0"/>
              <w:wordWrap w:val="0"/>
              <w:spacing w:before="0" w:beforeAutospacing="0" w:after="0" w:afterAutospacing="0" w:line="240" w:lineRule="auto"/>
              <w:ind w:left="0" w:right="0"/>
              <w:jc w:val="center"/>
              <w:rPr>
                <w:rFonts w:hint="eastAsia" w:ascii="仿宋" w:hAnsi="仿宋" w:eastAsia="仿宋" w:cs="仿宋"/>
                <w:color w:val="333333"/>
                <w:sz w:val="24"/>
                <w:szCs w:val="24"/>
                <w:u w:val="none"/>
              </w:rPr>
            </w:pPr>
          </w:p>
        </w:tc>
        <w:tc>
          <w:tcPr>
            <w:tcW w:w="2018"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6698021">
            <w:pPr>
              <w:keepNext w:val="0"/>
              <w:keepLines w:val="0"/>
              <w:widowControl/>
              <w:suppressLineNumbers w:val="0"/>
              <w:wordWrap w:val="0"/>
              <w:spacing w:before="0" w:beforeAutospacing="0" w:after="0" w:afterAutospacing="0" w:line="240" w:lineRule="auto"/>
              <w:ind w:left="0" w:right="0"/>
              <w:jc w:val="center"/>
              <w:rPr>
                <w:rFonts w:hint="eastAsia" w:ascii="仿宋" w:hAnsi="仿宋" w:eastAsia="仿宋" w:cs="仿宋"/>
                <w:color w:val="333333"/>
                <w:sz w:val="24"/>
                <w:szCs w:val="24"/>
                <w:u w:val="none"/>
              </w:rPr>
            </w:pPr>
          </w:p>
        </w:tc>
        <w:tc>
          <w:tcPr>
            <w:tcW w:w="1702"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74E927E3">
            <w:pPr>
              <w:keepNext w:val="0"/>
              <w:keepLines w:val="0"/>
              <w:widowControl/>
              <w:suppressLineNumbers w:val="0"/>
              <w:wordWrap w:val="0"/>
              <w:spacing w:before="0" w:beforeAutospacing="0" w:after="0" w:afterAutospacing="0" w:line="240" w:lineRule="auto"/>
              <w:ind w:left="0" w:right="0"/>
              <w:jc w:val="center"/>
              <w:rPr>
                <w:rFonts w:hint="eastAsia" w:ascii="仿宋" w:hAnsi="仿宋" w:eastAsia="仿宋" w:cs="仿宋"/>
                <w:color w:val="333333"/>
                <w:sz w:val="24"/>
                <w:szCs w:val="24"/>
                <w:u w:val="none"/>
              </w:rPr>
            </w:pPr>
          </w:p>
        </w:tc>
        <w:tc>
          <w:tcPr>
            <w:tcW w:w="170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453EAB4B">
            <w:pPr>
              <w:keepNext w:val="0"/>
              <w:keepLines w:val="0"/>
              <w:widowControl/>
              <w:suppressLineNumbers w:val="0"/>
              <w:wordWrap w:val="0"/>
              <w:spacing w:before="0" w:beforeAutospacing="0" w:after="0" w:afterAutospacing="0" w:line="240" w:lineRule="auto"/>
              <w:ind w:left="0" w:right="0"/>
              <w:jc w:val="center"/>
              <w:rPr>
                <w:rFonts w:hint="eastAsia" w:ascii="仿宋" w:hAnsi="仿宋" w:eastAsia="仿宋" w:cs="仿宋"/>
                <w:color w:val="333333"/>
                <w:sz w:val="24"/>
                <w:szCs w:val="24"/>
                <w:u w:val="none"/>
              </w:rPr>
            </w:pPr>
          </w:p>
        </w:tc>
      </w:tr>
      <w:tr w14:paraId="4BD286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5" w:hRule="atLeast"/>
          <w:jc w:val="center"/>
        </w:trPr>
        <w:tc>
          <w:tcPr>
            <w:tcW w:w="239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4197192">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center"/>
              <w:rPr>
                <w:rFonts w:hint="eastAsia" w:ascii="仿宋" w:hAnsi="仿宋" w:eastAsia="仿宋" w:cs="仿宋"/>
                <w:color w:val="333333"/>
                <w:kern w:val="0"/>
                <w:sz w:val="24"/>
                <w:szCs w:val="24"/>
                <w:u w:val="none"/>
                <w:lang w:val="en-US" w:eastAsia="zh-CN" w:bidi="ar"/>
              </w:rPr>
            </w:pPr>
            <w:r>
              <w:rPr>
                <w:rFonts w:hint="eastAsia" w:ascii="仿宋" w:hAnsi="仿宋" w:eastAsia="仿宋" w:cs="仿宋"/>
                <w:color w:val="333333"/>
                <w:sz w:val="24"/>
                <w:szCs w:val="24"/>
                <w:u w:val="none"/>
              </w:rPr>
              <w:t>生产厂家</w:t>
            </w:r>
          </w:p>
        </w:tc>
        <w:tc>
          <w:tcPr>
            <w:tcW w:w="5424" w:type="dxa"/>
            <w:gridSpan w:val="3"/>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02741053">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仿宋" w:hAnsi="仿宋" w:eastAsia="仿宋" w:cs="仿宋"/>
                <w:color w:val="333333"/>
                <w:sz w:val="24"/>
                <w:szCs w:val="24"/>
                <w:u w:val="none"/>
                <w:lang w:val="en-US" w:eastAsia="zh-CN"/>
              </w:rPr>
            </w:pPr>
            <w:r>
              <w:rPr>
                <w:rFonts w:hint="eastAsia" w:ascii="仿宋" w:hAnsi="仿宋" w:eastAsia="仿宋" w:cs="仿宋"/>
                <w:color w:val="333333"/>
                <w:sz w:val="24"/>
                <w:szCs w:val="24"/>
                <w:u w:val="none"/>
                <w:lang w:val="en-US" w:eastAsia="zh-CN"/>
              </w:rPr>
              <w:t>意见/建议</w:t>
            </w:r>
          </w:p>
        </w:tc>
      </w:tr>
      <w:tr w14:paraId="281C9A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12" w:hRule="atLeast"/>
          <w:jc w:val="center"/>
        </w:trPr>
        <w:tc>
          <w:tcPr>
            <w:tcW w:w="2394" w:type="dxa"/>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50646602">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c>
          <w:tcPr>
            <w:tcW w:w="5424" w:type="dxa"/>
            <w:gridSpan w:val="3"/>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14:paraId="336F8F71">
            <w:pPr>
              <w:keepNext w:val="0"/>
              <w:keepLines w:val="0"/>
              <w:widowControl/>
              <w:suppressLineNumbers w:val="0"/>
              <w:wordWrap w:val="0"/>
              <w:spacing w:before="0" w:beforeAutospacing="0" w:after="0" w:afterAutospacing="0" w:line="480" w:lineRule="atLeast"/>
              <w:ind w:left="0" w:right="0"/>
              <w:jc w:val="center"/>
              <w:rPr>
                <w:rFonts w:hint="eastAsia" w:ascii="仿宋" w:hAnsi="仿宋" w:eastAsia="仿宋" w:cs="仿宋"/>
                <w:color w:val="333333"/>
                <w:sz w:val="24"/>
                <w:szCs w:val="24"/>
                <w:u w:val="none"/>
              </w:rPr>
            </w:pPr>
          </w:p>
        </w:tc>
      </w:tr>
    </w:tbl>
    <w:p w14:paraId="217CEFF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仿宋" w:hAnsi="仿宋" w:eastAsia="仿宋" w:cs="仿宋"/>
          <w:i w:val="0"/>
          <w:iCs w:val="0"/>
          <w:caps w:val="0"/>
          <w:color w:val="333333"/>
          <w:spacing w:val="0"/>
          <w:sz w:val="24"/>
          <w:szCs w:val="24"/>
          <w:u w:val="none"/>
          <w:shd w:val="clear" w:fill="FFFFFF"/>
          <w:lang w:val="en-US" w:eastAsia="zh-CN"/>
        </w:rPr>
      </w:pPr>
      <w:r>
        <w:rPr>
          <w:rFonts w:hint="eastAsia" w:ascii="仿宋" w:hAnsi="仿宋" w:eastAsia="仿宋" w:cs="仿宋"/>
          <w:i w:val="0"/>
          <w:iCs w:val="0"/>
          <w:caps w:val="0"/>
          <w:color w:val="333333"/>
          <w:spacing w:val="0"/>
          <w:sz w:val="18"/>
          <w:szCs w:val="18"/>
          <w:u w:val="none"/>
          <w:shd w:val="clear" w:fill="FFFFFF"/>
        </w:rPr>
        <w:t>     </w:t>
      </w:r>
      <w:r>
        <w:rPr>
          <w:rFonts w:hint="eastAsia" w:ascii="仿宋" w:hAnsi="仿宋" w:eastAsia="仿宋" w:cs="仿宋"/>
          <w:sz w:val="24"/>
          <w:szCs w:val="24"/>
          <w:lang w:val="en-US" w:eastAsia="zh-CN"/>
        </w:rPr>
        <w:t>响应</w:t>
      </w:r>
      <w:r>
        <w:rPr>
          <w:rFonts w:hint="eastAsia" w:ascii="仿宋" w:hAnsi="仿宋" w:eastAsia="仿宋" w:cs="仿宋"/>
          <w:sz w:val="24"/>
          <w:szCs w:val="24"/>
        </w:rPr>
        <w:t>单位（名称并盖章）：</w:t>
      </w:r>
    </w:p>
    <w:p w14:paraId="3E9B2F7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960" w:firstLineChars="400"/>
        <w:jc w:val="left"/>
        <w:rPr>
          <w:rFonts w:hint="eastAsia" w:ascii="仿宋" w:hAnsi="仿宋" w:eastAsia="仿宋" w:cs="仿宋"/>
          <w:i w:val="0"/>
          <w:iCs w:val="0"/>
          <w:caps w:val="0"/>
          <w:color w:val="333333"/>
          <w:spacing w:val="0"/>
          <w:sz w:val="24"/>
          <w:szCs w:val="24"/>
          <w:u w:val="none"/>
          <w:shd w:val="clear" w:fill="FFFFFF"/>
          <w:lang w:val="en-US" w:eastAsia="zh-CN"/>
        </w:rPr>
      </w:pPr>
      <w:r>
        <w:rPr>
          <w:rFonts w:hint="eastAsia" w:ascii="仿宋" w:hAnsi="仿宋" w:eastAsia="仿宋" w:cs="仿宋"/>
          <w:i w:val="0"/>
          <w:iCs w:val="0"/>
          <w:caps w:val="0"/>
          <w:color w:val="333333"/>
          <w:spacing w:val="0"/>
          <w:sz w:val="24"/>
          <w:szCs w:val="24"/>
          <w:u w:val="none"/>
          <w:shd w:val="clear" w:fill="FFFFFF"/>
          <w:lang w:val="en-US" w:eastAsia="zh-CN"/>
        </w:rPr>
        <w:t>联系人：</w:t>
      </w:r>
    </w:p>
    <w:p w14:paraId="17052FD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960" w:firstLineChars="400"/>
        <w:jc w:val="left"/>
        <w:rPr>
          <w:rFonts w:hint="eastAsia" w:ascii="仿宋" w:hAnsi="仿宋" w:eastAsia="仿宋" w:cs="仿宋"/>
          <w:i w:val="0"/>
          <w:iCs w:val="0"/>
          <w:caps w:val="0"/>
          <w:color w:val="333333"/>
          <w:spacing w:val="0"/>
          <w:sz w:val="24"/>
          <w:szCs w:val="24"/>
          <w:u w:val="none"/>
          <w:shd w:val="clear" w:fill="FFFFFF"/>
          <w:lang w:val="en-US" w:eastAsia="zh-CN"/>
        </w:rPr>
      </w:pPr>
      <w:r>
        <w:rPr>
          <w:rFonts w:hint="eastAsia" w:ascii="仿宋" w:hAnsi="仿宋" w:eastAsia="仿宋" w:cs="仿宋"/>
          <w:i w:val="0"/>
          <w:iCs w:val="0"/>
          <w:caps w:val="0"/>
          <w:color w:val="333333"/>
          <w:spacing w:val="0"/>
          <w:sz w:val="24"/>
          <w:szCs w:val="24"/>
          <w:u w:val="none"/>
          <w:shd w:val="clear" w:fill="FFFFFF"/>
          <w:lang w:val="en-US" w:eastAsia="zh-CN"/>
        </w:rPr>
        <w:t>联系电话：</w:t>
      </w:r>
    </w:p>
    <w:p w14:paraId="1D5C1A1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960" w:firstLineChars="400"/>
        <w:jc w:val="left"/>
        <w:rPr>
          <w:rFonts w:hint="default" w:ascii="仿宋" w:hAnsi="仿宋" w:eastAsia="仿宋" w:cs="仿宋"/>
          <w:i w:val="0"/>
          <w:iCs w:val="0"/>
          <w:caps w:val="0"/>
          <w:color w:val="333333"/>
          <w:spacing w:val="0"/>
          <w:sz w:val="24"/>
          <w:szCs w:val="24"/>
          <w:u w:val="none"/>
          <w:shd w:val="clear" w:fill="FFFFFF"/>
          <w:lang w:val="en-US" w:eastAsia="zh-CN"/>
        </w:rPr>
      </w:pPr>
      <w:r>
        <w:rPr>
          <w:rFonts w:hint="eastAsia" w:ascii="仿宋" w:hAnsi="仿宋" w:eastAsia="仿宋" w:cs="仿宋"/>
          <w:i w:val="0"/>
          <w:iCs w:val="0"/>
          <w:caps w:val="0"/>
          <w:color w:val="333333"/>
          <w:spacing w:val="0"/>
          <w:sz w:val="24"/>
          <w:szCs w:val="24"/>
          <w:u w:val="none"/>
          <w:shd w:val="clear" w:fill="FFFFFF"/>
          <w:lang w:val="en-US" w:eastAsia="zh-CN"/>
        </w:rPr>
        <w:t>时间：    年   月  日</w:t>
      </w:r>
    </w:p>
    <w:p w14:paraId="2CA62027">
      <w:pPr>
        <w:spacing w:line="440" w:lineRule="exact"/>
        <w:jc w:val="left"/>
        <w:rPr>
          <w:rFonts w:hint="eastAsia" w:ascii="仿宋" w:hAnsi="仿宋" w:eastAsia="仿宋" w:cs="仿宋"/>
          <w:bCs/>
          <w:sz w:val="24"/>
          <w:u w:val="single"/>
          <w:lang w:eastAsia="zh-CN"/>
        </w:rPr>
      </w:pPr>
    </w:p>
    <w:p w14:paraId="09E55E04">
      <w:pPr>
        <w:spacing w:line="440" w:lineRule="exact"/>
        <w:jc w:val="left"/>
        <w:rPr>
          <w:rFonts w:hint="eastAsia" w:ascii="仿宋" w:hAnsi="仿宋" w:eastAsia="仿宋" w:cs="仿宋"/>
          <w:bCs/>
          <w:sz w:val="24"/>
          <w:u w:val="single"/>
          <w:lang w:eastAsia="zh-CN"/>
        </w:rPr>
      </w:pPr>
    </w:p>
    <w:p w14:paraId="53A3CC34">
      <w:pPr>
        <w:spacing w:line="440" w:lineRule="exact"/>
        <w:jc w:val="left"/>
        <w:rPr>
          <w:rFonts w:hint="eastAsia" w:ascii="仿宋" w:hAnsi="仿宋" w:eastAsia="仿宋" w:cs="仿宋"/>
          <w:bCs/>
          <w:sz w:val="24"/>
          <w:u w:val="single"/>
          <w:lang w:eastAsia="zh-CN"/>
        </w:rPr>
      </w:pPr>
    </w:p>
    <w:p w14:paraId="49B58265">
      <w:pPr>
        <w:spacing w:line="440" w:lineRule="exact"/>
        <w:jc w:val="left"/>
        <w:rPr>
          <w:rFonts w:hint="eastAsia" w:ascii="仿宋" w:hAnsi="仿宋" w:eastAsia="仿宋" w:cs="仿宋"/>
          <w:bCs/>
          <w:sz w:val="24"/>
          <w:u w:val="single"/>
          <w:lang w:eastAsia="zh-CN"/>
        </w:rPr>
      </w:pPr>
    </w:p>
    <w:p w14:paraId="35F5BCA1">
      <w:pPr>
        <w:spacing w:line="440" w:lineRule="exact"/>
        <w:jc w:val="center"/>
        <w:rPr>
          <w:rFonts w:hint="eastAsia" w:ascii="仿宋" w:hAnsi="仿宋" w:eastAsia="仿宋" w:cs="仿宋"/>
          <w:bCs/>
          <w:sz w:val="24"/>
          <w:u w:val="single"/>
          <w:lang w:eastAsia="zh-CN"/>
        </w:rPr>
      </w:pPr>
      <w:r>
        <w:rPr>
          <w:rFonts w:hint="eastAsia" w:ascii="仿宋" w:hAnsi="仿宋" w:eastAsia="仿宋" w:cs="仿宋"/>
          <w:b/>
          <w:bCs/>
          <w:sz w:val="32"/>
          <w:szCs w:val="24"/>
          <w:lang w:val="en-US" w:eastAsia="zh-CN" w:bidi="ar"/>
        </w:rPr>
        <w:t>附件2：询价</w:t>
      </w:r>
      <w:r>
        <w:rPr>
          <w:rFonts w:hint="eastAsia" w:ascii="仿宋" w:hAnsi="仿宋" w:eastAsia="仿宋" w:cs="仿宋"/>
          <w:b/>
          <w:bCs/>
          <w:sz w:val="32"/>
          <w:szCs w:val="24"/>
          <w:lang w:bidi="ar"/>
        </w:rPr>
        <w:t>报价单</w:t>
      </w:r>
    </w:p>
    <w:p w14:paraId="6A6CA878">
      <w:pPr>
        <w:spacing w:line="440" w:lineRule="exact"/>
        <w:jc w:val="left"/>
        <w:rPr>
          <w:rFonts w:hint="eastAsia" w:ascii="仿宋" w:hAnsi="仿宋" w:eastAsia="仿宋" w:cs="仿宋"/>
          <w:sz w:val="24"/>
          <w:szCs w:val="24"/>
        </w:rPr>
      </w:pPr>
      <w:r>
        <w:rPr>
          <w:rFonts w:hint="eastAsia" w:ascii="仿宋" w:hAnsi="仿宋" w:eastAsia="仿宋" w:cs="仿宋"/>
          <w:bCs/>
          <w:sz w:val="24"/>
          <w:u w:val="single"/>
          <w:lang w:val="en-US" w:eastAsia="zh-CN"/>
        </w:rPr>
        <w:t>浙江筑脸全过程工程咨询有限公司</w:t>
      </w:r>
      <w:r>
        <w:rPr>
          <w:rFonts w:hint="eastAsia" w:ascii="仿宋" w:hAnsi="仿宋" w:eastAsia="仿宋" w:cs="仿宋"/>
          <w:sz w:val="24"/>
          <w:szCs w:val="24"/>
        </w:rPr>
        <w:t>：</w:t>
      </w:r>
    </w:p>
    <w:p w14:paraId="6866BD99">
      <w:pPr>
        <w:spacing w:line="440" w:lineRule="exact"/>
        <w:ind w:firstLine="480" w:firstLineChars="200"/>
        <w:jc w:val="left"/>
        <w:rPr>
          <w:rFonts w:hint="eastAsia" w:ascii="仿宋" w:hAnsi="仿宋" w:eastAsia="仿宋" w:cs="仿宋"/>
          <w:b/>
          <w:bCs/>
          <w:sz w:val="32"/>
          <w:szCs w:val="24"/>
          <w:lang w:bidi="ar"/>
        </w:rPr>
      </w:pPr>
      <w:r>
        <w:rPr>
          <w:rFonts w:hint="eastAsia" w:ascii="仿宋" w:hAnsi="仿宋" w:eastAsia="仿宋" w:cs="仿宋"/>
          <w:sz w:val="24"/>
          <w:szCs w:val="24"/>
        </w:rPr>
        <w:t>根据本次</w:t>
      </w:r>
      <w:r>
        <w:rPr>
          <w:rFonts w:hint="eastAsia" w:ascii="仿宋" w:hAnsi="仿宋" w:eastAsia="仿宋" w:cs="仿宋"/>
          <w:sz w:val="24"/>
          <w:szCs w:val="24"/>
          <w:u w:val="single"/>
          <w:lang w:eastAsia="zh-CN"/>
        </w:rPr>
        <w:t>“宽禁带功率半导体高性能封装集成攻关平台”技术改造项目设备采购项目-</w:t>
      </w:r>
      <w:r>
        <w:rPr>
          <w:rFonts w:hint="eastAsia" w:ascii="仿宋" w:hAnsi="仿宋" w:eastAsia="仿宋" w:cs="仿宋"/>
          <w:sz w:val="24"/>
          <w:szCs w:val="24"/>
          <w:u w:val="single"/>
          <w:lang w:val="en-US" w:eastAsia="zh-CN"/>
        </w:rPr>
        <w:t xml:space="preserve">              （项目名称）</w:t>
      </w:r>
      <w:r>
        <w:rPr>
          <w:rFonts w:hint="eastAsia" w:ascii="仿宋" w:hAnsi="仿宋" w:eastAsia="仿宋" w:cs="仿宋"/>
          <w:sz w:val="24"/>
          <w:szCs w:val="24"/>
          <w:lang w:eastAsia="zh-CN"/>
        </w:rPr>
        <w:t>征询</w:t>
      </w:r>
      <w:r>
        <w:rPr>
          <w:rFonts w:hint="eastAsia" w:ascii="仿宋" w:hAnsi="仿宋" w:eastAsia="仿宋" w:cs="仿宋"/>
          <w:sz w:val="24"/>
          <w:szCs w:val="24"/>
          <w:lang w:val="en-US" w:eastAsia="zh-CN"/>
        </w:rPr>
        <w:t>通知书</w:t>
      </w:r>
      <w:r>
        <w:rPr>
          <w:rFonts w:hint="eastAsia" w:ascii="仿宋" w:hAnsi="仿宋" w:eastAsia="仿宋" w:cs="仿宋"/>
          <w:sz w:val="24"/>
          <w:szCs w:val="24"/>
        </w:rPr>
        <w:t>的要求，我公司的报价如下：</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25"/>
        <w:gridCol w:w="6297"/>
      </w:tblGrid>
      <w:tr w14:paraId="27022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exact"/>
        </w:trPr>
        <w:tc>
          <w:tcPr>
            <w:tcW w:w="2225" w:type="dxa"/>
            <w:noWrap w:val="0"/>
            <w:vAlign w:val="center"/>
          </w:tcPr>
          <w:p w14:paraId="20827E4F">
            <w:pPr>
              <w:pStyle w:val="4"/>
              <w:jc w:val="center"/>
              <w:rPr>
                <w:rFonts w:hint="eastAsia" w:ascii="仿宋" w:hAnsi="仿宋" w:eastAsia="仿宋" w:cs="仿宋"/>
                <w:b/>
                <w:szCs w:val="24"/>
              </w:rPr>
            </w:pPr>
            <w:r>
              <w:rPr>
                <w:rFonts w:hint="eastAsia" w:ascii="仿宋" w:hAnsi="仿宋" w:eastAsia="仿宋" w:cs="仿宋"/>
                <w:b/>
                <w:szCs w:val="24"/>
              </w:rPr>
              <w:t>项目名称</w:t>
            </w:r>
          </w:p>
        </w:tc>
        <w:tc>
          <w:tcPr>
            <w:tcW w:w="6297" w:type="dxa"/>
            <w:noWrap w:val="0"/>
            <w:vAlign w:val="center"/>
          </w:tcPr>
          <w:p w14:paraId="16583E70">
            <w:pPr>
              <w:pStyle w:val="4"/>
              <w:jc w:val="center"/>
              <w:rPr>
                <w:rFonts w:hint="eastAsia" w:ascii="仿宋" w:hAnsi="仿宋" w:eastAsia="仿宋" w:cs="仿宋"/>
                <w:b/>
                <w:szCs w:val="24"/>
                <w:lang w:eastAsia="zh-CN"/>
              </w:rPr>
            </w:pPr>
            <w:r>
              <w:rPr>
                <w:rFonts w:hint="eastAsia" w:ascii="仿宋" w:hAnsi="仿宋" w:eastAsia="仿宋" w:cs="仿宋"/>
                <w:sz w:val="24"/>
                <w:szCs w:val="24"/>
                <w:u w:val="single"/>
                <w:lang w:eastAsia="zh-CN"/>
              </w:rPr>
              <w:t>“宽禁带功率半导体高性能封装集成攻关平台”技术改造项目设备采购项目-</w:t>
            </w:r>
            <w:r>
              <w:rPr>
                <w:rFonts w:hint="eastAsia" w:ascii="仿宋" w:hAnsi="仿宋" w:eastAsia="仿宋" w:cs="仿宋"/>
                <w:sz w:val="24"/>
                <w:szCs w:val="24"/>
                <w:u w:val="single"/>
                <w:lang w:val="en-US" w:eastAsia="zh-CN"/>
              </w:rPr>
              <w:t xml:space="preserve">             （项目名称）</w:t>
            </w:r>
          </w:p>
        </w:tc>
      </w:tr>
      <w:tr w14:paraId="3B21C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exact"/>
        </w:trPr>
        <w:tc>
          <w:tcPr>
            <w:tcW w:w="2225" w:type="dxa"/>
            <w:noWrap w:val="0"/>
            <w:vAlign w:val="center"/>
          </w:tcPr>
          <w:p w14:paraId="66F6B197">
            <w:pPr>
              <w:pStyle w:val="4"/>
              <w:jc w:val="center"/>
              <w:rPr>
                <w:rFonts w:hint="eastAsia" w:ascii="仿宋" w:hAnsi="仿宋" w:eastAsia="仿宋" w:cs="仿宋"/>
                <w:b/>
                <w:szCs w:val="24"/>
              </w:rPr>
            </w:pPr>
            <w:r>
              <w:rPr>
                <w:rFonts w:hint="eastAsia" w:ascii="仿宋" w:hAnsi="仿宋" w:eastAsia="仿宋" w:cs="仿宋"/>
                <w:b/>
                <w:szCs w:val="24"/>
              </w:rPr>
              <w:t>报价</w:t>
            </w:r>
          </w:p>
        </w:tc>
        <w:tc>
          <w:tcPr>
            <w:tcW w:w="6297" w:type="dxa"/>
            <w:noWrap w:val="0"/>
            <w:vAlign w:val="center"/>
          </w:tcPr>
          <w:p w14:paraId="0E41E659">
            <w:pPr>
              <w:pStyle w:val="4"/>
              <w:jc w:val="center"/>
              <w:rPr>
                <w:rFonts w:hint="eastAsia" w:ascii="仿宋" w:hAnsi="仿宋" w:eastAsia="仿宋" w:cs="仿宋"/>
                <w:b/>
                <w:szCs w:val="24"/>
              </w:rPr>
            </w:pPr>
            <w:r>
              <w:rPr>
                <w:rFonts w:hint="eastAsia" w:ascii="仿宋" w:hAnsi="仿宋" w:eastAsia="仿宋" w:cs="仿宋"/>
                <w:b/>
                <w:szCs w:val="24"/>
                <w:u w:val="single"/>
              </w:rPr>
              <w:t xml:space="preserve"> </w:t>
            </w:r>
            <w:r>
              <w:rPr>
                <w:rFonts w:hint="eastAsia" w:ascii="仿宋" w:hAnsi="仿宋" w:eastAsia="仿宋" w:cs="仿宋"/>
                <w:b/>
                <w:szCs w:val="24"/>
                <w:u w:val="single"/>
                <w:lang w:val="en-US" w:eastAsia="zh-CN"/>
              </w:rPr>
              <w:t xml:space="preserve">         </w:t>
            </w:r>
            <w:r>
              <w:rPr>
                <w:rFonts w:hint="eastAsia" w:ascii="仿宋" w:hAnsi="仿宋" w:eastAsia="仿宋" w:cs="仿宋"/>
                <w:b/>
                <w:szCs w:val="24"/>
                <w:u w:val="single"/>
              </w:rPr>
              <w:t xml:space="preserve">      </w:t>
            </w:r>
            <w:r>
              <w:rPr>
                <w:rFonts w:hint="eastAsia" w:ascii="仿宋" w:hAnsi="仿宋" w:eastAsia="仿宋" w:cs="仿宋"/>
                <w:b/>
                <w:szCs w:val="24"/>
              </w:rPr>
              <w:t>元</w:t>
            </w:r>
          </w:p>
        </w:tc>
      </w:tr>
      <w:tr w14:paraId="6EB28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exact"/>
        </w:trPr>
        <w:tc>
          <w:tcPr>
            <w:tcW w:w="2225" w:type="dxa"/>
            <w:noWrap w:val="0"/>
            <w:vAlign w:val="center"/>
          </w:tcPr>
          <w:p w14:paraId="4B70F452">
            <w:pPr>
              <w:pStyle w:val="4"/>
              <w:jc w:val="center"/>
              <w:rPr>
                <w:rFonts w:hint="eastAsia" w:ascii="仿宋" w:hAnsi="仿宋" w:eastAsia="仿宋" w:cs="仿宋"/>
                <w:b/>
                <w:szCs w:val="24"/>
              </w:rPr>
            </w:pPr>
            <w:r>
              <w:rPr>
                <w:rFonts w:hint="eastAsia" w:ascii="仿宋" w:hAnsi="仿宋" w:eastAsia="仿宋" w:cs="仿宋"/>
                <w:b/>
                <w:szCs w:val="24"/>
              </w:rPr>
              <w:t>备注</w:t>
            </w:r>
          </w:p>
        </w:tc>
        <w:tc>
          <w:tcPr>
            <w:tcW w:w="6297" w:type="dxa"/>
            <w:noWrap w:val="0"/>
            <w:vAlign w:val="center"/>
          </w:tcPr>
          <w:p w14:paraId="6EC0593B">
            <w:pPr>
              <w:pStyle w:val="4"/>
              <w:jc w:val="center"/>
              <w:rPr>
                <w:rFonts w:hint="eastAsia" w:ascii="仿宋" w:hAnsi="仿宋" w:eastAsia="仿宋" w:cs="仿宋"/>
                <w:b/>
                <w:szCs w:val="24"/>
                <w:u w:val="single"/>
              </w:rPr>
            </w:pPr>
          </w:p>
        </w:tc>
      </w:tr>
    </w:tbl>
    <w:p w14:paraId="2A8D6A5E">
      <w:pPr>
        <w:rPr>
          <w:rFonts w:hint="eastAsia" w:ascii="仿宋" w:hAnsi="仿宋" w:eastAsia="仿宋" w:cs="仿宋"/>
          <w:lang w:bidi="ar"/>
        </w:rPr>
      </w:pPr>
    </w:p>
    <w:p w14:paraId="2E63064E">
      <w:pPr>
        <w:pStyle w:val="4"/>
        <w:jc w:val="left"/>
        <w:rPr>
          <w:rFonts w:hint="eastAsia" w:ascii="仿宋" w:hAnsi="仿宋" w:eastAsia="仿宋" w:cs="仿宋"/>
          <w:b/>
          <w:szCs w:val="24"/>
        </w:rPr>
      </w:pPr>
      <w:r>
        <w:rPr>
          <w:rFonts w:hint="eastAsia" w:ascii="仿宋" w:hAnsi="仿宋" w:eastAsia="仿宋" w:cs="仿宋"/>
          <w:b/>
          <w:szCs w:val="24"/>
        </w:rPr>
        <w:t>注：有关本项目实施所涉及的一切费用均计入报价。</w:t>
      </w:r>
    </w:p>
    <w:p w14:paraId="6A74A9FD">
      <w:pPr>
        <w:spacing w:line="440" w:lineRule="exact"/>
        <w:jc w:val="left"/>
        <w:rPr>
          <w:rFonts w:hint="eastAsia" w:ascii="仿宋" w:hAnsi="仿宋" w:eastAsia="仿宋" w:cs="仿宋"/>
          <w:sz w:val="24"/>
          <w:szCs w:val="24"/>
        </w:rPr>
      </w:pPr>
    </w:p>
    <w:p w14:paraId="63FF1ABD">
      <w:pPr>
        <w:spacing w:line="440" w:lineRule="exact"/>
        <w:jc w:val="left"/>
        <w:rPr>
          <w:rFonts w:hint="eastAsia" w:ascii="仿宋" w:hAnsi="仿宋" w:eastAsia="仿宋" w:cs="仿宋"/>
          <w:sz w:val="24"/>
          <w:szCs w:val="24"/>
        </w:rPr>
      </w:pPr>
    </w:p>
    <w:p w14:paraId="50CC64DF">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响应</w:t>
      </w:r>
      <w:r>
        <w:rPr>
          <w:rFonts w:hint="eastAsia" w:ascii="仿宋" w:hAnsi="仿宋" w:eastAsia="仿宋" w:cs="仿宋"/>
          <w:sz w:val="24"/>
          <w:szCs w:val="24"/>
        </w:rPr>
        <w:t xml:space="preserve">单位（名称并盖章）： </w:t>
      </w:r>
    </w:p>
    <w:p w14:paraId="479F8C04">
      <w:pPr>
        <w:spacing w:line="440" w:lineRule="exact"/>
        <w:jc w:val="left"/>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u w:val="none"/>
          <w:shd w:val="clear" w:fill="FFFFFF"/>
          <w:lang w:val="en-US" w:eastAsia="zh-CN"/>
        </w:rPr>
        <w:t>时间：    年   月  日</w:t>
      </w:r>
    </w:p>
    <w:p w14:paraId="360459EB">
      <w:pPr>
        <w:pStyle w:val="4"/>
        <w:jc w:val="left"/>
        <w:rPr>
          <w:rFonts w:hint="eastAsia" w:ascii="仿宋" w:hAnsi="仿宋" w:eastAsia="仿宋" w:cs="仿宋"/>
          <w:b/>
          <w:szCs w:val="24"/>
        </w:rPr>
      </w:pPr>
    </w:p>
    <w:p w14:paraId="6CCE8EE8">
      <w:pPr>
        <w:pStyle w:val="4"/>
        <w:jc w:val="left"/>
        <w:rPr>
          <w:rFonts w:hint="eastAsia" w:ascii="仿宋" w:hAnsi="仿宋" w:eastAsia="仿宋" w:cs="仿宋"/>
          <w:szCs w:val="24"/>
        </w:rPr>
      </w:pPr>
      <w:r>
        <w:rPr>
          <w:rFonts w:hint="eastAsia" w:ascii="仿宋" w:hAnsi="仿宋" w:eastAsia="仿宋" w:cs="仿宋"/>
          <w:szCs w:val="24"/>
        </w:rPr>
        <w:t xml:space="preserve"> </w:t>
      </w:r>
    </w:p>
    <w:p w14:paraId="24068F86">
      <w:pPr>
        <w:rPr>
          <w:rFonts w:hint="eastAsia" w:ascii="仿宋" w:hAnsi="仿宋" w:eastAsia="仿宋" w:cs="仿宋"/>
        </w:rPr>
      </w:pPr>
    </w:p>
    <w:p w14:paraId="46F9C62D">
      <w:pPr>
        <w:rPr>
          <w:rFonts w:hint="eastAsia" w:ascii="仿宋" w:hAnsi="仿宋" w:eastAsia="仿宋" w:cs="仿宋"/>
          <w:sz w:val="36"/>
          <w:szCs w:val="32"/>
        </w:rPr>
      </w:pPr>
    </w:p>
    <w:p w14:paraId="717D89D4">
      <w:pPr>
        <w:rPr>
          <w:rFonts w:hint="eastAsia" w:ascii="仿宋" w:hAnsi="仿宋" w:eastAsia="仿宋" w:cs="仿宋"/>
          <w:sz w:val="36"/>
          <w:szCs w:val="32"/>
        </w:rPr>
      </w:pPr>
    </w:p>
    <w:p w14:paraId="06366B4A">
      <w:pPr>
        <w:rPr>
          <w:rFonts w:hint="eastAsia" w:ascii="仿宋" w:hAnsi="仿宋" w:eastAsia="仿宋" w:cs="仿宋"/>
          <w:sz w:val="36"/>
          <w:szCs w:val="32"/>
        </w:rPr>
      </w:pPr>
    </w:p>
    <w:p w14:paraId="1E602535">
      <w:pPr>
        <w:rPr>
          <w:rFonts w:hint="eastAsia" w:ascii="仿宋" w:hAnsi="仿宋" w:eastAsia="仿宋" w:cs="仿宋"/>
          <w:sz w:val="36"/>
          <w:szCs w:val="32"/>
        </w:rPr>
      </w:pPr>
    </w:p>
    <w:p w14:paraId="5D785CCA">
      <w:pPr>
        <w:rPr>
          <w:rFonts w:hint="eastAsia" w:ascii="仿宋" w:hAnsi="仿宋" w:eastAsia="仿宋" w:cs="仿宋"/>
          <w:sz w:val="36"/>
          <w:szCs w:val="32"/>
        </w:rPr>
      </w:pPr>
    </w:p>
    <w:p w14:paraId="16F90009">
      <w:pPr>
        <w:rPr>
          <w:rFonts w:hint="eastAsia" w:ascii="仿宋" w:hAnsi="仿宋" w:eastAsia="仿宋" w:cs="仿宋"/>
          <w:sz w:val="36"/>
          <w:szCs w:val="32"/>
        </w:rPr>
      </w:pPr>
    </w:p>
    <w:p w14:paraId="23A499E2">
      <w:pPr>
        <w:rPr>
          <w:rFonts w:hint="eastAsia" w:ascii="仿宋" w:hAnsi="仿宋" w:eastAsia="仿宋" w:cs="仿宋"/>
          <w:b/>
          <w:bCs/>
          <w:sz w:val="32"/>
          <w:szCs w:val="24"/>
          <w:lang w:val="en-US" w:eastAsia="zh-CN" w:bidi="ar"/>
        </w:rPr>
      </w:pPr>
      <w:r>
        <w:rPr>
          <w:rFonts w:hint="eastAsia" w:ascii="仿宋" w:hAnsi="仿宋" w:eastAsia="仿宋" w:cs="仿宋"/>
          <w:b/>
          <w:bCs/>
          <w:sz w:val="32"/>
          <w:szCs w:val="24"/>
          <w:lang w:val="en-US" w:eastAsia="zh-CN" w:bidi="ar"/>
        </w:rPr>
        <w:br w:type="page"/>
      </w:r>
    </w:p>
    <w:p w14:paraId="39E71D20">
      <w:pPr>
        <w:jc w:val="center"/>
        <w:rPr>
          <w:rFonts w:hint="eastAsia" w:ascii="仿宋" w:hAnsi="仿宋" w:eastAsia="仿宋" w:cs="仿宋"/>
          <w:b/>
          <w:bCs/>
          <w:sz w:val="32"/>
          <w:szCs w:val="24"/>
          <w:lang w:val="en-US" w:eastAsia="zh-CN" w:bidi="ar"/>
        </w:rPr>
      </w:pPr>
      <w:r>
        <w:rPr>
          <w:rFonts w:hint="eastAsia" w:ascii="仿宋" w:hAnsi="仿宋" w:eastAsia="仿宋" w:cs="仿宋"/>
          <w:b/>
          <w:bCs/>
          <w:sz w:val="32"/>
          <w:szCs w:val="24"/>
          <w:lang w:val="en-US" w:eastAsia="zh-CN" w:bidi="ar"/>
        </w:rPr>
        <w:t>附件3：报价明细表-</w:t>
      </w:r>
      <w:r>
        <w:rPr>
          <w:rFonts w:hint="eastAsia" w:ascii="仿宋" w:hAnsi="仿宋" w:eastAsia="仿宋" w:cs="仿宋"/>
          <w:b/>
          <w:bCs/>
          <w:sz w:val="32"/>
          <w:szCs w:val="24"/>
          <w:u w:val="single"/>
          <w:lang w:val="en-US" w:eastAsia="zh-CN" w:bidi="ar"/>
        </w:rPr>
        <w:t xml:space="preserve">            （项目名称）</w:t>
      </w:r>
    </w:p>
    <w:tbl>
      <w:tblPr>
        <w:tblStyle w:val="8"/>
        <w:tblW w:w="5082" w:type="pct"/>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457"/>
        <w:gridCol w:w="858"/>
        <w:gridCol w:w="1036"/>
        <w:gridCol w:w="1459"/>
        <w:gridCol w:w="2183"/>
      </w:tblGrid>
      <w:tr w14:paraId="54E8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5A5B02B5">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序号</w:t>
            </w:r>
          </w:p>
        </w:tc>
        <w:tc>
          <w:tcPr>
            <w:tcW w:w="1418" w:type="pct"/>
            <w:noWrap w:val="0"/>
            <w:vAlign w:val="center"/>
          </w:tcPr>
          <w:p w14:paraId="3A1E0E7A">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lang w:val="en-US" w:eastAsia="zh-CN"/>
              </w:rPr>
              <w:t>设备名称</w:t>
            </w:r>
          </w:p>
        </w:tc>
        <w:tc>
          <w:tcPr>
            <w:tcW w:w="495" w:type="pct"/>
            <w:noWrap w:val="0"/>
            <w:vAlign w:val="center"/>
          </w:tcPr>
          <w:p w14:paraId="5DB51D91">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单位</w:t>
            </w:r>
          </w:p>
        </w:tc>
        <w:tc>
          <w:tcPr>
            <w:tcW w:w="598" w:type="pct"/>
            <w:noWrap w:val="0"/>
            <w:vAlign w:val="center"/>
          </w:tcPr>
          <w:p w14:paraId="269BB7B9">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数量</w:t>
            </w:r>
          </w:p>
        </w:tc>
        <w:tc>
          <w:tcPr>
            <w:tcW w:w="842" w:type="pct"/>
            <w:noWrap w:val="0"/>
            <w:vAlign w:val="center"/>
          </w:tcPr>
          <w:p w14:paraId="77D186C3">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单价（元）</w:t>
            </w:r>
          </w:p>
        </w:tc>
        <w:tc>
          <w:tcPr>
            <w:tcW w:w="1259" w:type="pct"/>
            <w:noWrap w:val="0"/>
            <w:vAlign w:val="center"/>
          </w:tcPr>
          <w:p w14:paraId="3332146C">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小计（元）</w:t>
            </w:r>
          </w:p>
        </w:tc>
      </w:tr>
      <w:tr w14:paraId="40D8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76894F3D">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418" w:type="pct"/>
            <w:noWrap/>
            <w:vAlign w:val="center"/>
          </w:tcPr>
          <w:p w14:paraId="03B8F993">
            <w:pPr>
              <w:widowControl/>
              <w:jc w:val="center"/>
              <w:rPr>
                <w:rFonts w:hint="eastAsia" w:ascii="仿宋" w:hAnsi="仿宋" w:eastAsia="仿宋" w:cs="仿宋"/>
                <w:color w:val="000000"/>
                <w:kern w:val="0"/>
                <w:sz w:val="24"/>
                <w:szCs w:val="24"/>
              </w:rPr>
            </w:pPr>
          </w:p>
        </w:tc>
        <w:tc>
          <w:tcPr>
            <w:tcW w:w="495" w:type="pct"/>
            <w:noWrap/>
            <w:vAlign w:val="center"/>
          </w:tcPr>
          <w:p w14:paraId="482487D3">
            <w:pPr>
              <w:widowControl/>
              <w:jc w:val="center"/>
              <w:rPr>
                <w:rFonts w:hint="eastAsia" w:ascii="仿宋" w:hAnsi="仿宋" w:eastAsia="仿宋" w:cs="仿宋"/>
                <w:kern w:val="0"/>
                <w:sz w:val="24"/>
                <w:szCs w:val="24"/>
              </w:rPr>
            </w:pPr>
          </w:p>
        </w:tc>
        <w:tc>
          <w:tcPr>
            <w:tcW w:w="598" w:type="pct"/>
            <w:noWrap/>
            <w:vAlign w:val="center"/>
          </w:tcPr>
          <w:p w14:paraId="16E0B6ED">
            <w:pPr>
              <w:widowControl/>
              <w:jc w:val="center"/>
              <w:rPr>
                <w:rFonts w:hint="eastAsia" w:ascii="仿宋" w:hAnsi="仿宋" w:eastAsia="仿宋" w:cs="仿宋"/>
                <w:color w:val="000000"/>
                <w:kern w:val="0"/>
                <w:sz w:val="24"/>
                <w:szCs w:val="24"/>
              </w:rPr>
            </w:pPr>
          </w:p>
        </w:tc>
        <w:tc>
          <w:tcPr>
            <w:tcW w:w="842" w:type="pct"/>
            <w:noWrap/>
            <w:vAlign w:val="center"/>
          </w:tcPr>
          <w:p w14:paraId="6E9272EF">
            <w:pPr>
              <w:widowControl/>
              <w:jc w:val="center"/>
              <w:rPr>
                <w:rFonts w:hint="eastAsia" w:ascii="仿宋" w:hAnsi="仿宋" w:eastAsia="仿宋" w:cs="仿宋"/>
                <w:color w:val="000000"/>
                <w:kern w:val="0"/>
                <w:sz w:val="24"/>
                <w:szCs w:val="24"/>
              </w:rPr>
            </w:pPr>
          </w:p>
        </w:tc>
        <w:tc>
          <w:tcPr>
            <w:tcW w:w="1259" w:type="pct"/>
            <w:noWrap/>
            <w:vAlign w:val="center"/>
          </w:tcPr>
          <w:p w14:paraId="57259CD5">
            <w:pPr>
              <w:widowControl/>
              <w:jc w:val="center"/>
              <w:rPr>
                <w:rFonts w:hint="eastAsia" w:ascii="仿宋" w:hAnsi="仿宋" w:eastAsia="仿宋" w:cs="仿宋"/>
                <w:color w:val="000000"/>
                <w:kern w:val="0"/>
                <w:sz w:val="24"/>
                <w:szCs w:val="24"/>
              </w:rPr>
            </w:pPr>
          </w:p>
        </w:tc>
      </w:tr>
      <w:tr w14:paraId="7331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732F8EBB">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418" w:type="pct"/>
            <w:noWrap/>
            <w:vAlign w:val="center"/>
          </w:tcPr>
          <w:p w14:paraId="41AE1AF1">
            <w:pPr>
              <w:widowControl/>
              <w:jc w:val="center"/>
              <w:rPr>
                <w:rFonts w:hint="eastAsia" w:ascii="仿宋" w:hAnsi="仿宋" w:eastAsia="仿宋" w:cs="仿宋"/>
                <w:color w:val="000000"/>
                <w:kern w:val="0"/>
                <w:sz w:val="24"/>
                <w:szCs w:val="24"/>
              </w:rPr>
            </w:pPr>
          </w:p>
        </w:tc>
        <w:tc>
          <w:tcPr>
            <w:tcW w:w="495" w:type="pct"/>
            <w:noWrap/>
            <w:vAlign w:val="center"/>
          </w:tcPr>
          <w:p w14:paraId="7E557D46">
            <w:pPr>
              <w:widowControl/>
              <w:jc w:val="center"/>
              <w:rPr>
                <w:rFonts w:hint="eastAsia" w:ascii="仿宋" w:hAnsi="仿宋" w:eastAsia="仿宋" w:cs="仿宋"/>
                <w:kern w:val="0"/>
                <w:sz w:val="24"/>
                <w:szCs w:val="24"/>
              </w:rPr>
            </w:pPr>
          </w:p>
        </w:tc>
        <w:tc>
          <w:tcPr>
            <w:tcW w:w="598" w:type="pct"/>
            <w:noWrap/>
            <w:vAlign w:val="center"/>
          </w:tcPr>
          <w:p w14:paraId="24C64613">
            <w:pPr>
              <w:widowControl/>
              <w:jc w:val="center"/>
              <w:rPr>
                <w:rFonts w:hint="eastAsia" w:ascii="仿宋" w:hAnsi="仿宋" w:eastAsia="仿宋" w:cs="仿宋"/>
                <w:color w:val="000000"/>
                <w:kern w:val="0"/>
                <w:sz w:val="24"/>
                <w:szCs w:val="24"/>
              </w:rPr>
            </w:pPr>
          </w:p>
        </w:tc>
        <w:tc>
          <w:tcPr>
            <w:tcW w:w="842" w:type="pct"/>
            <w:noWrap/>
            <w:vAlign w:val="center"/>
          </w:tcPr>
          <w:p w14:paraId="64F41999">
            <w:pPr>
              <w:widowControl/>
              <w:jc w:val="center"/>
              <w:rPr>
                <w:rFonts w:hint="eastAsia" w:ascii="仿宋" w:hAnsi="仿宋" w:eastAsia="仿宋" w:cs="仿宋"/>
                <w:color w:val="000000"/>
                <w:kern w:val="0"/>
                <w:sz w:val="24"/>
                <w:szCs w:val="24"/>
              </w:rPr>
            </w:pPr>
          </w:p>
        </w:tc>
        <w:tc>
          <w:tcPr>
            <w:tcW w:w="1259" w:type="pct"/>
            <w:noWrap/>
            <w:vAlign w:val="center"/>
          </w:tcPr>
          <w:p w14:paraId="17685D26">
            <w:pPr>
              <w:widowControl/>
              <w:jc w:val="center"/>
              <w:rPr>
                <w:rFonts w:hint="eastAsia" w:ascii="仿宋" w:hAnsi="仿宋" w:eastAsia="仿宋" w:cs="仿宋"/>
                <w:color w:val="000000"/>
                <w:kern w:val="0"/>
                <w:sz w:val="24"/>
                <w:szCs w:val="24"/>
              </w:rPr>
            </w:pPr>
          </w:p>
        </w:tc>
      </w:tr>
      <w:tr w14:paraId="468D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56C7F198">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418" w:type="pct"/>
            <w:noWrap/>
            <w:vAlign w:val="center"/>
          </w:tcPr>
          <w:p w14:paraId="318C7624">
            <w:pPr>
              <w:widowControl/>
              <w:jc w:val="center"/>
              <w:rPr>
                <w:rFonts w:hint="eastAsia" w:ascii="仿宋" w:hAnsi="仿宋" w:eastAsia="仿宋" w:cs="仿宋"/>
                <w:color w:val="000000"/>
                <w:kern w:val="0"/>
                <w:sz w:val="24"/>
                <w:szCs w:val="24"/>
              </w:rPr>
            </w:pPr>
          </w:p>
        </w:tc>
        <w:tc>
          <w:tcPr>
            <w:tcW w:w="495" w:type="pct"/>
            <w:noWrap/>
            <w:vAlign w:val="center"/>
          </w:tcPr>
          <w:p w14:paraId="567C91F4">
            <w:pPr>
              <w:widowControl/>
              <w:jc w:val="center"/>
              <w:rPr>
                <w:rFonts w:hint="eastAsia" w:ascii="仿宋" w:hAnsi="仿宋" w:eastAsia="仿宋" w:cs="仿宋"/>
                <w:kern w:val="0"/>
                <w:sz w:val="24"/>
                <w:szCs w:val="24"/>
              </w:rPr>
            </w:pPr>
          </w:p>
        </w:tc>
        <w:tc>
          <w:tcPr>
            <w:tcW w:w="598" w:type="pct"/>
            <w:noWrap/>
            <w:vAlign w:val="center"/>
          </w:tcPr>
          <w:p w14:paraId="39B1E18E">
            <w:pPr>
              <w:widowControl/>
              <w:jc w:val="center"/>
              <w:rPr>
                <w:rFonts w:hint="eastAsia" w:ascii="仿宋" w:hAnsi="仿宋" w:eastAsia="仿宋" w:cs="仿宋"/>
                <w:color w:val="000000"/>
                <w:kern w:val="0"/>
                <w:sz w:val="24"/>
                <w:szCs w:val="24"/>
              </w:rPr>
            </w:pPr>
          </w:p>
        </w:tc>
        <w:tc>
          <w:tcPr>
            <w:tcW w:w="842" w:type="pct"/>
            <w:noWrap/>
            <w:vAlign w:val="center"/>
          </w:tcPr>
          <w:p w14:paraId="54C0F152">
            <w:pPr>
              <w:widowControl/>
              <w:jc w:val="center"/>
              <w:rPr>
                <w:rFonts w:hint="eastAsia" w:ascii="仿宋" w:hAnsi="仿宋" w:eastAsia="仿宋" w:cs="仿宋"/>
                <w:color w:val="000000"/>
                <w:kern w:val="0"/>
                <w:sz w:val="24"/>
                <w:szCs w:val="24"/>
              </w:rPr>
            </w:pPr>
          </w:p>
        </w:tc>
        <w:tc>
          <w:tcPr>
            <w:tcW w:w="1259" w:type="pct"/>
            <w:noWrap/>
            <w:vAlign w:val="center"/>
          </w:tcPr>
          <w:p w14:paraId="7C4AEFA4">
            <w:pPr>
              <w:widowControl/>
              <w:jc w:val="center"/>
              <w:rPr>
                <w:rFonts w:hint="eastAsia" w:ascii="仿宋" w:hAnsi="仿宋" w:eastAsia="仿宋" w:cs="仿宋"/>
                <w:color w:val="000000"/>
                <w:kern w:val="0"/>
                <w:sz w:val="24"/>
                <w:szCs w:val="24"/>
              </w:rPr>
            </w:pPr>
          </w:p>
        </w:tc>
      </w:tr>
      <w:tr w14:paraId="1231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5B34F312">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418" w:type="pct"/>
            <w:noWrap/>
            <w:vAlign w:val="center"/>
          </w:tcPr>
          <w:p w14:paraId="17C2072A">
            <w:pPr>
              <w:widowControl/>
              <w:jc w:val="center"/>
              <w:rPr>
                <w:rFonts w:hint="eastAsia" w:ascii="仿宋" w:hAnsi="仿宋" w:eastAsia="仿宋" w:cs="仿宋"/>
                <w:color w:val="000000"/>
                <w:kern w:val="0"/>
                <w:sz w:val="24"/>
                <w:szCs w:val="24"/>
              </w:rPr>
            </w:pPr>
          </w:p>
        </w:tc>
        <w:tc>
          <w:tcPr>
            <w:tcW w:w="495" w:type="pct"/>
            <w:noWrap/>
            <w:vAlign w:val="center"/>
          </w:tcPr>
          <w:p w14:paraId="44C485AD">
            <w:pPr>
              <w:widowControl/>
              <w:jc w:val="center"/>
              <w:rPr>
                <w:rFonts w:hint="eastAsia" w:ascii="仿宋" w:hAnsi="仿宋" w:eastAsia="仿宋" w:cs="仿宋"/>
                <w:kern w:val="0"/>
                <w:sz w:val="24"/>
                <w:szCs w:val="24"/>
              </w:rPr>
            </w:pPr>
          </w:p>
        </w:tc>
        <w:tc>
          <w:tcPr>
            <w:tcW w:w="598" w:type="pct"/>
            <w:noWrap/>
            <w:vAlign w:val="center"/>
          </w:tcPr>
          <w:p w14:paraId="434077C9">
            <w:pPr>
              <w:widowControl/>
              <w:jc w:val="center"/>
              <w:rPr>
                <w:rFonts w:hint="eastAsia" w:ascii="仿宋" w:hAnsi="仿宋" w:eastAsia="仿宋" w:cs="仿宋"/>
                <w:color w:val="000000"/>
                <w:kern w:val="0"/>
                <w:sz w:val="24"/>
                <w:szCs w:val="24"/>
              </w:rPr>
            </w:pPr>
          </w:p>
        </w:tc>
        <w:tc>
          <w:tcPr>
            <w:tcW w:w="842" w:type="pct"/>
            <w:noWrap/>
            <w:vAlign w:val="center"/>
          </w:tcPr>
          <w:p w14:paraId="45341178">
            <w:pPr>
              <w:widowControl/>
              <w:jc w:val="center"/>
              <w:rPr>
                <w:rFonts w:hint="eastAsia" w:ascii="仿宋" w:hAnsi="仿宋" w:eastAsia="仿宋" w:cs="仿宋"/>
                <w:color w:val="000000"/>
                <w:kern w:val="0"/>
                <w:sz w:val="24"/>
                <w:szCs w:val="24"/>
              </w:rPr>
            </w:pPr>
          </w:p>
        </w:tc>
        <w:tc>
          <w:tcPr>
            <w:tcW w:w="1259" w:type="pct"/>
            <w:noWrap/>
            <w:vAlign w:val="center"/>
          </w:tcPr>
          <w:p w14:paraId="108E896B">
            <w:pPr>
              <w:widowControl/>
              <w:jc w:val="center"/>
              <w:rPr>
                <w:rFonts w:hint="eastAsia" w:ascii="仿宋" w:hAnsi="仿宋" w:eastAsia="仿宋" w:cs="仿宋"/>
                <w:color w:val="000000"/>
                <w:kern w:val="0"/>
                <w:sz w:val="24"/>
                <w:szCs w:val="24"/>
              </w:rPr>
            </w:pPr>
          </w:p>
        </w:tc>
      </w:tr>
      <w:tr w14:paraId="4CFC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6FEB3F73">
            <w:pPr>
              <w:widowControl/>
              <w:jc w:val="center"/>
              <w:rPr>
                <w:rFonts w:hint="eastAsia" w:ascii="仿宋" w:hAnsi="仿宋" w:eastAsia="仿宋" w:cs="仿宋"/>
                <w:kern w:val="0"/>
                <w:sz w:val="24"/>
                <w:szCs w:val="24"/>
              </w:rPr>
            </w:pPr>
          </w:p>
        </w:tc>
        <w:tc>
          <w:tcPr>
            <w:tcW w:w="1418" w:type="pct"/>
            <w:noWrap/>
            <w:vAlign w:val="center"/>
          </w:tcPr>
          <w:p w14:paraId="3749515B">
            <w:pPr>
              <w:widowControl/>
              <w:jc w:val="center"/>
              <w:rPr>
                <w:rFonts w:hint="eastAsia" w:ascii="仿宋" w:hAnsi="仿宋" w:eastAsia="仿宋" w:cs="仿宋"/>
                <w:color w:val="000000"/>
                <w:kern w:val="0"/>
                <w:sz w:val="24"/>
                <w:szCs w:val="24"/>
              </w:rPr>
            </w:pPr>
          </w:p>
        </w:tc>
        <w:tc>
          <w:tcPr>
            <w:tcW w:w="495" w:type="pct"/>
            <w:noWrap/>
            <w:vAlign w:val="center"/>
          </w:tcPr>
          <w:p w14:paraId="191E6EEA">
            <w:pPr>
              <w:widowControl/>
              <w:jc w:val="center"/>
              <w:rPr>
                <w:rFonts w:hint="eastAsia" w:ascii="仿宋" w:hAnsi="仿宋" w:eastAsia="仿宋" w:cs="仿宋"/>
                <w:kern w:val="0"/>
                <w:sz w:val="24"/>
                <w:szCs w:val="24"/>
              </w:rPr>
            </w:pPr>
          </w:p>
        </w:tc>
        <w:tc>
          <w:tcPr>
            <w:tcW w:w="598" w:type="pct"/>
            <w:noWrap/>
            <w:vAlign w:val="center"/>
          </w:tcPr>
          <w:p w14:paraId="40299C6F">
            <w:pPr>
              <w:widowControl/>
              <w:jc w:val="center"/>
              <w:rPr>
                <w:rFonts w:hint="eastAsia" w:ascii="仿宋" w:hAnsi="仿宋" w:eastAsia="仿宋" w:cs="仿宋"/>
                <w:color w:val="000000"/>
                <w:kern w:val="0"/>
                <w:sz w:val="24"/>
                <w:szCs w:val="24"/>
              </w:rPr>
            </w:pPr>
          </w:p>
        </w:tc>
        <w:tc>
          <w:tcPr>
            <w:tcW w:w="842" w:type="pct"/>
            <w:noWrap/>
            <w:vAlign w:val="center"/>
          </w:tcPr>
          <w:p w14:paraId="7AD59B08">
            <w:pPr>
              <w:widowControl/>
              <w:jc w:val="center"/>
              <w:rPr>
                <w:rFonts w:hint="eastAsia" w:ascii="仿宋" w:hAnsi="仿宋" w:eastAsia="仿宋" w:cs="仿宋"/>
                <w:color w:val="000000"/>
                <w:kern w:val="0"/>
                <w:sz w:val="24"/>
                <w:szCs w:val="24"/>
              </w:rPr>
            </w:pPr>
          </w:p>
        </w:tc>
        <w:tc>
          <w:tcPr>
            <w:tcW w:w="1259" w:type="pct"/>
            <w:noWrap/>
            <w:vAlign w:val="center"/>
          </w:tcPr>
          <w:p w14:paraId="147BB124">
            <w:pPr>
              <w:widowControl/>
              <w:jc w:val="center"/>
              <w:rPr>
                <w:rFonts w:hint="eastAsia" w:ascii="仿宋" w:hAnsi="仿宋" w:eastAsia="仿宋" w:cs="仿宋"/>
                <w:color w:val="000000"/>
                <w:kern w:val="0"/>
                <w:sz w:val="24"/>
                <w:szCs w:val="24"/>
              </w:rPr>
            </w:pPr>
          </w:p>
        </w:tc>
      </w:tr>
      <w:tr w14:paraId="7E24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091DB5CE">
            <w:pPr>
              <w:widowControl/>
              <w:jc w:val="center"/>
              <w:rPr>
                <w:rFonts w:hint="eastAsia" w:ascii="仿宋" w:hAnsi="仿宋" w:eastAsia="仿宋" w:cs="仿宋"/>
                <w:kern w:val="0"/>
                <w:sz w:val="24"/>
                <w:szCs w:val="24"/>
              </w:rPr>
            </w:pPr>
          </w:p>
        </w:tc>
        <w:tc>
          <w:tcPr>
            <w:tcW w:w="1418" w:type="pct"/>
            <w:noWrap/>
            <w:vAlign w:val="center"/>
          </w:tcPr>
          <w:p w14:paraId="79623A58">
            <w:pPr>
              <w:widowControl/>
              <w:jc w:val="center"/>
              <w:rPr>
                <w:rFonts w:hint="eastAsia" w:ascii="仿宋" w:hAnsi="仿宋" w:eastAsia="仿宋" w:cs="仿宋"/>
                <w:color w:val="000000"/>
                <w:kern w:val="0"/>
                <w:sz w:val="24"/>
                <w:szCs w:val="24"/>
              </w:rPr>
            </w:pPr>
          </w:p>
        </w:tc>
        <w:tc>
          <w:tcPr>
            <w:tcW w:w="495" w:type="pct"/>
            <w:noWrap/>
            <w:vAlign w:val="center"/>
          </w:tcPr>
          <w:p w14:paraId="0A379F0C">
            <w:pPr>
              <w:widowControl/>
              <w:jc w:val="center"/>
              <w:rPr>
                <w:rFonts w:hint="eastAsia" w:ascii="仿宋" w:hAnsi="仿宋" w:eastAsia="仿宋" w:cs="仿宋"/>
                <w:kern w:val="0"/>
                <w:sz w:val="24"/>
                <w:szCs w:val="24"/>
              </w:rPr>
            </w:pPr>
          </w:p>
        </w:tc>
        <w:tc>
          <w:tcPr>
            <w:tcW w:w="598" w:type="pct"/>
            <w:noWrap/>
            <w:vAlign w:val="center"/>
          </w:tcPr>
          <w:p w14:paraId="15DCA4DC">
            <w:pPr>
              <w:widowControl/>
              <w:jc w:val="center"/>
              <w:rPr>
                <w:rFonts w:hint="eastAsia" w:ascii="仿宋" w:hAnsi="仿宋" w:eastAsia="仿宋" w:cs="仿宋"/>
                <w:color w:val="000000"/>
                <w:kern w:val="0"/>
                <w:sz w:val="24"/>
                <w:szCs w:val="24"/>
              </w:rPr>
            </w:pPr>
          </w:p>
        </w:tc>
        <w:tc>
          <w:tcPr>
            <w:tcW w:w="842" w:type="pct"/>
            <w:noWrap/>
            <w:vAlign w:val="center"/>
          </w:tcPr>
          <w:p w14:paraId="329E065E">
            <w:pPr>
              <w:widowControl/>
              <w:jc w:val="center"/>
              <w:rPr>
                <w:rFonts w:hint="eastAsia" w:ascii="仿宋" w:hAnsi="仿宋" w:eastAsia="仿宋" w:cs="仿宋"/>
                <w:color w:val="000000"/>
                <w:kern w:val="0"/>
                <w:sz w:val="24"/>
                <w:szCs w:val="24"/>
              </w:rPr>
            </w:pPr>
          </w:p>
        </w:tc>
        <w:tc>
          <w:tcPr>
            <w:tcW w:w="1259" w:type="pct"/>
            <w:noWrap/>
            <w:vAlign w:val="center"/>
          </w:tcPr>
          <w:p w14:paraId="68E5DD43">
            <w:pPr>
              <w:widowControl/>
              <w:jc w:val="center"/>
              <w:rPr>
                <w:rFonts w:hint="eastAsia" w:ascii="仿宋" w:hAnsi="仿宋" w:eastAsia="仿宋" w:cs="仿宋"/>
                <w:color w:val="000000"/>
                <w:kern w:val="0"/>
                <w:sz w:val="24"/>
                <w:szCs w:val="24"/>
              </w:rPr>
            </w:pPr>
          </w:p>
        </w:tc>
      </w:tr>
      <w:tr w14:paraId="0F03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48C1DBC5">
            <w:pPr>
              <w:widowControl/>
              <w:jc w:val="center"/>
              <w:rPr>
                <w:rFonts w:hint="eastAsia" w:ascii="仿宋" w:hAnsi="仿宋" w:eastAsia="仿宋" w:cs="仿宋"/>
                <w:kern w:val="0"/>
                <w:sz w:val="24"/>
                <w:szCs w:val="24"/>
              </w:rPr>
            </w:pPr>
          </w:p>
        </w:tc>
        <w:tc>
          <w:tcPr>
            <w:tcW w:w="1418" w:type="pct"/>
            <w:noWrap/>
            <w:vAlign w:val="center"/>
          </w:tcPr>
          <w:p w14:paraId="705F469A">
            <w:pPr>
              <w:widowControl/>
              <w:jc w:val="center"/>
              <w:rPr>
                <w:rFonts w:hint="eastAsia" w:ascii="仿宋" w:hAnsi="仿宋" w:eastAsia="仿宋" w:cs="仿宋"/>
                <w:color w:val="000000"/>
                <w:kern w:val="0"/>
                <w:sz w:val="24"/>
                <w:szCs w:val="24"/>
              </w:rPr>
            </w:pPr>
          </w:p>
        </w:tc>
        <w:tc>
          <w:tcPr>
            <w:tcW w:w="495" w:type="pct"/>
            <w:noWrap/>
            <w:vAlign w:val="center"/>
          </w:tcPr>
          <w:p w14:paraId="7D7B1245">
            <w:pPr>
              <w:widowControl/>
              <w:jc w:val="center"/>
              <w:rPr>
                <w:rFonts w:hint="eastAsia" w:ascii="仿宋" w:hAnsi="仿宋" w:eastAsia="仿宋" w:cs="仿宋"/>
                <w:kern w:val="0"/>
                <w:sz w:val="24"/>
                <w:szCs w:val="24"/>
              </w:rPr>
            </w:pPr>
          </w:p>
        </w:tc>
        <w:tc>
          <w:tcPr>
            <w:tcW w:w="598" w:type="pct"/>
            <w:noWrap/>
            <w:vAlign w:val="center"/>
          </w:tcPr>
          <w:p w14:paraId="098E6FEA">
            <w:pPr>
              <w:widowControl/>
              <w:jc w:val="center"/>
              <w:rPr>
                <w:rFonts w:hint="eastAsia" w:ascii="仿宋" w:hAnsi="仿宋" w:eastAsia="仿宋" w:cs="仿宋"/>
                <w:color w:val="000000"/>
                <w:kern w:val="0"/>
                <w:sz w:val="24"/>
                <w:szCs w:val="24"/>
              </w:rPr>
            </w:pPr>
          </w:p>
        </w:tc>
        <w:tc>
          <w:tcPr>
            <w:tcW w:w="842" w:type="pct"/>
            <w:noWrap/>
            <w:vAlign w:val="center"/>
          </w:tcPr>
          <w:p w14:paraId="3E31482D">
            <w:pPr>
              <w:widowControl/>
              <w:jc w:val="center"/>
              <w:rPr>
                <w:rFonts w:hint="eastAsia" w:ascii="仿宋" w:hAnsi="仿宋" w:eastAsia="仿宋" w:cs="仿宋"/>
                <w:color w:val="000000"/>
                <w:kern w:val="0"/>
                <w:sz w:val="24"/>
                <w:szCs w:val="24"/>
              </w:rPr>
            </w:pPr>
          </w:p>
        </w:tc>
        <w:tc>
          <w:tcPr>
            <w:tcW w:w="1259" w:type="pct"/>
            <w:noWrap/>
            <w:vAlign w:val="center"/>
          </w:tcPr>
          <w:p w14:paraId="014BD121">
            <w:pPr>
              <w:widowControl/>
              <w:jc w:val="center"/>
              <w:rPr>
                <w:rFonts w:hint="eastAsia" w:ascii="仿宋" w:hAnsi="仿宋" w:eastAsia="仿宋" w:cs="仿宋"/>
                <w:color w:val="000000"/>
                <w:kern w:val="0"/>
                <w:sz w:val="24"/>
                <w:szCs w:val="24"/>
              </w:rPr>
            </w:pPr>
          </w:p>
        </w:tc>
      </w:tr>
      <w:tr w14:paraId="38F9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0F928AE1">
            <w:pPr>
              <w:widowControl/>
              <w:jc w:val="center"/>
              <w:rPr>
                <w:rFonts w:hint="eastAsia" w:ascii="仿宋" w:hAnsi="仿宋" w:eastAsia="仿宋" w:cs="仿宋"/>
                <w:kern w:val="0"/>
                <w:sz w:val="24"/>
                <w:szCs w:val="24"/>
              </w:rPr>
            </w:pPr>
          </w:p>
        </w:tc>
        <w:tc>
          <w:tcPr>
            <w:tcW w:w="1418" w:type="pct"/>
            <w:noWrap/>
            <w:vAlign w:val="center"/>
          </w:tcPr>
          <w:p w14:paraId="22D01172">
            <w:pPr>
              <w:widowControl/>
              <w:jc w:val="center"/>
              <w:rPr>
                <w:rFonts w:hint="eastAsia" w:ascii="仿宋" w:hAnsi="仿宋" w:eastAsia="仿宋" w:cs="仿宋"/>
                <w:color w:val="000000"/>
                <w:kern w:val="0"/>
                <w:sz w:val="24"/>
                <w:szCs w:val="24"/>
              </w:rPr>
            </w:pPr>
          </w:p>
        </w:tc>
        <w:tc>
          <w:tcPr>
            <w:tcW w:w="495" w:type="pct"/>
            <w:noWrap/>
            <w:vAlign w:val="center"/>
          </w:tcPr>
          <w:p w14:paraId="66A3D8FB">
            <w:pPr>
              <w:widowControl/>
              <w:jc w:val="center"/>
              <w:rPr>
                <w:rFonts w:hint="eastAsia" w:ascii="仿宋" w:hAnsi="仿宋" w:eastAsia="仿宋" w:cs="仿宋"/>
                <w:kern w:val="0"/>
                <w:sz w:val="24"/>
                <w:szCs w:val="24"/>
              </w:rPr>
            </w:pPr>
          </w:p>
        </w:tc>
        <w:tc>
          <w:tcPr>
            <w:tcW w:w="598" w:type="pct"/>
            <w:noWrap/>
            <w:vAlign w:val="center"/>
          </w:tcPr>
          <w:p w14:paraId="694A42CE">
            <w:pPr>
              <w:widowControl/>
              <w:jc w:val="center"/>
              <w:rPr>
                <w:rFonts w:hint="eastAsia" w:ascii="仿宋" w:hAnsi="仿宋" w:eastAsia="仿宋" w:cs="仿宋"/>
                <w:color w:val="000000"/>
                <w:kern w:val="0"/>
                <w:sz w:val="24"/>
                <w:szCs w:val="24"/>
              </w:rPr>
            </w:pPr>
          </w:p>
        </w:tc>
        <w:tc>
          <w:tcPr>
            <w:tcW w:w="842" w:type="pct"/>
            <w:noWrap/>
            <w:vAlign w:val="center"/>
          </w:tcPr>
          <w:p w14:paraId="77F80658">
            <w:pPr>
              <w:widowControl/>
              <w:jc w:val="center"/>
              <w:rPr>
                <w:rFonts w:hint="eastAsia" w:ascii="仿宋" w:hAnsi="仿宋" w:eastAsia="仿宋" w:cs="仿宋"/>
                <w:color w:val="000000"/>
                <w:kern w:val="0"/>
                <w:sz w:val="24"/>
                <w:szCs w:val="24"/>
              </w:rPr>
            </w:pPr>
          </w:p>
        </w:tc>
        <w:tc>
          <w:tcPr>
            <w:tcW w:w="1259" w:type="pct"/>
            <w:noWrap/>
            <w:vAlign w:val="center"/>
          </w:tcPr>
          <w:p w14:paraId="586F561D">
            <w:pPr>
              <w:widowControl/>
              <w:jc w:val="center"/>
              <w:rPr>
                <w:rFonts w:hint="eastAsia" w:ascii="仿宋" w:hAnsi="仿宋" w:eastAsia="仿宋" w:cs="仿宋"/>
                <w:color w:val="000000"/>
                <w:kern w:val="0"/>
                <w:sz w:val="24"/>
                <w:szCs w:val="24"/>
              </w:rPr>
            </w:pPr>
          </w:p>
        </w:tc>
      </w:tr>
      <w:tr w14:paraId="1D5E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7BECCF51">
            <w:pPr>
              <w:widowControl/>
              <w:jc w:val="center"/>
              <w:rPr>
                <w:rFonts w:hint="eastAsia" w:ascii="仿宋" w:hAnsi="仿宋" w:eastAsia="仿宋" w:cs="仿宋"/>
                <w:kern w:val="0"/>
                <w:sz w:val="24"/>
                <w:szCs w:val="24"/>
              </w:rPr>
            </w:pPr>
          </w:p>
        </w:tc>
        <w:tc>
          <w:tcPr>
            <w:tcW w:w="1418" w:type="pct"/>
            <w:noWrap/>
            <w:vAlign w:val="center"/>
          </w:tcPr>
          <w:p w14:paraId="0020DB1D">
            <w:pPr>
              <w:widowControl/>
              <w:jc w:val="center"/>
              <w:rPr>
                <w:rFonts w:hint="eastAsia" w:ascii="仿宋" w:hAnsi="仿宋" w:eastAsia="仿宋" w:cs="仿宋"/>
                <w:color w:val="000000"/>
                <w:kern w:val="0"/>
                <w:sz w:val="24"/>
                <w:szCs w:val="24"/>
              </w:rPr>
            </w:pPr>
          </w:p>
        </w:tc>
        <w:tc>
          <w:tcPr>
            <w:tcW w:w="495" w:type="pct"/>
            <w:noWrap/>
            <w:vAlign w:val="center"/>
          </w:tcPr>
          <w:p w14:paraId="0FC8E9A9">
            <w:pPr>
              <w:widowControl/>
              <w:jc w:val="center"/>
              <w:rPr>
                <w:rFonts w:hint="eastAsia" w:ascii="仿宋" w:hAnsi="仿宋" w:eastAsia="仿宋" w:cs="仿宋"/>
                <w:kern w:val="0"/>
                <w:sz w:val="24"/>
                <w:szCs w:val="24"/>
              </w:rPr>
            </w:pPr>
          </w:p>
        </w:tc>
        <w:tc>
          <w:tcPr>
            <w:tcW w:w="598" w:type="pct"/>
            <w:noWrap/>
            <w:vAlign w:val="center"/>
          </w:tcPr>
          <w:p w14:paraId="0F0FA1EB">
            <w:pPr>
              <w:widowControl/>
              <w:jc w:val="center"/>
              <w:rPr>
                <w:rFonts w:hint="eastAsia" w:ascii="仿宋" w:hAnsi="仿宋" w:eastAsia="仿宋" w:cs="仿宋"/>
                <w:color w:val="000000"/>
                <w:kern w:val="0"/>
                <w:sz w:val="24"/>
                <w:szCs w:val="24"/>
              </w:rPr>
            </w:pPr>
          </w:p>
        </w:tc>
        <w:tc>
          <w:tcPr>
            <w:tcW w:w="842" w:type="pct"/>
            <w:noWrap/>
            <w:vAlign w:val="center"/>
          </w:tcPr>
          <w:p w14:paraId="32F5ECC0">
            <w:pPr>
              <w:widowControl/>
              <w:jc w:val="center"/>
              <w:rPr>
                <w:rFonts w:hint="eastAsia" w:ascii="仿宋" w:hAnsi="仿宋" w:eastAsia="仿宋" w:cs="仿宋"/>
                <w:color w:val="000000"/>
                <w:kern w:val="0"/>
                <w:sz w:val="24"/>
                <w:szCs w:val="24"/>
              </w:rPr>
            </w:pPr>
          </w:p>
        </w:tc>
        <w:tc>
          <w:tcPr>
            <w:tcW w:w="1259" w:type="pct"/>
            <w:noWrap/>
            <w:vAlign w:val="center"/>
          </w:tcPr>
          <w:p w14:paraId="4789C19A">
            <w:pPr>
              <w:widowControl/>
              <w:jc w:val="center"/>
              <w:rPr>
                <w:rFonts w:hint="eastAsia" w:ascii="仿宋" w:hAnsi="仿宋" w:eastAsia="仿宋" w:cs="仿宋"/>
                <w:color w:val="000000"/>
                <w:kern w:val="0"/>
                <w:sz w:val="24"/>
                <w:szCs w:val="24"/>
              </w:rPr>
            </w:pPr>
          </w:p>
        </w:tc>
      </w:tr>
      <w:tr w14:paraId="5D24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4EF1415D">
            <w:pPr>
              <w:widowControl/>
              <w:jc w:val="center"/>
              <w:rPr>
                <w:rFonts w:hint="eastAsia" w:ascii="仿宋" w:hAnsi="仿宋" w:eastAsia="仿宋" w:cs="仿宋"/>
                <w:kern w:val="0"/>
                <w:sz w:val="24"/>
                <w:szCs w:val="24"/>
              </w:rPr>
            </w:pPr>
          </w:p>
        </w:tc>
        <w:tc>
          <w:tcPr>
            <w:tcW w:w="1418" w:type="pct"/>
            <w:noWrap/>
            <w:vAlign w:val="center"/>
          </w:tcPr>
          <w:p w14:paraId="309BE833">
            <w:pPr>
              <w:widowControl/>
              <w:jc w:val="center"/>
              <w:rPr>
                <w:rFonts w:hint="eastAsia" w:ascii="仿宋" w:hAnsi="仿宋" w:eastAsia="仿宋" w:cs="仿宋"/>
                <w:color w:val="000000"/>
                <w:kern w:val="0"/>
                <w:sz w:val="24"/>
                <w:szCs w:val="24"/>
              </w:rPr>
            </w:pPr>
          </w:p>
        </w:tc>
        <w:tc>
          <w:tcPr>
            <w:tcW w:w="495" w:type="pct"/>
            <w:noWrap/>
            <w:vAlign w:val="center"/>
          </w:tcPr>
          <w:p w14:paraId="4209AB4D">
            <w:pPr>
              <w:widowControl/>
              <w:jc w:val="center"/>
              <w:rPr>
                <w:rFonts w:hint="eastAsia" w:ascii="仿宋" w:hAnsi="仿宋" w:eastAsia="仿宋" w:cs="仿宋"/>
                <w:kern w:val="0"/>
                <w:sz w:val="24"/>
                <w:szCs w:val="24"/>
              </w:rPr>
            </w:pPr>
          </w:p>
        </w:tc>
        <w:tc>
          <w:tcPr>
            <w:tcW w:w="598" w:type="pct"/>
            <w:noWrap/>
            <w:vAlign w:val="center"/>
          </w:tcPr>
          <w:p w14:paraId="4C0910AD">
            <w:pPr>
              <w:widowControl/>
              <w:jc w:val="center"/>
              <w:rPr>
                <w:rFonts w:hint="eastAsia" w:ascii="仿宋" w:hAnsi="仿宋" w:eastAsia="仿宋" w:cs="仿宋"/>
                <w:color w:val="000000"/>
                <w:kern w:val="0"/>
                <w:sz w:val="24"/>
                <w:szCs w:val="24"/>
              </w:rPr>
            </w:pPr>
          </w:p>
        </w:tc>
        <w:tc>
          <w:tcPr>
            <w:tcW w:w="842" w:type="pct"/>
            <w:noWrap/>
            <w:vAlign w:val="center"/>
          </w:tcPr>
          <w:p w14:paraId="70704654">
            <w:pPr>
              <w:widowControl/>
              <w:jc w:val="center"/>
              <w:rPr>
                <w:rFonts w:hint="eastAsia" w:ascii="仿宋" w:hAnsi="仿宋" w:eastAsia="仿宋" w:cs="仿宋"/>
                <w:color w:val="000000"/>
                <w:kern w:val="0"/>
                <w:sz w:val="24"/>
                <w:szCs w:val="24"/>
              </w:rPr>
            </w:pPr>
          </w:p>
        </w:tc>
        <w:tc>
          <w:tcPr>
            <w:tcW w:w="1259" w:type="pct"/>
            <w:noWrap/>
            <w:vAlign w:val="center"/>
          </w:tcPr>
          <w:p w14:paraId="5660ACAC">
            <w:pPr>
              <w:widowControl/>
              <w:jc w:val="center"/>
              <w:rPr>
                <w:rFonts w:hint="eastAsia" w:ascii="仿宋" w:hAnsi="仿宋" w:eastAsia="仿宋" w:cs="仿宋"/>
                <w:color w:val="000000"/>
                <w:kern w:val="0"/>
                <w:sz w:val="24"/>
                <w:szCs w:val="24"/>
              </w:rPr>
            </w:pPr>
          </w:p>
        </w:tc>
      </w:tr>
      <w:tr w14:paraId="6289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10D6258E">
            <w:pPr>
              <w:widowControl/>
              <w:jc w:val="center"/>
              <w:rPr>
                <w:rFonts w:hint="eastAsia" w:ascii="仿宋" w:hAnsi="仿宋" w:eastAsia="仿宋" w:cs="仿宋"/>
                <w:kern w:val="0"/>
                <w:sz w:val="24"/>
                <w:szCs w:val="24"/>
              </w:rPr>
            </w:pPr>
          </w:p>
        </w:tc>
        <w:tc>
          <w:tcPr>
            <w:tcW w:w="1418" w:type="pct"/>
            <w:noWrap/>
            <w:vAlign w:val="center"/>
          </w:tcPr>
          <w:p w14:paraId="11A8752F">
            <w:pPr>
              <w:widowControl/>
              <w:jc w:val="center"/>
              <w:rPr>
                <w:rFonts w:hint="eastAsia" w:ascii="仿宋" w:hAnsi="仿宋" w:eastAsia="仿宋" w:cs="仿宋"/>
                <w:color w:val="000000"/>
                <w:kern w:val="0"/>
                <w:sz w:val="24"/>
                <w:szCs w:val="24"/>
              </w:rPr>
            </w:pPr>
          </w:p>
        </w:tc>
        <w:tc>
          <w:tcPr>
            <w:tcW w:w="495" w:type="pct"/>
            <w:noWrap/>
            <w:vAlign w:val="center"/>
          </w:tcPr>
          <w:p w14:paraId="4FF394AC">
            <w:pPr>
              <w:widowControl/>
              <w:jc w:val="center"/>
              <w:rPr>
                <w:rFonts w:hint="eastAsia" w:ascii="仿宋" w:hAnsi="仿宋" w:eastAsia="仿宋" w:cs="仿宋"/>
                <w:kern w:val="0"/>
                <w:sz w:val="24"/>
                <w:szCs w:val="24"/>
              </w:rPr>
            </w:pPr>
          </w:p>
        </w:tc>
        <w:tc>
          <w:tcPr>
            <w:tcW w:w="598" w:type="pct"/>
            <w:noWrap/>
            <w:vAlign w:val="center"/>
          </w:tcPr>
          <w:p w14:paraId="301D9C93">
            <w:pPr>
              <w:widowControl/>
              <w:jc w:val="center"/>
              <w:rPr>
                <w:rFonts w:hint="eastAsia" w:ascii="仿宋" w:hAnsi="仿宋" w:eastAsia="仿宋" w:cs="仿宋"/>
                <w:color w:val="000000"/>
                <w:kern w:val="0"/>
                <w:sz w:val="24"/>
                <w:szCs w:val="24"/>
              </w:rPr>
            </w:pPr>
          </w:p>
        </w:tc>
        <w:tc>
          <w:tcPr>
            <w:tcW w:w="842" w:type="pct"/>
            <w:noWrap/>
            <w:vAlign w:val="center"/>
          </w:tcPr>
          <w:p w14:paraId="455BE3E1">
            <w:pPr>
              <w:widowControl/>
              <w:jc w:val="center"/>
              <w:rPr>
                <w:rFonts w:hint="eastAsia" w:ascii="仿宋" w:hAnsi="仿宋" w:eastAsia="仿宋" w:cs="仿宋"/>
                <w:color w:val="000000"/>
                <w:kern w:val="0"/>
                <w:sz w:val="24"/>
                <w:szCs w:val="24"/>
              </w:rPr>
            </w:pPr>
          </w:p>
        </w:tc>
        <w:tc>
          <w:tcPr>
            <w:tcW w:w="1259" w:type="pct"/>
            <w:noWrap/>
            <w:vAlign w:val="center"/>
          </w:tcPr>
          <w:p w14:paraId="63265762">
            <w:pPr>
              <w:widowControl/>
              <w:jc w:val="center"/>
              <w:rPr>
                <w:rFonts w:hint="eastAsia" w:ascii="仿宋" w:hAnsi="仿宋" w:eastAsia="仿宋" w:cs="仿宋"/>
                <w:color w:val="000000"/>
                <w:kern w:val="0"/>
                <w:sz w:val="24"/>
                <w:szCs w:val="24"/>
              </w:rPr>
            </w:pPr>
          </w:p>
        </w:tc>
      </w:tr>
      <w:tr w14:paraId="0E60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56A0E419">
            <w:pPr>
              <w:widowControl/>
              <w:jc w:val="center"/>
              <w:rPr>
                <w:rFonts w:hint="eastAsia" w:ascii="仿宋" w:hAnsi="仿宋" w:eastAsia="仿宋" w:cs="仿宋"/>
                <w:kern w:val="0"/>
                <w:sz w:val="24"/>
                <w:szCs w:val="24"/>
              </w:rPr>
            </w:pPr>
          </w:p>
        </w:tc>
        <w:tc>
          <w:tcPr>
            <w:tcW w:w="1418" w:type="pct"/>
            <w:noWrap/>
            <w:vAlign w:val="center"/>
          </w:tcPr>
          <w:p w14:paraId="432FE294">
            <w:pPr>
              <w:widowControl/>
              <w:jc w:val="center"/>
              <w:rPr>
                <w:rFonts w:hint="eastAsia" w:ascii="仿宋" w:hAnsi="仿宋" w:eastAsia="仿宋" w:cs="仿宋"/>
                <w:color w:val="000000"/>
                <w:kern w:val="0"/>
                <w:sz w:val="24"/>
                <w:szCs w:val="24"/>
              </w:rPr>
            </w:pPr>
          </w:p>
        </w:tc>
        <w:tc>
          <w:tcPr>
            <w:tcW w:w="495" w:type="pct"/>
            <w:noWrap/>
            <w:vAlign w:val="center"/>
          </w:tcPr>
          <w:p w14:paraId="68BC90F3">
            <w:pPr>
              <w:widowControl/>
              <w:jc w:val="center"/>
              <w:rPr>
                <w:rFonts w:hint="eastAsia" w:ascii="仿宋" w:hAnsi="仿宋" w:eastAsia="仿宋" w:cs="仿宋"/>
                <w:kern w:val="0"/>
                <w:sz w:val="24"/>
                <w:szCs w:val="24"/>
              </w:rPr>
            </w:pPr>
          </w:p>
        </w:tc>
        <w:tc>
          <w:tcPr>
            <w:tcW w:w="598" w:type="pct"/>
            <w:noWrap/>
            <w:vAlign w:val="center"/>
          </w:tcPr>
          <w:p w14:paraId="46A1E3D4">
            <w:pPr>
              <w:widowControl/>
              <w:jc w:val="center"/>
              <w:rPr>
                <w:rFonts w:hint="eastAsia" w:ascii="仿宋" w:hAnsi="仿宋" w:eastAsia="仿宋" w:cs="仿宋"/>
                <w:color w:val="000000"/>
                <w:kern w:val="0"/>
                <w:sz w:val="24"/>
                <w:szCs w:val="24"/>
              </w:rPr>
            </w:pPr>
          </w:p>
        </w:tc>
        <w:tc>
          <w:tcPr>
            <w:tcW w:w="842" w:type="pct"/>
            <w:noWrap/>
            <w:vAlign w:val="center"/>
          </w:tcPr>
          <w:p w14:paraId="0E08C311">
            <w:pPr>
              <w:widowControl/>
              <w:jc w:val="center"/>
              <w:rPr>
                <w:rFonts w:hint="eastAsia" w:ascii="仿宋" w:hAnsi="仿宋" w:eastAsia="仿宋" w:cs="仿宋"/>
                <w:color w:val="000000"/>
                <w:kern w:val="0"/>
                <w:sz w:val="24"/>
                <w:szCs w:val="24"/>
              </w:rPr>
            </w:pPr>
          </w:p>
        </w:tc>
        <w:tc>
          <w:tcPr>
            <w:tcW w:w="1259" w:type="pct"/>
            <w:noWrap/>
            <w:vAlign w:val="center"/>
          </w:tcPr>
          <w:p w14:paraId="72598791">
            <w:pPr>
              <w:widowControl/>
              <w:jc w:val="center"/>
              <w:rPr>
                <w:rFonts w:hint="eastAsia" w:ascii="仿宋" w:hAnsi="仿宋" w:eastAsia="仿宋" w:cs="仿宋"/>
                <w:color w:val="000000"/>
                <w:kern w:val="0"/>
                <w:sz w:val="24"/>
                <w:szCs w:val="24"/>
              </w:rPr>
            </w:pPr>
          </w:p>
        </w:tc>
      </w:tr>
      <w:tr w14:paraId="18CC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6046453C">
            <w:pPr>
              <w:widowControl/>
              <w:jc w:val="center"/>
              <w:rPr>
                <w:rFonts w:hint="eastAsia" w:ascii="仿宋" w:hAnsi="仿宋" w:eastAsia="仿宋" w:cs="仿宋"/>
                <w:kern w:val="0"/>
                <w:sz w:val="24"/>
                <w:szCs w:val="24"/>
              </w:rPr>
            </w:pPr>
          </w:p>
        </w:tc>
        <w:tc>
          <w:tcPr>
            <w:tcW w:w="1418" w:type="pct"/>
            <w:noWrap/>
            <w:vAlign w:val="center"/>
          </w:tcPr>
          <w:p w14:paraId="4BAAC5D1">
            <w:pPr>
              <w:widowControl/>
              <w:jc w:val="center"/>
              <w:rPr>
                <w:rFonts w:hint="eastAsia" w:ascii="仿宋" w:hAnsi="仿宋" w:eastAsia="仿宋" w:cs="仿宋"/>
                <w:color w:val="000000"/>
                <w:kern w:val="0"/>
                <w:sz w:val="24"/>
                <w:szCs w:val="24"/>
              </w:rPr>
            </w:pPr>
          </w:p>
        </w:tc>
        <w:tc>
          <w:tcPr>
            <w:tcW w:w="495" w:type="pct"/>
            <w:noWrap/>
            <w:vAlign w:val="center"/>
          </w:tcPr>
          <w:p w14:paraId="76616ADC">
            <w:pPr>
              <w:widowControl/>
              <w:jc w:val="center"/>
              <w:rPr>
                <w:rFonts w:hint="eastAsia" w:ascii="仿宋" w:hAnsi="仿宋" w:eastAsia="仿宋" w:cs="仿宋"/>
                <w:kern w:val="0"/>
                <w:sz w:val="24"/>
                <w:szCs w:val="24"/>
              </w:rPr>
            </w:pPr>
          </w:p>
        </w:tc>
        <w:tc>
          <w:tcPr>
            <w:tcW w:w="598" w:type="pct"/>
            <w:noWrap/>
            <w:vAlign w:val="center"/>
          </w:tcPr>
          <w:p w14:paraId="55EE7711">
            <w:pPr>
              <w:widowControl/>
              <w:jc w:val="center"/>
              <w:rPr>
                <w:rFonts w:hint="eastAsia" w:ascii="仿宋" w:hAnsi="仿宋" w:eastAsia="仿宋" w:cs="仿宋"/>
                <w:color w:val="000000"/>
                <w:kern w:val="0"/>
                <w:sz w:val="24"/>
                <w:szCs w:val="24"/>
              </w:rPr>
            </w:pPr>
          </w:p>
        </w:tc>
        <w:tc>
          <w:tcPr>
            <w:tcW w:w="842" w:type="pct"/>
            <w:noWrap/>
            <w:vAlign w:val="center"/>
          </w:tcPr>
          <w:p w14:paraId="7C562DC9">
            <w:pPr>
              <w:widowControl/>
              <w:jc w:val="center"/>
              <w:rPr>
                <w:rFonts w:hint="eastAsia" w:ascii="仿宋" w:hAnsi="仿宋" w:eastAsia="仿宋" w:cs="仿宋"/>
                <w:color w:val="000000"/>
                <w:kern w:val="0"/>
                <w:sz w:val="24"/>
                <w:szCs w:val="24"/>
              </w:rPr>
            </w:pPr>
          </w:p>
        </w:tc>
        <w:tc>
          <w:tcPr>
            <w:tcW w:w="1259" w:type="pct"/>
            <w:noWrap/>
            <w:vAlign w:val="center"/>
          </w:tcPr>
          <w:p w14:paraId="791F1052">
            <w:pPr>
              <w:widowControl/>
              <w:jc w:val="center"/>
              <w:rPr>
                <w:rFonts w:hint="eastAsia" w:ascii="仿宋" w:hAnsi="仿宋" w:eastAsia="仿宋" w:cs="仿宋"/>
                <w:color w:val="000000"/>
                <w:kern w:val="0"/>
                <w:sz w:val="24"/>
                <w:szCs w:val="24"/>
              </w:rPr>
            </w:pPr>
          </w:p>
        </w:tc>
      </w:tr>
      <w:tr w14:paraId="76E2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2C9B0E89">
            <w:pPr>
              <w:widowControl/>
              <w:jc w:val="center"/>
              <w:rPr>
                <w:rFonts w:hint="eastAsia" w:ascii="仿宋" w:hAnsi="仿宋" w:eastAsia="仿宋" w:cs="仿宋"/>
                <w:kern w:val="0"/>
                <w:sz w:val="24"/>
                <w:szCs w:val="24"/>
              </w:rPr>
            </w:pPr>
          </w:p>
        </w:tc>
        <w:tc>
          <w:tcPr>
            <w:tcW w:w="1418" w:type="pct"/>
            <w:noWrap/>
            <w:vAlign w:val="center"/>
          </w:tcPr>
          <w:p w14:paraId="6433A041">
            <w:pPr>
              <w:widowControl/>
              <w:jc w:val="center"/>
              <w:rPr>
                <w:rFonts w:hint="eastAsia" w:ascii="仿宋" w:hAnsi="仿宋" w:eastAsia="仿宋" w:cs="仿宋"/>
                <w:color w:val="000000"/>
                <w:kern w:val="0"/>
                <w:sz w:val="24"/>
                <w:szCs w:val="24"/>
              </w:rPr>
            </w:pPr>
          </w:p>
        </w:tc>
        <w:tc>
          <w:tcPr>
            <w:tcW w:w="495" w:type="pct"/>
            <w:noWrap/>
            <w:vAlign w:val="center"/>
          </w:tcPr>
          <w:p w14:paraId="0F9194D9">
            <w:pPr>
              <w:widowControl/>
              <w:jc w:val="center"/>
              <w:rPr>
                <w:rFonts w:hint="eastAsia" w:ascii="仿宋" w:hAnsi="仿宋" w:eastAsia="仿宋" w:cs="仿宋"/>
                <w:kern w:val="0"/>
                <w:sz w:val="24"/>
                <w:szCs w:val="24"/>
              </w:rPr>
            </w:pPr>
          </w:p>
        </w:tc>
        <w:tc>
          <w:tcPr>
            <w:tcW w:w="598" w:type="pct"/>
            <w:noWrap/>
            <w:vAlign w:val="center"/>
          </w:tcPr>
          <w:p w14:paraId="686E360E">
            <w:pPr>
              <w:widowControl/>
              <w:jc w:val="center"/>
              <w:rPr>
                <w:rFonts w:hint="eastAsia" w:ascii="仿宋" w:hAnsi="仿宋" w:eastAsia="仿宋" w:cs="仿宋"/>
                <w:color w:val="000000"/>
                <w:kern w:val="0"/>
                <w:sz w:val="24"/>
                <w:szCs w:val="24"/>
              </w:rPr>
            </w:pPr>
          </w:p>
        </w:tc>
        <w:tc>
          <w:tcPr>
            <w:tcW w:w="842" w:type="pct"/>
            <w:noWrap/>
            <w:vAlign w:val="center"/>
          </w:tcPr>
          <w:p w14:paraId="764CB53B">
            <w:pPr>
              <w:widowControl/>
              <w:jc w:val="center"/>
              <w:rPr>
                <w:rFonts w:hint="eastAsia" w:ascii="仿宋" w:hAnsi="仿宋" w:eastAsia="仿宋" w:cs="仿宋"/>
                <w:color w:val="000000"/>
                <w:kern w:val="0"/>
                <w:sz w:val="24"/>
                <w:szCs w:val="24"/>
              </w:rPr>
            </w:pPr>
          </w:p>
        </w:tc>
        <w:tc>
          <w:tcPr>
            <w:tcW w:w="1259" w:type="pct"/>
            <w:noWrap/>
            <w:vAlign w:val="center"/>
          </w:tcPr>
          <w:p w14:paraId="0ADD033A">
            <w:pPr>
              <w:widowControl/>
              <w:jc w:val="center"/>
              <w:rPr>
                <w:rFonts w:hint="eastAsia" w:ascii="仿宋" w:hAnsi="仿宋" w:eastAsia="仿宋" w:cs="仿宋"/>
                <w:color w:val="000000"/>
                <w:kern w:val="0"/>
                <w:sz w:val="24"/>
                <w:szCs w:val="24"/>
              </w:rPr>
            </w:pPr>
          </w:p>
        </w:tc>
      </w:tr>
      <w:tr w14:paraId="39DB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587E55EB">
            <w:pPr>
              <w:widowControl/>
              <w:jc w:val="center"/>
              <w:rPr>
                <w:rFonts w:hint="eastAsia" w:ascii="仿宋" w:hAnsi="仿宋" w:eastAsia="仿宋" w:cs="仿宋"/>
                <w:kern w:val="0"/>
                <w:sz w:val="24"/>
                <w:szCs w:val="24"/>
              </w:rPr>
            </w:pPr>
          </w:p>
        </w:tc>
        <w:tc>
          <w:tcPr>
            <w:tcW w:w="1418" w:type="pct"/>
            <w:noWrap/>
            <w:vAlign w:val="center"/>
          </w:tcPr>
          <w:p w14:paraId="0EA0ECBE">
            <w:pPr>
              <w:widowControl/>
              <w:jc w:val="center"/>
              <w:rPr>
                <w:rFonts w:hint="eastAsia" w:ascii="仿宋" w:hAnsi="仿宋" w:eastAsia="仿宋" w:cs="仿宋"/>
                <w:color w:val="000000"/>
                <w:kern w:val="0"/>
                <w:sz w:val="24"/>
                <w:szCs w:val="24"/>
              </w:rPr>
            </w:pPr>
          </w:p>
        </w:tc>
        <w:tc>
          <w:tcPr>
            <w:tcW w:w="495" w:type="pct"/>
            <w:noWrap/>
            <w:vAlign w:val="center"/>
          </w:tcPr>
          <w:p w14:paraId="367A7735">
            <w:pPr>
              <w:widowControl/>
              <w:jc w:val="center"/>
              <w:rPr>
                <w:rFonts w:hint="eastAsia" w:ascii="仿宋" w:hAnsi="仿宋" w:eastAsia="仿宋" w:cs="仿宋"/>
                <w:kern w:val="0"/>
                <w:sz w:val="24"/>
                <w:szCs w:val="24"/>
              </w:rPr>
            </w:pPr>
          </w:p>
        </w:tc>
        <w:tc>
          <w:tcPr>
            <w:tcW w:w="598" w:type="pct"/>
            <w:noWrap/>
            <w:vAlign w:val="center"/>
          </w:tcPr>
          <w:p w14:paraId="35F70084">
            <w:pPr>
              <w:widowControl/>
              <w:jc w:val="center"/>
              <w:rPr>
                <w:rFonts w:hint="eastAsia" w:ascii="仿宋" w:hAnsi="仿宋" w:eastAsia="仿宋" w:cs="仿宋"/>
                <w:color w:val="000000"/>
                <w:kern w:val="0"/>
                <w:sz w:val="24"/>
                <w:szCs w:val="24"/>
              </w:rPr>
            </w:pPr>
          </w:p>
        </w:tc>
        <w:tc>
          <w:tcPr>
            <w:tcW w:w="842" w:type="pct"/>
            <w:noWrap/>
            <w:vAlign w:val="center"/>
          </w:tcPr>
          <w:p w14:paraId="2C57AB9E">
            <w:pPr>
              <w:widowControl/>
              <w:jc w:val="center"/>
              <w:rPr>
                <w:rFonts w:hint="eastAsia" w:ascii="仿宋" w:hAnsi="仿宋" w:eastAsia="仿宋" w:cs="仿宋"/>
                <w:color w:val="000000"/>
                <w:kern w:val="0"/>
                <w:sz w:val="24"/>
                <w:szCs w:val="24"/>
              </w:rPr>
            </w:pPr>
          </w:p>
        </w:tc>
        <w:tc>
          <w:tcPr>
            <w:tcW w:w="1259" w:type="pct"/>
            <w:noWrap/>
            <w:vAlign w:val="center"/>
          </w:tcPr>
          <w:p w14:paraId="1999E052">
            <w:pPr>
              <w:widowControl/>
              <w:jc w:val="center"/>
              <w:rPr>
                <w:rFonts w:hint="eastAsia" w:ascii="仿宋" w:hAnsi="仿宋" w:eastAsia="仿宋" w:cs="仿宋"/>
                <w:color w:val="000000"/>
                <w:kern w:val="0"/>
                <w:sz w:val="24"/>
                <w:szCs w:val="24"/>
              </w:rPr>
            </w:pPr>
          </w:p>
        </w:tc>
      </w:tr>
      <w:tr w14:paraId="0060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03C6F09A">
            <w:pPr>
              <w:widowControl/>
              <w:jc w:val="center"/>
              <w:rPr>
                <w:rFonts w:hint="eastAsia" w:ascii="仿宋" w:hAnsi="仿宋" w:eastAsia="仿宋" w:cs="仿宋"/>
                <w:kern w:val="0"/>
                <w:sz w:val="24"/>
                <w:szCs w:val="24"/>
              </w:rPr>
            </w:pPr>
          </w:p>
        </w:tc>
        <w:tc>
          <w:tcPr>
            <w:tcW w:w="1418" w:type="pct"/>
            <w:noWrap/>
            <w:vAlign w:val="center"/>
          </w:tcPr>
          <w:p w14:paraId="06E1AC7F">
            <w:pPr>
              <w:widowControl/>
              <w:jc w:val="center"/>
              <w:rPr>
                <w:rFonts w:hint="eastAsia" w:ascii="仿宋" w:hAnsi="仿宋" w:eastAsia="仿宋" w:cs="仿宋"/>
                <w:color w:val="000000"/>
                <w:kern w:val="0"/>
                <w:sz w:val="24"/>
                <w:szCs w:val="24"/>
              </w:rPr>
            </w:pPr>
          </w:p>
        </w:tc>
        <w:tc>
          <w:tcPr>
            <w:tcW w:w="495" w:type="pct"/>
            <w:noWrap/>
            <w:vAlign w:val="center"/>
          </w:tcPr>
          <w:p w14:paraId="135D125B">
            <w:pPr>
              <w:widowControl/>
              <w:jc w:val="center"/>
              <w:rPr>
                <w:rFonts w:hint="eastAsia" w:ascii="仿宋" w:hAnsi="仿宋" w:eastAsia="仿宋" w:cs="仿宋"/>
                <w:kern w:val="0"/>
                <w:sz w:val="24"/>
                <w:szCs w:val="24"/>
              </w:rPr>
            </w:pPr>
          </w:p>
        </w:tc>
        <w:tc>
          <w:tcPr>
            <w:tcW w:w="598" w:type="pct"/>
            <w:noWrap/>
            <w:vAlign w:val="center"/>
          </w:tcPr>
          <w:p w14:paraId="51F0A667">
            <w:pPr>
              <w:widowControl/>
              <w:jc w:val="center"/>
              <w:rPr>
                <w:rFonts w:hint="eastAsia" w:ascii="仿宋" w:hAnsi="仿宋" w:eastAsia="仿宋" w:cs="仿宋"/>
                <w:kern w:val="0"/>
                <w:sz w:val="24"/>
                <w:szCs w:val="24"/>
              </w:rPr>
            </w:pPr>
          </w:p>
        </w:tc>
        <w:tc>
          <w:tcPr>
            <w:tcW w:w="842" w:type="pct"/>
            <w:noWrap/>
            <w:vAlign w:val="center"/>
          </w:tcPr>
          <w:p w14:paraId="2206B314">
            <w:pPr>
              <w:widowControl/>
              <w:jc w:val="center"/>
              <w:rPr>
                <w:rFonts w:hint="eastAsia" w:ascii="仿宋" w:hAnsi="仿宋" w:eastAsia="仿宋" w:cs="仿宋"/>
                <w:kern w:val="0"/>
                <w:sz w:val="24"/>
                <w:szCs w:val="24"/>
              </w:rPr>
            </w:pPr>
          </w:p>
        </w:tc>
        <w:tc>
          <w:tcPr>
            <w:tcW w:w="1259" w:type="pct"/>
            <w:noWrap/>
            <w:vAlign w:val="center"/>
          </w:tcPr>
          <w:p w14:paraId="394EA0F7">
            <w:pPr>
              <w:widowControl/>
              <w:jc w:val="center"/>
              <w:rPr>
                <w:rFonts w:hint="eastAsia" w:ascii="仿宋" w:hAnsi="仿宋" w:eastAsia="仿宋" w:cs="仿宋"/>
                <w:kern w:val="0"/>
                <w:sz w:val="24"/>
                <w:szCs w:val="24"/>
              </w:rPr>
            </w:pPr>
          </w:p>
        </w:tc>
      </w:tr>
      <w:tr w14:paraId="174E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noWrap w:val="0"/>
            <w:vAlign w:val="center"/>
          </w:tcPr>
          <w:p w14:paraId="315E5DE3">
            <w:pPr>
              <w:widowControl/>
              <w:jc w:val="center"/>
              <w:rPr>
                <w:rFonts w:hint="eastAsia" w:ascii="仿宋" w:hAnsi="仿宋" w:eastAsia="仿宋" w:cs="仿宋"/>
                <w:kern w:val="0"/>
                <w:sz w:val="24"/>
                <w:szCs w:val="24"/>
              </w:rPr>
            </w:pPr>
          </w:p>
        </w:tc>
        <w:tc>
          <w:tcPr>
            <w:tcW w:w="1418" w:type="pct"/>
            <w:noWrap/>
            <w:vAlign w:val="center"/>
          </w:tcPr>
          <w:p w14:paraId="7B3AB09E">
            <w:pPr>
              <w:widowControl/>
              <w:jc w:val="center"/>
              <w:rPr>
                <w:rFonts w:hint="eastAsia" w:ascii="仿宋" w:hAnsi="仿宋" w:eastAsia="仿宋" w:cs="仿宋"/>
                <w:color w:val="000000"/>
                <w:kern w:val="0"/>
                <w:sz w:val="24"/>
                <w:szCs w:val="24"/>
              </w:rPr>
            </w:pPr>
          </w:p>
        </w:tc>
        <w:tc>
          <w:tcPr>
            <w:tcW w:w="495" w:type="pct"/>
            <w:noWrap/>
            <w:vAlign w:val="center"/>
          </w:tcPr>
          <w:p w14:paraId="7E0424A8">
            <w:pPr>
              <w:widowControl/>
              <w:jc w:val="center"/>
              <w:rPr>
                <w:rFonts w:hint="eastAsia" w:ascii="仿宋" w:hAnsi="仿宋" w:eastAsia="仿宋" w:cs="仿宋"/>
                <w:kern w:val="0"/>
                <w:sz w:val="24"/>
                <w:szCs w:val="24"/>
              </w:rPr>
            </w:pPr>
          </w:p>
        </w:tc>
        <w:tc>
          <w:tcPr>
            <w:tcW w:w="598" w:type="pct"/>
            <w:noWrap/>
            <w:vAlign w:val="center"/>
          </w:tcPr>
          <w:p w14:paraId="6986C34C">
            <w:pPr>
              <w:widowControl/>
              <w:jc w:val="center"/>
              <w:rPr>
                <w:rFonts w:hint="eastAsia" w:ascii="仿宋" w:hAnsi="仿宋" w:eastAsia="仿宋" w:cs="仿宋"/>
                <w:kern w:val="0"/>
                <w:sz w:val="24"/>
                <w:szCs w:val="24"/>
              </w:rPr>
            </w:pPr>
          </w:p>
        </w:tc>
        <w:tc>
          <w:tcPr>
            <w:tcW w:w="842" w:type="pct"/>
            <w:noWrap/>
            <w:vAlign w:val="center"/>
          </w:tcPr>
          <w:p w14:paraId="0A04476C">
            <w:pPr>
              <w:widowControl/>
              <w:jc w:val="center"/>
              <w:rPr>
                <w:rFonts w:hint="eastAsia" w:ascii="仿宋" w:hAnsi="仿宋" w:eastAsia="仿宋" w:cs="仿宋"/>
                <w:kern w:val="0"/>
                <w:sz w:val="24"/>
                <w:szCs w:val="24"/>
              </w:rPr>
            </w:pPr>
          </w:p>
        </w:tc>
        <w:tc>
          <w:tcPr>
            <w:tcW w:w="1259" w:type="pct"/>
            <w:noWrap/>
            <w:vAlign w:val="center"/>
          </w:tcPr>
          <w:p w14:paraId="3F34E187">
            <w:pPr>
              <w:widowControl/>
              <w:jc w:val="center"/>
              <w:rPr>
                <w:rFonts w:hint="eastAsia" w:ascii="仿宋" w:hAnsi="仿宋" w:eastAsia="仿宋" w:cs="仿宋"/>
                <w:kern w:val="0"/>
                <w:sz w:val="24"/>
                <w:szCs w:val="24"/>
              </w:rPr>
            </w:pPr>
          </w:p>
        </w:tc>
      </w:tr>
      <w:tr w14:paraId="60CB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804" w:type="pct"/>
            <w:gridSpan w:val="2"/>
            <w:noWrap w:val="0"/>
            <w:vAlign w:val="center"/>
          </w:tcPr>
          <w:p w14:paraId="652B46BB">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合计</w:t>
            </w:r>
          </w:p>
        </w:tc>
        <w:tc>
          <w:tcPr>
            <w:tcW w:w="3195" w:type="pct"/>
            <w:gridSpan w:val="4"/>
            <w:noWrap/>
            <w:vAlign w:val="center"/>
          </w:tcPr>
          <w:p w14:paraId="29310FEA">
            <w:pPr>
              <w:widowControl/>
              <w:jc w:val="center"/>
              <w:rPr>
                <w:rFonts w:hint="eastAsia" w:ascii="仿宋" w:hAnsi="仿宋" w:eastAsia="仿宋" w:cs="仿宋"/>
                <w:kern w:val="0"/>
                <w:sz w:val="24"/>
                <w:szCs w:val="24"/>
              </w:rPr>
            </w:pPr>
            <w:r>
              <w:rPr>
                <w:rFonts w:hint="eastAsia" w:ascii="仿宋" w:hAnsi="仿宋" w:eastAsia="仿宋" w:cs="仿宋"/>
                <w:b/>
                <w:szCs w:val="24"/>
                <w:u w:val="single"/>
              </w:rPr>
              <w:t xml:space="preserve">             </w:t>
            </w:r>
            <w:r>
              <w:rPr>
                <w:rFonts w:hint="eastAsia" w:ascii="仿宋" w:hAnsi="仿宋" w:eastAsia="仿宋" w:cs="仿宋"/>
                <w:b/>
                <w:szCs w:val="24"/>
              </w:rPr>
              <w:t>元</w:t>
            </w:r>
          </w:p>
        </w:tc>
      </w:tr>
    </w:tbl>
    <w:p w14:paraId="5C324746">
      <w:pPr>
        <w:rPr>
          <w:rFonts w:hint="eastAsia" w:ascii="仿宋" w:hAnsi="仿宋" w:eastAsia="仿宋" w:cs="仿宋"/>
        </w:rPr>
      </w:pPr>
    </w:p>
    <w:p w14:paraId="1C5EC05E">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响应</w:t>
      </w:r>
      <w:r>
        <w:rPr>
          <w:rFonts w:hint="eastAsia" w:ascii="仿宋" w:hAnsi="仿宋" w:eastAsia="仿宋" w:cs="仿宋"/>
          <w:sz w:val="24"/>
          <w:szCs w:val="24"/>
        </w:rPr>
        <w:t xml:space="preserve">单位（名称并盖章）： </w:t>
      </w:r>
    </w:p>
    <w:p w14:paraId="18AEEFD5">
      <w:pPr>
        <w:spacing w:line="440" w:lineRule="exact"/>
        <w:jc w:val="left"/>
        <w:rPr>
          <w:rFonts w:hint="eastAsia" w:ascii="仿宋" w:hAnsi="仿宋" w:eastAsia="仿宋" w:cs="仿宋"/>
          <w:sz w:val="24"/>
          <w:szCs w:val="24"/>
        </w:rPr>
      </w:pPr>
      <w:r>
        <w:rPr>
          <w:rFonts w:hint="eastAsia" w:ascii="仿宋" w:hAnsi="仿宋" w:eastAsia="仿宋" w:cs="仿宋"/>
          <w:i w:val="0"/>
          <w:iCs w:val="0"/>
          <w:caps w:val="0"/>
          <w:color w:val="333333"/>
          <w:spacing w:val="0"/>
          <w:sz w:val="24"/>
          <w:szCs w:val="24"/>
          <w:u w:val="none"/>
          <w:shd w:val="clear" w:fill="FFFFFF"/>
          <w:lang w:val="en-US" w:eastAsia="zh-CN"/>
        </w:rPr>
        <w:t>时间：    年   月  日</w:t>
      </w:r>
    </w:p>
    <w:p w14:paraId="0218039B">
      <w:pPr>
        <w:spacing w:line="440" w:lineRule="exact"/>
        <w:jc w:val="left"/>
        <w:rPr>
          <w:rFonts w:hint="eastAsia" w:ascii="仿宋" w:hAnsi="仿宋" w:eastAsia="仿宋" w:cs="仿宋"/>
        </w:rPr>
      </w:pPr>
      <w:r>
        <w:rPr>
          <w:rFonts w:hint="eastAsia" w:ascii="仿宋" w:hAnsi="仿宋" w:eastAsia="仿宋" w:cs="仿宋"/>
          <w:sz w:val="24"/>
          <w:szCs w:val="24"/>
        </w:rPr>
        <w:t xml:space="preserve">   </w:t>
      </w:r>
    </w:p>
    <w:p w14:paraId="020F1081">
      <w:pPr>
        <w:rPr>
          <w:rFonts w:hint="eastAsia" w:ascii="仿宋" w:hAnsi="仿宋" w:eastAsia="仿宋" w:cs="仿宋"/>
          <w:sz w:val="24"/>
          <w:szCs w:val="24"/>
        </w:rPr>
      </w:pPr>
    </w:p>
    <w:p w14:paraId="12F87386">
      <w:pPr>
        <w:rPr>
          <w:rFonts w:hint="eastAsia" w:ascii="仿宋" w:hAnsi="仿宋" w:eastAsia="仿宋" w:cs="仿宋"/>
          <w:sz w:val="24"/>
          <w:szCs w:val="24"/>
        </w:rPr>
      </w:pPr>
    </w:p>
    <w:p w14:paraId="2CCCDDE1">
      <w:pPr>
        <w:rPr>
          <w:rFonts w:hint="eastAsia" w:ascii="仿宋" w:hAnsi="仿宋" w:eastAsia="仿宋" w:cs="仿宋"/>
          <w:sz w:val="24"/>
          <w:szCs w:val="24"/>
        </w:rPr>
      </w:pPr>
    </w:p>
    <w:p w14:paraId="2801B88D">
      <w:pPr>
        <w:rPr>
          <w:rFonts w:hint="eastAsia" w:ascii="仿宋" w:hAnsi="仿宋" w:eastAsia="仿宋" w:cs="仿宋"/>
          <w:sz w:val="24"/>
          <w:szCs w:val="24"/>
        </w:rPr>
      </w:pPr>
    </w:p>
    <w:p w14:paraId="33104833">
      <w:pPr>
        <w:rPr>
          <w:rFonts w:hint="eastAsia" w:ascii="仿宋" w:hAnsi="仿宋" w:eastAsia="仿宋" w:cs="仿宋"/>
          <w:sz w:val="24"/>
          <w:szCs w:val="24"/>
        </w:rPr>
      </w:pPr>
    </w:p>
    <w:p w14:paraId="06AECA79">
      <w:pPr>
        <w:rPr>
          <w:rFonts w:hint="eastAsia" w:ascii="仿宋" w:hAnsi="仿宋" w:eastAsia="仿宋" w:cs="仿宋"/>
          <w:sz w:val="24"/>
          <w:szCs w:val="24"/>
        </w:rPr>
      </w:pPr>
    </w:p>
    <w:p w14:paraId="442B461C">
      <w:pPr>
        <w:rPr>
          <w:rFonts w:hint="eastAsia" w:ascii="仿宋" w:hAnsi="仿宋" w:eastAsia="仿宋" w:cs="仿宋"/>
          <w:sz w:val="24"/>
          <w:szCs w:val="24"/>
        </w:rPr>
      </w:pPr>
    </w:p>
    <w:p w14:paraId="4BD73A51">
      <w:pPr>
        <w:rPr>
          <w:rFonts w:hint="eastAsia" w:ascii="仿宋" w:hAnsi="仿宋" w:eastAsia="仿宋" w:cs="仿宋"/>
          <w:sz w:val="24"/>
          <w:szCs w:val="24"/>
        </w:rPr>
      </w:pPr>
    </w:p>
    <w:p w14:paraId="34C6D8A1">
      <w:pPr>
        <w:rPr>
          <w:rFonts w:hint="eastAsia" w:ascii="仿宋" w:hAnsi="仿宋" w:eastAsia="仿宋" w:cs="仿宋"/>
          <w:sz w:val="24"/>
          <w:szCs w:val="24"/>
        </w:rPr>
      </w:pPr>
    </w:p>
    <w:p w14:paraId="6B42D52E">
      <w:pPr>
        <w:rPr>
          <w:rFonts w:hint="eastAsia" w:ascii="仿宋" w:hAnsi="仿宋" w:eastAsia="仿宋" w:cs="仿宋"/>
          <w:sz w:val="24"/>
          <w:szCs w:val="24"/>
        </w:rPr>
      </w:pPr>
    </w:p>
    <w:p w14:paraId="3A4DB658">
      <w:pPr>
        <w:rPr>
          <w:rFonts w:hint="eastAsia" w:ascii="仿宋" w:hAnsi="仿宋" w:eastAsia="仿宋" w:cs="仿宋"/>
          <w:sz w:val="24"/>
          <w:szCs w:val="24"/>
        </w:rPr>
      </w:pPr>
    </w:p>
    <w:p w14:paraId="26CAA958">
      <w:pPr>
        <w:rPr>
          <w:rFonts w:hint="eastAsia" w:ascii="仿宋" w:hAnsi="仿宋" w:eastAsia="仿宋" w:cs="仿宋"/>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Cambria Math">
    <w:panose1 w:val="02040503050406030204"/>
    <w:charset w:val="00"/>
    <w:family w:val="roman"/>
    <w:pitch w:val="default"/>
    <w:sig w:usb0="E00002FF" w:usb1="42002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B6CCE"/>
    <w:multiLevelType w:val="multilevel"/>
    <w:tmpl w:val="84DB6CCE"/>
    <w:lvl w:ilvl="0" w:tentative="0">
      <w:start w:val="1"/>
      <w:numFmt w:val="decimal"/>
      <w:lvlText w:val="%1)"/>
      <w:lvlJc w:val="left"/>
      <w:pPr>
        <w:ind w:left="3250" w:hanging="420"/>
      </w:pPr>
      <w:rPr>
        <w:rFonts w:hint="default" w:ascii="宋体" w:hAnsi="宋体" w:eastAsia="宋体" w:cs="宋体"/>
        <w:sz w:val="24"/>
        <w:szCs w:val="24"/>
      </w:rPr>
    </w:lvl>
    <w:lvl w:ilvl="1" w:tentative="0">
      <w:start w:val="1"/>
      <w:numFmt w:val="lowerLetter"/>
      <w:lvlText w:val="%2)"/>
      <w:lvlJc w:val="left"/>
      <w:pPr>
        <w:ind w:left="3670" w:hanging="420"/>
      </w:pPr>
    </w:lvl>
    <w:lvl w:ilvl="2" w:tentative="0">
      <w:start w:val="1"/>
      <w:numFmt w:val="lowerRoman"/>
      <w:lvlText w:val="%3."/>
      <w:lvlJc w:val="right"/>
      <w:pPr>
        <w:ind w:left="4090" w:hanging="420"/>
      </w:pPr>
    </w:lvl>
    <w:lvl w:ilvl="3" w:tentative="0">
      <w:start w:val="1"/>
      <w:numFmt w:val="decimal"/>
      <w:lvlText w:val="%4."/>
      <w:lvlJc w:val="left"/>
      <w:pPr>
        <w:ind w:left="4510" w:hanging="420"/>
      </w:pPr>
    </w:lvl>
    <w:lvl w:ilvl="4" w:tentative="0">
      <w:start w:val="1"/>
      <w:numFmt w:val="lowerLetter"/>
      <w:lvlText w:val="%5)"/>
      <w:lvlJc w:val="left"/>
      <w:pPr>
        <w:ind w:left="4930" w:hanging="420"/>
      </w:pPr>
    </w:lvl>
    <w:lvl w:ilvl="5" w:tentative="0">
      <w:start w:val="1"/>
      <w:numFmt w:val="lowerRoman"/>
      <w:lvlText w:val="%6."/>
      <w:lvlJc w:val="right"/>
      <w:pPr>
        <w:ind w:left="5350" w:hanging="420"/>
      </w:pPr>
    </w:lvl>
    <w:lvl w:ilvl="6" w:tentative="0">
      <w:start w:val="1"/>
      <w:numFmt w:val="decimal"/>
      <w:lvlText w:val="%7."/>
      <w:lvlJc w:val="left"/>
      <w:pPr>
        <w:ind w:left="5770" w:hanging="420"/>
      </w:pPr>
    </w:lvl>
    <w:lvl w:ilvl="7" w:tentative="0">
      <w:start w:val="1"/>
      <w:numFmt w:val="lowerLetter"/>
      <w:lvlText w:val="%8)"/>
      <w:lvlJc w:val="left"/>
      <w:pPr>
        <w:ind w:left="6190" w:hanging="420"/>
      </w:pPr>
    </w:lvl>
    <w:lvl w:ilvl="8" w:tentative="0">
      <w:start w:val="1"/>
      <w:numFmt w:val="lowerRoman"/>
      <w:lvlText w:val="%9."/>
      <w:lvlJc w:val="right"/>
      <w:pPr>
        <w:ind w:left="6610" w:hanging="420"/>
      </w:pPr>
    </w:lvl>
  </w:abstractNum>
  <w:abstractNum w:abstractNumId="1">
    <w:nsid w:val="8665C7FC"/>
    <w:multiLevelType w:val="multilevel"/>
    <w:tmpl w:val="8665C7FC"/>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A11B740D"/>
    <w:multiLevelType w:val="multilevel"/>
    <w:tmpl w:val="A11B740D"/>
    <w:lvl w:ilvl="0" w:tentative="0">
      <w:start w:val="1"/>
      <w:numFmt w:val="decimal"/>
      <w:lvlText w:val="%1)"/>
      <w:lvlJc w:val="left"/>
      <w:pPr>
        <w:ind w:left="840" w:hanging="420"/>
      </w:pPr>
      <w:rPr>
        <w:rFonts w:hint="default" w:ascii="宋体" w:hAnsi="宋体" w:eastAsia="宋体" w:cs="宋体"/>
        <w:color w:val="auto"/>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A376A2D3"/>
    <w:multiLevelType w:val="multilevel"/>
    <w:tmpl w:val="A376A2D3"/>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A419AA44"/>
    <w:multiLevelType w:val="multilevel"/>
    <w:tmpl w:val="A419AA44"/>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AD5AC3D1"/>
    <w:multiLevelType w:val="multilevel"/>
    <w:tmpl w:val="AD5AC3D1"/>
    <w:lvl w:ilvl="0" w:tentative="0">
      <w:start w:val="1"/>
      <w:numFmt w:val="decimal"/>
      <w:lvlText w:val="%1)"/>
      <w:lvlJc w:val="left"/>
      <w:pPr>
        <w:ind w:left="840" w:hanging="420"/>
      </w:pPr>
      <w:rPr>
        <w:rFonts w:hint="default" w:ascii="宋体" w:hAnsi="宋体" w:eastAsia="宋体" w:cs="宋体"/>
        <w:color w:val="auto"/>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BFC1F00F"/>
    <w:multiLevelType w:val="multilevel"/>
    <w:tmpl w:val="BFC1F00F"/>
    <w:lvl w:ilvl="0" w:tentative="0">
      <w:start w:val="1"/>
      <w:numFmt w:val="decimal"/>
      <w:lvlText w:val="%1)"/>
      <w:lvlJc w:val="left"/>
      <w:pPr>
        <w:ind w:left="840" w:hanging="420"/>
      </w:pPr>
      <w:rPr>
        <w:rFonts w:hint="default" w:ascii="宋体" w:hAnsi="宋体" w:eastAsia="宋体" w:cs="宋体"/>
        <w:color w:val="auto"/>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C70D2A01"/>
    <w:multiLevelType w:val="multilevel"/>
    <w:tmpl w:val="C70D2A01"/>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CB11B72C"/>
    <w:multiLevelType w:val="multilevel"/>
    <w:tmpl w:val="CB11B72C"/>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DA2F1AB1"/>
    <w:multiLevelType w:val="singleLevel"/>
    <w:tmpl w:val="DA2F1AB1"/>
    <w:lvl w:ilvl="0" w:tentative="0">
      <w:start w:val="1"/>
      <w:numFmt w:val="decimal"/>
      <w:suff w:val="nothing"/>
      <w:lvlText w:val="%1、"/>
      <w:lvlJc w:val="left"/>
    </w:lvl>
  </w:abstractNum>
  <w:abstractNum w:abstractNumId="10">
    <w:nsid w:val="E14A6E4C"/>
    <w:multiLevelType w:val="singleLevel"/>
    <w:tmpl w:val="E14A6E4C"/>
    <w:lvl w:ilvl="0" w:tentative="0">
      <w:start w:val="1"/>
      <w:numFmt w:val="decimal"/>
      <w:suff w:val="nothing"/>
      <w:lvlText w:val="%1、"/>
      <w:lvlJc w:val="left"/>
    </w:lvl>
  </w:abstractNum>
  <w:abstractNum w:abstractNumId="11">
    <w:nsid w:val="EA8EB0A3"/>
    <w:multiLevelType w:val="multilevel"/>
    <w:tmpl w:val="EA8EB0A3"/>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EACBAB84"/>
    <w:multiLevelType w:val="singleLevel"/>
    <w:tmpl w:val="EACBAB84"/>
    <w:lvl w:ilvl="0" w:tentative="0">
      <w:start w:val="1"/>
      <w:numFmt w:val="decimal"/>
      <w:lvlText w:val="%1)"/>
      <w:lvlJc w:val="left"/>
      <w:pPr>
        <w:tabs>
          <w:tab w:val="left" w:pos="312"/>
        </w:tabs>
      </w:pPr>
    </w:lvl>
  </w:abstractNum>
  <w:abstractNum w:abstractNumId="13">
    <w:nsid w:val="EB928023"/>
    <w:multiLevelType w:val="singleLevel"/>
    <w:tmpl w:val="EB928023"/>
    <w:lvl w:ilvl="0" w:tentative="0">
      <w:start w:val="1"/>
      <w:numFmt w:val="chineseCounting"/>
      <w:suff w:val="nothing"/>
      <w:lvlText w:val="%1、"/>
      <w:lvlJc w:val="left"/>
      <w:rPr>
        <w:rFonts w:hint="eastAsia"/>
      </w:rPr>
    </w:lvl>
  </w:abstractNum>
  <w:abstractNum w:abstractNumId="14">
    <w:nsid w:val="ED691659"/>
    <w:multiLevelType w:val="multilevel"/>
    <w:tmpl w:val="ED691659"/>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EF3D3E4B"/>
    <w:multiLevelType w:val="multilevel"/>
    <w:tmpl w:val="EF3D3E4B"/>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EFC565FE"/>
    <w:multiLevelType w:val="singleLevel"/>
    <w:tmpl w:val="EFC565FE"/>
    <w:lvl w:ilvl="0" w:tentative="0">
      <w:start w:val="2"/>
      <w:numFmt w:val="chineseCounting"/>
      <w:suff w:val="nothing"/>
      <w:lvlText w:val="%1、"/>
      <w:lvlJc w:val="left"/>
      <w:rPr>
        <w:rFonts w:hint="eastAsia"/>
      </w:rPr>
    </w:lvl>
  </w:abstractNum>
  <w:abstractNum w:abstractNumId="17">
    <w:nsid w:val="F252EA9D"/>
    <w:multiLevelType w:val="multilevel"/>
    <w:tmpl w:val="F252EA9D"/>
    <w:lvl w:ilvl="0" w:tentative="0">
      <w:start w:val="1"/>
      <w:numFmt w:val="decimal"/>
      <w:lvlText w:val="%1)"/>
      <w:lvlJc w:val="left"/>
      <w:pPr>
        <w:ind w:left="840" w:hanging="420"/>
      </w:pPr>
      <w:rPr>
        <w:rFonts w:hint="default" w:ascii="宋体" w:hAnsi="宋体" w:eastAsia="宋体" w:cs="宋体"/>
        <w:color w:val="auto"/>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FCFDA841"/>
    <w:multiLevelType w:val="multilevel"/>
    <w:tmpl w:val="FCFDA841"/>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0317BED6"/>
    <w:multiLevelType w:val="multilevel"/>
    <w:tmpl w:val="0317BED6"/>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18FDE62B"/>
    <w:multiLevelType w:val="multilevel"/>
    <w:tmpl w:val="18FDE62B"/>
    <w:lvl w:ilvl="0" w:tentative="0">
      <w:start w:val="1"/>
      <w:numFmt w:val="decimal"/>
      <w:lvlText w:val="%1)"/>
      <w:lvlJc w:val="left"/>
      <w:pPr>
        <w:ind w:left="840" w:hanging="420"/>
      </w:pPr>
      <w:rPr>
        <w:rFonts w:hint="default" w:ascii="宋体" w:hAnsi="宋体" w:eastAsia="宋体" w:cs="宋体"/>
        <w:color w:val="auto"/>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1A2F76D7"/>
    <w:multiLevelType w:val="multilevel"/>
    <w:tmpl w:val="1A2F76D7"/>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27700961"/>
    <w:multiLevelType w:val="multilevel"/>
    <w:tmpl w:val="27700961"/>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30D44332"/>
    <w:multiLevelType w:val="multilevel"/>
    <w:tmpl w:val="30D44332"/>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452E7FFA"/>
    <w:multiLevelType w:val="singleLevel"/>
    <w:tmpl w:val="452E7FFA"/>
    <w:lvl w:ilvl="0" w:tentative="0">
      <w:start w:val="4"/>
      <w:numFmt w:val="chineseCounting"/>
      <w:suff w:val="nothing"/>
      <w:lvlText w:val="%1、"/>
      <w:lvlJc w:val="left"/>
      <w:rPr>
        <w:rFonts w:hint="eastAsia"/>
      </w:rPr>
    </w:lvl>
  </w:abstractNum>
  <w:abstractNum w:abstractNumId="25">
    <w:nsid w:val="47C0787C"/>
    <w:multiLevelType w:val="multilevel"/>
    <w:tmpl w:val="47C0787C"/>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6">
    <w:nsid w:val="4C8E89CD"/>
    <w:multiLevelType w:val="singleLevel"/>
    <w:tmpl w:val="4C8E89CD"/>
    <w:lvl w:ilvl="0" w:tentative="0">
      <w:start w:val="1"/>
      <w:numFmt w:val="decimal"/>
      <w:suff w:val="nothing"/>
      <w:lvlText w:val="%1、"/>
      <w:lvlJc w:val="left"/>
    </w:lvl>
  </w:abstractNum>
  <w:abstractNum w:abstractNumId="27">
    <w:nsid w:val="62961DF6"/>
    <w:multiLevelType w:val="multilevel"/>
    <w:tmpl w:val="62961DF6"/>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8">
    <w:nsid w:val="633C1E7E"/>
    <w:multiLevelType w:val="singleLevel"/>
    <w:tmpl w:val="633C1E7E"/>
    <w:lvl w:ilvl="0" w:tentative="0">
      <w:start w:val="6"/>
      <w:numFmt w:val="decimal"/>
      <w:suff w:val="space"/>
      <w:lvlText w:val="%1."/>
      <w:lvlJc w:val="left"/>
    </w:lvl>
  </w:abstractNum>
  <w:abstractNum w:abstractNumId="29">
    <w:nsid w:val="6C6BA98E"/>
    <w:multiLevelType w:val="singleLevel"/>
    <w:tmpl w:val="6C6BA98E"/>
    <w:lvl w:ilvl="0" w:tentative="0">
      <w:start w:val="1"/>
      <w:numFmt w:val="decimal"/>
      <w:suff w:val="nothing"/>
      <w:lvlText w:val="%1、"/>
      <w:lvlJc w:val="left"/>
    </w:lvl>
  </w:abstractNum>
  <w:abstractNum w:abstractNumId="30">
    <w:nsid w:val="7562F77C"/>
    <w:multiLevelType w:val="multilevel"/>
    <w:tmpl w:val="7562F77C"/>
    <w:lvl w:ilvl="0" w:tentative="0">
      <w:start w:val="1"/>
      <w:numFmt w:val="decimal"/>
      <w:lvlText w:val="%1)"/>
      <w:lvlJc w:val="left"/>
      <w:pPr>
        <w:ind w:left="840" w:hanging="420"/>
      </w:pPr>
      <w:rPr>
        <w:rFonts w:hint="default" w:ascii="宋体" w:hAnsi="宋体" w:eastAsia="宋体" w:cs="宋体"/>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6"/>
  </w:num>
  <w:num w:numId="2">
    <w:abstractNumId w:val="10"/>
  </w:num>
  <w:num w:numId="3">
    <w:abstractNumId w:val="29"/>
  </w:num>
  <w:num w:numId="4">
    <w:abstractNumId w:val="9"/>
  </w:num>
  <w:num w:numId="5">
    <w:abstractNumId w:val="24"/>
  </w:num>
  <w:num w:numId="6">
    <w:abstractNumId w:val="13"/>
  </w:num>
  <w:num w:numId="7">
    <w:abstractNumId w:val="20"/>
  </w:num>
  <w:num w:numId="8">
    <w:abstractNumId w:val="5"/>
  </w:num>
  <w:num w:numId="9">
    <w:abstractNumId w:val="21"/>
  </w:num>
  <w:num w:numId="10">
    <w:abstractNumId w:val="14"/>
  </w:num>
  <w:num w:numId="11">
    <w:abstractNumId w:val="23"/>
  </w:num>
  <w:num w:numId="12">
    <w:abstractNumId w:val="22"/>
  </w:num>
  <w:num w:numId="13">
    <w:abstractNumId w:val="30"/>
  </w:num>
  <w:num w:numId="14">
    <w:abstractNumId w:val="15"/>
  </w:num>
  <w:num w:numId="15">
    <w:abstractNumId w:val="7"/>
  </w:num>
  <w:num w:numId="16">
    <w:abstractNumId w:val="2"/>
  </w:num>
  <w:num w:numId="17">
    <w:abstractNumId w:val="1"/>
  </w:num>
  <w:num w:numId="18">
    <w:abstractNumId w:val="3"/>
  </w:num>
  <w:num w:numId="19">
    <w:abstractNumId w:val="25"/>
  </w:num>
  <w:num w:numId="20">
    <w:abstractNumId w:val="6"/>
  </w:num>
  <w:num w:numId="21">
    <w:abstractNumId w:val="4"/>
  </w:num>
  <w:num w:numId="22">
    <w:abstractNumId w:val="0"/>
  </w:num>
  <w:num w:numId="23">
    <w:abstractNumId w:val="8"/>
  </w:num>
  <w:num w:numId="24">
    <w:abstractNumId w:val="17"/>
  </w:num>
  <w:num w:numId="25">
    <w:abstractNumId w:val="18"/>
  </w:num>
  <w:num w:numId="26">
    <w:abstractNumId w:val="27"/>
  </w:num>
  <w:num w:numId="27">
    <w:abstractNumId w:val="16"/>
  </w:num>
  <w:num w:numId="28">
    <w:abstractNumId w:val="11"/>
  </w:num>
  <w:num w:numId="29">
    <w:abstractNumId w:val="19"/>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E4A62"/>
    <w:rsid w:val="021A6C4F"/>
    <w:rsid w:val="028642E4"/>
    <w:rsid w:val="0402097F"/>
    <w:rsid w:val="0C6A367C"/>
    <w:rsid w:val="13503FCC"/>
    <w:rsid w:val="2A88034A"/>
    <w:rsid w:val="2C517D59"/>
    <w:rsid w:val="3B27770B"/>
    <w:rsid w:val="43340EEB"/>
    <w:rsid w:val="48717F98"/>
    <w:rsid w:val="4D157914"/>
    <w:rsid w:val="4FB23EB0"/>
    <w:rsid w:val="57711FE2"/>
    <w:rsid w:val="5CA2679A"/>
    <w:rsid w:val="5F8809DE"/>
    <w:rsid w:val="60AA172A"/>
    <w:rsid w:val="61C85B77"/>
    <w:rsid w:val="66E61A93"/>
    <w:rsid w:val="72E2393D"/>
    <w:rsid w:val="73D734E7"/>
    <w:rsid w:val="7A4151B3"/>
    <w:rsid w:val="7DF32219"/>
    <w:rsid w:val="7E437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3"/>
    <w:unhideWhenUsed/>
    <w:qFormat/>
    <w:uiPriority w:val="0"/>
    <w:pPr>
      <w:keepNext/>
      <w:keepLines/>
      <w:spacing w:before="280" w:after="290" w:line="372" w:lineRule="auto"/>
      <w:outlineLvl w:val="4"/>
    </w:pPr>
    <w:rPr>
      <w:b/>
      <w:sz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Calibri" w:hAnsi="Calibri"/>
      <w:b/>
      <w:bCs/>
    </w:rPr>
  </w:style>
  <w:style w:type="paragraph" w:styleId="4">
    <w:name w:val="toa heading"/>
    <w:basedOn w:val="1"/>
    <w:next w:val="1"/>
    <w:unhideWhenUsed/>
    <w:qFormat/>
    <w:uiPriority w:val="99"/>
    <w:pPr>
      <w:spacing w:before="120"/>
    </w:pPr>
    <w:rPr>
      <w:rFonts w:ascii="Arial" w:hAnsi="Arial"/>
      <w:sz w:val="24"/>
    </w:rPr>
  </w:style>
  <w:style w:type="paragraph" w:styleId="5">
    <w:name w:val="annotation text"/>
    <w:basedOn w:val="1"/>
    <w:qFormat/>
    <w:uiPriority w:val="0"/>
    <w:pPr>
      <w:jc w:val="left"/>
    </w:pPr>
  </w:style>
  <w:style w:type="paragraph" w:styleId="6">
    <w:name w:val="Body Text"/>
    <w:basedOn w:val="1"/>
    <w:next w:val="1"/>
    <w:qFormat/>
    <w:uiPriority w:val="0"/>
    <w:pPr>
      <w:spacing w:line="360" w:lineRule="auto"/>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styleId="13">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14">
    <w:name w:val="font41"/>
    <w:basedOn w:val="10"/>
    <w:qFormat/>
    <w:uiPriority w:val="0"/>
    <w:rPr>
      <w:rFonts w:hint="eastAsia" w:ascii="宋体" w:hAnsi="宋体" w:eastAsia="宋体" w:cs="宋体"/>
      <w:color w:val="000000"/>
      <w:sz w:val="24"/>
      <w:szCs w:val="24"/>
      <w:u w:val="none"/>
    </w:rPr>
  </w:style>
  <w:style w:type="paragraph" w:customStyle="1" w:styleId="15">
    <w:name w:val="Table Text"/>
    <w:basedOn w:val="1"/>
    <w:semiHidden/>
    <w:qFormat/>
    <w:uiPriority w:val="0"/>
    <w:rPr>
      <w:rFonts w:ascii="宋体" w:hAnsi="宋体" w:cs="宋体"/>
      <w:sz w:val="25"/>
      <w:szCs w:val="25"/>
    </w:rPr>
  </w:style>
  <w:style w:type="paragraph" w:customStyle="1" w:styleId="16">
    <w:name w:val="a"/>
    <w:basedOn w:val="1"/>
    <w:qFormat/>
    <w:uiPriority w:val="0"/>
    <w:pPr>
      <w:widowControl/>
      <w:snapToGrid w:val="0"/>
      <w:spacing w:line="480" w:lineRule="atLeast"/>
      <w:ind w:firstLine="560"/>
    </w:pPr>
    <w:rPr>
      <w:rFonts w:ascii="宋体" w:hAnsi="宋体" w:cs="宋体"/>
      <w:color w:val="000000"/>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218</Pages>
  <Words>4880</Words>
  <Characters>5287</Characters>
  <Lines>0</Lines>
  <Paragraphs>0</Paragraphs>
  <TotalTime>6</TotalTime>
  <ScaleCrop>false</ScaleCrop>
  <LinksUpToDate>false</LinksUpToDate>
  <CharactersWithSpaces>5310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2026-06-29T03:39:00Z</dcterms:created>
  <dc:creator>Administrator</dc:creator>
  <cp:lastModifiedBy>大灯泡</cp:lastModifiedBy>
  <dcterms:modified xsi:type="dcterms:W3CDTF">2026-07-21T07:57:49Z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eyJoZGlkIjoiMzAyOTdjMWI4MmMzOTE0ODYzZDg3NWEyYWEwZTRiZjgiLCJ1c2VySWQiOiIxMDAwMTk1MTcyIn0=</vt:lpwstr>
  </property>
  <property fmtid="{D5CDD505-2E9C-101B-9397-08002B2CF9AE}" pid="4" name="ICV">
    <vt:lpwstr>9B21BB0BE8824B6A801952822A491B48_12</vt:lpwstr>
  </property>
</Properties>
</file>