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69D06">
      <w:pPr>
        <w:jc w:val="center"/>
        <w:outlineLvl w:val="0"/>
        <w:rPr>
          <w:rFonts w:hint="eastAsia" w:ascii="仿宋" w:hAnsi="仿宋" w:eastAsia="仿宋" w:cs="仿宋"/>
          <w:b/>
          <w:color w:val="auto"/>
          <w:sz w:val="60"/>
          <w:szCs w:val="60"/>
          <w:highlight w:val="none"/>
        </w:rPr>
      </w:pPr>
      <w:bookmarkStart w:id="0" w:name="_Hlt67893495"/>
      <w:bookmarkEnd w:id="0"/>
      <w:r>
        <w:rPr>
          <w:rFonts w:hint="eastAsia" w:ascii="仿宋" w:hAnsi="仿宋" w:eastAsia="仿宋" w:cs="仿宋"/>
          <w:b/>
          <w:color w:val="auto"/>
          <w:sz w:val="60"/>
          <w:szCs w:val="60"/>
          <w:highlight w:val="none"/>
          <w:lang w:eastAsia="zh-CN"/>
        </w:rPr>
        <w:t>绍兴市清能环保有限公司2026年度活性炭采购项目</w:t>
      </w:r>
    </w:p>
    <w:p w14:paraId="5402C974">
      <w:pPr>
        <w:jc w:val="center"/>
        <w:outlineLvl w:val="0"/>
        <w:rPr>
          <w:rFonts w:ascii="仿宋" w:hAnsi="仿宋" w:eastAsia="仿宋" w:cs="仿宋"/>
          <w:b/>
          <w:i w:val="0"/>
          <w:iCs w:val="0"/>
          <w:color w:val="auto"/>
          <w:sz w:val="72"/>
          <w:szCs w:val="72"/>
          <w:highlight w:val="none"/>
        </w:rPr>
      </w:pPr>
    </w:p>
    <w:p w14:paraId="0DEAA7B2">
      <w:pPr>
        <w:jc w:val="center"/>
        <w:outlineLvl w:val="0"/>
        <w:rPr>
          <w:rFonts w:ascii="仿宋" w:hAnsi="仿宋" w:eastAsia="仿宋" w:cs="仿宋"/>
          <w:b/>
          <w:i w:val="0"/>
          <w:iCs w:val="0"/>
          <w:color w:val="auto"/>
          <w:sz w:val="72"/>
          <w:szCs w:val="72"/>
          <w:highlight w:val="none"/>
        </w:rPr>
      </w:pPr>
      <w:r>
        <w:rPr>
          <w:rFonts w:hint="eastAsia" w:ascii="仿宋" w:hAnsi="仿宋" w:eastAsia="仿宋" w:cs="仿宋"/>
          <w:b/>
          <w:i w:val="0"/>
          <w:iCs w:val="0"/>
          <w:color w:val="auto"/>
          <w:sz w:val="72"/>
          <w:szCs w:val="72"/>
          <w:highlight w:val="none"/>
        </w:rPr>
        <w:t>公</w:t>
      </w:r>
    </w:p>
    <w:p w14:paraId="3B999A9A">
      <w:pPr>
        <w:jc w:val="center"/>
        <w:outlineLvl w:val="0"/>
        <w:rPr>
          <w:rFonts w:ascii="仿宋" w:hAnsi="仿宋" w:eastAsia="仿宋" w:cs="仿宋"/>
          <w:b/>
          <w:i w:val="0"/>
          <w:iCs w:val="0"/>
          <w:color w:val="auto"/>
          <w:sz w:val="72"/>
          <w:szCs w:val="72"/>
          <w:highlight w:val="none"/>
        </w:rPr>
      </w:pPr>
      <w:r>
        <w:rPr>
          <w:rFonts w:hint="eastAsia" w:ascii="仿宋" w:hAnsi="仿宋" w:eastAsia="仿宋" w:cs="仿宋"/>
          <w:b/>
          <w:i w:val="0"/>
          <w:iCs w:val="0"/>
          <w:color w:val="auto"/>
          <w:sz w:val="72"/>
          <w:szCs w:val="72"/>
          <w:highlight w:val="none"/>
        </w:rPr>
        <w:t>开</w:t>
      </w:r>
    </w:p>
    <w:p w14:paraId="7036B2F7">
      <w:pPr>
        <w:jc w:val="center"/>
        <w:outlineLvl w:val="0"/>
        <w:rPr>
          <w:rFonts w:ascii="仿宋" w:hAnsi="仿宋" w:eastAsia="仿宋" w:cs="仿宋"/>
          <w:b/>
          <w:i w:val="0"/>
          <w:iCs w:val="0"/>
          <w:color w:val="auto"/>
          <w:sz w:val="72"/>
          <w:szCs w:val="72"/>
          <w:highlight w:val="none"/>
        </w:rPr>
      </w:pPr>
      <w:r>
        <w:rPr>
          <w:rFonts w:hint="eastAsia" w:ascii="仿宋" w:hAnsi="仿宋" w:eastAsia="仿宋" w:cs="仿宋"/>
          <w:b/>
          <w:i w:val="0"/>
          <w:iCs w:val="0"/>
          <w:color w:val="auto"/>
          <w:sz w:val="72"/>
          <w:szCs w:val="72"/>
          <w:highlight w:val="none"/>
        </w:rPr>
        <w:t>招</w:t>
      </w:r>
    </w:p>
    <w:p w14:paraId="23058CE5">
      <w:pPr>
        <w:jc w:val="center"/>
        <w:outlineLvl w:val="0"/>
        <w:rPr>
          <w:rFonts w:ascii="仿宋" w:hAnsi="仿宋" w:eastAsia="仿宋" w:cs="仿宋"/>
          <w:b/>
          <w:i w:val="0"/>
          <w:iCs w:val="0"/>
          <w:color w:val="auto"/>
          <w:sz w:val="72"/>
          <w:szCs w:val="72"/>
          <w:highlight w:val="none"/>
        </w:rPr>
      </w:pPr>
      <w:r>
        <w:rPr>
          <w:rFonts w:hint="eastAsia" w:ascii="仿宋" w:hAnsi="仿宋" w:eastAsia="仿宋" w:cs="仿宋"/>
          <w:b/>
          <w:i w:val="0"/>
          <w:iCs w:val="0"/>
          <w:color w:val="auto"/>
          <w:sz w:val="72"/>
          <w:szCs w:val="72"/>
          <w:highlight w:val="none"/>
        </w:rPr>
        <w:t>标</w:t>
      </w:r>
    </w:p>
    <w:p w14:paraId="5F03B87E">
      <w:pPr>
        <w:jc w:val="center"/>
        <w:outlineLvl w:val="0"/>
        <w:rPr>
          <w:rFonts w:ascii="仿宋" w:hAnsi="仿宋" w:eastAsia="仿宋" w:cs="仿宋"/>
          <w:b/>
          <w:i w:val="0"/>
          <w:iCs w:val="0"/>
          <w:color w:val="auto"/>
          <w:sz w:val="72"/>
          <w:szCs w:val="72"/>
          <w:highlight w:val="none"/>
        </w:rPr>
      </w:pPr>
      <w:r>
        <w:rPr>
          <w:rFonts w:hint="eastAsia" w:ascii="仿宋" w:hAnsi="仿宋" w:eastAsia="仿宋" w:cs="仿宋"/>
          <w:b/>
          <w:i w:val="0"/>
          <w:iCs w:val="0"/>
          <w:color w:val="auto"/>
          <w:sz w:val="72"/>
          <w:szCs w:val="72"/>
          <w:highlight w:val="none"/>
        </w:rPr>
        <w:t>文</w:t>
      </w:r>
    </w:p>
    <w:p w14:paraId="755DAF80">
      <w:pPr>
        <w:jc w:val="center"/>
        <w:outlineLvl w:val="0"/>
        <w:rPr>
          <w:rFonts w:ascii="仿宋" w:hAnsi="仿宋" w:eastAsia="仿宋" w:cs="仿宋"/>
          <w:i w:val="0"/>
          <w:iCs w:val="0"/>
          <w:color w:val="auto"/>
          <w:sz w:val="44"/>
          <w:highlight w:val="none"/>
        </w:rPr>
      </w:pPr>
      <w:r>
        <w:rPr>
          <w:rFonts w:hint="eastAsia" w:ascii="仿宋" w:hAnsi="仿宋" w:eastAsia="仿宋" w:cs="仿宋"/>
          <w:b/>
          <w:i w:val="0"/>
          <w:iCs w:val="0"/>
          <w:color w:val="auto"/>
          <w:sz w:val="72"/>
          <w:szCs w:val="72"/>
          <w:highlight w:val="none"/>
        </w:rPr>
        <w:t>件</w:t>
      </w:r>
    </w:p>
    <w:p w14:paraId="2ED77AA7">
      <w:pPr>
        <w:adjustRightInd/>
        <w:spacing w:line="360" w:lineRule="auto"/>
        <w:jc w:val="center"/>
        <w:rPr>
          <w:rFonts w:ascii="仿宋" w:hAnsi="仿宋" w:eastAsia="仿宋" w:cs="仿宋"/>
          <w:b/>
          <w:i w:val="0"/>
          <w:iCs w:val="0"/>
          <w:color w:val="auto"/>
          <w:sz w:val="44"/>
          <w:szCs w:val="44"/>
          <w:highlight w:val="none"/>
        </w:rPr>
      </w:pPr>
      <w:r>
        <w:rPr>
          <w:rFonts w:hint="eastAsia" w:ascii="仿宋" w:hAnsi="仿宋" w:eastAsia="仿宋" w:cs="仿宋"/>
          <w:b/>
          <w:i w:val="0"/>
          <w:iCs w:val="0"/>
          <w:color w:val="auto"/>
          <w:sz w:val="44"/>
          <w:szCs w:val="44"/>
          <w:highlight w:val="none"/>
        </w:rPr>
        <w:t>（电子招投标）</w:t>
      </w:r>
    </w:p>
    <w:p w14:paraId="2DF0F2DD">
      <w:pPr>
        <w:spacing w:line="360" w:lineRule="auto"/>
        <w:rPr>
          <w:rFonts w:ascii="仿宋" w:hAnsi="仿宋" w:eastAsia="仿宋" w:cs="仿宋"/>
          <w:b/>
          <w:i w:val="0"/>
          <w:iCs w:val="0"/>
          <w:color w:val="auto"/>
          <w:sz w:val="44"/>
          <w:szCs w:val="44"/>
          <w:highlight w:val="none"/>
        </w:rPr>
      </w:pPr>
    </w:p>
    <w:p w14:paraId="4B0BBFB9">
      <w:pPr>
        <w:jc w:val="center"/>
        <w:rPr>
          <w:rFonts w:hint="default" w:ascii="仿宋" w:hAnsi="仿宋" w:eastAsia="仿宋" w:cs="仿宋"/>
          <w:b/>
          <w:i w:val="0"/>
          <w:iCs w:val="0"/>
          <w:color w:val="auto"/>
          <w:sz w:val="28"/>
          <w:szCs w:val="28"/>
          <w:highlight w:val="none"/>
          <w:lang w:val="en-US"/>
        </w:rPr>
      </w:pPr>
      <w:r>
        <w:rPr>
          <w:rFonts w:hint="eastAsia" w:ascii="仿宋" w:hAnsi="仿宋" w:eastAsia="仿宋" w:cs="仿宋"/>
          <w:b/>
          <w:i w:val="0"/>
          <w:iCs w:val="0"/>
          <w:color w:val="auto"/>
          <w:sz w:val="28"/>
          <w:szCs w:val="28"/>
          <w:highlight w:val="none"/>
        </w:rPr>
        <w:t>招标编号</w:t>
      </w:r>
      <w:r>
        <w:rPr>
          <w:rFonts w:ascii="仿宋" w:hAnsi="仿宋" w:eastAsia="仿宋" w:cs="仿宋"/>
          <w:b/>
          <w:i w:val="0"/>
          <w:iCs w:val="0"/>
          <w:color w:val="auto"/>
          <w:sz w:val="28"/>
          <w:szCs w:val="28"/>
          <w:highlight w:val="none"/>
        </w:rPr>
        <w:t>:</w:t>
      </w:r>
      <w:r>
        <w:rPr>
          <w:rFonts w:hint="eastAsia" w:ascii="仿宋" w:hAnsi="仿宋" w:eastAsia="仿宋" w:cs="仿宋"/>
          <w:b/>
          <w:i w:val="0"/>
          <w:iCs w:val="0"/>
          <w:color w:val="auto"/>
          <w:sz w:val="28"/>
          <w:szCs w:val="28"/>
          <w:highlight w:val="none"/>
          <w:lang w:val="en-US" w:eastAsia="zh-CN"/>
        </w:rPr>
        <w:t>ZJGZ20251030</w:t>
      </w:r>
    </w:p>
    <w:tbl>
      <w:tblPr>
        <w:tblStyle w:val="62"/>
        <w:tblW w:w="9168"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autofit"/>
        <w:tblCellMar>
          <w:top w:w="0" w:type="dxa"/>
          <w:left w:w="108" w:type="dxa"/>
          <w:bottom w:w="0" w:type="dxa"/>
          <w:right w:w="108" w:type="dxa"/>
        </w:tblCellMar>
      </w:tblPr>
      <w:tblGrid>
        <w:gridCol w:w="3623"/>
        <w:gridCol w:w="5545"/>
      </w:tblGrid>
      <w:tr w14:paraId="35BC61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0" w:hRule="atLeast"/>
          <w:jc w:val="center"/>
        </w:trPr>
        <w:tc>
          <w:tcPr>
            <w:tcW w:w="3623" w:type="dxa"/>
            <w:tcBorders>
              <w:top w:val="single" w:color="auto" w:sz="4" w:space="0"/>
              <w:left w:val="single" w:color="auto" w:sz="4" w:space="0"/>
              <w:bottom w:val="single" w:color="auto" w:sz="4" w:space="0"/>
              <w:right w:val="single" w:color="auto" w:sz="4" w:space="0"/>
            </w:tcBorders>
          </w:tcPr>
          <w:p w14:paraId="596606D9">
            <w:pPr>
              <w:autoSpaceDE w:val="0"/>
              <w:autoSpaceDN w:val="0"/>
              <w:snapToGrid w:val="0"/>
              <w:spacing w:before="100" w:after="100" w:afterAutospacing="1" w:line="440" w:lineRule="exact"/>
              <w:ind w:left="360" w:right="360"/>
              <w:jc w:val="center"/>
              <w:rPr>
                <w:rFonts w:ascii="仿宋" w:hAnsi="仿宋" w:eastAsia="仿宋" w:cs="仿宋"/>
                <w:color w:val="auto"/>
                <w:sz w:val="28"/>
                <w:szCs w:val="28"/>
                <w:highlight w:val="none"/>
              </w:rPr>
            </w:pPr>
            <w:r>
              <w:rPr>
                <w:rFonts w:hint="eastAsia" w:ascii="仿宋" w:hAnsi="仿宋" w:eastAsia="仿宋" w:cs="仿宋"/>
                <w:color w:val="auto"/>
                <w:spacing w:val="93"/>
                <w:kern w:val="0"/>
                <w:sz w:val="28"/>
                <w:szCs w:val="28"/>
                <w:highlight w:val="none"/>
              </w:rPr>
              <w:t>采购人</w:t>
            </w:r>
            <w:r>
              <w:rPr>
                <w:rFonts w:hint="eastAsia" w:ascii="仿宋" w:hAnsi="仿宋" w:eastAsia="仿宋" w:cs="仿宋"/>
                <w:color w:val="auto"/>
                <w:sz w:val="28"/>
                <w:szCs w:val="28"/>
                <w:highlight w:val="none"/>
              </w:rPr>
              <w:t>：</w:t>
            </w:r>
          </w:p>
        </w:tc>
        <w:tc>
          <w:tcPr>
            <w:tcW w:w="5545" w:type="dxa"/>
            <w:tcBorders>
              <w:top w:val="single" w:color="auto" w:sz="4" w:space="0"/>
              <w:left w:val="single" w:color="auto" w:sz="4" w:space="0"/>
              <w:bottom w:val="single" w:color="auto" w:sz="4" w:space="0"/>
              <w:right w:val="single" w:color="auto" w:sz="4" w:space="0"/>
            </w:tcBorders>
            <w:vAlign w:val="center"/>
          </w:tcPr>
          <w:p w14:paraId="3A219776">
            <w:pPr>
              <w:autoSpaceDE w:val="0"/>
              <w:autoSpaceDN w:val="0"/>
              <w:snapToGrid w:val="0"/>
              <w:spacing w:before="100" w:after="100" w:afterAutospacing="1" w:line="440" w:lineRule="exact"/>
              <w:ind w:right="360"/>
              <w:rPr>
                <w:rFonts w:ascii="仿宋" w:hAnsi="仿宋" w:eastAsia="仿宋" w:cs="仿宋"/>
                <w:color w:val="auto"/>
                <w:w w:val="93"/>
                <w:kern w:val="0"/>
                <w:sz w:val="28"/>
                <w:szCs w:val="28"/>
                <w:highlight w:val="none"/>
              </w:rPr>
            </w:pPr>
            <w:r>
              <w:rPr>
                <w:rFonts w:hint="eastAsia" w:ascii="仿宋" w:hAnsi="仿宋" w:eastAsia="仿宋" w:cs="仿宋"/>
                <w:color w:val="auto"/>
                <w:w w:val="93"/>
                <w:kern w:val="0"/>
                <w:sz w:val="28"/>
                <w:szCs w:val="28"/>
                <w:highlight w:val="none"/>
              </w:rPr>
              <w:t>绍兴市清能环保有限公司</w:t>
            </w:r>
          </w:p>
        </w:tc>
      </w:tr>
      <w:tr w14:paraId="5B4A80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0" w:hRule="atLeast"/>
          <w:jc w:val="center"/>
        </w:trPr>
        <w:tc>
          <w:tcPr>
            <w:tcW w:w="3623" w:type="dxa"/>
            <w:tcBorders>
              <w:top w:val="single" w:color="auto" w:sz="4" w:space="0"/>
              <w:left w:val="single" w:color="auto" w:sz="4" w:space="0"/>
              <w:bottom w:val="single" w:color="auto" w:sz="4" w:space="0"/>
              <w:right w:val="single" w:color="auto" w:sz="4" w:space="0"/>
            </w:tcBorders>
          </w:tcPr>
          <w:p w14:paraId="16F68C2E">
            <w:pPr>
              <w:autoSpaceDE w:val="0"/>
              <w:autoSpaceDN w:val="0"/>
              <w:snapToGrid w:val="0"/>
              <w:spacing w:before="100" w:after="100" w:afterAutospacing="1" w:line="440" w:lineRule="exact"/>
              <w:ind w:left="360" w:right="360"/>
              <w:jc w:val="center"/>
              <w:rPr>
                <w:rFonts w:ascii="仿宋" w:hAnsi="仿宋" w:eastAsia="仿宋" w:cs="仿宋"/>
                <w:color w:val="auto"/>
                <w:w w:val="93"/>
                <w:kern w:val="0"/>
                <w:sz w:val="28"/>
                <w:szCs w:val="28"/>
                <w:highlight w:val="none"/>
              </w:rPr>
            </w:pPr>
            <w:r>
              <w:rPr>
                <w:rFonts w:hint="eastAsia" w:ascii="仿宋" w:hAnsi="仿宋" w:eastAsia="仿宋" w:cs="仿宋"/>
                <w:color w:val="auto"/>
                <w:w w:val="93"/>
                <w:kern w:val="0"/>
                <w:sz w:val="28"/>
                <w:szCs w:val="28"/>
                <w:highlight w:val="none"/>
              </w:rPr>
              <w:t>采购代理机构：</w:t>
            </w:r>
          </w:p>
        </w:tc>
        <w:tc>
          <w:tcPr>
            <w:tcW w:w="5545" w:type="dxa"/>
            <w:tcBorders>
              <w:top w:val="single" w:color="auto" w:sz="4" w:space="0"/>
              <w:left w:val="single" w:color="auto" w:sz="4" w:space="0"/>
              <w:bottom w:val="single" w:color="auto" w:sz="4" w:space="0"/>
              <w:right w:val="single" w:color="auto" w:sz="4" w:space="0"/>
            </w:tcBorders>
          </w:tcPr>
          <w:p w14:paraId="0B6C7829">
            <w:pPr>
              <w:autoSpaceDE w:val="0"/>
              <w:autoSpaceDN w:val="0"/>
              <w:snapToGrid w:val="0"/>
              <w:spacing w:before="100" w:after="100" w:afterAutospacing="1" w:line="440" w:lineRule="exact"/>
              <w:ind w:right="360"/>
              <w:rPr>
                <w:rFonts w:hint="default" w:ascii="仿宋" w:hAnsi="仿宋" w:eastAsia="仿宋" w:cs="仿宋"/>
                <w:color w:val="auto"/>
                <w:w w:val="93"/>
                <w:kern w:val="0"/>
                <w:sz w:val="28"/>
                <w:szCs w:val="28"/>
                <w:highlight w:val="none"/>
                <w:lang w:val="en-US" w:eastAsia="zh-CN"/>
              </w:rPr>
            </w:pPr>
            <w:r>
              <w:rPr>
                <w:rFonts w:hint="eastAsia" w:ascii="仿宋" w:hAnsi="仿宋" w:eastAsia="仿宋" w:cs="仿宋"/>
                <w:color w:val="auto"/>
                <w:w w:val="93"/>
                <w:kern w:val="0"/>
                <w:sz w:val="28"/>
                <w:szCs w:val="28"/>
                <w:highlight w:val="none"/>
                <w:lang w:val="en-US" w:eastAsia="zh-CN"/>
              </w:rPr>
              <w:t>浙江广正建设项目管理有限公司</w:t>
            </w:r>
          </w:p>
        </w:tc>
      </w:tr>
      <w:tr w14:paraId="13EB107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0" w:hRule="atLeast"/>
          <w:jc w:val="center"/>
        </w:trPr>
        <w:tc>
          <w:tcPr>
            <w:tcW w:w="3623" w:type="dxa"/>
            <w:tcBorders>
              <w:top w:val="single" w:color="auto" w:sz="4" w:space="0"/>
              <w:left w:val="single" w:color="auto" w:sz="4" w:space="0"/>
              <w:bottom w:val="single" w:color="auto" w:sz="4" w:space="0"/>
              <w:right w:val="single" w:color="auto" w:sz="4" w:space="0"/>
            </w:tcBorders>
            <w:vAlign w:val="center"/>
          </w:tcPr>
          <w:p w14:paraId="542722C4">
            <w:pPr>
              <w:snapToGrid w:val="0"/>
              <w:spacing w:after="100" w:afterAutospacing="1" w:line="440" w:lineRule="exact"/>
              <w:jc w:val="center"/>
              <w:rPr>
                <w:rFonts w:ascii="仿宋" w:hAnsi="仿宋" w:eastAsia="仿宋" w:cs="仿宋"/>
                <w:color w:val="auto"/>
                <w:sz w:val="28"/>
                <w:szCs w:val="28"/>
                <w:highlight w:val="none"/>
              </w:rPr>
            </w:pPr>
            <w:r>
              <w:rPr>
                <w:rFonts w:hint="eastAsia" w:ascii="仿宋" w:hAnsi="仿宋" w:eastAsia="仿宋" w:cs="仿宋"/>
                <w:color w:val="auto"/>
                <w:spacing w:val="93"/>
                <w:kern w:val="0"/>
                <w:sz w:val="28"/>
                <w:szCs w:val="28"/>
                <w:highlight w:val="none"/>
                <w:fitText w:val="1680" w:id="870596289"/>
              </w:rPr>
              <w:t>监督单</w:t>
            </w:r>
            <w:r>
              <w:rPr>
                <w:rFonts w:hint="eastAsia" w:ascii="仿宋" w:hAnsi="仿宋" w:eastAsia="仿宋" w:cs="仿宋"/>
                <w:color w:val="auto"/>
                <w:spacing w:val="1"/>
                <w:kern w:val="0"/>
                <w:sz w:val="28"/>
                <w:szCs w:val="28"/>
                <w:highlight w:val="none"/>
                <w:fitText w:val="1680" w:id="870596289"/>
              </w:rPr>
              <w:t>位</w:t>
            </w:r>
            <w:r>
              <w:rPr>
                <w:rFonts w:hint="eastAsia" w:ascii="仿宋" w:hAnsi="仿宋" w:eastAsia="仿宋" w:cs="仿宋"/>
                <w:color w:val="auto"/>
                <w:sz w:val="28"/>
                <w:szCs w:val="28"/>
                <w:highlight w:val="none"/>
              </w:rPr>
              <w:t>：</w:t>
            </w:r>
          </w:p>
        </w:tc>
        <w:tc>
          <w:tcPr>
            <w:tcW w:w="5545" w:type="dxa"/>
            <w:tcBorders>
              <w:top w:val="single" w:color="auto" w:sz="4" w:space="0"/>
              <w:left w:val="single" w:color="auto" w:sz="4" w:space="0"/>
              <w:bottom w:val="single" w:color="auto" w:sz="4" w:space="0"/>
              <w:right w:val="single" w:color="auto" w:sz="4" w:space="0"/>
            </w:tcBorders>
          </w:tcPr>
          <w:p w14:paraId="7C6D9B48">
            <w:pPr>
              <w:autoSpaceDE w:val="0"/>
              <w:autoSpaceDN w:val="0"/>
              <w:snapToGrid w:val="0"/>
              <w:spacing w:before="100" w:after="100" w:afterAutospacing="1" w:line="440" w:lineRule="exact"/>
              <w:ind w:right="360"/>
              <w:rPr>
                <w:rFonts w:ascii="仿宋" w:hAnsi="仿宋" w:eastAsia="仿宋" w:cs="仿宋"/>
                <w:color w:val="auto"/>
                <w:w w:val="93"/>
                <w:kern w:val="0"/>
                <w:sz w:val="28"/>
                <w:szCs w:val="28"/>
                <w:highlight w:val="none"/>
              </w:rPr>
            </w:pPr>
            <w:r>
              <w:rPr>
                <w:rFonts w:hint="eastAsia" w:ascii="仿宋" w:hAnsi="仿宋" w:eastAsia="仿宋" w:cs="仿宋"/>
                <w:color w:val="auto"/>
                <w:w w:val="93"/>
                <w:kern w:val="0"/>
                <w:sz w:val="28"/>
                <w:szCs w:val="28"/>
                <w:highlight w:val="none"/>
              </w:rPr>
              <w:t>绍兴市公用事业集团有限公司</w:t>
            </w:r>
          </w:p>
        </w:tc>
      </w:tr>
      <w:tr w14:paraId="000D29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0" w:hRule="atLeast"/>
          <w:jc w:val="center"/>
        </w:trPr>
        <w:tc>
          <w:tcPr>
            <w:tcW w:w="5545" w:type="dxa"/>
            <w:gridSpan w:val="2"/>
            <w:tcBorders>
              <w:top w:val="single" w:color="auto" w:sz="4" w:space="0"/>
              <w:left w:val="single" w:color="auto" w:sz="4" w:space="0"/>
              <w:bottom w:val="single" w:color="auto" w:sz="4" w:space="0"/>
              <w:right w:val="single" w:color="auto" w:sz="4" w:space="0"/>
            </w:tcBorders>
          </w:tcPr>
          <w:p w14:paraId="3BE29F7C">
            <w:pPr>
              <w:snapToGrid w:val="0"/>
              <w:spacing w:after="100" w:afterAutospacing="1" w:line="44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二○二五年</w:t>
            </w:r>
            <w:r>
              <w:rPr>
                <w:rFonts w:hint="eastAsia" w:ascii="仿宋" w:hAnsi="仿宋" w:eastAsia="仿宋" w:cs="仿宋"/>
                <w:color w:val="auto"/>
                <w:sz w:val="28"/>
                <w:szCs w:val="28"/>
                <w:highlight w:val="none"/>
                <w:lang w:val="en-US" w:eastAsia="zh-CN"/>
              </w:rPr>
              <w:t>十一</w:t>
            </w:r>
            <w:r>
              <w:rPr>
                <w:rFonts w:hint="eastAsia" w:ascii="仿宋" w:hAnsi="仿宋" w:eastAsia="仿宋" w:cs="仿宋"/>
                <w:color w:val="auto"/>
                <w:sz w:val="28"/>
                <w:szCs w:val="28"/>
                <w:highlight w:val="none"/>
              </w:rPr>
              <w:t>月</w:t>
            </w:r>
          </w:p>
        </w:tc>
      </w:tr>
    </w:tbl>
    <w:p w14:paraId="3F1C6B83">
      <w:pPr>
        <w:pStyle w:val="635"/>
        <w:rPr>
          <w:rFonts w:ascii="仿宋" w:hAnsi="仿宋" w:eastAsia="仿宋" w:cs="仿宋"/>
          <w:i w:val="0"/>
          <w:iCs w:val="0"/>
          <w:color w:val="auto"/>
          <w:highlight w:val="none"/>
        </w:rPr>
        <w:sectPr>
          <w:headerReference r:id="rId4" w:type="first"/>
          <w:footerReference r:id="rId6" w:type="first"/>
          <w:headerReference r:id="rId3" w:type="default"/>
          <w:footerReference r:id="rId5" w:type="even"/>
          <w:pgSz w:w="11906" w:h="16838"/>
          <w:pgMar w:top="1814" w:right="1474" w:bottom="1814" w:left="1474" w:header="851" w:footer="992" w:gutter="0"/>
          <w:pgNumType w:fmt="decimal" w:start="1"/>
          <w:cols w:space="720" w:num="1"/>
          <w:titlePg/>
          <w:docGrid w:linePitch="312" w:charSpace="0"/>
        </w:sectPr>
      </w:pPr>
    </w:p>
    <w:p w14:paraId="11FF51D7">
      <w:pPr>
        <w:spacing w:line="360" w:lineRule="auto"/>
        <w:jc w:val="center"/>
        <w:rPr>
          <w:rFonts w:ascii="仿宋" w:hAnsi="仿宋" w:eastAsia="仿宋" w:cs="仿宋"/>
          <w:i w:val="0"/>
          <w:iCs w:val="0"/>
          <w:color w:val="auto"/>
          <w:sz w:val="24"/>
          <w:highlight w:val="none"/>
        </w:rPr>
      </w:pPr>
    </w:p>
    <w:p w14:paraId="6F0DC43A">
      <w:pPr>
        <w:spacing w:line="360" w:lineRule="auto"/>
        <w:jc w:val="center"/>
        <w:rPr>
          <w:rFonts w:ascii="仿宋" w:hAnsi="仿宋" w:eastAsia="仿宋" w:cs="仿宋"/>
          <w:b/>
          <w:i w:val="0"/>
          <w:iCs w:val="0"/>
          <w:color w:val="auto"/>
          <w:sz w:val="44"/>
          <w:szCs w:val="44"/>
          <w:highlight w:val="none"/>
        </w:rPr>
      </w:pPr>
      <w:bookmarkStart w:id="1" w:name="_Hlt91233176"/>
      <w:bookmarkEnd w:id="1"/>
      <w:bookmarkStart w:id="2" w:name="_Toc91899869"/>
      <w:r>
        <w:rPr>
          <w:rFonts w:hint="eastAsia" w:ascii="仿宋" w:hAnsi="仿宋" w:eastAsia="仿宋" w:cs="仿宋"/>
          <w:b/>
          <w:i w:val="0"/>
          <w:iCs w:val="0"/>
          <w:color w:val="auto"/>
          <w:sz w:val="44"/>
          <w:szCs w:val="44"/>
          <w:highlight w:val="none"/>
        </w:rPr>
        <w:t>目录</w:t>
      </w:r>
    </w:p>
    <w:p w14:paraId="74D4835B">
      <w:pPr>
        <w:spacing w:line="360" w:lineRule="auto"/>
        <w:jc w:val="center"/>
        <w:rPr>
          <w:rFonts w:ascii="仿宋" w:hAnsi="仿宋" w:eastAsia="仿宋" w:cs="仿宋"/>
          <w:b/>
          <w:i w:val="0"/>
          <w:iCs w:val="0"/>
          <w:color w:val="auto"/>
          <w:sz w:val="44"/>
          <w:szCs w:val="44"/>
          <w:highlight w:val="none"/>
        </w:rPr>
      </w:pPr>
    </w:p>
    <w:p w14:paraId="07D9F1D8">
      <w:pPr>
        <w:spacing w:line="360" w:lineRule="auto"/>
        <w:jc w:val="center"/>
        <w:rPr>
          <w:rFonts w:ascii="仿宋" w:hAnsi="仿宋" w:eastAsia="仿宋" w:cs="仿宋"/>
          <w:i w:val="0"/>
          <w:iCs w:val="0"/>
          <w:color w:val="auto"/>
          <w:highlight w:val="none"/>
        </w:rPr>
      </w:pPr>
    </w:p>
    <w:p w14:paraId="7A059D4E">
      <w:pPr>
        <w:snapToGrid w:val="0"/>
        <w:spacing w:line="360" w:lineRule="auto"/>
        <w:ind w:firstLine="1807" w:firstLineChars="500"/>
        <w:jc w:val="left"/>
        <w:rPr>
          <w:rFonts w:ascii="仿宋" w:hAnsi="仿宋" w:eastAsia="仿宋" w:cs="仿宋"/>
          <w:b/>
          <w:i w:val="0"/>
          <w:iCs w:val="0"/>
          <w:color w:val="auto"/>
          <w:sz w:val="36"/>
          <w:szCs w:val="36"/>
          <w:highlight w:val="none"/>
        </w:rPr>
      </w:pPr>
      <w:r>
        <w:rPr>
          <w:rFonts w:hint="eastAsia" w:ascii="仿宋" w:hAnsi="仿宋" w:eastAsia="仿宋" w:cs="仿宋"/>
          <w:b/>
          <w:i w:val="0"/>
          <w:iCs w:val="0"/>
          <w:color w:val="auto"/>
          <w:sz w:val="36"/>
          <w:szCs w:val="36"/>
          <w:highlight w:val="none"/>
        </w:rPr>
        <w:t>第一部分</w:t>
      </w:r>
      <w:r>
        <w:rPr>
          <w:rFonts w:ascii="仿宋" w:hAnsi="仿宋" w:eastAsia="仿宋" w:cs="仿宋"/>
          <w:b/>
          <w:i w:val="0"/>
          <w:iCs w:val="0"/>
          <w:color w:val="auto"/>
          <w:sz w:val="36"/>
          <w:szCs w:val="36"/>
          <w:highlight w:val="none"/>
        </w:rPr>
        <w:t xml:space="preserve">    </w:t>
      </w:r>
      <w:r>
        <w:rPr>
          <w:rFonts w:hint="eastAsia" w:ascii="仿宋" w:hAnsi="仿宋" w:eastAsia="仿宋" w:cs="仿宋"/>
          <w:b/>
          <w:i w:val="0"/>
          <w:iCs w:val="0"/>
          <w:color w:val="auto"/>
          <w:sz w:val="36"/>
          <w:szCs w:val="36"/>
          <w:highlight w:val="none"/>
        </w:rPr>
        <w:t>招标公告</w:t>
      </w:r>
    </w:p>
    <w:p w14:paraId="25FFE3D3">
      <w:pPr>
        <w:snapToGrid w:val="0"/>
        <w:spacing w:line="360" w:lineRule="auto"/>
        <w:ind w:firstLine="1807" w:firstLineChars="500"/>
        <w:jc w:val="left"/>
        <w:rPr>
          <w:rFonts w:ascii="仿宋" w:hAnsi="仿宋" w:eastAsia="仿宋" w:cs="仿宋"/>
          <w:b/>
          <w:i w:val="0"/>
          <w:iCs w:val="0"/>
          <w:color w:val="auto"/>
          <w:sz w:val="36"/>
          <w:szCs w:val="36"/>
          <w:highlight w:val="none"/>
        </w:rPr>
      </w:pPr>
      <w:r>
        <w:rPr>
          <w:rFonts w:hint="eastAsia" w:ascii="仿宋" w:hAnsi="仿宋" w:eastAsia="仿宋" w:cs="仿宋"/>
          <w:b/>
          <w:i w:val="0"/>
          <w:iCs w:val="0"/>
          <w:color w:val="auto"/>
          <w:sz w:val="36"/>
          <w:szCs w:val="36"/>
          <w:highlight w:val="none"/>
        </w:rPr>
        <w:t>第二部分</w:t>
      </w:r>
      <w:r>
        <w:rPr>
          <w:rFonts w:ascii="仿宋" w:hAnsi="仿宋" w:eastAsia="仿宋" w:cs="仿宋"/>
          <w:b/>
          <w:i w:val="0"/>
          <w:iCs w:val="0"/>
          <w:color w:val="auto"/>
          <w:sz w:val="36"/>
          <w:szCs w:val="36"/>
          <w:highlight w:val="none"/>
        </w:rPr>
        <w:t xml:space="preserve">    </w:t>
      </w:r>
      <w:r>
        <w:rPr>
          <w:rFonts w:hint="eastAsia" w:ascii="仿宋" w:hAnsi="仿宋" w:eastAsia="仿宋" w:cs="仿宋"/>
          <w:b/>
          <w:i w:val="0"/>
          <w:iCs w:val="0"/>
          <w:color w:val="auto"/>
          <w:sz w:val="36"/>
          <w:szCs w:val="36"/>
          <w:highlight w:val="none"/>
        </w:rPr>
        <w:t>投标须知</w:t>
      </w:r>
    </w:p>
    <w:p w14:paraId="0330BFB5">
      <w:pPr>
        <w:snapToGrid w:val="0"/>
        <w:spacing w:line="360" w:lineRule="auto"/>
        <w:ind w:firstLine="1807" w:firstLineChars="500"/>
        <w:jc w:val="left"/>
        <w:rPr>
          <w:rFonts w:ascii="仿宋" w:hAnsi="仿宋" w:eastAsia="仿宋" w:cs="仿宋"/>
          <w:b/>
          <w:i w:val="0"/>
          <w:iCs w:val="0"/>
          <w:color w:val="auto"/>
          <w:sz w:val="36"/>
          <w:szCs w:val="36"/>
          <w:highlight w:val="none"/>
        </w:rPr>
      </w:pPr>
      <w:r>
        <w:rPr>
          <w:rFonts w:hint="eastAsia" w:ascii="仿宋" w:hAnsi="仿宋" w:eastAsia="仿宋" w:cs="仿宋"/>
          <w:b/>
          <w:i w:val="0"/>
          <w:iCs w:val="0"/>
          <w:color w:val="auto"/>
          <w:sz w:val="36"/>
          <w:szCs w:val="36"/>
          <w:highlight w:val="none"/>
        </w:rPr>
        <w:t>第三部分</w:t>
      </w:r>
      <w:r>
        <w:rPr>
          <w:rFonts w:ascii="仿宋" w:hAnsi="仿宋" w:eastAsia="仿宋" w:cs="仿宋"/>
          <w:b/>
          <w:i w:val="0"/>
          <w:iCs w:val="0"/>
          <w:color w:val="auto"/>
          <w:sz w:val="36"/>
          <w:szCs w:val="36"/>
          <w:highlight w:val="none"/>
        </w:rPr>
        <w:t xml:space="preserve">    </w:t>
      </w:r>
      <w:r>
        <w:rPr>
          <w:rFonts w:hint="eastAsia" w:ascii="仿宋" w:hAnsi="仿宋" w:eastAsia="仿宋" w:cs="仿宋"/>
          <w:b/>
          <w:i w:val="0"/>
          <w:iCs w:val="0"/>
          <w:color w:val="auto"/>
          <w:sz w:val="36"/>
          <w:szCs w:val="36"/>
          <w:highlight w:val="none"/>
        </w:rPr>
        <w:t>招标项目范围及要求</w:t>
      </w:r>
    </w:p>
    <w:p w14:paraId="1CCDC7D9">
      <w:pPr>
        <w:snapToGrid w:val="0"/>
        <w:spacing w:line="360" w:lineRule="auto"/>
        <w:ind w:firstLine="1807" w:firstLineChars="500"/>
        <w:jc w:val="left"/>
        <w:rPr>
          <w:rFonts w:ascii="仿宋" w:hAnsi="仿宋" w:eastAsia="仿宋" w:cs="仿宋"/>
          <w:b/>
          <w:i w:val="0"/>
          <w:iCs w:val="0"/>
          <w:color w:val="auto"/>
          <w:sz w:val="36"/>
          <w:szCs w:val="36"/>
          <w:highlight w:val="none"/>
        </w:rPr>
      </w:pPr>
      <w:r>
        <w:rPr>
          <w:rFonts w:hint="eastAsia" w:ascii="仿宋" w:hAnsi="仿宋" w:eastAsia="仿宋" w:cs="仿宋"/>
          <w:b/>
          <w:i w:val="0"/>
          <w:iCs w:val="0"/>
          <w:color w:val="auto"/>
          <w:sz w:val="36"/>
          <w:szCs w:val="36"/>
          <w:highlight w:val="none"/>
        </w:rPr>
        <w:t>第四部分</w:t>
      </w:r>
      <w:r>
        <w:rPr>
          <w:rFonts w:ascii="仿宋" w:hAnsi="仿宋" w:eastAsia="仿宋" w:cs="仿宋"/>
          <w:b/>
          <w:i w:val="0"/>
          <w:iCs w:val="0"/>
          <w:color w:val="auto"/>
          <w:sz w:val="36"/>
          <w:szCs w:val="36"/>
          <w:highlight w:val="none"/>
        </w:rPr>
        <w:t xml:space="preserve">    </w:t>
      </w:r>
      <w:r>
        <w:rPr>
          <w:rFonts w:hint="eastAsia" w:ascii="仿宋" w:hAnsi="仿宋" w:eastAsia="仿宋" w:cs="仿宋"/>
          <w:b/>
          <w:i w:val="0"/>
          <w:iCs w:val="0"/>
          <w:color w:val="auto"/>
          <w:sz w:val="36"/>
          <w:szCs w:val="36"/>
          <w:highlight w:val="none"/>
        </w:rPr>
        <w:t>合同的主要条款</w:t>
      </w:r>
    </w:p>
    <w:p w14:paraId="72947CF2">
      <w:pPr>
        <w:snapToGrid w:val="0"/>
        <w:spacing w:line="360" w:lineRule="auto"/>
        <w:ind w:firstLine="1807" w:firstLineChars="500"/>
        <w:jc w:val="left"/>
        <w:rPr>
          <w:rFonts w:ascii="仿宋" w:hAnsi="仿宋" w:eastAsia="仿宋" w:cs="仿宋"/>
          <w:b/>
          <w:i w:val="0"/>
          <w:iCs w:val="0"/>
          <w:color w:val="auto"/>
          <w:sz w:val="36"/>
          <w:szCs w:val="36"/>
          <w:highlight w:val="none"/>
        </w:rPr>
      </w:pPr>
      <w:r>
        <w:rPr>
          <w:rFonts w:hint="eastAsia" w:ascii="仿宋" w:hAnsi="仿宋" w:eastAsia="仿宋" w:cs="仿宋"/>
          <w:b/>
          <w:i w:val="0"/>
          <w:iCs w:val="0"/>
          <w:color w:val="auto"/>
          <w:sz w:val="36"/>
          <w:szCs w:val="36"/>
          <w:highlight w:val="none"/>
        </w:rPr>
        <w:t>第五部分</w:t>
      </w:r>
      <w:r>
        <w:rPr>
          <w:rFonts w:ascii="仿宋" w:hAnsi="仿宋" w:eastAsia="仿宋" w:cs="仿宋"/>
          <w:b/>
          <w:i w:val="0"/>
          <w:iCs w:val="0"/>
          <w:color w:val="auto"/>
          <w:sz w:val="36"/>
          <w:szCs w:val="36"/>
          <w:highlight w:val="none"/>
        </w:rPr>
        <w:t xml:space="preserve">    </w:t>
      </w:r>
      <w:r>
        <w:rPr>
          <w:rFonts w:hint="eastAsia" w:ascii="仿宋" w:hAnsi="仿宋" w:eastAsia="仿宋" w:cs="仿宋"/>
          <w:b/>
          <w:i w:val="0"/>
          <w:iCs w:val="0"/>
          <w:color w:val="auto"/>
          <w:sz w:val="36"/>
          <w:szCs w:val="36"/>
          <w:highlight w:val="none"/>
        </w:rPr>
        <w:t>评</w:t>
      </w:r>
      <w:r>
        <w:rPr>
          <w:rFonts w:hint="eastAsia" w:ascii="仿宋" w:hAnsi="仿宋" w:eastAsia="仿宋" w:cs="仿宋"/>
          <w:b/>
          <w:i w:val="0"/>
          <w:iCs w:val="0"/>
          <w:color w:val="auto"/>
          <w:sz w:val="36"/>
          <w:szCs w:val="36"/>
          <w:highlight w:val="none"/>
          <w:lang w:val="en-US" w:eastAsia="zh-CN"/>
        </w:rPr>
        <w:t>审</w:t>
      </w:r>
      <w:r>
        <w:rPr>
          <w:rFonts w:hint="eastAsia" w:ascii="仿宋" w:hAnsi="仿宋" w:eastAsia="仿宋" w:cs="仿宋"/>
          <w:b/>
          <w:i w:val="0"/>
          <w:iCs w:val="0"/>
          <w:color w:val="auto"/>
          <w:sz w:val="36"/>
          <w:szCs w:val="36"/>
          <w:highlight w:val="none"/>
        </w:rPr>
        <w:t>方法及标准</w:t>
      </w:r>
    </w:p>
    <w:p w14:paraId="65038519">
      <w:pPr>
        <w:snapToGrid w:val="0"/>
        <w:spacing w:line="360" w:lineRule="auto"/>
        <w:ind w:firstLine="1807" w:firstLineChars="500"/>
        <w:jc w:val="left"/>
        <w:rPr>
          <w:rFonts w:ascii="仿宋" w:hAnsi="仿宋" w:eastAsia="仿宋" w:cs="仿宋"/>
          <w:b/>
          <w:i w:val="0"/>
          <w:iCs w:val="0"/>
          <w:color w:val="auto"/>
          <w:sz w:val="36"/>
          <w:szCs w:val="36"/>
          <w:highlight w:val="none"/>
        </w:rPr>
      </w:pPr>
      <w:r>
        <w:rPr>
          <w:rFonts w:hint="eastAsia" w:ascii="仿宋" w:hAnsi="仿宋" w:eastAsia="仿宋" w:cs="仿宋"/>
          <w:b/>
          <w:i w:val="0"/>
          <w:iCs w:val="0"/>
          <w:color w:val="auto"/>
          <w:sz w:val="36"/>
          <w:szCs w:val="36"/>
          <w:highlight w:val="none"/>
        </w:rPr>
        <w:t>第六部分</w:t>
      </w:r>
      <w:r>
        <w:rPr>
          <w:rFonts w:ascii="仿宋" w:hAnsi="仿宋" w:eastAsia="仿宋" w:cs="仿宋"/>
          <w:b/>
          <w:i w:val="0"/>
          <w:iCs w:val="0"/>
          <w:color w:val="auto"/>
          <w:sz w:val="36"/>
          <w:szCs w:val="36"/>
          <w:highlight w:val="none"/>
        </w:rPr>
        <w:t xml:space="preserve">    </w:t>
      </w:r>
      <w:r>
        <w:rPr>
          <w:rFonts w:hint="eastAsia" w:ascii="仿宋" w:hAnsi="仿宋" w:eastAsia="仿宋" w:cs="仿宋"/>
          <w:b/>
          <w:i w:val="0"/>
          <w:iCs w:val="0"/>
          <w:color w:val="auto"/>
          <w:sz w:val="36"/>
          <w:szCs w:val="36"/>
          <w:highlight w:val="none"/>
        </w:rPr>
        <w:t>投标文件及其附件格式</w:t>
      </w:r>
    </w:p>
    <w:p w14:paraId="4E5A3A68">
      <w:pPr>
        <w:spacing w:line="360" w:lineRule="auto"/>
        <w:ind w:firstLine="549" w:firstLineChars="229"/>
        <w:rPr>
          <w:rFonts w:ascii="仿宋" w:hAnsi="仿宋" w:eastAsia="仿宋" w:cs="仿宋"/>
          <w:i w:val="0"/>
          <w:iCs w:val="0"/>
          <w:color w:val="auto"/>
          <w:sz w:val="24"/>
          <w:highlight w:val="none"/>
        </w:rPr>
      </w:pPr>
    </w:p>
    <w:p w14:paraId="78B14B35">
      <w:pPr>
        <w:spacing w:line="360" w:lineRule="auto"/>
        <w:ind w:firstLine="549" w:firstLineChars="229"/>
        <w:rPr>
          <w:rFonts w:ascii="仿宋" w:hAnsi="仿宋" w:eastAsia="仿宋" w:cs="仿宋"/>
          <w:i w:val="0"/>
          <w:iCs w:val="0"/>
          <w:color w:val="auto"/>
          <w:sz w:val="24"/>
          <w:highlight w:val="none"/>
        </w:rPr>
      </w:pPr>
    </w:p>
    <w:p w14:paraId="0379F3C8">
      <w:pPr>
        <w:spacing w:line="360" w:lineRule="auto"/>
        <w:ind w:firstLine="549" w:firstLineChars="229"/>
        <w:rPr>
          <w:rFonts w:ascii="仿宋" w:hAnsi="仿宋" w:eastAsia="仿宋" w:cs="仿宋"/>
          <w:i w:val="0"/>
          <w:iCs w:val="0"/>
          <w:color w:val="auto"/>
          <w:sz w:val="24"/>
          <w:highlight w:val="none"/>
        </w:rPr>
      </w:pPr>
    </w:p>
    <w:p w14:paraId="573DAE7C">
      <w:pPr>
        <w:spacing w:line="360" w:lineRule="auto"/>
        <w:ind w:firstLine="549" w:firstLineChars="229"/>
        <w:rPr>
          <w:rFonts w:ascii="仿宋" w:hAnsi="仿宋" w:eastAsia="仿宋" w:cs="仿宋"/>
          <w:i w:val="0"/>
          <w:iCs w:val="0"/>
          <w:color w:val="auto"/>
          <w:sz w:val="24"/>
          <w:highlight w:val="none"/>
        </w:rPr>
      </w:pPr>
    </w:p>
    <w:p w14:paraId="790FFEB2">
      <w:pPr>
        <w:spacing w:line="360" w:lineRule="auto"/>
        <w:ind w:firstLine="549" w:firstLineChars="229"/>
        <w:rPr>
          <w:rFonts w:ascii="仿宋" w:hAnsi="仿宋" w:eastAsia="仿宋" w:cs="仿宋"/>
          <w:i w:val="0"/>
          <w:iCs w:val="0"/>
          <w:color w:val="auto"/>
          <w:sz w:val="24"/>
          <w:highlight w:val="none"/>
        </w:rPr>
      </w:pPr>
    </w:p>
    <w:p w14:paraId="0948F3A4">
      <w:pPr>
        <w:spacing w:line="360" w:lineRule="auto"/>
        <w:ind w:firstLine="549" w:firstLineChars="229"/>
        <w:rPr>
          <w:rFonts w:ascii="仿宋" w:hAnsi="仿宋" w:eastAsia="仿宋" w:cs="仿宋"/>
          <w:i w:val="0"/>
          <w:iCs w:val="0"/>
          <w:color w:val="auto"/>
          <w:sz w:val="24"/>
          <w:highlight w:val="none"/>
        </w:rPr>
      </w:pPr>
    </w:p>
    <w:p w14:paraId="78E6D594">
      <w:pPr>
        <w:spacing w:line="360" w:lineRule="auto"/>
        <w:ind w:firstLine="549" w:firstLineChars="229"/>
        <w:rPr>
          <w:rFonts w:ascii="仿宋" w:hAnsi="仿宋" w:eastAsia="仿宋" w:cs="仿宋"/>
          <w:i w:val="0"/>
          <w:iCs w:val="0"/>
          <w:color w:val="auto"/>
          <w:sz w:val="24"/>
          <w:highlight w:val="none"/>
        </w:rPr>
      </w:pPr>
    </w:p>
    <w:p w14:paraId="22CCAD1B">
      <w:pPr>
        <w:spacing w:line="360" w:lineRule="auto"/>
        <w:ind w:firstLine="549" w:firstLineChars="229"/>
        <w:rPr>
          <w:rFonts w:ascii="仿宋" w:hAnsi="仿宋" w:eastAsia="仿宋" w:cs="仿宋"/>
          <w:i w:val="0"/>
          <w:iCs w:val="0"/>
          <w:color w:val="auto"/>
          <w:sz w:val="24"/>
          <w:highlight w:val="none"/>
        </w:rPr>
      </w:pPr>
    </w:p>
    <w:p w14:paraId="6193E830">
      <w:pPr>
        <w:spacing w:line="360" w:lineRule="auto"/>
        <w:ind w:firstLine="549" w:firstLineChars="229"/>
        <w:rPr>
          <w:rFonts w:ascii="仿宋" w:hAnsi="仿宋" w:eastAsia="仿宋" w:cs="仿宋"/>
          <w:i w:val="0"/>
          <w:iCs w:val="0"/>
          <w:color w:val="auto"/>
          <w:sz w:val="24"/>
          <w:highlight w:val="none"/>
        </w:rPr>
      </w:pPr>
    </w:p>
    <w:p w14:paraId="2D30ED1A">
      <w:pPr>
        <w:spacing w:line="360" w:lineRule="auto"/>
        <w:ind w:firstLine="549" w:firstLineChars="229"/>
        <w:rPr>
          <w:rFonts w:ascii="仿宋" w:hAnsi="仿宋" w:eastAsia="仿宋" w:cs="仿宋"/>
          <w:i w:val="0"/>
          <w:iCs w:val="0"/>
          <w:color w:val="auto"/>
          <w:sz w:val="24"/>
          <w:highlight w:val="none"/>
        </w:rPr>
      </w:pPr>
    </w:p>
    <w:p w14:paraId="0743285C">
      <w:pPr>
        <w:spacing w:line="360" w:lineRule="auto"/>
        <w:ind w:firstLine="549" w:firstLineChars="229"/>
        <w:rPr>
          <w:rFonts w:ascii="仿宋" w:hAnsi="仿宋" w:eastAsia="仿宋" w:cs="仿宋"/>
          <w:i w:val="0"/>
          <w:iCs w:val="0"/>
          <w:color w:val="auto"/>
          <w:sz w:val="24"/>
          <w:highlight w:val="none"/>
        </w:rPr>
      </w:pPr>
    </w:p>
    <w:p w14:paraId="63C16525">
      <w:pPr>
        <w:spacing w:line="360" w:lineRule="auto"/>
        <w:ind w:firstLine="549" w:firstLineChars="229"/>
        <w:rPr>
          <w:rFonts w:ascii="仿宋" w:hAnsi="仿宋" w:eastAsia="仿宋" w:cs="仿宋"/>
          <w:i w:val="0"/>
          <w:iCs w:val="0"/>
          <w:color w:val="auto"/>
          <w:sz w:val="24"/>
          <w:highlight w:val="none"/>
        </w:rPr>
      </w:pPr>
    </w:p>
    <w:p w14:paraId="4269EFEC">
      <w:pPr>
        <w:spacing w:line="360" w:lineRule="auto"/>
        <w:ind w:firstLine="549" w:firstLineChars="229"/>
        <w:rPr>
          <w:rFonts w:ascii="仿宋" w:hAnsi="仿宋" w:eastAsia="仿宋" w:cs="仿宋"/>
          <w:i w:val="0"/>
          <w:iCs w:val="0"/>
          <w:color w:val="auto"/>
          <w:sz w:val="24"/>
          <w:highlight w:val="none"/>
        </w:rPr>
      </w:pPr>
    </w:p>
    <w:p w14:paraId="5A2D4F91">
      <w:pPr>
        <w:spacing w:line="360" w:lineRule="auto"/>
        <w:rPr>
          <w:rFonts w:ascii="仿宋" w:hAnsi="仿宋" w:eastAsia="仿宋" w:cs="仿宋"/>
          <w:i w:val="0"/>
          <w:iCs w:val="0"/>
          <w:color w:val="auto"/>
          <w:sz w:val="24"/>
          <w:highlight w:val="none"/>
        </w:rPr>
      </w:pPr>
    </w:p>
    <w:bookmarkEnd w:id="2"/>
    <w:p w14:paraId="18700131">
      <w:pPr>
        <w:adjustRightInd/>
        <w:spacing w:line="360" w:lineRule="auto"/>
        <w:jc w:val="center"/>
        <w:outlineLvl w:val="0"/>
        <w:rPr>
          <w:rFonts w:ascii="仿宋" w:hAnsi="仿宋" w:eastAsia="仿宋" w:cs="仿宋"/>
          <w:b/>
          <w:i w:val="0"/>
          <w:iCs w:val="0"/>
          <w:color w:val="auto"/>
          <w:sz w:val="36"/>
          <w:szCs w:val="20"/>
          <w:highlight w:val="none"/>
        </w:rPr>
        <w:sectPr>
          <w:headerReference r:id="rId8" w:type="first"/>
          <w:footerReference r:id="rId11" w:type="first"/>
          <w:headerReference r:id="rId7" w:type="default"/>
          <w:footerReference r:id="rId9" w:type="default"/>
          <w:footerReference r:id="rId10" w:type="even"/>
          <w:pgSz w:w="11906" w:h="16838"/>
          <w:pgMar w:top="1814" w:right="1474" w:bottom="1814" w:left="1474" w:header="851" w:footer="992" w:gutter="0"/>
          <w:pgNumType w:fmt="decimal"/>
          <w:cols w:space="720" w:num="1"/>
          <w:titlePg/>
          <w:docGrid w:linePitch="312" w:charSpace="0"/>
        </w:sectPr>
      </w:pPr>
      <w:bookmarkStart w:id="3" w:name="_Hlt74729822"/>
      <w:bookmarkEnd w:id="3"/>
      <w:bookmarkStart w:id="4" w:name="_Hlt74707423"/>
      <w:bookmarkEnd w:id="4"/>
      <w:bookmarkStart w:id="5" w:name="_Hlt74649545"/>
      <w:bookmarkEnd w:id="5"/>
      <w:bookmarkStart w:id="6" w:name="_Hlt74728647"/>
      <w:bookmarkEnd w:id="6"/>
      <w:bookmarkStart w:id="7" w:name="_Toc91899870"/>
      <w:bookmarkStart w:id="8" w:name="第二部分"/>
      <w:bookmarkStart w:id="9" w:name="_Toc91899871"/>
    </w:p>
    <w:p w14:paraId="396FCDED">
      <w:pPr>
        <w:adjustRightInd/>
        <w:spacing w:line="360" w:lineRule="auto"/>
        <w:jc w:val="center"/>
        <w:outlineLvl w:val="0"/>
        <w:rPr>
          <w:rFonts w:ascii="仿宋" w:hAnsi="仿宋" w:eastAsia="仿宋" w:cs="仿宋"/>
          <w:b/>
          <w:i w:val="0"/>
          <w:iCs w:val="0"/>
          <w:color w:val="auto"/>
          <w:sz w:val="36"/>
          <w:szCs w:val="20"/>
          <w:highlight w:val="none"/>
        </w:rPr>
      </w:pPr>
      <w:r>
        <w:rPr>
          <w:rFonts w:hint="eastAsia" w:ascii="仿宋" w:hAnsi="仿宋" w:eastAsia="仿宋" w:cs="仿宋"/>
          <w:b/>
          <w:i w:val="0"/>
          <w:iCs w:val="0"/>
          <w:color w:val="auto"/>
          <w:sz w:val="36"/>
          <w:szCs w:val="20"/>
          <w:highlight w:val="none"/>
        </w:rPr>
        <w:t>第一部分</w:t>
      </w:r>
      <w:r>
        <w:rPr>
          <w:rFonts w:ascii="仿宋" w:hAnsi="仿宋" w:eastAsia="仿宋" w:cs="仿宋"/>
          <w:b/>
          <w:i w:val="0"/>
          <w:iCs w:val="0"/>
          <w:color w:val="auto"/>
          <w:sz w:val="36"/>
          <w:szCs w:val="20"/>
          <w:highlight w:val="none"/>
        </w:rPr>
        <w:t xml:space="preserve"> </w:t>
      </w:r>
      <w:r>
        <w:rPr>
          <w:rFonts w:hint="eastAsia" w:ascii="仿宋" w:hAnsi="仿宋" w:eastAsia="仿宋" w:cs="仿宋"/>
          <w:b/>
          <w:i w:val="0"/>
          <w:iCs w:val="0"/>
          <w:color w:val="auto"/>
          <w:sz w:val="36"/>
          <w:szCs w:val="20"/>
          <w:highlight w:val="none"/>
        </w:rPr>
        <w:t>招标公告</w:t>
      </w:r>
    </w:p>
    <w:p w14:paraId="31721CC9">
      <w:pPr>
        <w:pBdr>
          <w:top w:val="single" w:color="auto" w:sz="4" w:space="1"/>
          <w:left w:val="single" w:color="auto" w:sz="4" w:space="4"/>
          <w:bottom w:val="single" w:color="auto" w:sz="4" w:space="1"/>
          <w:right w:val="single" w:color="auto" w:sz="4" w:space="4"/>
        </w:pBdr>
        <w:spacing w:line="440" w:lineRule="exact"/>
        <w:ind w:firstLine="480" w:firstLineChars="200"/>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项目概况：</w:t>
      </w:r>
    </w:p>
    <w:p w14:paraId="4F25D4A5">
      <w:pPr>
        <w:pBdr>
          <w:top w:val="single" w:color="auto" w:sz="4" w:space="1"/>
          <w:left w:val="single" w:color="auto" w:sz="4" w:space="4"/>
          <w:bottom w:val="single" w:color="auto" w:sz="4" w:space="1"/>
          <w:right w:val="single" w:color="auto" w:sz="4" w:space="4"/>
        </w:pBdr>
        <w:spacing w:line="440" w:lineRule="exact"/>
        <w:ind w:firstLine="480" w:firstLineChars="200"/>
        <w:rPr>
          <w:rFonts w:ascii="仿宋" w:hAnsi="仿宋" w:eastAsia="仿宋" w:cs="仿宋"/>
          <w:i w:val="0"/>
          <w:iCs w:val="0"/>
          <w:color w:val="auto"/>
          <w:sz w:val="24"/>
          <w:highlight w:val="none"/>
          <w:u w:val="single"/>
        </w:rPr>
      </w:pPr>
      <w:r>
        <w:rPr>
          <w:rFonts w:hint="eastAsia" w:ascii="仿宋" w:hAnsi="仿宋" w:eastAsia="仿宋" w:cs="仿宋"/>
          <w:bCs/>
          <w:i w:val="0"/>
          <w:iCs w:val="0"/>
          <w:color w:val="auto"/>
          <w:sz w:val="24"/>
          <w:highlight w:val="none"/>
          <w:u w:val="single"/>
          <w:lang w:eastAsia="zh-CN"/>
        </w:rPr>
        <w:t>绍兴市清能环保有限公司2026年度活性炭采购项目</w:t>
      </w:r>
      <w:r>
        <w:rPr>
          <w:rFonts w:hint="eastAsia" w:ascii="仿宋" w:hAnsi="仿宋" w:eastAsia="仿宋" w:cs="仿宋"/>
          <w:i w:val="0"/>
          <w:iCs w:val="0"/>
          <w:color w:val="auto"/>
          <w:sz w:val="24"/>
          <w:highlight w:val="none"/>
        </w:rPr>
        <w:t>的潜在</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应在</w:t>
      </w:r>
      <w:r>
        <w:rPr>
          <w:rFonts w:hint="eastAsia" w:ascii="仿宋" w:hAnsi="仿宋" w:eastAsia="仿宋" w:cs="仿宋"/>
          <w:i w:val="0"/>
          <w:iCs w:val="0"/>
          <w:color w:val="auto"/>
          <w:sz w:val="24"/>
          <w:highlight w:val="none"/>
          <w:lang w:val="en-US" w:eastAsia="zh-CN"/>
        </w:rPr>
        <w:t>绍兴市阳光采购服务</w:t>
      </w:r>
      <w:r>
        <w:rPr>
          <w:rFonts w:hint="eastAsia" w:ascii="仿宋" w:hAnsi="仿宋" w:eastAsia="仿宋" w:cs="仿宋"/>
          <w:i w:val="0"/>
          <w:iCs w:val="0"/>
          <w:color w:val="auto"/>
          <w:sz w:val="24"/>
          <w:highlight w:val="none"/>
        </w:rPr>
        <w:t>平台（</w:t>
      </w:r>
      <w:r>
        <w:rPr>
          <w:rStyle w:val="73"/>
          <w:rFonts w:hint="default" w:ascii="仿宋" w:hAnsi="仿宋" w:eastAsia="仿宋" w:cs="仿宋"/>
          <w:i w:val="0"/>
          <w:iCs w:val="0"/>
          <w:color w:val="auto"/>
          <w:sz w:val="24"/>
          <w:highlight w:val="none"/>
          <w:u w:val="none"/>
        </w:rPr>
        <w:t>https://ygcg.sxjypt.com</w:t>
      </w:r>
      <w:r>
        <w:rPr>
          <w:rStyle w:val="73"/>
          <w:rFonts w:ascii="仿宋" w:hAnsi="仿宋" w:eastAsia="仿宋" w:cs="仿宋"/>
          <w:i w:val="0"/>
          <w:iCs w:val="0"/>
          <w:snapToGrid/>
          <w:color w:val="auto"/>
          <w:kern w:val="2"/>
          <w:sz w:val="24"/>
          <w:szCs w:val="24"/>
          <w:highlight w:val="none"/>
          <w:u w:val="none"/>
        </w:rPr>
        <w:t>）获取（下载）招标文件，并于202</w:t>
      </w:r>
      <w:r>
        <w:rPr>
          <w:rStyle w:val="73"/>
          <w:rFonts w:hint="eastAsia" w:ascii="仿宋" w:hAnsi="仿宋" w:eastAsia="仿宋" w:cs="仿宋"/>
          <w:i w:val="0"/>
          <w:iCs w:val="0"/>
          <w:snapToGrid/>
          <w:color w:val="auto"/>
          <w:kern w:val="2"/>
          <w:sz w:val="24"/>
          <w:szCs w:val="24"/>
          <w:highlight w:val="none"/>
          <w:u w:val="none"/>
          <w:lang w:val="en-US" w:eastAsia="zh-CN"/>
        </w:rPr>
        <w:t>5</w:t>
      </w:r>
      <w:r>
        <w:rPr>
          <w:rStyle w:val="73"/>
          <w:rFonts w:hint="eastAsia" w:ascii="仿宋" w:hAnsi="仿宋" w:eastAsia="仿宋" w:cs="仿宋"/>
          <w:i w:val="0"/>
          <w:iCs w:val="0"/>
          <w:snapToGrid/>
          <w:color w:val="auto"/>
          <w:kern w:val="2"/>
          <w:sz w:val="24"/>
          <w:szCs w:val="24"/>
          <w:highlight w:val="none"/>
          <w:u w:val="none"/>
        </w:rPr>
        <w:t>年</w:t>
      </w:r>
      <w:r>
        <w:rPr>
          <w:rStyle w:val="73"/>
          <w:rFonts w:ascii="仿宋" w:hAnsi="仿宋" w:eastAsia="仿宋" w:cs="仿宋"/>
          <w:i w:val="0"/>
          <w:iCs w:val="0"/>
          <w:snapToGrid/>
          <w:color w:val="auto"/>
          <w:kern w:val="2"/>
          <w:sz w:val="24"/>
          <w:szCs w:val="24"/>
          <w:highlight w:val="none"/>
          <w:u w:val="none"/>
        </w:rPr>
        <w:t xml:space="preserve"> </w:t>
      </w:r>
      <w:r>
        <w:rPr>
          <w:rStyle w:val="73"/>
          <w:rFonts w:hint="eastAsia" w:ascii="仿宋" w:hAnsi="仿宋" w:eastAsia="仿宋" w:cs="仿宋"/>
          <w:i w:val="0"/>
          <w:iCs w:val="0"/>
          <w:snapToGrid/>
          <w:color w:val="auto"/>
          <w:kern w:val="2"/>
          <w:sz w:val="24"/>
          <w:szCs w:val="24"/>
          <w:highlight w:val="none"/>
          <w:u w:val="none"/>
        </w:rPr>
        <w:t>月</w:t>
      </w:r>
      <w:r>
        <w:rPr>
          <w:rStyle w:val="73"/>
          <w:rFonts w:ascii="仿宋" w:hAnsi="仿宋" w:eastAsia="仿宋" w:cs="仿宋"/>
          <w:i w:val="0"/>
          <w:iCs w:val="0"/>
          <w:snapToGrid/>
          <w:color w:val="auto"/>
          <w:kern w:val="2"/>
          <w:sz w:val="24"/>
          <w:szCs w:val="24"/>
          <w:highlight w:val="none"/>
          <w:u w:val="none"/>
        </w:rPr>
        <w:t xml:space="preserve"> </w:t>
      </w:r>
      <w:r>
        <w:rPr>
          <w:rStyle w:val="73"/>
          <w:rFonts w:hint="eastAsia" w:ascii="仿宋" w:hAnsi="仿宋" w:eastAsia="仿宋" w:cs="仿宋"/>
          <w:i w:val="0"/>
          <w:iCs w:val="0"/>
          <w:snapToGrid/>
          <w:color w:val="auto"/>
          <w:kern w:val="2"/>
          <w:sz w:val="24"/>
          <w:szCs w:val="24"/>
          <w:highlight w:val="none"/>
          <w:u w:val="none"/>
        </w:rPr>
        <w:t>日</w:t>
      </w:r>
      <w:r>
        <w:rPr>
          <w:rStyle w:val="73"/>
          <w:rFonts w:ascii="仿宋" w:hAnsi="仿宋" w:eastAsia="仿宋" w:cs="仿宋"/>
          <w:i w:val="0"/>
          <w:iCs w:val="0"/>
          <w:snapToGrid/>
          <w:color w:val="auto"/>
          <w:kern w:val="2"/>
          <w:sz w:val="24"/>
          <w:szCs w:val="24"/>
          <w:highlight w:val="none"/>
          <w:u w:val="none"/>
        </w:rPr>
        <w:t xml:space="preserve"> </w:t>
      </w:r>
      <w:r>
        <w:rPr>
          <w:rStyle w:val="73"/>
          <w:rFonts w:hint="eastAsia" w:ascii="仿宋" w:hAnsi="仿宋" w:eastAsia="仿宋" w:cs="仿宋"/>
          <w:i w:val="0"/>
          <w:iCs w:val="0"/>
          <w:snapToGrid/>
          <w:color w:val="auto"/>
          <w:kern w:val="2"/>
          <w:sz w:val="24"/>
          <w:szCs w:val="24"/>
          <w:highlight w:val="none"/>
          <w:u w:val="none"/>
        </w:rPr>
        <w:t>点</w:t>
      </w:r>
      <w:r>
        <w:rPr>
          <w:rStyle w:val="73"/>
          <w:rFonts w:ascii="仿宋" w:hAnsi="仿宋" w:eastAsia="仿宋" w:cs="仿宋"/>
          <w:i w:val="0"/>
          <w:iCs w:val="0"/>
          <w:snapToGrid/>
          <w:color w:val="auto"/>
          <w:kern w:val="2"/>
          <w:sz w:val="24"/>
          <w:szCs w:val="24"/>
          <w:highlight w:val="none"/>
          <w:u w:val="none"/>
        </w:rPr>
        <w:t xml:space="preserve"> </w:t>
      </w:r>
      <w:r>
        <w:rPr>
          <w:rStyle w:val="73"/>
          <w:rFonts w:hint="eastAsia" w:ascii="仿宋" w:hAnsi="仿宋" w:eastAsia="仿宋" w:cs="仿宋"/>
          <w:i w:val="0"/>
          <w:iCs w:val="0"/>
          <w:snapToGrid/>
          <w:color w:val="auto"/>
          <w:kern w:val="2"/>
          <w:sz w:val="24"/>
          <w:szCs w:val="24"/>
          <w:highlight w:val="none"/>
          <w:u w:val="none"/>
        </w:rPr>
        <w:t>分</w:t>
      </w:r>
      <w:r>
        <w:rPr>
          <w:rStyle w:val="73"/>
          <w:rFonts w:ascii="仿宋" w:hAnsi="仿宋" w:eastAsia="仿宋" w:cs="仿宋"/>
          <w:bCs/>
          <w:i w:val="0"/>
          <w:iCs w:val="0"/>
          <w:snapToGrid/>
          <w:color w:val="auto"/>
          <w:kern w:val="2"/>
          <w:sz w:val="24"/>
          <w:szCs w:val="24"/>
          <w:highlight w:val="none"/>
          <w:u w:val="none"/>
        </w:rPr>
        <w:t>00秒</w:t>
      </w:r>
      <w:r>
        <w:rPr>
          <w:rFonts w:hint="eastAsia" w:ascii="仿宋" w:hAnsi="仿宋" w:eastAsia="仿宋" w:cs="仿宋"/>
          <w:bCs/>
          <w:i w:val="0"/>
          <w:iCs w:val="0"/>
          <w:color w:val="auto"/>
          <w:sz w:val="24"/>
          <w:highlight w:val="none"/>
        </w:rPr>
        <w:t>（北京时间）前</w:t>
      </w:r>
      <w:r>
        <w:rPr>
          <w:rFonts w:hint="eastAsia" w:ascii="仿宋" w:hAnsi="仿宋" w:eastAsia="仿宋" w:cs="仿宋"/>
          <w:i w:val="0"/>
          <w:iCs w:val="0"/>
          <w:color w:val="auto"/>
          <w:sz w:val="24"/>
          <w:highlight w:val="none"/>
        </w:rPr>
        <w:t>递交（上传）投标文件。</w:t>
      </w:r>
    </w:p>
    <w:p w14:paraId="13172766">
      <w:pPr>
        <w:spacing w:line="440" w:lineRule="exact"/>
        <w:rPr>
          <w:rFonts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一、项目基本情况</w:t>
      </w:r>
      <w:r>
        <w:rPr>
          <w:rFonts w:ascii="仿宋" w:hAnsi="仿宋" w:eastAsia="仿宋" w:cs="仿宋"/>
          <w:b/>
          <w:i w:val="0"/>
          <w:iCs w:val="0"/>
          <w:color w:val="auto"/>
          <w:sz w:val="24"/>
          <w:highlight w:val="none"/>
        </w:rPr>
        <w:t xml:space="preserve">                                            </w:t>
      </w:r>
    </w:p>
    <w:p w14:paraId="79AF736F">
      <w:pPr>
        <w:spacing w:line="440" w:lineRule="exact"/>
        <w:ind w:firstLine="482" w:firstLineChars="200"/>
        <w:rPr>
          <w:rFonts w:ascii="仿宋" w:hAnsi="仿宋" w:eastAsia="仿宋" w:cs="仿宋"/>
          <w:i w:val="0"/>
          <w:iCs w:val="0"/>
          <w:color w:val="auto"/>
          <w:sz w:val="24"/>
          <w:highlight w:val="none"/>
        </w:rPr>
      </w:pPr>
      <w:r>
        <w:rPr>
          <w:rFonts w:hint="eastAsia" w:ascii="仿宋" w:hAnsi="仿宋" w:eastAsia="仿宋" w:cs="仿宋"/>
          <w:b/>
          <w:i w:val="0"/>
          <w:iCs w:val="0"/>
          <w:color w:val="auto"/>
          <w:sz w:val="24"/>
          <w:highlight w:val="none"/>
        </w:rPr>
        <w:t>项目编号：ZJGZ20251030</w:t>
      </w:r>
    </w:p>
    <w:p w14:paraId="1FBDB32E">
      <w:pPr>
        <w:spacing w:line="440" w:lineRule="exact"/>
        <w:ind w:firstLine="482" w:firstLineChars="200"/>
        <w:rPr>
          <w:rFonts w:hint="eastAsia" w:ascii="仿宋" w:hAnsi="仿宋" w:eastAsia="仿宋" w:cs="仿宋"/>
          <w:i w:val="0"/>
          <w:iCs w:val="0"/>
          <w:color w:val="auto"/>
          <w:sz w:val="24"/>
          <w:highlight w:val="none"/>
          <w:lang w:eastAsia="zh-CN"/>
        </w:rPr>
      </w:pPr>
      <w:r>
        <w:rPr>
          <w:rFonts w:hint="eastAsia" w:ascii="仿宋" w:hAnsi="仿宋" w:eastAsia="仿宋" w:cs="仿宋"/>
          <w:b/>
          <w:i w:val="0"/>
          <w:iCs w:val="0"/>
          <w:color w:val="auto"/>
          <w:sz w:val="24"/>
          <w:highlight w:val="none"/>
        </w:rPr>
        <w:t>项目名称：</w:t>
      </w:r>
      <w:r>
        <w:rPr>
          <w:rFonts w:hint="eastAsia" w:ascii="仿宋" w:hAnsi="仿宋" w:eastAsia="仿宋" w:cs="仿宋"/>
          <w:b/>
          <w:i w:val="0"/>
          <w:iCs w:val="0"/>
          <w:color w:val="auto"/>
          <w:sz w:val="24"/>
          <w:highlight w:val="none"/>
          <w:lang w:eastAsia="zh-CN"/>
        </w:rPr>
        <w:t>绍兴市清能环保有限公司2026年度活性炭采购项目</w:t>
      </w:r>
    </w:p>
    <w:p w14:paraId="28098F9A">
      <w:pPr>
        <w:spacing w:line="440" w:lineRule="exact"/>
        <w:ind w:firstLine="482" w:firstLineChars="200"/>
        <w:rPr>
          <w:rFonts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预算金额（元）：618240元(上限单价4416元/吨)</w:t>
      </w:r>
    </w:p>
    <w:p w14:paraId="0EBE9A68">
      <w:pPr>
        <w:spacing w:line="440" w:lineRule="exact"/>
        <w:ind w:firstLine="482" w:firstLineChars="200"/>
        <w:rPr>
          <w:rFonts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最高限价（元）：618240元（上限单价4416元/吨）</w:t>
      </w:r>
    </w:p>
    <w:p w14:paraId="6C11C757">
      <w:pPr>
        <w:spacing w:line="440" w:lineRule="exact"/>
        <w:ind w:firstLine="482" w:firstLineChars="200"/>
        <w:rPr>
          <w:rFonts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采购需求：</w:t>
      </w:r>
    </w:p>
    <w:p w14:paraId="026E3B08">
      <w:pPr>
        <w:spacing w:line="440" w:lineRule="exact"/>
        <w:ind w:firstLine="480" w:firstLineChars="200"/>
        <w:rPr>
          <w:rFonts w:ascii="仿宋" w:hAnsi="仿宋" w:eastAsia="仿宋" w:cs="仿宋"/>
          <w:bCs/>
          <w:i w:val="0"/>
          <w:iCs w:val="0"/>
          <w:color w:val="auto"/>
          <w:sz w:val="24"/>
          <w:highlight w:val="none"/>
        </w:rPr>
      </w:pPr>
      <w:r>
        <w:rPr>
          <w:rFonts w:hint="eastAsia" w:ascii="仿宋" w:hAnsi="仿宋" w:eastAsia="仿宋" w:cs="仿宋"/>
          <w:bCs/>
          <w:i w:val="0"/>
          <w:iCs w:val="0"/>
          <w:color w:val="auto"/>
          <w:sz w:val="24"/>
          <w:highlight w:val="none"/>
        </w:rPr>
        <w:t>标项一：</w:t>
      </w:r>
    </w:p>
    <w:p w14:paraId="5971C6FE">
      <w:pPr>
        <w:spacing w:line="440" w:lineRule="exact"/>
        <w:ind w:firstLine="480" w:firstLineChars="200"/>
        <w:rPr>
          <w:rFonts w:ascii="仿宋" w:hAnsi="仿宋" w:eastAsia="仿宋" w:cs="仿宋"/>
          <w:bCs/>
          <w:i w:val="0"/>
          <w:iCs w:val="0"/>
          <w:color w:val="auto"/>
          <w:sz w:val="24"/>
          <w:highlight w:val="none"/>
        </w:rPr>
      </w:pPr>
      <w:r>
        <w:rPr>
          <w:rFonts w:hint="eastAsia" w:ascii="仿宋" w:hAnsi="仿宋" w:eastAsia="仿宋" w:cs="仿宋"/>
          <w:bCs/>
          <w:i w:val="0"/>
          <w:iCs w:val="0"/>
          <w:color w:val="auto"/>
          <w:sz w:val="24"/>
          <w:highlight w:val="none"/>
        </w:rPr>
        <w:t>标项名称：</w:t>
      </w:r>
      <w:r>
        <w:rPr>
          <w:rFonts w:hint="eastAsia" w:ascii="仿宋" w:hAnsi="仿宋" w:eastAsia="仿宋" w:cs="仿宋"/>
          <w:bCs/>
          <w:color w:val="auto"/>
          <w:sz w:val="24"/>
          <w:highlight w:val="none"/>
          <w:lang w:eastAsia="zh-CN"/>
        </w:rPr>
        <w:t>绍兴市清能环保有限公司2026年度活性炭采购项目</w:t>
      </w:r>
    </w:p>
    <w:p w14:paraId="5959A4D0">
      <w:pPr>
        <w:spacing w:line="440" w:lineRule="exact"/>
        <w:ind w:firstLine="480" w:firstLineChars="200"/>
        <w:rPr>
          <w:rFonts w:hint="eastAsia" w:ascii="仿宋" w:hAnsi="仿宋" w:eastAsia="仿宋" w:cs="仿宋"/>
          <w:bCs/>
          <w:i w:val="0"/>
          <w:iCs w:val="0"/>
          <w:color w:val="auto"/>
          <w:sz w:val="24"/>
          <w:highlight w:val="none"/>
          <w:lang w:val="en-US" w:eastAsia="zh-CN"/>
        </w:rPr>
      </w:pPr>
      <w:r>
        <w:rPr>
          <w:rFonts w:hint="eastAsia" w:ascii="仿宋" w:hAnsi="仿宋" w:eastAsia="仿宋" w:cs="仿宋"/>
          <w:bCs/>
          <w:i w:val="0"/>
          <w:iCs w:val="0"/>
          <w:color w:val="auto"/>
          <w:sz w:val="24"/>
          <w:highlight w:val="none"/>
        </w:rPr>
        <w:t>数量：</w:t>
      </w:r>
      <w:r>
        <w:rPr>
          <w:rFonts w:hint="eastAsia" w:ascii="仿宋" w:hAnsi="仿宋" w:eastAsia="仿宋" w:cs="仿宋"/>
          <w:bCs/>
          <w:i w:val="0"/>
          <w:iCs w:val="0"/>
          <w:color w:val="auto"/>
          <w:sz w:val="24"/>
          <w:highlight w:val="none"/>
          <w:lang w:val="en-US" w:eastAsia="zh-CN"/>
        </w:rPr>
        <w:t>1</w:t>
      </w:r>
    </w:p>
    <w:p w14:paraId="3A6553C7">
      <w:pPr>
        <w:spacing w:line="440" w:lineRule="exact"/>
        <w:ind w:firstLine="480" w:firstLineChars="200"/>
        <w:rPr>
          <w:rFonts w:ascii="仿宋" w:hAnsi="仿宋" w:eastAsia="仿宋" w:cs="仿宋"/>
          <w:bCs/>
          <w:i w:val="0"/>
          <w:iCs w:val="0"/>
          <w:color w:val="auto"/>
          <w:sz w:val="24"/>
          <w:highlight w:val="none"/>
        </w:rPr>
      </w:pPr>
      <w:r>
        <w:rPr>
          <w:rFonts w:hint="eastAsia" w:ascii="仿宋" w:hAnsi="仿宋" w:eastAsia="仿宋" w:cs="仿宋"/>
          <w:bCs/>
          <w:i w:val="0"/>
          <w:iCs w:val="0"/>
          <w:color w:val="auto"/>
          <w:sz w:val="24"/>
          <w:highlight w:val="none"/>
        </w:rPr>
        <w:t>预算金额：</w:t>
      </w:r>
      <w:r>
        <w:rPr>
          <w:rFonts w:hint="eastAsia" w:ascii="仿宋" w:hAnsi="仿宋" w:eastAsia="仿宋" w:cs="仿宋"/>
          <w:b/>
          <w:i w:val="0"/>
          <w:iCs w:val="0"/>
          <w:color w:val="auto"/>
          <w:sz w:val="24"/>
          <w:highlight w:val="none"/>
        </w:rPr>
        <w:t>618240元（上限单价4416元/吨）</w:t>
      </w:r>
    </w:p>
    <w:p w14:paraId="3D91C43A">
      <w:pPr>
        <w:spacing w:line="440" w:lineRule="exact"/>
        <w:ind w:firstLine="480" w:firstLineChars="200"/>
        <w:rPr>
          <w:rFonts w:ascii="仿宋" w:hAnsi="仿宋" w:eastAsia="仿宋" w:cs="仿宋"/>
          <w:b/>
          <w:i w:val="0"/>
          <w:iCs w:val="0"/>
          <w:color w:val="auto"/>
          <w:sz w:val="24"/>
          <w:highlight w:val="none"/>
        </w:rPr>
      </w:pPr>
      <w:r>
        <w:rPr>
          <w:rFonts w:hint="eastAsia" w:ascii="仿宋" w:hAnsi="仿宋" w:eastAsia="仿宋" w:cs="仿宋"/>
          <w:bCs/>
          <w:i w:val="0"/>
          <w:iCs w:val="0"/>
          <w:color w:val="auto"/>
          <w:sz w:val="24"/>
          <w:highlight w:val="none"/>
        </w:rPr>
        <w:t>主要内容：</w:t>
      </w:r>
      <w:r>
        <w:rPr>
          <w:rFonts w:hint="eastAsia" w:ascii="仿宋" w:hAnsi="仿宋" w:eastAsia="仿宋" w:cs="仿宋"/>
          <w:bCs/>
          <w:color w:val="auto"/>
          <w:sz w:val="24"/>
          <w:highlight w:val="none"/>
          <w:u w:val="single"/>
          <w:lang w:eastAsia="zh-CN"/>
        </w:rPr>
        <w:t>绍兴市清能环保有限公司2026年度活性炭采购项目</w:t>
      </w:r>
      <w:r>
        <w:rPr>
          <w:rFonts w:hint="eastAsia" w:ascii="仿宋" w:hAnsi="仿宋" w:eastAsia="仿宋" w:cs="仿宋"/>
          <w:bCs/>
          <w:i w:val="0"/>
          <w:iCs w:val="0"/>
          <w:color w:val="auto"/>
          <w:sz w:val="24"/>
          <w:highlight w:val="none"/>
          <w:u w:val="single"/>
          <w:lang w:eastAsia="zh-CN"/>
        </w:rPr>
        <w:t>，</w:t>
      </w:r>
      <w:r>
        <w:rPr>
          <w:rFonts w:hint="eastAsia" w:ascii="仿宋" w:hAnsi="仿宋" w:eastAsia="仿宋" w:cs="仿宋"/>
          <w:b/>
          <w:i w:val="0"/>
          <w:iCs w:val="0"/>
          <w:color w:val="auto"/>
          <w:sz w:val="24"/>
          <w:highlight w:val="none"/>
        </w:rPr>
        <w:t>详见招标文件。</w:t>
      </w:r>
    </w:p>
    <w:p w14:paraId="2D15DF0A">
      <w:pPr>
        <w:spacing w:line="440" w:lineRule="exact"/>
        <w:ind w:firstLine="482" w:firstLineChars="200"/>
        <w:rPr>
          <w:rFonts w:ascii="仿宋" w:hAnsi="仿宋" w:eastAsia="仿宋" w:cs="仿宋"/>
          <w:i w:val="0"/>
          <w:iCs w:val="0"/>
          <w:color w:val="auto"/>
          <w:sz w:val="24"/>
          <w:highlight w:val="none"/>
          <w:u w:val="single"/>
        </w:rPr>
      </w:pPr>
      <w:r>
        <w:rPr>
          <w:rFonts w:hint="eastAsia" w:ascii="仿宋" w:hAnsi="仿宋" w:eastAsia="仿宋" w:cs="仿宋"/>
          <w:b/>
          <w:i w:val="0"/>
          <w:iCs w:val="0"/>
          <w:color w:val="auto"/>
          <w:sz w:val="24"/>
          <w:highlight w:val="none"/>
        </w:rPr>
        <w:t>合同履行期限</w:t>
      </w:r>
      <w:r>
        <w:rPr>
          <w:rFonts w:hint="eastAsia" w:ascii="仿宋" w:hAnsi="仿宋" w:eastAsia="仿宋" w:cs="仿宋"/>
          <w:i w:val="0"/>
          <w:iCs w:val="0"/>
          <w:color w:val="auto"/>
          <w:sz w:val="24"/>
          <w:highlight w:val="none"/>
        </w:rPr>
        <w:t>：合同签订之日起一年终止或采购货物累计金额达到合同金额的自动终止（以先到者为准）。</w:t>
      </w:r>
    </w:p>
    <w:p w14:paraId="68549F09">
      <w:pPr>
        <w:spacing w:line="440" w:lineRule="exact"/>
        <w:ind w:firstLine="482" w:firstLineChars="200"/>
        <w:rPr>
          <w:rFonts w:ascii="仿宋" w:hAnsi="仿宋" w:eastAsia="仿宋" w:cs="仿宋"/>
          <w:b/>
          <w:i w:val="0"/>
          <w:iCs w:val="0"/>
          <w:color w:val="auto"/>
          <w:highlight w:val="none"/>
        </w:rPr>
      </w:pPr>
      <w:r>
        <w:rPr>
          <w:rFonts w:hint="eastAsia" w:ascii="仿宋" w:hAnsi="仿宋" w:eastAsia="仿宋" w:cs="仿宋"/>
          <w:b/>
          <w:i w:val="0"/>
          <w:iCs w:val="0"/>
          <w:color w:val="auto"/>
          <w:sz w:val="24"/>
          <w:highlight w:val="none"/>
        </w:rPr>
        <w:t>本项目接受联合体投标：</w:t>
      </w:r>
      <w:r>
        <w:rPr>
          <w:rFonts w:ascii="仿宋" w:hAnsi="仿宋" w:eastAsia="仿宋" w:cs="仿宋"/>
          <w:b/>
          <w:i w:val="0"/>
          <w:iCs w:val="0"/>
          <w:color w:val="auto"/>
          <w:sz w:val="24"/>
          <w:highlight w:val="none"/>
        </w:rPr>
        <w:t>否。</w:t>
      </w:r>
    </w:p>
    <w:p w14:paraId="2ED13621">
      <w:pPr>
        <w:spacing w:line="440" w:lineRule="exact"/>
        <w:rPr>
          <w:rFonts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二、申请人的资格要求：</w:t>
      </w:r>
    </w:p>
    <w:p w14:paraId="42E17839">
      <w:pPr>
        <w:spacing w:line="440" w:lineRule="exact"/>
        <w:ind w:firstLine="480" w:firstLineChars="200"/>
        <w:rPr>
          <w:rFonts w:ascii="仿宋" w:hAnsi="仿宋" w:eastAsia="仿宋" w:cs="仿宋"/>
          <w:i w:val="0"/>
          <w:iCs w:val="0"/>
          <w:snapToGrid w:val="0"/>
          <w:color w:val="auto"/>
          <w:kern w:val="28"/>
          <w:sz w:val="24"/>
          <w:szCs w:val="20"/>
          <w:highlight w:val="none"/>
        </w:rPr>
      </w:pPr>
      <w:r>
        <w:rPr>
          <w:rFonts w:ascii="仿宋" w:hAnsi="仿宋" w:eastAsia="仿宋" w:cs="仿宋"/>
          <w:i w:val="0"/>
          <w:iCs w:val="0"/>
          <w:snapToGrid w:val="0"/>
          <w:color w:val="auto"/>
          <w:kern w:val="28"/>
          <w:sz w:val="24"/>
          <w:szCs w:val="20"/>
          <w:highlight w:val="none"/>
        </w:rPr>
        <w:t>1.</w:t>
      </w:r>
      <w:r>
        <w:rPr>
          <w:rFonts w:hint="eastAsia" w:ascii="仿宋" w:hAnsi="仿宋" w:eastAsia="仿宋" w:cs="仿宋"/>
          <w:i w:val="0"/>
          <w:iCs w:val="0"/>
          <w:snapToGrid w:val="0"/>
          <w:color w:val="auto"/>
          <w:kern w:val="28"/>
          <w:sz w:val="24"/>
          <w:szCs w:val="20"/>
          <w:highlight w:val="none"/>
        </w:rPr>
        <w:t>未被“信用中国”（</w:t>
      </w:r>
      <w:r>
        <w:rPr>
          <w:rFonts w:ascii="仿宋" w:hAnsi="仿宋" w:eastAsia="仿宋" w:cs="仿宋"/>
          <w:i w:val="0"/>
          <w:iCs w:val="0"/>
          <w:snapToGrid w:val="0"/>
          <w:color w:val="auto"/>
          <w:kern w:val="28"/>
          <w:sz w:val="24"/>
          <w:szCs w:val="20"/>
          <w:highlight w:val="none"/>
        </w:rPr>
        <w:t>www.creditchina.gov.cn)、中国政府采购网（www.ccgp.gov.cn）列入失信被执行人、</w:t>
      </w:r>
      <w:r>
        <w:rPr>
          <w:rFonts w:hint="eastAsia" w:ascii="仿宋" w:hAnsi="仿宋" w:eastAsia="仿宋" w:cs="仿宋"/>
          <w:snapToGrid w:val="0"/>
          <w:color w:val="auto"/>
          <w:kern w:val="28"/>
          <w:sz w:val="24"/>
          <w:szCs w:val="20"/>
          <w:highlight w:val="none"/>
        </w:rPr>
        <w:t>重大税收违法失信主体</w:t>
      </w:r>
      <w:r>
        <w:rPr>
          <w:rFonts w:ascii="仿宋" w:hAnsi="仿宋" w:eastAsia="仿宋" w:cs="仿宋"/>
          <w:i w:val="0"/>
          <w:iCs w:val="0"/>
          <w:snapToGrid w:val="0"/>
          <w:color w:val="auto"/>
          <w:kern w:val="28"/>
          <w:sz w:val="24"/>
          <w:szCs w:val="20"/>
          <w:highlight w:val="none"/>
        </w:rPr>
        <w:t>、政府采购严重违法失信行为记录名单；</w:t>
      </w:r>
    </w:p>
    <w:p w14:paraId="13803C2C">
      <w:pPr>
        <w:spacing w:line="440" w:lineRule="exact"/>
        <w:ind w:firstLine="480" w:firstLineChars="200"/>
        <w:rPr>
          <w:rFonts w:ascii="仿宋" w:hAnsi="仿宋" w:eastAsia="仿宋" w:cs="仿宋"/>
          <w:i w:val="0"/>
          <w:iCs w:val="0"/>
          <w:snapToGrid w:val="0"/>
          <w:color w:val="auto"/>
          <w:kern w:val="28"/>
          <w:sz w:val="24"/>
          <w:szCs w:val="20"/>
          <w:highlight w:val="none"/>
        </w:rPr>
      </w:pPr>
      <w:r>
        <w:rPr>
          <w:rFonts w:ascii="仿宋" w:hAnsi="仿宋" w:eastAsia="仿宋" w:cs="仿宋"/>
          <w:i w:val="0"/>
          <w:iCs w:val="0"/>
          <w:snapToGrid w:val="0"/>
          <w:color w:val="auto"/>
          <w:kern w:val="28"/>
          <w:sz w:val="24"/>
          <w:szCs w:val="20"/>
          <w:highlight w:val="none"/>
        </w:rPr>
        <w:t>2.以联合体形式投标的，提供联合协议(本项目不接受联合体投标或者</w:t>
      </w:r>
      <w:r>
        <w:rPr>
          <w:rFonts w:hint="eastAsia" w:ascii="仿宋" w:hAnsi="仿宋" w:eastAsia="仿宋" w:cs="仿宋"/>
          <w:i w:val="0"/>
          <w:iCs w:val="0"/>
          <w:snapToGrid w:val="0"/>
          <w:color w:val="auto"/>
          <w:kern w:val="28"/>
          <w:sz w:val="24"/>
          <w:szCs w:val="20"/>
          <w:highlight w:val="none"/>
          <w:lang w:eastAsia="zh-CN"/>
        </w:rPr>
        <w:t>供应商</w:t>
      </w:r>
      <w:r>
        <w:rPr>
          <w:rFonts w:ascii="仿宋" w:hAnsi="仿宋" w:eastAsia="仿宋" w:cs="仿宋"/>
          <w:i w:val="0"/>
          <w:iCs w:val="0"/>
          <w:snapToGrid w:val="0"/>
          <w:color w:val="auto"/>
          <w:kern w:val="28"/>
          <w:sz w:val="24"/>
          <w:szCs w:val="20"/>
          <w:highlight w:val="none"/>
        </w:rPr>
        <w:t>不以联合体形式投标的，则不需要提供)</w:t>
      </w:r>
      <w:r>
        <w:rPr>
          <w:rFonts w:hint="eastAsia" w:ascii="仿宋" w:hAnsi="仿宋" w:eastAsia="仿宋" w:cs="仿宋"/>
          <w:i w:val="0"/>
          <w:iCs w:val="0"/>
          <w:snapToGrid w:val="0"/>
          <w:color w:val="auto"/>
          <w:kern w:val="28"/>
          <w:sz w:val="24"/>
          <w:szCs w:val="20"/>
          <w:highlight w:val="none"/>
        </w:rPr>
        <w:t>；</w:t>
      </w:r>
    </w:p>
    <w:p w14:paraId="64598FA6">
      <w:pPr>
        <w:spacing w:line="440" w:lineRule="exact"/>
        <w:ind w:firstLine="480" w:firstLineChars="200"/>
        <w:rPr>
          <w:rFonts w:ascii="仿宋" w:hAnsi="仿宋" w:eastAsia="仿宋" w:cs="仿宋"/>
          <w:b/>
          <w:bCs/>
          <w:i w:val="0"/>
          <w:iCs w:val="0"/>
          <w:color w:val="auto"/>
          <w:sz w:val="24"/>
          <w:highlight w:val="none"/>
        </w:rPr>
      </w:pPr>
      <w:r>
        <w:rPr>
          <w:rFonts w:ascii="仿宋" w:hAnsi="仿宋" w:eastAsia="仿宋" w:cs="仿宋"/>
          <w:i w:val="0"/>
          <w:iCs w:val="0"/>
          <w:snapToGrid w:val="0"/>
          <w:color w:val="auto"/>
          <w:kern w:val="28"/>
          <w:sz w:val="24"/>
          <w:szCs w:val="20"/>
          <w:highlight w:val="none"/>
        </w:rPr>
        <w:t>3.落实采购政策需满足的资格要求：</w:t>
      </w:r>
      <w:r>
        <w:rPr>
          <w:rFonts w:hint="eastAsia" w:ascii="仿宋" w:hAnsi="仿宋" w:eastAsia="仿宋" w:cs="仿宋"/>
          <w:b/>
          <w:bCs/>
          <w:i w:val="0"/>
          <w:iCs w:val="0"/>
          <w:color w:val="auto"/>
          <w:sz w:val="24"/>
          <w:highlight w:val="none"/>
        </w:rPr>
        <w:t>无；</w:t>
      </w:r>
    </w:p>
    <w:p w14:paraId="5C9A515C">
      <w:pPr>
        <w:spacing w:line="440" w:lineRule="exact"/>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4.本项目的特定资格要求：</w:t>
      </w:r>
      <w:r>
        <w:rPr>
          <w:rFonts w:hint="eastAsia" w:ascii="仿宋" w:hAnsi="仿宋" w:eastAsia="仿宋" w:cs="仿宋"/>
          <w:b/>
          <w:bCs/>
          <w:i w:val="0"/>
          <w:iCs w:val="0"/>
          <w:color w:val="auto"/>
          <w:sz w:val="24"/>
          <w:highlight w:val="none"/>
          <w:u w:val="none"/>
        </w:rPr>
        <w:t>无</w:t>
      </w:r>
      <w:r>
        <w:rPr>
          <w:rFonts w:hint="eastAsia" w:ascii="仿宋" w:hAnsi="仿宋" w:eastAsia="仿宋" w:cs="仿宋"/>
          <w:b/>
          <w:bCs/>
          <w:i w:val="0"/>
          <w:iCs w:val="0"/>
          <w:color w:val="auto"/>
          <w:sz w:val="24"/>
          <w:highlight w:val="none"/>
        </w:rPr>
        <w:t>；</w:t>
      </w:r>
    </w:p>
    <w:p w14:paraId="472D6C8F">
      <w:pPr>
        <w:snapToGrid w:val="0"/>
        <w:spacing w:line="440" w:lineRule="exact"/>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5.单位负责人为同一人或者存在直接控股、管理关系的不同供应商，不得参加同一合同项下的采购活动；为采购项目提供整体设计、规范编制或者项目管理、监理、检测等服务后不得再参加该采购项目的其他采购活动。</w:t>
      </w:r>
    </w:p>
    <w:p w14:paraId="1ACB462B">
      <w:pPr>
        <w:spacing w:line="440" w:lineRule="exact"/>
        <w:rPr>
          <w:rFonts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三、获取招标文件</w:t>
      </w:r>
      <w:r>
        <w:rPr>
          <w:rFonts w:ascii="仿宋" w:hAnsi="仿宋" w:eastAsia="仿宋" w:cs="仿宋"/>
          <w:b/>
          <w:i w:val="0"/>
          <w:iCs w:val="0"/>
          <w:color w:val="auto"/>
          <w:sz w:val="24"/>
          <w:highlight w:val="none"/>
        </w:rPr>
        <w:t xml:space="preserve"> </w:t>
      </w:r>
    </w:p>
    <w:p w14:paraId="457C1388">
      <w:pPr>
        <w:spacing w:line="440" w:lineRule="exact"/>
        <w:ind w:firstLine="482" w:firstLineChars="200"/>
        <w:rPr>
          <w:rFonts w:ascii="仿宋" w:hAnsi="仿宋" w:eastAsia="仿宋" w:cs="仿宋"/>
          <w:i w:val="0"/>
          <w:iCs w:val="0"/>
          <w:color w:val="auto"/>
          <w:sz w:val="24"/>
          <w:highlight w:val="none"/>
        </w:rPr>
      </w:pPr>
      <w:r>
        <w:rPr>
          <w:rFonts w:hint="eastAsia" w:ascii="仿宋" w:hAnsi="仿宋" w:eastAsia="仿宋" w:cs="仿宋"/>
          <w:b/>
          <w:i w:val="0"/>
          <w:iCs w:val="0"/>
          <w:color w:val="auto"/>
          <w:sz w:val="24"/>
          <w:highlight w:val="none"/>
        </w:rPr>
        <w:t>时间：</w:t>
      </w:r>
      <w:r>
        <w:rPr>
          <w:rFonts w:ascii="仿宋" w:hAnsi="仿宋" w:eastAsia="仿宋" w:cs="仿宋"/>
          <w:i w:val="0"/>
          <w:iCs w:val="0"/>
          <w:color w:val="auto"/>
          <w:sz w:val="24"/>
          <w:highlight w:val="none"/>
          <w:u w:val="single"/>
        </w:rPr>
        <w:t>202</w:t>
      </w:r>
      <w:r>
        <w:rPr>
          <w:rFonts w:hint="eastAsia" w:ascii="仿宋" w:hAnsi="仿宋" w:eastAsia="仿宋" w:cs="仿宋"/>
          <w:i w:val="0"/>
          <w:iCs w:val="0"/>
          <w:color w:val="auto"/>
          <w:sz w:val="24"/>
          <w:highlight w:val="none"/>
          <w:u w:val="single"/>
          <w:lang w:val="en-US" w:eastAsia="zh-CN"/>
        </w:rPr>
        <w:t>5</w:t>
      </w:r>
      <w:r>
        <w:rPr>
          <w:rFonts w:hint="eastAsia" w:ascii="仿宋" w:hAnsi="仿宋" w:eastAsia="仿宋" w:cs="仿宋"/>
          <w:i w:val="0"/>
          <w:iCs w:val="0"/>
          <w:color w:val="auto"/>
          <w:sz w:val="24"/>
          <w:highlight w:val="none"/>
          <w:u w:val="single"/>
        </w:rPr>
        <w:t>年</w:t>
      </w:r>
      <w:r>
        <w:rPr>
          <w:rFonts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u w:val="single"/>
        </w:rPr>
        <w:t>月</w:t>
      </w:r>
      <w:r>
        <w:rPr>
          <w:rFonts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u w:val="single"/>
        </w:rPr>
        <w:t>日</w:t>
      </w:r>
      <w:r>
        <w:rPr>
          <w:rFonts w:ascii="仿宋" w:hAnsi="仿宋" w:eastAsia="仿宋" w:cs="仿宋"/>
          <w:i w:val="0"/>
          <w:iCs w:val="0"/>
          <w:color w:val="auto"/>
          <w:sz w:val="24"/>
          <w:highlight w:val="none"/>
        </w:rPr>
        <w:t>至</w:t>
      </w:r>
      <w:r>
        <w:rPr>
          <w:rFonts w:ascii="仿宋" w:hAnsi="仿宋" w:eastAsia="仿宋" w:cs="仿宋"/>
          <w:i w:val="0"/>
          <w:iCs w:val="0"/>
          <w:color w:val="auto"/>
          <w:sz w:val="24"/>
          <w:highlight w:val="none"/>
          <w:u w:val="single"/>
        </w:rPr>
        <w:t>202</w:t>
      </w:r>
      <w:r>
        <w:rPr>
          <w:rFonts w:hint="eastAsia" w:ascii="仿宋" w:hAnsi="仿宋" w:eastAsia="仿宋" w:cs="仿宋"/>
          <w:i w:val="0"/>
          <w:iCs w:val="0"/>
          <w:color w:val="auto"/>
          <w:sz w:val="24"/>
          <w:highlight w:val="none"/>
          <w:u w:val="single"/>
          <w:lang w:val="en-US" w:eastAsia="zh-CN"/>
        </w:rPr>
        <w:t>5</w:t>
      </w:r>
      <w:r>
        <w:rPr>
          <w:rFonts w:hint="eastAsia" w:ascii="仿宋" w:hAnsi="仿宋" w:eastAsia="仿宋" w:cs="仿宋"/>
          <w:i w:val="0"/>
          <w:iCs w:val="0"/>
          <w:color w:val="auto"/>
          <w:sz w:val="24"/>
          <w:highlight w:val="none"/>
          <w:u w:val="single"/>
        </w:rPr>
        <w:t>年</w:t>
      </w:r>
      <w:r>
        <w:rPr>
          <w:rFonts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u w:val="single"/>
        </w:rPr>
        <w:t>月</w:t>
      </w:r>
      <w:r>
        <w:rPr>
          <w:rFonts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u w:val="single"/>
        </w:rPr>
        <w:t>日</w:t>
      </w:r>
      <w:r>
        <w:rPr>
          <w:rFonts w:hint="eastAsia" w:ascii="仿宋" w:hAnsi="仿宋" w:eastAsia="仿宋" w:cs="仿宋"/>
          <w:i w:val="0"/>
          <w:iCs w:val="0"/>
          <w:color w:val="auto"/>
          <w:sz w:val="24"/>
          <w:highlight w:val="none"/>
        </w:rPr>
        <w:t>，每天上午</w:t>
      </w:r>
      <w:r>
        <w:rPr>
          <w:rFonts w:ascii="仿宋" w:hAnsi="仿宋" w:eastAsia="仿宋" w:cs="仿宋"/>
          <w:i w:val="0"/>
          <w:iCs w:val="0"/>
          <w:color w:val="auto"/>
          <w:sz w:val="24"/>
          <w:highlight w:val="none"/>
        </w:rPr>
        <w:t xml:space="preserve">00:00至12:00 </w:t>
      </w:r>
      <w:r>
        <w:rPr>
          <w:rFonts w:hint="eastAsia" w:ascii="仿宋" w:hAnsi="仿宋" w:eastAsia="仿宋" w:cs="仿宋"/>
          <w:i w:val="0"/>
          <w:iCs w:val="0"/>
          <w:color w:val="auto"/>
          <w:sz w:val="24"/>
          <w:highlight w:val="none"/>
        </w:rPr>
        <w:t>，下午</w:t>
      </w:r>
      <w:r>
        <w:rPr>
          <w:rFonts w:ascii="仿宋" w:hAnsi="仿宋" w:eastAsia="仿宋" w:cs="仿宋"/>
          <w:i w:val="0"/>
          <w:iCs w:val="0"/>
          <w:color w:val="auto"/>
          <w:sz w:val="24"/>
          <w:highlight w:val="none"/>
        </w:rPr>
        <w:t>12:00至23:59（北京时间，线上获取法定节假日均可）</w:t>
      </w:r>
    </w:p>
    <w:p w14:paraId="6FA91FD2">
      <w:pPr>
        <w:spacing w:line="440" w:lineRule="exact"/>
        <w:ind w:firstLine="482" w:firstLineChars="200"/>
        <w:rPr>
          <w:rFonts w:ascii="仿宋" w:hAnsi="仿宋" w:eastAsia="仿宋" w:cs="仿宋"/>
          <w:i w:val="0"/>
          <w:iCs w:val="0"/>
          <w:color w:val="auto"/>
          <w:sz w:val="24"/>
          <w:highlight w:val="none"/>
        </w:rPr>
      </w:pPr>
      <w:r>
        <w:rPr>
          <w:rFonts w:hint="eastAsia" w:ascii="仿宋" w:hAnsi="仿宋" w:eastAsia="仿宋" w:cs="仿宋"/>
          <w:b/>
          <w:i w:val="0"/>
          <w:iCs w:val="0"/>
          <w:color w:val="auto"/>
          <w:sz w:val="24"/>
          <w:highlight w:val="none"/>
        </w:rPr>
        <w:t>地点（网址）：</w:t>
      </w:r>
      <w:r>
        <w:rPr>
          <w:rFonts w:hint="eastAsia" w:ascii="仿宋" w:hAnsi="仿宋" w:eastAsia="仿宋" w:cs="仿宋"/>
          <w:i w:val="0"/>
          <w:iCs w:val="0"/>
          <w:color w:val="auto"/>
          <w:sz w:val="24"/>
          <w:highlight w:val="none"/>
          <w:lang w:val="en-US" w:eastAsia="zh-CN"/>
        </w:rPr>
        <w:t>绍兴市阳光采购服务平台</w:t>
      </w:r>
      <w:r>
        <w:rPr>
          <w:rFonts w:hint="eastAsia" w:ascii="仿宋" w:hAnsi="仿宋" w:eastAsia="仿宋" w:cs="仿宋"/>
          <w:i w:val="0"/>
          <w:iCs w:val="0"/>
          <w:color w:val="auto"/>
          <w:sz w:val="24"/>
          <w:highlight w:val="none"/>
        </w:rPr>
        <w:t>（https://ygcg.sxjypt.com</w:t>
      </w:r>
      <w:r>
        <w:rPr>
          <w:rFonts w:ascii="仿宋" w:hAnsi="仿宋" w:eastAsia="仿宋" w:cs="仿宋"/>
          <w:i w:val="0"/>
          <w:iCs w:val="0"/>
          <w:color w:val="auto"/>
          <w:sz w:val="24"/>
          <w:highlight w:val="none"/>
        </w:rPr>
        <w:t xml:space="preserve">） </w:t>
      </w:r>
    </w:p>
    <w:p w14:paraId="57C21915">
      <w:pPr>
        <w:spacing w:line="440" w:lineRule="exact"/>
        <w:ind w:firstLine="482" w:firstLineChars="200"/>
        <w:rPr>
          <w:rFonts w:ascii="仿宋" w:hAnsi="仿宋" w:eastAsia="仿宋" w:cs="仿宋"/>
          <w:i w:val="0"/>
          <w:iCs w:val="0"/>
          <w:color w:val="auto"/>
          <w:sz w:val="24"/>
          <w:highlight w:val="none"/>
        </w:rPr>
      </w:pPr>
      <w:r>
        <w:rPr>
          <w:rFonts w:hint="eastAsia" w:ascii="仿宋" w:hAnsi="仿宋" w:eastAsia="仿宋" w:cs="仿宋"/>
          <w:b/>
          <w:i w:val="0"/>
          <w:iCs w:val="0"/>
          <w:color w:val="auto"/>
          <w:sz w:val="24"/>
          <w:highlight w:val="none"/>
        </w:rPr>
        <w:t>方式：</w:t>
      </w:r>
      <w:r>
        <w:rPr>
          <w:rFonts w:hint="eastAsia" w:ascii="仿宋" w:hAnsi="仿宋" w:eastAsia="仿宋" w:cs="仿宋"/>
          <w:i w:val="0"/>
          <w:iCs w:val="0"/>
          <w:color w:val="auto"/>
          <w:sz w:val="24"/>
          <w:highlight w:val="none"/>
          <w:lang w:val="en-US" w:eastAsia="zh-CN"/>
        </w:rPr>
        <w:t>供应商登录</w:t>
      </w:r>
      <w:r>
        <w:rPr>
          <w:rFonts w:hint="default" w:ascii="仿宋" w:hAnsi="仿宋" w:eastAsia="仿宋" w:cs="仿宋"/>
          <w:i w:val="0"/>
          <w:iCs w:val="0"/>
          <w:color w:val="auto"/>
          <w:sz w:val="24"/>
          <w:highlight w:val="none"/>
        </w:rPr>
        <w:t>绍兴市阳光采购服务平台</w:t>
      </w:r>
      <w:r>
        <w:rPr>
          <w:rFonts w:hint="eastAsia" w:ascii="仿宋" w:hAnsi="仿宋" w:eastAsia="仿宋" w:cs="仿宋"/>
          <w:i w:val="0"/>
          <w:iCs w:val="0"/>
          <w:color w:val="auto"/>
          <w:sz w:val="24"/>
          <w:highlight w:val="none"/>
          <w:lang w:eastAsia="zh-CN"/>
        </w:rPr>
        <w:t>（</w:t>
      </w:r>
      <w:r>
        <w:rPr>
          <w:rFonts w:hint="default" w:ascii="仿宋" w:hAnsi="仿宋" w:eastAsia="仿宋" w:cs="仿宋"/>
          <w:i w:val="0"/>
          <w:iCs w:val="0"/>
          <w:color w:val="auto"/>
          <w:sz w:val="24"/>
          <w:highlight w:val="none"/>
        </w:rPr>
        <w:t>https://ygcg.sxjypt.com</w:t>
      </w:r>
      <w:r>
        <w:rPr>
          <w:rFonts w:hint="eastAsia" w:ascii="仿宋" w:hAnsi="仿宋" w:eastAsia="仿宋" w:cs="仿宋"/>
          <w:i w:val="0"/>
          <w:iCs w:val="0"/>
          <w:color w:val="auto"/>
          <w:sz w:val="24"/>
          <w:highlight w:val="none"/>
          <w:lang w:eastAsia="zh-CN"/>
        </w:rPr>
        <w:t>）</w:t>
      </w:r>
      <w:r>
        <w:rPr>
          <w:rFonts w:hint="default" w:ascii="仿宋" w:hAnsi="仿宋" w:eastAsia="仿宋" w:cs="仿宋"/>
          <w:i w:val="0"/>
          <w:iCs w:val="0"/>
          <w:color w:val="auto"/>
          <w:sz w:val="24"/>
          <w:highlight w:val="none"/>
        </w:rPr>
        <w:t>，在线申请获取采购文件（在绍兴市阳光采购服务平台主页“供应商入口”登录后，点击【网上报名】-【项目报名】，找到对应项目，点击报名。完成后在【已报名项目】-【报名详细】中获取招标文件）。</w:t>
      </w:r>
    </w:p>
    <w:p w14:paraId="0E6D1525">
      <w:pPr>
        <w:spacing w:line="440" w:lineRule="exact"/>
        <w:ind w:firstLine="482" w:firstLineChars="200"/>
        <w:rPr>
          <w:rFonts w:hint="eastAsia" w:ascii="仿宋" w:hAnsi="仿宋" w:eastAsia="仿宋" w:cs="仿宋"/>
          <w:i w:val="0"/>
          <w:iCs w:val="0"/>
          <w:color w:val="auto"/>
          <w:sz w:val="24"/>
          <w:highlight w:val="none"/>
          <w:lang w:eastAsia="zh-CN"/>
        </w:rPr>
      </w:pPr>
      <w:r>
        <w:rPr>
          <w:rFonts w:hint="eastAsia" w:ascii="仿宋" w:hAnsi="仿宋" w:eastAsia="仿宋" w:cs="仿宋"/>
          <w:b/>
          <w:i w:val="0"/>
          <w:iCs w:val="0"/>
          <w:color w:val="auto"/>
          <w:sz w:val="24"/>
          <w:highlight w:val="none"/>
        </w:rPr>
        <w:t>售价（元）：</w:t>
      </w:r>
      <w:r>
        <w:rPr>
          <w:rFonts w:ascii="仿宋" w:hAnsi="仿宋" w:eastAsia="仿宋" w:cs="仿宋"/>
          <w:i w:val="0"/>
          <w:iCs w:val="0"/>
          <w:color w:val="auto"/>
          <w:sz w:val="24"/>
          <w:highlight w:val="none"/>
        </w:rPr>
        <w:t>0</w:t>
      </w:r>
    </w:p>
    <w:p w14:paraId="03CCF888">
      <w:pPr>
        <w:spacing w:line="440" w:lineRule="exact"/>
        <w:rPr>
          <w:rFonts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四、提交投标文件截止时间、开标时间和地点（网址）</w:t>
      </w:r>
    </w:p>
    <w:p w14:paraId="53316783">
      <w:pPr>
        <w:spacing w:line="440" w:lineRule="exact"/>
        <w:ind w:firstLine="482" w:firstLineChars="200"/>
        <w:rPr>
          <w:rFonts w:ascii="仿宋" w:hAnsi="仿宋" w:eastAsia="仿宋" w:cs="仿宋"/>
          <w:i w:val="0"/>
          <w:iCs w:val="0"/>
          <w:color w:val="auto"/>
          <w:sz w:val="24"/>
          <w:highlight w:val="none"/>
        </w:rPr>
      </w:pPr>
      <w:r>
        <w:rPr>
          <w:rFonts w:hint="eastAsia" w:ascii="仿宋" w:hAnsi="仿宋" w:eastAsia="仿宋" w:cs="仿宋"/>
          <w:b/>
          <w:i w:val="0"/>
          <w:iCs w:val="0"/>
          <w:color w:val="auto"/>
          <w:sz w:val="24"/>
          <w:highlight w:val="none"/>
        </w:rPr>
        <w:t>提交投标文件截止时间：</w:t>
      </w:r>
      <w:r>
        <w:rPr>
          <w:rFonts w:ascii="仿宋" w:hAnsi="仿宋" w:eastAsia="仿宋" w:cs="仿宋"/>
          <w:i w:val="0"/>
          <w:iCs w:val="0"/>
          <w:color w:val="auto"/>
          <w:sz w:val="24"/>
          <w:highlight w:val="none"/>
          <w:u w:val="single"/>
        </w:rPr>
        <w:t xml:space="preserve"> 202</w:t>
      </w:r>
      <w:r>
        <w:rPr>
          <w:rFonts w:hint="eastAsia" w:ascii="仿宋" w:hAnsi="仿宋" w:eastAsia="仿宋" w:cs="仿宋"/>
          <w:i w:val="0"/>
          <w:iCs w:val="0"/>
          <w:color w:val="auto"/>
          <w:sz w:val="24"/>
          <w:highlight w:val="none"/>
          <w:u w:val="single"/>
          <w:lang w:val="en-US" w:eastAsia="zh-CN"/>
        </w:rPr>
        <w:t>5</w:t>
      </w:r>
      <w:r>
        <w:rPr>
          <w:rFonts w:ascii="仿宋" w:hAnsi="仿宋" w:eastAsia="仿宋" w:cs="仿宋"/>
          <w:i w:val="0"/>
          <w:iCs w:val="0"/>
          <w:color w:val="auto"/>
          <w:sz w:val="24"/>
          <w:highlight w:val="none"/>
          <w:u w:val="single"/>
        </w:rPr>
        <w:t>年 月 日 点 分00秒</w:t>
      </w:r>
      <w:r>
        <w:rPr>
          <w:rFonts w:hint="eastAsia" w:ascii="仿宋" w:hAnsi="仿宋" w:eastAsia="仿宋" w:cs="仿宋"/>
          <w:i w:val="0"/>
          <w:iCs w:val="0"/>
          <w:color w:val="auto"/>
          <w:sz w:val="24"/>
          <w:highlight w:val="none"/>
        </w:rPr>
        <w:t>（北京时间）</w:t>
      </w:r>
    </w:p>
    <w:p w14:paraId="0DA65690">
      <w:pPr>
        <w:spacing w:line="440" w:lineRule="exact"/>
        <w:ind w:firstLine="482" w:firstLineChars="200"/>
        <w:rPr>
          <w:rFonts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投标地点（网址）：</w:t>
      </w:r>
      <w:r>
        <w:rPr>
          <w:rFonts w:hint="eastAsia" w:ascii="仿宋" w:hAnsi="仿宋" w:eastAsia="仿宋" w:cs="仿宋"/>
          <w:i w:val="0"/>
          <w:iCs w:val="0"/>
          <w:color w:val="auto"/>
          <w:sz w:val="24"/>
          <w:highlight w:val="none"/>
          <w:lang w:val="en-US" w:eastAsia="zh-CN"/>
        </w:rPr>
        <w:t>绍兴市阳光采购服务平台</w:t>
      </w:r>
      <w:r>
        <w:rPr>
          <w:rFonts w:hint="eastAsia" w:ascii="仿宋" w:hAnsi="仿宋" w:eastAsia="仿宋" w:cs="仿宋"/>
          <w:i w:val="0"/>
          <w:iCs w:val="0"/>
          <w:color w:val="auto"/>
          <w:sz w:val="24"/>
          <w:highlight w:val="none"/>
        </w:rPr>
        <w:t>（https://ygcg.sxjypt.com</w:t>
      </w:r>
      <w:r>
        <w:rPr>
          <w:rFonts w:ascii="仿宋" w:hAnsi="仿宋" w:eastAsia="仿宋" w:cs="仿宋"/>
          <w:i w:val="0"/>
          <w:iCs w:val="0"/>
          <w:color w:val="auto"/>
          <w:sz w:val="24"/>
          <w:highlight w:val="none"/>
        </w:rPr>
        <w:t>）</w:t>
      </w:r>
    </w:p>
    <w:p w14:paraId="1372E991">
      <w:pPr>
        <w:spacing w:line="440" w:lineRule="exact"/>
        <w:ind w:firstLine="482" w:firstLineChars="200"/>
        <w:rPr>
          <w:rFonts w:ascii="仿宋" w:hAnsi="仿宋" w:eastAsia="仿宋" w:cs="仿宋"/>
          <w:bCs/>
          <w:i w:val="0"/>
          <w:iCs w:val="0"/>
          <w:color w:val="auto"/>
          <w:sz w:val="24"/>
          <w:highlight w:val="none"/>
          <w:u w:val="single"/>
        </w:rPr>
      </w:pPr>
      <w:r>
        <w:rPr>
          <w:rFonts w:hint="eastAsia" w:ascii="仿宋" w:hAnsi="仿宋" w:eastAsia="仿宋" w:cs="仿宋"/>
          <w:b/>
          <w:i w:val="0"/>
          <w:iCs w:val="0"/>
          <w:color w:val="auto"/>
          <w:sz w:val="24"/>
          <w:highlight w:val="none"/>
        </w:rPr>
        <w:t>开标时间：</w:t>
      </w:r>
      <w:r>
        <w:rPr>
          <w:rFonts w:ascii="仿宋" w:hAnsi="仿宋" w:eastAsia="仿宋" w:cs="仿宋"/>
          <w:i w:val="0"/>
          <w:iCs w:val="0"/>
          <w:color w:val="auto"/>
          <w:sz w:val="24"/>
          <w:highlight w:val="none"/>
          <w:u w:val="single"/>
        </w:rPr>
        <w:t>202</w:t>
      </w:r>
      <w:r>
        <w:rPr>
          <w:rFonts w:hint="eastAsia" w:ascii="仿宋" w:hAnsi="仿宋" w:eastAsia="仿宋" w:cs="仿宋"/>
          <w:i w:val="0"/>
          <w:iCs w:val="0"/>
          <w:color w:val="auto"/>
          <w:sz w:val="24"/>
          <w:highlight w:val="none"/>
          <w:u w:val="single"/>
          <w:lang w:val="en-US" w:eastAsia="zh-CN"/>
        </w:rPr>
        <w:t>5</w:t>
      </w:r>
      <w:r>
        <w:rPr>
          <w:rFonts w:hint="eastAsia" w:ascii="仿宋" w:hAnsi="仿宋" w:eastAsia="仿宋" w:cs="仿宋"/>
          <w:i w:val="0"/>
          <w:iCs w:val="0"/>
          <w:color w:val="auto"/>
          <w:sz w:val="24"/>
          <w:highlight w:val="none"/>
          <w:u w:val="single"/>
        </w:rPr>
        <w:t>年</w:t>
      </w:r>
      <w:r>
        <w:rPr>
          <w:rFonts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u w:val="single"/>
        </w:rPr>
        <w:t>月</w:t>
      </w:r>
      <w:r>
        <w:rPr>
          <w:rFonts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u w:val="single"/>
        </w:rPr>
        <w:t>日</w:t>
      </w:r>
      <w:r>
        <w:rPr>
          <w:rFonts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u w:val="single"/>
        </w:rPr>
        <w:t>点</w:t>
      </w:r>
      <w:r>
        <w:rPr>
          <w:rFonts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u w:val="single"/>
        </w:rPr>
        <w:t>分</w:t>
      </w:r>
      <w:r>
        <w:rPr>
          <w:rFonts w:ascii="仿宋" w:hAnsi="仿宋" w:eastAsia="仿宋" w:cs="仿宋"/>
          <w:i w:val="0"/>
          <w:iCs w:val="0"/>
          <w:color w:val="auto"/>
          <w:sz w:val="24"/>
          <w:highlight w:val="none"/>
          <w:u w:val="single"/>
        </w:rPr>
        <w:t>00秒</w:t>
      </w:r>
      <w:r>
        <w:rPr>
          <w:rFonts w:hint="eastAsia" w:ascii="仿宋" w:hAnsi="仿宋" w:eastAsia="仿宋" w:cs="仿宋"/>
          <w:i w:val="0"/>
          <w:iCs w:val="0"/>
          <w:color w:val="auto"/>
          <w:sz w:val="24"/>
          <w:highlight w:val="none"/>
        </w:rPr>
        <w:t>（北京时间）</w:t>
      </w:r>
    </w:p>
    <w:p w14:paraId="556BF192">
      <w:pPr>
        <w:spacing w:line="440" w:lineRule="exact"/>
        <w:ind w:firstLine="482" w:firstLineChars="200"/>
        <w:rPr>
          <w:rFonts w:ascii="仿宋" w:hAnsi="仿宋" w:eastAsia="仿宋" w:cs="仿宋"/>
          <w:i w:val="0"/>
          <w:iCs w:val="0"/>
          <w:color w:val="auto"/>
          <w:sz w:val="24"/>
          <w:highlight w:val="none"/>
        </w:rPr>
      </w:pPr>
      <w:r>
        <w:rPr>
          <w:rFonts w:hint="eastAsia" w:ascii="仿宋" w:hAnsi="仿宋" w:eastAsia="仿宋" w:cs="仿宋"/>
          <w:b/>
          <w:i w:val="0"/>
          <w:iCs w:val="0"/>
          <w:color w:val="auto"/>
          <w:sz w:val="24"/>
          <w:highlight w:val="none"/>
        </w:rPr>
        <w:t>开标地点（网址）：</w:t>
      </w:r>
      <w:r>
        <w:rPr>
          <w:rFonts w:hint="eastAsia" w:ascii="仿宋" w:hAnsi="仿宋" w:eastAsia="仿宋" w:cs="仿宋"/>
          <w:i w:val="0"/>
          <w:iCs w:val="0"/>
          <w:color w:val="auto"/>
          <w:sz w:val="24"/>
          <w:highlight w:val="none"/>
          <w:lang w:val="en-US" w:eastAsia="zh-CN"/>
        </w:rPr>
        <w:t>绍兴市阳光采购服务平台</w:t>
      </w:r>
      <w:r>
        <w:rPr>
          <w:rFonts w:hint="eastAsia" w:ascii="仿宋" w:hAnsi="仿宋" w:eastAsia="仿宋" w:cs="仿宋"/>
          <w:i w:val="0"/>
          <w:iCs w:val="0"/>
          <w:color w:val="auto"/>
          <w:sz w:val="24"/>
          <w:highlight w:val="none"/>
        </w:rPr>
        <w:t>（https://ygcg.sxjypt.com</w:t>
      </w:r>
      <w:r>
        <w:rPr>
          <w:rFonts w:ascii="仿宋" w:hAnsi="仿宋" w:eastAsia="仿宋" w:cs="仿宋"/>
          <w:i w:val="0"/>
          <w:iCs w:val="0"/>
          <w:color w:val="auto"/>
          <w:sz w:val="24"/>
          <w:highlight w:val="none"/>
        </w:rPr>
        <w:t>）</w:t>
      </w:r>
    </w:p>
    <w:p w14:paraId="7041C60C">
      <w:pPr>
        <w:spacing w:line="440" w:lineRule="exact"/>
        <w:rPr>
          <w:rFonts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lang w:val="en-US" w:eastAsia="zh-CN"/>
        </w:rPr>
        <w:t>五</w:t>
      </w:r>
      <w:r>
        <w:rPr>
          <w:rFonts w:hint="eastAsia" w:ascii="仿宋" w:hAnsi="仿宋" w:eastAsia="仿宋" w:cs="仿宋"/>
          <w:b/>
          <w:i w:val="0"/>
          <w:iCs w:val="0"/>
          <w:color w:val="auto"/>
          <w:sz w:val="24"/>
          <w:highlight w:val="none"/>
        </w:rPr>
        <w:t>、其他补充事宜</w:t>
      </w:r>
    </w:p>
    <w:p w14:paraId="7369F061">
      <w:pPr>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认为招标文件使自己的权益受到损害的，可以在招标文件获取期间，在绍兴市阳光采购服务平台以书面形式向</w:t>
      </w:r>
      <w:r>
        <w:rPr>
          <w:rFonts w:hint="eastAsia" w:ascii="仿宋" w:hAnsi="仿宋" w:eastAsia="仿宋" w:cs="仿宋"/>
          <w:i w:val="0"/>
          <w:iCs w:val="0"/>
          <w:color w:val="auto"/>
          <w:sz w:val="24"/>
          <w:highlight w:val="none"/>
          <w:lang w:eastAsia="zh-CN"/>
        </w:rPr>
        <w:t>采购人</w:t>
      </w:r>
      <w:r>
        <w:rPr>
          <w:rFonts w:hint="eastAsia" w:ascii="仿宋" w:hAnsi="仿宋" w:eastAsia="仿宋" w:cs="仿宋"/>
          <w:i w:val="0"/>
          <w:iCs w:val="0"/>
          <w:color w:val="auto"/>
          <w:sz w:val="24"/>
          <w:highlight w:val="none"/>
        </w:rPr>
        <w:t>和采购代理机构提出质疑。质疑</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对</w:t>
      </w:r>
      <w:r>
        <w:rPr>
          <w:rFonts w:hint="eastAsia" w:ascii="仿宋" w:hAnsi="仿宋" w:eastAsia="仿宋" w:cs="仿宋"/>
          <w:i w:val="0"/>
          <w:iCs w:val="0"/>
          <w:color w:val="auto"/>
          <w:sz w:val="24"/>
          <w:highlight w:val="none"/>
          <w:lang w:eastAsia="zh-CN"/>
        </w:rPr>
        <w:t>采购人</w:t>
      </w:r>
      <w:r>
        <w:rPr>
          <w:rFonts w:hint="eastAsia" w:ascii="仿宋" w:hAnsi="仿宋" w:eastAsia="仿宋" w:cs="仿宋"/>
          <w:i w:val="0"/>
          <w:iCs w:val="0"/>
          <w:color w:val="auto"/>
          <w:sz w:val="24"/>
          <w:highlight w:val="none"/>
        </w:rPr>
        <w:t>、采购代理机构的答复不满意或者</w:t>
      </w:r>
      <w:r>
        <w:rPr>
          <w:rFonts w:hint="eastAsia" w:ascii="仿宋" w:hAnsi="仿宋" w:eastAsia="仿宋" w:cs="仿宋"/>
          <w:i w:val="0"/>
          <w:iCs w:val="0"/>
          <w:color w:val="auto"/>
          <w:sz w:val="24"/>
          <w:highlight w:val="none"/>
          <w:lang w:eastAsia="zh-CN"/>
        </w:rPr>
        <w:t>采购人</w:t>
      </w:r>
      <w:r>
        <w:rPr>
          <w:rFonts w:hint="eastAsia" w:ascii="仿宋" w:hAnsi="仿宋" w:eastAsia="仿宋" w:cs="仿宋"/>
          <w:i w:val="0"/>
          <w:iCs w:val="0"/>
          <w:color w:val="auto"/>
          <w:sz w:val="24"/>
          <w:highlight w:val="none"/>
        </w:rPr>
        <w:t>、采购代理机构未在规定的时间内作出答复的，</w:t>
      </w:r>
      <w:r>
        <w:rPr>
          <w:rFonts w:hint="eastAsia" w:ascii="仿宋" w:hAnsi="仿宋" w:eastAsia="仿宋" w:cs="仿宋"/>
          <w:i w:val="0"/>
          <w:iCs w:val="0"/>
          <w:color w:val="auto"/>
          <w:sz w:val="24"/>
          <w:highlight w:val="none"/>
          <w:u w:val="single"/>
        </w:rPr>
        <w:t>可以在答复期满后</w:t>
      </w:r>
      <w:r>
        <w:rPr>
          <w:rFonts w:hint="eastAsia" w:ascii="仿宋" w:hAnsi="仿宋" w:eastAsia="仿宋" w:cs="仿宋"/>
          <w:i w:val="0"/>
          <w:iCs w:val="0"/>
          <w:color w:val="auto"/>
          <w:sz w:val="24"/>
          <w:highlight w:val="none"/>
          <w:u w:val="single"/>
          <w:lang w:val="en-US" w:eastAsia="zh-CN"/>
        </w:rPr>
        <w:t>15</w:t>
      </w:r>
      <w:r>
        <w:rPr>
          <w:rFonts w:hint="eastAsia" w:ascii="仿宋" w:hAnsi="仿宋" w:eastAsia="仿宋" w:cs="仿宋"/>
          <w:i w:val="0"/>
          <w:iCs w:val="0"/>
          <w:color w:val="auto"/>
          <w:sz w:val="24"/>
          <w:highlight w:val="none"/>
          <w:u w:val="single"/>
        </w:rPr>
        <w:t>个工作日内向</w:t>
      </w:r>
      <w:r>
        <w:rPr>
          <w:rFonts w:hint="eastAsia" w:ascii="仿宋" w:hAnsi="仿宋" w:eastAsia="仿宋" w:cs="仿宋"/>
          <w:i w:val="0"/>
          <w:iCs w:val="0"/>
          <w:color w:val="auto"/>
          <w:sz w:val="24"/>
          <w:highlight w:val="none"/>
          <w:u w:val="single"/>
          <w:lang w:val="en-US" w:eastAsia="zh-CN"/>
        </w:rPr>
        <w:t>本项目采购</w:t>
      </w:r>
      <w:r>
        <w:rPr>
          <w:rFonts w:hint="eastAsia" w:ascii="仿宋" w:hAnsi="仿宋" w:eastAsia="仿宋" w:cs="仿宋"/>
          <w:i w:val="0"/>
          <w:iCs w:val="0"/>
          <w:color w:val="auto"/>
          <w:sz w:val="24"/>
          <w:highlight w:val="none"/>
          <w:u w:val="single"/>
        </w:rPr>
        <w:t>监督</w:t>
      </w:r>
      <w:r>
        <w:rPr>
          <w:rFonts w:hint="eastAsia" w:ascii="仿宋" w:hAnsi="仿宋" w:eastAsia="仿宋" w:cs="仿宋"/>
          <w:i w:val="0"/>
          <w:iCs w:val="0"/>
          <w:color w:val="auto"/>
          <w:sz w:val="24"/>
          <w:highlight w:val="none"/>
          <w:u w:val="single"/>
          <w:lang w:val="en-US" w:eastAsia="zh-CN"/>
        </w:rPr>
        <w:t>单位</w:t>
      </w:r>
      <w:r>
        <w:rPr>
          <w:rFonts w:hint="eastAsia" w:ascii="仿宋" w:hAnsi="仿宋" w:eastAsia="仿宋" w:cs="仿宋"/>
          <w:i w:val="0"/>
          <w:iCs w:val="0"/>
          <w:color w:val="auto"/>
          <w:sz w:val="24"/>
          <w:highlight w:val="none"/>
          <w:u w:val="single"/>
        </w:rPr>
        <w:t>投诉</w:t>
      </w:r>
      <w:r>
        <w:rPr>
          <w:rFonts w:hint="eastAsia" w:ascii="仿宋" w:hAnsi="仿宋" w:eastAsia="仿宋" w:cs="仿宋"/>
          <w:i w:val="0"/>
          <w:iCs w:val="0"/>
          <w:color w:val="auto"/>
          <w:sz w:val="24"/>
          <w:highlight w:val="none"/>
        </w:rPr>
        <w:t>。质疑函范本、投诉书范本请到绍兴市阳光采购服务平台</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资料下载</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专区下载。</w:t>
      </w:r>
    </w:p>
    <w:p w14:paraId="05701065">
      <w:pPr>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2.其他事项：本项目为通过绍兴市阳光采购服务平台进行的全流程电子招投标项目，须通过绍兴市阳光采购服务平台（https://ygcg.sxjypt.com）进行电子投标，无法接受线下投标文件，请</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合理安排好时间准时投标。</w:t>
      </w:r>
    </w:p>
    <w:p w14:paraId="1E9370BA">
      <w:pPr>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3.系统使用费</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平台系统使用费收取按照绍兴市阳光采购服务平台公示的收费标准执行</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https://ygcg.sxjypt.com/detail?articleId=347</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lang w:val="en-US" w:eastAsia="zh-CN"/>
        </w:rPr>
        <w:t>本项目成交系统使用费为</w:t>
      </w:r>
      <w:r>
        <w:rPr>
          <w:rFonts w:hint="eastAsia" w:ascii="仿宋" w:hAnsi="仿宋" w:eastAsia="仿宋" w:cs="仿宋"/>
          <w:b/>
          <w:bCs/>
          <w:i w:val="0"/>
          <w:iCs w:val="0"/>
          <w:color w:val="auto"/>
          <w:sz w:val="24"/>
          <w:highlight w:val="none"/>
          <w:u w:val="single"/>
          <w:lang w:val="en-US" w:eastAsia="zh-CN"/>
        </w:rPr>
        <w:t>成交（中标）价的千分之二点五（2.5‰）</w:t>
      </w:r>
      <w:r>
        <w:rPr>
          <w:rFonts w:hint="eastAsia" w:ascii="仿宋" w:hAnsi="仿宋" w:eastAsia="仿宋" w:cs="仿宋"/>
          <w:i w:val="0"/>
          <w:iCs w:val="0"/>
          <w:color w:val="auto"/>
          <w:sz w:val="24"/>
          <w:highlight w:val="none"/>
        </w:rPr>
        <w:t>。</w:t>
      </w:r>
      <w:r>
        <w:rPr>
          <w:rFonts w:hint="eastAsia" w:ascii="仿宋" w:hAnsi="仿宋" w:eastAsia="仿宋" w:cs="仿宋"/>
          <w:b w:val="0"/>
          <w:bCs w:val="0"/>
          <w:i w:val="0"/>
          <w:iCs w:val="0"/>
          <w:caps w:val="0"/>
          <w:color w:val="auto"/>
          <w:spacing w:val="0"/>
          <w:sz w:val="24"/>
          <w:szCs w:val="24"/>
          <w:highlight w:val="none"/>
        </w:rPr>
        <w:t>中标</w:t>
      </w:r>
      <w:r>
        <w:rPr>
          <w:rFonts w:hint="eastAsia" w:ascii="仿宋" w:hAnsi="仿宋" w:eastAsia="仿宋" w:cs="仿宋"/>
          <w:i w:val="0"/>
          <w:iCs w:val="0"/>
          <w:color w:val="auto"/>
          <w:sz w:val="24"/>
          <w:highlight w:val="none"/>
        </w:rPr>
        <w:t>供应商在系统使用费订单生成后五日内未完成支付的，采购人有权取消其中标资格。</w:t>
      </w:r>
    </w:p>
    <w:p w14:paraId="717C29D5">
      <w:pPr>
        <w:spacing w:line="440" w:lineRule="exact"/>
        <w:ind w:firstLine="480" w:firstLineChars="200"/>
        <w:rPr>
          <w:rFonts w:hint="default"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4.本项目为非依法必须招标项目。</w:t>
      </w:r>
    </w:p>
    <w:p w14:paraId="04B4E3DE">
      <w:pPr>
        <w:spacing w:line="440" w:lineRule="exact"/>
        <w:rPr>
          <w:rFonts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lang w:val="en-US" w:eastAsia="zh-CN"/>
        </w:rPr>
        <w:t>六</w:t>
      </w:r>
      <w:r>
        <w:rPr>
          <w:rFonts w:hint="eastAsia" w:ascii="仿宋" w:hAnsi="仿宋" w:eastAsia="仿宋" w:cs="仿宋"/>
          <w:b/>
          <w:i w:val="0"/>
          <w:iCs w:val="0"/>
          <w:color w:val="auto"/>
          <w:sz w:val="24"/>
          <w:highlight w:val="none"/>
        </w:rPr>
        <w:t>、对本次采购提出询问、质疑、投诉，请按以下方式联系</w:t>
      </w:r>
    </w:p>
    <w:p w14:paraId="70EA041B">
      <w:pPr>
        <w:pStyle w:val="3"/>
        <w:spacing w:line="440" w:lineRule="exact"/>
        <w:ind w:left="0" w:firstLine="482" w:firstLineChars="200"/>
        <w:rPr>
          <w:rFonts w:ascii="仿宋" w:eastAsia="仿宋" w:cs="仿宋"/>
          <w:i w:val="0"/>
          <w:iCs w:val="0"/>
          <w:color w:val="auto"/>
          <w:sz w:val="24"/>
          <w:szCs w:val="24"/>
          <w:highlight w:val="none"/>
        </w:rPr>
      </w:pPr>
      <w:bookmarkStart w:id="10" w:name="_Toc28359019"/>
      <w:bookmarkStart w:id="11" w:name="_Toc35393806"/>
      <w:bookmarkStart w:id="12" w:name="_Toc35393637"/>
      <w:bookmarkStart w:id="13" w:name="_Toc28359096"/>
      <w:r>
        <w:rPr>
          <w:rFonts w:hint="eastAsia" w:ascii="仿宋" w:eastAsia="仿宋" w:cs="仿宋"/>
          <w:i w:val="0"/>
          <w:iCs w:val="0"/>
          <w:color w:val="auto"/>
          <w:sz w:val="24"/>
          <w:szCs w:val="24"/>
          <w:highlight w:val="none"/>
        </w:rPr>
        <w:t>1.采购人信息：</w:t>
      </w:r>
    </w:p>
    <w:p w14:paraId="0BFD6C0C">
      <w:pPr>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名    称：绍兴市清能环保有限公司</w:t>
      </w:r>
    </w:p>
    <w:p w14:paraId="1426C607">
      <w:pPr>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地    址： 绍兴市柯桥区滨海工业区钱滨线</w:t>
      </w:r>
    </w:p>
    <w:p w14:paraId="2E87C0D4">
      <w:pPr>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传    真：/</w:t>
      </w:r>
    </w:p>
    <w:p w14:paraId="28FD4707">
      <w:pPr>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项目联系人（询问）：朱工  </w:t>
      </w:r>
    </w:p>
    <w:p w14:paraId="179AB25C">
      <w:pPr>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项目联系方式（询问）：0575-89101178</w:t>
      </w:r>
    </w:p>
    <w:p w14:paraId="24B92C98">
      <w:pPr>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质疑联系人：顾工</w:t>
      </w:r>
    </w:p>
    <w:p w14:paraId="6EF08D65">
      <w:pPr>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质疑联系方式：0575-89106390</w:t>
      </w:r>
    </w:p>
    <w:p w14:paraId="1D6D5527">
      <w:pPr>
        <w:pStyle w:val="3"/>
        <w:spacing w:line="440" w:lineRule="exact"/>
        <w:ind w:left="0" w:firstLine="482" w:firstLineChars="200"/>
        <w:rPr>
          <w:rFonts w:ascii="仿宋" w:eastAsia="仿宋" w:cs="仿宋"/>
          <w:color w:val="auto"/>
          <w:sz w:val="24"/>
          <w:highlight w:val="none"/>
        </w:rPr>
      </w:pPr>
      <w:r>
        <w:rPr>
          <w:rFonts w:hint="eastAsia" w:ascii="仿宋" w:eastAsia="仿宋" w:cs="仿宋"/>
          <w:color w:val="auto"/>
          <w:sz w:val="24"/>
          <w:szCs w:val="24"/>
          <w:highlight w:val="none"/>
        </w:rPr>
        <w:t>2.采购代理机构信息：</w:t>
      </w:r>
    </w:p>
    <w:p w14:paraId="0E1394FF">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名    称：浙江广正建设项目管理有限公司</w:t>
      </w:r>
    </w:p>
    <w:p w14:paraId="4A5A461D">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地    址：绍兴市越城区阳明北路687号同创数智科创园2号楼4楼</w:t>
      </w:r>
    </w:p>
    <w:p w14:paraId="179B6EB4">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项目联系人（询问）：杨平川</w:t>
      </w:r>
    </w:p>
    <w:p w14:paraId="55624D5D">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项目联系方式（询问）：17605855009</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p>
    <w:p w14:paraId="38FE6565">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质疑联系人：孙佳伟</w:t>
      </w:r>
    </w:p>
    <w:p w14:paraId="342B2680">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质疑联系方式：13505751678</w:t>
      </w:r>
    </w:p>
    <w:p w14:paraId="23FF81EF">
      <w:pPr>
        <w:spacing w:line="440" w:lineRule="exact"/>
        <w:ind w:firstLine="482" w:firstLineChars="200"/>
        <w:rPr>
          <w:rFonts w:ascii="仿宋" w:hAnsi="仿宋" w:eastAsia="仿宋" w:cs="仿宋"/>
          <w:b/>
          <w:color w:val="auto"/>
          <w:sz w:val="24"/>
          <w:highlight w:val="none"/>
        </w:rPr>
      </w:pPr>
      <w:r>
        <w:rPr>
          <w:rFonts w:ascii="仿宋" w:hAnsi="仿宋" w:eastAsia="仿宋" w:cs="仿宋"/>
          <w:b/>
          <w:bCs/>
          <w:color w:val="auto"/>
          <w:sz w:val="24"/>
          <w:highlight w:val="none"/>
        </w:rPr>
        <w:t>3.</w:t>
      </w:r>
      <w:r>
        <w:rPr>
          <w:rFonts w:hint="eastAsia" w:ascii="仿宋" w:hAnsi="仿宋" w:eastAsia="仿宋" w:cs="仿宋"/>
          <w:b/>
          <w:color w:val="auto"/>
          <w:sz w:val="24"/>
          <w:highlight w:val="none"/>
        </w:rPr>
        <w:t>监督单位信息</w:t>
      </w:r>
      <w:r>
        <w:rPr>
          <w:rFonts w:ascii="仿宋" w:hAnsi="仿宋" w:eastAsia="仿宋" w:cs="仿宋"/>
          <w:b/>
          <w:color w:val="auto"/>
          <w:sz w:val="24"/>
          <w:highlight w:val="none"/>
        </w:rPr>
        <w:t xml:space="preserve">： </w:t>
      </w:r>
    </w:p>
    <w:p w14:paraId="5EBBA65B">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名    称：绍兴市公用事业集团有限公司</w:t>
      </w:r>
    </w:p>
    <w:p w14:paraId="7F4912AA">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地    址：绍兴市越城区解放大道308号</w:t>
      </w:r>
    </w:p>
    <w:p w14:paraId="2E2F1676">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联系人 ：陈工</w:t>
      </w:r>
    </w:p>
    <w:p w14:paraId="5272B5CA">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监督投诉电话：0575-88050323</w:t>
      </w:r>
    </w:p>
    <w:p w14:paraId="73CED4CE">
      <w:pPr>
        <w:spacing w:line="440" w:lineRule="exact"/>
        <w:ind w:firstLine="480" w:firstLineChars="200"/>
        <w:rPr>
          <w:rFonts w:hint="eastAsia" w:ascii="仿宋" w:hAnsi="仿宋" w:eastAsia="仿宋" w:cs="仿宋"/>
          <w:i w:val="0"/>
          <w:iCs w:val="0"/>
          <w:color w:val="auto"/>
          <w:sz w:val="24"/>
          <w:highlight w:val="none"/>
        </w:rPr>
      </w:pPr>
    </w:p>
    <w:p w14:paraId="45C11645">
      <w:pPr>
        <w:spacing w:line="440" w:lineRule="exact"/>
        <w:ind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若对项目采购电子交易系统操</w:t>
      </w:r>
      <w:r>
        <w:rPr>
          <w:rFonts w:hint="eastAsia" w:ascii="仿宋" w:hAnsi="仿宋" w:eastAsia="仿宋" w:cs="仿宋"/>
          <w:b w:val="0"/>
          <w:bCs w:val="0"/>
          <w:i w:val="0"/>
          <w:iCs w:val="0"/>
          <w:color w:val="auto"/>
          <w:sz w:val="28"/>
          <w:szCs w:val="28"/>
          <w:highlight w:val="none"/>
        </w:rPr>
        <w:t>作有疑问</w:t>
      </w:r>
      <w:r>
        <w:rPr>
          <w:rFonts w:hint="eastAsia" w:ascii="仿宋" w:hAnsi="仿宋" w:eastAsia="仿宋" w:cs="仿宋"/>
          <w:i w:val="0"/>
          <w:iCs w:val="0"/>
          <w:color w:val="auto"/>
          <w:sz w:val="28"/>
          <w:szCs w:val="28"/>
          <w:highlight w:val="none"/>
        </w:rPr>
        <w:t>，拨打绍兴市阳光采购服务平台服务热线</w:t>
      </w:r>
      <w:r>
        <w:rPr>
          <w:rFonts w:hint="eastAsia" w:ascii="仿宋" w:hAnsi="仿宋" w:eastAsia="仿宋" w:cs="仿宋"/>
          <w:b w:val="0"/>
          <w:bCs w:val="0"/>
          <w:i w:val="0"/>
          <w:iCs w:val="0"/>
          <w:color w:val="auto"/>
          <w:sz w:val="28"/>
          <w:szCs w:val="28"/>
          <w:highlight w:val="none"/>
        </w:rPr>
        <w:t>0575-88163059/15068988625/</w:t>
      </w:r>
      <w:r>
        <w:rPr>
          <w:rFonts w:hint="eastAsia" w:ascii="仿宋" w:hAnsi="仿宋" w:eastAsia="仿宋" w:cs="仿宋"/>
          <w:i w:val="0"/>
          <w:iCs w:val="0"/>
          <w:color w:val="auto"/>
          <w:sz w:val="28"/>
          <w:szCs w:val="28"/>
          <w:highlight w:val="none"/>
        </w:rPr>
        <w:t>15381628176获取热线服务帮助。</w:t>
      </w:r>
    </w:p>
    <w:p w14:paraId="5CE8A531">
      <w:pPr>
        <w:widowControl/>
        <w:adjustRightInd/>
        <w:jc w:val="left"/>
        <w:rPr>
          <w:rFonts w:ascii="仿宋" w:hAnsi="仿宋" w:eastAsia="仿宋" w:cs="仿宋"/>
          <w:i w:val="0"/>
          <w:iCs w:val="0"/>
          <w:snapToGrid w:val="0"/>
          <w:color w:val="auto"/>
          <w:highlight w:val="none"/>
        </w:rPr>
      </w:pPr>
      <w:r>
        <w:rPr>
          <w:rFonts w:hint="eastAsia" w:ascii="仿宋" w:hAnsi="仿宋" w:eastAsia="仿宋" w:cs="仿宋"/>
          <w:i w:val="0"/>
          <w:iCs w:val="0"/>
          <w:color w:val="auto"/>
          <w:sz w:val="28"/>
          <w:szCs w:val="28"/>
          <w:highlight w:val="none"/>
        </w:rPr>
        <w:t>CA 问题详见https://ygcg.sxjypt.com/detail?articleId=298。</w:t>
      </w:r>
      <w:bookmarkEnd w:id="10"/>
      <w:bookmarkEnd w:id="11"/>
      <w:bookmarkEnd w:id="12"/>
      <w:bookmarkEnd w:id="13"/>
      <w:r>
        <w:rPr>
          <w:rFonts w:ascii="仿宋" w:hAnsi="仿宋" w:eastAsia="仿宋" w:cs="仿宋"/>
          <w:b/>
          <w:i w:val="0"/>
          <w:iCs w:val="0"/>
          <w:color w:val="auto"/>
          <w:sz w:val="36"/>
          <w:szCs w:val="20"/>
          <w:highlight w:val="none"/>
        </w:rPr>
        <w:br w:type="page"/>
      </w:r>
    </w:p>
    <w:bookmarkEnd w:id="7"/>
    <w:bookmarkEnd w:id="8"/>
    <w:p w14:paraId="6FAB08C9">
      <w:pPr>
        <w:adjustRightInd/>
        <w:spacing w:line="360" w:lineRule="auto"/>
        <w:jc w:val="center"/>
        <w:outlineLvl w:val="0"/>
        <w:rPr>
          <w:rFonts w:ascii="仿宋" w:hAnsi="仿宋" w:eastAsia="仿宋" w:cs="仿宋"/>
          <w:b/>
          <w:i w:val="0"/>
          <w:iCs w:val="0"/>
          <w:color w:val="auto"/>
          <w:sz w:val="36"/>
          <w:szCs w:val="20"/>
          <w:highlight w:val="none"/>
        </w:rPr>
      </w:pPr>
      <w:r>
        <w:rPr>
          <w:rFonts w:hint="eastAsia" w:ascii="仿宋" w:hAnsi="仿宋" w:eastAsia="仿宋" w:cs="仿宋"/>
          <w:b/>
          <w:i w:val="0"/>
          <w:iCs w:val="0"/>
          <w:color w:val="auto"/>
          <w:sz w:val="36"/>
          <w:szCs w:val="20"/>
          <w:highlight w:val="none"/>
        </w:rPr>
        <w:t>第二部分</w:t>
      </w:r>
      <w:r>
        <w:rPr>
          <w:rFonts w:ascii="仿宋" w:hAnsi="仿宋" w:eastAsia="仿宋" w:cs="仿宋"/>
          <w:b/>
          <w:i w:val="0"/>
          <w:iCs w:val="0"/>
          <w:color w:val="auto"/>
          <w:sz w:val="36"/>
          <w:szCs w:val="20"/>
          <w:highlight w:val="none"/>
        </w:rPr>
        <w:t xml:space="preserve"> </w:t>
      </w:r>
      <w:r>
        <w:rPr>
          <w:rFonts w:hint="eastAsia" w:ascii="仿宋" w:hAnsi="仿宋" w:eastAsia="仿宋" w:cs="仿宋"/>
          <w:b/>
          <w:i w:val="0"/>
          <w:iCs w:val="0"/>
          <w:color w:val="auto"/>
          <w:sz w:val="36"/>
          <w:szCs w:val="20"/>
          <w:highlight w:val="none"/>
        </w:rPr>
        <w:t>投标须知</w:t>
      </w:r>
    </w:p>
    <w:p w14:paraId="2D76FC5E">
      <w:pPr>
        <w:adjustRightInd/>
        <w:spacing w:line="360" w:lineRule="auto"/>
        <w:ind w:firstLine="3845" w:firstLineChars="1197"/>
        <w:outlineLvl w:val="0"/>
        <w:rPr>
          <w:rFonts w:ascii="仿宋" w:hAnsi="仿宋" w:eastAsia="仿宋" w:cs="仿宋"/>
          <w:b/>
          <w:i w:val="0"/>
          <w:iCs w:val="0"/>
          <w:color w:val="auto"/>
          <w:sz w:val="32"/>
          <w:szCs w:val="20"/>
          <w:highlight w:val="none"/>
        </w:rPr>
      </w:pPr>
      <w:r>
        <w:rPr>
          <w:rFonts w:hint="eastAsia" w:ascii="仿宋" w:hAnsi="仿宋" w:eastAsia="仿宋" w:cs="仿宋"/>
          <w:b/>
          <w:i w:val="0"/>
          <w:iCs w:val="0"/>
          <w:color w:val="auto"/>
          <w:sz w:val="32"/>
          <w:szCs w:val="20"/>
          <w:highlight w:val="none"/>
        </w:rPr>
        <w:t>前附表</w:t>
      </w:r>
    </w:p>
    <w:tbl>
      <w:tblPr>
        <w:tblStyle w:val="62"/>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900"/>
        <w:gridCol w:w="7470"/>
      </w:tblGrid>
      <w:tr w14:paraId="7706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70" w:type="dxa"/>
            <w:vAlign w:val="center"/>
          </w:tcPr>
          <w:p w14:paraId="69F169A2">
            <w:pPr>
              <w:autoSpaceDE w:val="0"/>
              <w:autoSpaceDN w:val="0"/>
              <w:spacing w:line="440" w:lineRule="exact"/>
              <w:jc w:val="center"/>
              <w:textAlignment w:val="center"/>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序号</w:t>
            </w:r>
          </w:p>
        </w:tc>
        <w:tc>
          <w:tcPr>
            <w:tcW w:w="8370" w:type="dxa"/>
            <w:gridSpan w:val="2"/>
            <w:vAlign w:val="center"/>
          </w:tcPr>
          <w:p w14:paraId="0E292DE1">
            <w:pPr>
              <w:autoSpaceDE w:val="0"/>
              <w:autoSpaceDN w:val="0"/>
              <w:spacing w:line="440" w:lineRule="exact"/>
              <w:jc w:val="center"/>
              <w:textAlignment w:val="center"/>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内　　　　容</w:t>
            </w:r>
          </w:p>
        </w:tc>
      </w:tr>
      <w:tr w14:paraId="709E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70" w:type="dxa"/>
            <w:vAlign w:val="center"/>
          </w:tcPr>
          <w:p w14:paraId="5D4B7F5F">
            <w:pPr>
              <w:autoSpaceDE w:val="0"/>
              <w:autoSpaceDN w:val="0"/>
              <w:spacing w:line="440" w:lineRule="exact"/>
              <w:jc w:val="center"/>
              <w:textAlignment w:val="center"/>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1</w:t>
            </w:r>
          </w:p>
        </w:tc>
        <w:tc>
          <w:tcPr>
            <w:tcW w:w="8370" w:type="dxa"/>
            <w:gridSpan w:val="2"/>
            <w:vAlign w:val="center"/>
          </w:tcPr>
          <w:p w14:paraId="54F8DBD1">
            <w:pPr>
              <w:autoSpaceDE w:val="0"/>
              <w:autoSpaceDN w:val="0"/>
              <w:snapToGrid w:val="0"/>
              <w:spacing w:line="440" w:lineRule="exact"/>
              <w:textAlignment w:val="center"/>
              <w:rPr>
                <w:rFonts w:ascii="仿宋" w:hAnsi="仿宋" w:eastAsia="仿宋" w:cs="仿宋"/>
                <w:i w:val="0"/>
                <w:iCs w:val="0"/>
                <w:color w:val="auto"/>
                <w:sz w:val="24"/>
                <w:highlight w:val="none"/>
                <w:u w:val="single"/>
              </w:rPr>
            </w:pPr>
            <w:r>
              <w:rPr>
                <w:rFonts w:hint="eastAsia" w:ascii="仿宋" w:hAnsi="仿宋" w:eastAsia="仿宋" w:cs="仿宋"/>
                <w:b/>
                <w:i w:val="0"/>
                <w:iCs w:val="0"/>
                <w:color w:val="auto"/>
                <w:sz w:val="24"/>
                <w:highlight w:val="none"/>
                <w:lang w:eastAsia="zh-CN"/>
              </w:rPr>
              <w:t>供应商</w:t>
            </w:r>
            <w:r>
              <w:rPr>
                <w:rFonts w:hint="eastAsia" w:ascii="仿宋" w:hAnsi="仿宋" w:eastAsia="仿宋" w:cs="仿宋"/>
                <w:b/>
                <w:i w:val="0"/>
                <w:iCs w:val="0"/>
                <w:color w:val="auto"/>
                <w:sz w:val="24"/>
                <w:highlight w:val="none"/>
              </w:rPr>
              <w:t>按照项目要求特许资格、资信证明文件（如果有）：</w:t>
            </w:r>
          </w:p>
          <w:p w14:paraId="5E00FC62">
            <w:pPr>
              <w:autoSpaceDE w:val="0"/>
              <w:autoSpaceDN w:val="0"/>
              <w:spacing w:line="440" w:lineRule="exact"/>
              <w:ind w:firstLine="480" w:firstLineChars="200"/>
              <w:textAlignment w:val="center"/>
              <w:rPr>
                <w:rFonts w:ascii="仿宋" w:hAnsi="仿宋" w:eastAsia="仿宋" w:cs="仿宋"/>
                <w:b/>
                <w:i w:val="0"/>
                <w:iCs w:val="0"/>
                <w:color w:val="auto"/>
                <w:sz w:val="24"/>
                <w:highlight w:val="none"/>
              </w:rPr>
            </w:pPr>
            <w:r>
              <w:rPr>
                <w:rFonts w:hint="eastAsia" w:ascii="仿宋" w:hAnsi="仿宋" w:eastAsia="仿宋" w:cs="仿宋"/>
                <w:i w:val="0"/>
                <w:iCs w:val="0"/>
                <w:color w:val="auto"/>
                <w:sz w:val="24"/>
                <w:highlight w:val="none"/>
              </w:rPr>
              <w:t>法律和行政法规规定或授权有关部门规定供应商或产品进入市场须先行取得相关认证或许可的，</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须在投标文件中提供相关的认证或许可证明材料。未经认证、许可，或者虽经认证、许可但相关资质证书已经失效的</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，不能推荐、确认为中标供应商。</w:t>
            </w:r>
          </w:p>
        </w:tc>
      </w:tr>
      <w:tr w14:paraId="6F0E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70" w:type="dxa"/>
            <w:vAlign w:val="center"/>
          </w:tcPr>
          <w:p w14:paraId="20971F29">
            <w:pPr>
              <w:autoSpaceDE w:val="0"/>
              <w:autoSpaceDN w:val="0"/>
              <w:spacing w:line="440" w:lineRule="exact"/>
              <w:jc w:val="center"/>
              <w:textAlignment w:val="center"/>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2</w:t>
            </w:r>
          </w:p>
        </w:tc>
        <w:tc>
          <w:tcPr>
            <w:tcW w:w="8370" w:type="dxa"/>
            <w:gridSpan w:val="2"/>
            <w:vAlign w:val="center"/>
          </w:tcPr>
          <w:p w14:paraId="0BD9B33D">
            <w:pPr>
              <w:autoSpaceDE w:val="0"/>
              <w:autoSpaceDN w:val="0"/>
              <w:snapToGrid w:val="0"/>
              <w:spacing w:line="440" w:lineRule="exact"/>
              <w:textAlignment w:val="center"/>
              <w:rPr>
                <w:rFonts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资格审查方式：</w:t>
            </w:r>
            <w:r>
              <w:rPr>
                <w:rFonts w:ascii="仿宋" w:hAnsi="仿宋" w:eastAsia="仿宋" w:cs="仿宋"/>
                <w:b/>
                <w:i w:val="0"/>
                <w:iCs w:val="0"/>
                <w:color w:val="auto"/>
                <w:sz w:val="24"/>
                <w:highlight w:val="none"/>
              </w:rPr>
              <w:t>资格后审。</w:t>
            </w:r>
          </w:p>
        </w:tc>
      </w:tr>
      <w:tr w14:paraId="6B9E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70" w:type="dxa"/>
            <w:vAlign w:val="center"/>
          </w:tcPr>
          <w:p w14:paraId="1681088A">
            <w:pPr>
              <w:autoSpaceDE w:val="0"/>
              <w:autoSpaceDN w:val="0"/>
              <w:spacing w:line="440" w:lineRule="exact"/>
              <w:jc w:val="center"/>
              <w:textAlignment w:val="center"/>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3</w:t>
            </w:r>
          </w:p>
        </w:tc>
        <w:tc>
          <w:tcPr>
            <w:tcW w:w="8370" w:type="dxa"/>
            <w:gridSpan w:val="2"/>
            <w:vAlign w:val="center"/>
          </w:tcPr>
          <w:p w14:paraId="40D80855">
            <w:pPr>
              <w:autoSpaceDE w:val="0"/>
              <w:autoSpaceDN w:val="0"/>
              <w:spacing w:line="440" w:lineRule="exact"/>
              <w:textAlignment w:val="center"/>
              <w:rPr>
                <w:rFonts w:ascii="仿宋" w:hAnsi="仿宋" w:eastAsia="仿宋" w:cs="仿宋"/>
                <w:i w:val="0"/>
                <w:iCs w:val="0"/>
                <w:color w:val="auto"/>
                <w:sz w:val="24"/>
                <w:highlight w:val="none"/>
              </w:rPr>
            </w:pPr>
            <w:r>
              <w:rPr>
                <w:rFonts w:hint="eastAsia" w:ascii="仿宋" w:hAnsi="仿宋" w:eastAsia="仿宋" w:cs="仿宋"/>
                <w:b/>
                <w:i w:val="0"/>
                <w:iCs w:val="0"/>
                <w:color w:val="auto"/>
                <w:sz w:val="24"/>
                <w:highlight w:val="none"/>
              </w:rPr>
              <w:t>投标有效期：</w:t>
            </w:r>
            <w:r>
              <w:rPr>
                <w:rFonts w:hint="eastAsia" w:ascii="仿宋" w:hAnsi="仿宋" w:eastAsia="仿宋" w:cs="仿宋"/>
                <w:i w:val="0"/>
                <w:iCs w:val="0"/>
                <w:color w:val="auto"/>
                <w:sz w:val="24"/>
                <w:highlight w:val="none"/>
              </w:rPr>
              <w:t>投标有效期为从提交投标文件的截止之日起</w:t>
            </w:r>
            <w:r>
              <w:rPr>
                <w:rFonts w:hint="eastAsia" w:ascii="仿宋" w:hAnsi="仿宋" w:eastAsia="仿宋" w:cs="仿宋"/>
                <w:i w:val="0"/>
                <w:iCs w:val="0"/>
                <w:color w:val="auto"/>
                <w:sz w:val="24"/>
                <w:highlight w:val="none"/>
                <w:u w:val="single"/>
                <w:lang w:val="en-US" w:eastAsia="zh-CN"/>
              </w:rPr>
              <w:t>90</w:t>
            </w:r>
            <w:r>
              <w:rPr>
                <w:rFonts w:ascii="仿宋" w:hAnsi="仿宋" w:eastAsia="仿宋" w:cs="仿宋"/>
                <w:i w:val="0"/>
                <w:iCs w:val="0"/>
                <w:color w:val="auto"/>
                <w:sz w:val="24"/>
                <w:highlight w:val="none"/>
              </w:rPr>
              <w:t>天。</w:t>
            </w:r>
            <w:r>
              <w:rPr>
                <w:rFonts w:hint="eastAsia" w:ascii="仿宋" w:hAnsi="仿宋" w:eastAsia="仿宋" w:cs="仿宋"/>
                <w:b/>
                <w:i w:val="0"/>
                <w:iCs w:val="0"/>
                <w:color w:val="auto"/>
                <w:sz w:val="24"/>
                <w:highlight w:val="none"/>
                <w:lang w:eastAsia="zh-CN"/>
              </w:rPr>
              <w:t>供应商</w:t>
            </w:r>
            <w:r>
              <w:rPr>
                <w:rFonts w:hint="eastAsia" w:ascii="仿宋" w:hAnsi="仿宋" w:eastAsia="仿宋" w:cs="仿宋"/>
                <w:b/>
                <w:i w:val="0"/>
                <w:iCs w:val="0"/>
                <w:color w:val="auto"/>
                <w:sz w:val="24"/>
                <w:highlight w:val="none"/>
              </w:rPr>
              <w:t>的投标文件中承</w:t>
            </w:r>
            <w:r>
              <w:rPr>
                <w:rFonts w:hint="eastAsia" w:ascii="仿宋" w:hAnsi="仿宋" w:eastAsia="仿宋" w:cs="仿宋"/>
                <w:b/>
                <w:i w:val="0"/>
                <w:iCs w:val="0"/>
                <w:color w:val="auto"/>
                <w:sz w:val="24"/>
                <w:szCs w:val="21"/>
                <w:highlight w:val="none"/>
              </w:rPr>
              <w:t>诺的投标有效期少于招标文件中载明的投标有效期的，投标无效。</w:t>
            </w:r>
          </w:p>
        </w:tc>
      </w:tr>
      <w:tr w14:paraId="7DF4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70" w:type="dxa"/>
            <w:vAlign w:val="center"/>
          </w:tcPr>
          <w:p w14:paraId="064C8869">
            <w:pPr>
              <w:autoSpaceDE w:val="0"/>
              <w:autoSpaceDN w:val="0"/>
              <w:spacing w:line="440" w:lineRule="exact"/>
              <w:jc w:val="center"/>
              <w:textAlignment w:val="center"/>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4</w:t>
            </w:r>
          </w:p>
        </w:tc>
        <w:tc>
          <w:tcPr>
            <w:tcW w:w="8370" w:type="dxa"/>
            <w:gridSpan w:val="2"/>
            <w:vAlign w:val="center"/>
          </w:tcPr>
          <w:p w14:paraId="1137FF1B">
            <w:pPr>
              <w:autoSpaceDE w:val="0"/>
              <w:autoSpaceDN w:val="0"/>
              <w:spacing w:line="440" w:lineRule="exact"/>
              <w:textAlignment w:val="center"/>
              <w:rPr>
                <w:rFonts w:ascii="仿宋" w:hAnsi="仿宋" w:eastAsia="仿宋" w:cs="仿宋"/>
                <w:i w:val="0"/>
                <w:iCs w:val="0"/>
                <w:color w:val="auto"/>
                <w:sz w:val="24"/>
                <w:highlight w:val="none"/>
              </w:rPr>
            </w:pPr>
            <w:r>
              <w:rPr>
                <w:rFonts w:hint="eastAsia" w:ascii="仿宋" w:hAnsi="仿宋" w:eastAsia="仿宋" w:cs="仿宋"/>
                <w:b/>
                <w:i w:val="0"/>
                <w:iCs w:val="0"/>
                <w:color w:val="auto"/>
                <w:sz w:val="24"/>
                <w:highlight w:val="none"/>
              </w:rPr>
              <w:t>转包：</w:t>
            </w:r>
            <w:r>
              <w:rPr>
                <w:rFonts w:hint="eastAsia" w:ascii="仿宋" w:hAnsi="仿宋" w:eastAsia="仿宋" w:cs="仿宋"/>
                <w:i w:val="0"/>
                <w:iCs w:val="0"/>
                <w:color w:val="auto"/>
                <w:sz w:val="24"/>
                <w:highlight w:val="none"/>
              </w:rPr>
              <w:t>本项目不得转包。</w:t>
            </w:r>
          </w:p>
        </w:tc>
      </w:tr>
      <w:tr w14:paraId="499B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70" w:type="dxa"/>
            <w:vAlign w:val="center"/>
          </w:tcPr>
          <w:p w14:paraId="70F61226">
            <w:pPr>
              <w:autoSpaceDE w:val="0"/>
              <w:autoSpaceDN w:val="0"/>
              <w:spacing w:line="440" w:lineRule="exact"/>
              <w:jc w:val="center"/>
              <w:textAlignment w:val="center"/>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5</w:t>
            </w:r>
          </w:p>
        </w:tc>
        <w:tc>
          <w:tcPr>
            <w:tcW w:w="8370" w:type="dxa"/>
            <w:gridSpan w:val="2"/>
            <w:vAlign w:val="center"/>
          </w:tcPr>
          <w:p w14:paraId="669E52AD">
            <w:pPr>
              <w:autoSpaceDE w:val="0"/>
              <w:autoSpaceDN w:val="0"/>
              <w:spacing w:line="440" w:lineRule="exact"/>
              <w:textAlignment w:val="center"/>
              <w:rPr>
                <w:rFonts w:ascii="仿宋" w:hAnsi="仿宋" w:eastAsia="仿宋" w:cs="仿宋"/>
                <w:i w:val="0"/>
                <w:iCs w:val="0"/>
                <w:color w:val="auto"/>
                <w:sz w:val="24"/>
                <w:highlight w:val="none"/>
              </w:rPr>
            </w:pPr>
            <w:r>
              <w:rPr>
                <w:rFonts w:hint="eastAsia" w:ascii="仿宋" w:hAnsi="仿宋" w:eastAsia="仿宋" w:cs="仿宋"/>
                <w:b/>
                <w:i w:val="0"/>
                <w:iCs w:val="0"/>
                <w:color w:val="auto"/>
                <w:sz w:val="24"/>
                <w:highlight w:val="none"/>
              </w:rPr>
              <w:t>分包：</w:t>
            </w:r>
            <w:r>
              <w:rPr>
                <w:rFonts w:ascii="仿宋" w:hAnsi="仿宋" w:eastAsia="仿宋" w:cs="仿宋"/>
                <w:i w:val="0"/>
                <w:iCs w:val="0"/>
                <w:color w:val="auto"/>
                <w:kern w:val="0"/>
                <w:sz w:val="24"/>
                <w:highlight w:val="none"/>
              </w:rPr>
              <w:t>☐ A</w:t>
            </w:r>
            <w:r>
              <w:rPr>
                <w:rFonts w:hint="eastAsia" w:ascii="仿宋" w:hAnsi="仿宋" w:eastAsia="仿宋" w:cs="仿宋"/>
                <w:i w:val="0"/>
                <w:iCs w:val="0"/>
                <w:color w:val="auto"/>
                <w:sz w:val="24"/>
                <w:highlight w:val="none"/>
              </w:rPr>
              <w:t>同意将非主体、非关键性的</w:t>
            </w:r>
            <w:r>
              <w:rPr>
                <w:rFonts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工作分包。（应明确具体分包工作内容）</w:t>
            </w:r>
          </w:p>
          <w:p w14:paraId="1144580E">
            <w:pPr>
              <w:autoSpaceDE w:val="0"/>
              <w:autoSpaceDN w:val="0"/>
              <w:spacing w:line="440" w:lineRule="exact"/>
              <w:ind w:firstLine="720" w:firstLineChars="300"/>
              <w:textAlignment w:val="center"/>
              <w:rPr>
                <w:rFonts w:ascii="仿宋" w:hAnsi="仿宋" w:eastAsia="仿宋" w:cs="仿宋"/>
                <w:b/>
                <w:i w:val="0"/>
                <w:iCs w:val="0"/>
                <w:color w:val="auto"/>
                <w:sz w:val="24"/>
                <w:highlight w:val="none"/>
              </w:rPr>
            </w:pPr>
            <w:r>
              <w:rPr>
                <w:rFonts w:hint="eastAsia" w:ascii="仿宋" w:hAnsi="仿宋" w:eastAsia="仿宋" w:cs="仿宋"/>
                <w:i w:val="0"/>
                <w:iCs w:val="0"/>
                <w:color w:val="auto"/>
                <w:kern w:val="0"/>
                <w:sz w:val="24"/>
                <w:highlight w:val="none"/>
                <w:lang w:eastAsia="zh-CN"/>
              </w:rPr>
              <w:t>☑</w:t>
            </w:r>
            <w:r>
              <w:rPr>
                <w:rFonts w:ascii="仿宋" w:hAnsi="仿宋" w:eastAsia="仿宋" w:cs="仿宋"/>
                <w:i w:val="0"/>
                <w:iCs w:val="0"/>
                <w:color w:val="auto"/>
                <w:kern w:val="0"/>
                <w:sz w:val="24"/>
                <w:highlight w:val="none"/>
              </w:rPr>
              <w:t xml:space="preserve"> B</w:t>
            </w:r>
            <w:r>
              <w:rPr>
                <w:rFonts w:hint="eastAsia" w:ascii="仿宋" w:hAnsi="仿宋" w:eastAsia="仿宋" w:cs="仿宋"/>
                <w:i w:val="0"/>
                <w:iCs w:val="0"/>
                <w:color w:val="auto"/>
                <w:sz w:val="24"/>
                <w:highlight w:val="none"/>
              </w:rPr>
              <w:t>不同意分包。</w:t>
            </w:r>
          </w:p>
        </w:tc>
      </w:tr>
      <w:tr w14:paraId="6B90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70" w:type="dxa"/>
            <w:vAlign w:val="center"/>
          </w:tcPr>
          <w:p w14:paraId="12146A64">
            <w:pPr>
              <w:autoSpaceDE w:val="0"/>
              <w:autoSpaceDN w:val="0"/>
              <w:spacing w:line="440" w:lineRule="exact"/>
              <w:jc w:val="center"/>
              <w:textAlignment w:val="center"/>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6</w:t>
            </w:r>
          </w:p>
        </w:tc>
        <w:tc>
          <w:tcPr>
            <w:tcW w:w="8370" w:type="dxa"/>
            <w:gridSpan w:val="2"/>
            <w:vAlign w:val="center"/>
          </w:tcPr>
          <w:p w14:paraId="2E405632">
            <w:pPr>
              <w:autoSpaceDE w:val="0"/>
              <w:autoSpaceDN w:val="0"/>
              <w:spacing w:line="440" w:lineRule="exact"/>
              <w:textAlignment w:val="center"/>
              <w:rPr>
                <w:rFonts w:ascii="仿宋" w:hAnsi="仿宋" w:eastAsia="仿宋" w:cs="仿宋"/>
                <w:i w:val="0"/>
                <w:iCs w:val="0"/>
                <w:color w:val="auto"/>
                <w:sz w:val="24"/>
                <w:highlight w:val="none"/>
              </w:rPr>
            </w:pPr>
            <w:r>
              <w:rPr>
                <w:rFonts w:hint="eastAsia" w:ascii="仿宋" w:hAnsi="仿宋" w:eastAsia="仿宋" w:cs="仿宋"/>
                <w:b/>
                <w:i w:val="0"/>
                <w:iCs w:val="0"/>
                <w:color w:val="auto"/>
                <w:sz w:val="24"/>
                <w:highlight w:val="none"/>
              </w:rPr>
              <w:t>投标文件份数：</w:t>
            </w:r>
            <w:r>
              <w:rPr>
                <w:rFonts w:hint="eastAsia" w:ascii="仿宋" w:hAnsi="仿宋" w:eastAsia="仿宋" w:cs="仿宋"/>
                <w:i w:val="0"/>
                <w:iCs w:val="0"/>
                <w:color w:val="auto"/>
                <w:sz w:val="24"/>
                <w:highlight w:val="none"/>
              </w:rPr>
              <w:t>本项目实行网上投标，供应商于</w:t>
            </w:r>
            <w:r>
              <w:rPr>
                <w:rFonts w:hint="eastAsia" w:ascii="仿宋" w:hAnsi="仿宋" w:eastAsia="仿宋" w:cs="仿宋"/>
                <w:i w:val="0"/>
                <w:iCs w:val="0"/>
                <w:color w:val="auto"/>
                <w:sz w:val="24"/>
                <w:highlight w:val="none"/>
                <w:lang w:val="en-US" w:eastAsia="zh-CN"/>
              </w:rPr>
              <w:t>绍兴市阳光采购服务平台（</w:t>
            </w:r>
            <w:r>
              <w:rPr>
                <w:rFonts w:hint="eastAsia" w:ascii="仿宋" w:hAnsi="仿宋" w:eastAsia="仿宋" w:cs="仿宋"/>
                <w:i w:val="0"/>
                <w:iCs w:val="0"/>
                <w:color w:val="auto"/>
                <w:sz w:val="24"/>
                <w:highlight w:val="none"/>
              </w:rPr>
              <w:t>https://ygcg.sxjypt.com</w:t>
            </w:r>
            <w:r>
              <w:rPr>
                <w:rFonts w:hint="eastAsia" w:ascii="仿宋" w:hAnsi="仿宋" w:eastAsia="仿宋" w:cs="仿宋"/>
                <w:i w:val="0"/>
                <w:iCs w:val="0"/>
                <w:color w:val="auto"/>
                <w:sz w:val="24"/>
                <w:highlight w:val="none"/>
                <w:lang w:val="en-US" w:eastAsia="zh-CN"/>
              </w:rPr>
              <w:t>）</w:t>
            </w:r>
            <w:r>
              <w:rPr>
                <w:rFonts w:hint="eastAsia" w:ascii="仿宋" w:hAnsi="仿宋" w:eastAsia="仿宋" w:cs="仿宋"/>
                <w:i w:val="0"/>
                <w:iCs w:val="0"/>
                <w:color w:val="auto"/>
                <w:sz w:val="24"/>
                <w:highlight w:val="none"/>
              </w:rPr>
              <w:t>提供电子投标文件。</w:t>
            </w:r>
          </w:p>
        </w:tc>
      </w:tr>
      <w:tr w14:paraId="49C5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0" w:type="dxa"/>
            <w:vAlign w:val="center"/>
          </w:tcPr>
          <w:p w14:paraId="029DEF58">
            <w:pPr>
              <w:autoSpaceDE w:val="0"/>
              <w:autoSpaceDN w:val="0"/>
              <w:spacing w:line="440" w:lineRule="exact"/>
              <w:jc w:val="center"/>
              <w:textAlignment w:val="center"/>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7</w:t>
            </w:r>
          </w:p>
        </w:tc>
        <w:tc>
          <w:tcPr>
            <w:tcW w:w="8370" w:type="dxa"/>
            <w:gridSpan w:val="2"/>
            <w:vAlign w:val="center"/>
          </w:tcPr>
          <w:p w14:paraId="263A6D74">
            <w:pPr>
              <w:autoSpaceDE w:val="0"/>
              <w:autoSpaceDN w:val="0"/>
              <w:spacing w:line="440" w:lineRule="exact"/>
              <w:textAlignment w:val="center"/>
              <w:rPr>
                <w:rFonts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开标前答疑会或现场考察：</w:t>
            </w:r>
          </w:p>
          <w:p w14:paraId="1F65F187">
            <w:pPr>
              <w:autoSpaceDE w:val="0"/>
              <w:autoSpaceDN w:val="0"/>
              <w:spacing w:line="440" w:lineRule="exact"/>
              <w:textAlignment w:val="center"/>
              <w:rPr>
                <w:rFonts w:ascii="仿宋" w:hAnsi="仿宋" w:eastAsia="仿宋" w:cs="仿宋"/>
                <w:i w:val="0"/>
                <w:iCs w:val="0"/>
                <w:color w:val="auto"/>
                <w:sz w:val="24"/>
                <w:highlight w:val="none"/>
              </w:rPr>
            </w:pPr>
            <w:r>
              <w:rPr>
                <w:rFonts w:hint="eastAsia" w:ascii="仿宋" w:hAnsi="仿宋" w:eastAsia="仿宋" w:cs="仿宋"/>
                <w:i w:val="0"/>
                <w:iCs w:val="0"/>
                <w:color w:val="auto"/>
                <w:kern w:val="0"/>
                <w:sz w:val="24"/>
                <w:highlight w:val="none"/>
                <w:lang w:eastAsia="zh-CN"/>
              </w:rPr>
              <w:t>☑</w:t>
            </w:r>
            <w:r>
              <w:rPr>
                <w:rFonts w:ascii="仿宋" w:hAnsi="仿宋" w:eastAsia="仿宋" w:cs="仿宋"/>
                <w:i w:val="0"/>
                <w:iCs w:val="0"/>
                <w:color w:val="auto"/>
                <w:kern w:val="0"/>
                <w:sz w:val="24"/>
                <w:highlight w:val="none"/>
              </w:rPr>
              <w:t>A</w:t>
            </w:r>
            <w:r>
              <w:rPr>
                <w:rFonts w:hint="eastAsia" w:ascii="仿宋" w:hAnsi="仿宋" w:eastAsia="仿宋" w:cs="仿宋"/>
                <w:i w:val="0"/>
                <w:iCs w:val="0"/>
                <w:color w:val="auto"/>
                <w:sz w:val="24"/>
                <w:highlight w:val="none"/>
              </w:rPr>
              <w:t>不组织。</w:t>
            </w:r>
          </w:p>
          <w:p w14:paraId="1483C2D5">
            <w:pPr>
              <w:autoSpaceDE w:val="0"/>
              <w:autoSpaceDN w:val="0"/>
              <w:spacing w:line="440" w:lineRule="exact"/>
              <w:textAlignment w:val="center"/>
              <w:rPr>
                <w:rFonts w:ascii="仿宋" w:hAnsi="仿宋" w:eastAsia="仿宋" w:cs="仿宋"/>
                <w:b/>
                <w:i w:val="0"/>
                <w:iCs w:val="0"/>
                <w:color w:val="auto"/>
                <w:sz w:val="24"/>
                <w:highlight w:val="none"/>
              </w:rPr>
            </w:pPr>
            <w:r>
              <w:rPr>
                <w:rFonts w:ascii="仿宋" w:hAnsi="仿宋" w:eastAsia="仿宋" w:cs="仿宋"/>
                <w:i w:val="0"/>
                <w:iCs w:val="0"/>
                <w:color w:val="auto"/>
                <w:kern w:val="0"/>
                <w:sz w:val="24"/>
                <w:highlight w:val="none"/>
              </w:rPr>
              <w:t>☐B组织，</w:t>
            </w:r>
            <w:r>
              <w:rPr>
                <w:rFonts w:hint="eastAsia" w:ascii="仿宋" w:hAnsi="仿宋" w:eastAsia="仿宋" w:cs="仿宋"/>
                <w:i w:val="0"/>
                <w:iCs w:val="0"/>
                <w:color w:val="auto"/>
                <w:sz w:val="24"/>
                <w:highlight w:val="none"/>
              </w:rPr>
              <w:t>时间</w:t>
            </w:r>
            <w:r>
              <w:rPr>
                <w:rFonts w:hint="eastAsia" w:ascii="仿宋" w:hAnsi="仿宋" w:eastAsia="仿宋" w:cs="仿宋"/>
                <w:i w:val="0"/>
                <w:iCs w:val="0"/>
                <w:color w:val="auto"/>
                <w:sz w:val="24"/>
                <w:highlight w:val="none"/>
                <w:u w:val="single"/>
              </w:rPr>
              <w:t>：</w:t>
            </w:r>
            <w:r>
              <w:rPr>
                <w:rFonts w:ascii="仿宋" w:hAnsi="仿宋" w:eastAsia="仿宋" w:cs="仿宋"/>
                <w:i w:val="0"/>
                <w:iCs w:val="0"/>
                <w:color w:val="auto"/>
                <w:sz w:val="24"/>
                <w:highlight w:val="none"/>
                <w:u w:val="single"/>
              </w:rPr>
              <w:t xml:space="preserve">      </w:t>
            </w:r>
            <w:r>
              <w:rPr>
                <w:rFonts w:ascii="仿宋" w:hAnsi="仿宋" w:eastAsia="仿宋" w:cs="仿宋"/>
                <w:i w:val="0"/>
                <w:iCs w:val="0"/>
                <w:color w:val="auto"/>
                <w:sz w:val="24"/>
                <w:highlight w:val="none"/>
              </w:rPr>
              <w:t>,地点</w:t>
            </w:r>
            <w:r>
              <w:rPr>
                <w:rFonts w:ascii="仿宋" w:hAnsi="仿宋" w:eastAsia="仿宋" w:cs="仿宋"/>
                <w:i w:val="0"/>
                <w:iCs w:val="0"/>
                <w:color w:val="auto"/>
                <w:sz w:val="24"/>
                <w:highlight w:val="none"/>
                <w:u w:val="single"/>
              </w:rPr>
              <w:t xml:space="preserve">：      </w:t>
            </w:r>
            <w:r>
              <w:rPr>
                <w:rFonts w:ascii="仿宋" w:hAnsi="仿宋" w:eastAsia="仿宋" w:cs="仿宋"/>
                <w:i w:val="0"/>
                <w:iCs w:val="0"/>
                <w:color w:val="auto"/>
                <w:sz w:val="24"/>
                <w:highlight w:val="none"/>
              </w:rPr>
              <w:t>，联系人</w:t>
            </w:r>
            <w:r>
              <w:rPr>
                <w:rFonts w:ascii="仿宋" w:hAnsi="仿宋" w:eastAsia="仿宋" w:cs="仿宋"/>
                <w:i w:val="0"/>
                <w:iCs w:val="0"/>
                <w:color w:val="auto"/>
                <w:sz w:val="24"/>
                <w:highlight w:val="none"/>
                <w:u w:val="single"/>
              </w:rPr>
              <w:t xml:space="preserve">：      </w:t>
            </w:r>
            <w:r>
              <w:rPr>
                <w:rFonts w:ascii="仿宋" w:hAnsi="仿宋" w:eastAsia="仿宋" w:cs="仿宋"/>
                <w:i w:val="0"/>
                <w:iCs w:val="0"/>
                <w:color w:val="auto"/>
                <w:sz w:val="24"/>
                <w:highlight w:val="none"/>
              </w:rPr>
              <w:t>，联系方式</w:t>
            </w:r>
            <w:r>
              <w:rPr>
                <w:rFonts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szCs w:val="20"/>
                <w:highlight w:val="none"/>
              </w:rPr>
              <w:t>。</w:t>
            </w:r>
          </w:p>
        </w:tc>
      </w:tr>
      <w:tr w14:paraId="63E1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0" w:type="dxa"/>
            <w:vAlign w:val="center"/>
          </w:tcPr>
          <w:p w14:paraId="4233BA6A">
            <w:pPr>
              <w:autoSpaceDE w:val="0"/>
              <w:autoSpaceDN w:val="0"/>
              <w:spacing w:line="440" w:lineRule="exact"/>
              <w:jc w:val="center"/>
              <w:textAlignment w:val="cente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8</w:t>
            </w:r>
          </w:p>
        </w:tc>
        <w:tc>
          <w:tcPr>
            <w:tcW w:w="8370" w:type="dxa"/>
            <w:gridSpan w:val="2"/>
            <w:vAlign w:val="center"/>
          </w:tcPr>
          <w:p w14:paraId="6864BAB8">
            <w:pPr>
              <w:autoSpaceDE w:val="0"/>
              <w:autoSpaceDN w:val="0"/>
              <w:spacing w:line="440" w:lineRule="exact"/>
              <w:textAlignment w:val="center"/>
              <w:rPr>
                <w:rFonts w:hint="eastAsia" w:ascii="仿宋" w:hAnsi="仿宋" w:eastAsia="仿宋" w:cs="仿宋"/>
                <w:i w:val="0"/>
                <w:iCs w:val="0"/>
                <w:strike/>
                <w:color w:val="auto"/>
                <w:kern w:val="0"/>
                <w:sz w:val="24"/>
                <w:highlight w:val="none"/>
              </w:rPr>
            </w:pPr>
            <w:r>
              <w:rPr>
                <w:rFonts w:hint="eastAsia" w:ascii="仿宋" w:hAnsi="仿宋" w:eastAsia="仿宋" w:cs="仿宋"/>
                <w:b/>
                <w:bCs/>
                <w:i w:val="0"/>
                <w:iCs w:val="0"/>
                <w:strike/>
                <w:color w:val="auto"/>
                <w:kern w:val="0"/>
                <w:sz w:val="24"/>
                <w:highlight w:val="none"/>
              </w:rPr>
              <w:t xml:space="preserve">投标保证金: </w:t>
            </w:r>
            <w:r>
              <w:rPr>
                <w:rFonts w:hint="eastAsia" w:ascii="仿宋" w:hAnsi="仿宋" w:eastAsia="仿宋" w:cs="仿宋"/>
                <w:b/>
                <w:bCs/>
                <w:i w:val="0"/>
                <w:iCs w:val="0"/>
                <w:strike/>
                <w:color w:val="auto"/>
                <w:kern w:val="0"/>
                <w:sz w:val="24"/>
                <w:highlight w:val="none"/>
                <w:u w:val="single"/>
                <w:lang w:eastAsia="zh-CN"/>
              </w:rPr>
              <w:t xml:space="preserve"> </w:t>
            </w:r>
            <w:r>
              <w:rPr>
                <w:rFonts w:hint="eastAsia" w:ascii="仿宋" w:hAnsi="仿宋" w:eastAsia="仿宋" w:cs="仿宋"/>
                <w:b/>
                <w:bCs/>
                <w:i w:val="0"/>
                <w:iCs w:val="0"/>
                <w:strike/>
                <w:color w:val="auto"/>
                <w:kern w:val="0"/>
                <w:sz w:val="24"/>
                <w:highlight w:val="none"/>
                <w:u w:val="single"/>
                <w:lang w:val="en-US" w:eastAsia="zh-CN"/>
              </w:rPr>
              <w:t xml:space="preserve">    </w:t>
            </w:r>
            <w:r>
              <w:rPr>
                <w:rFonts w:hint="eastAsia" w:ascii="仿宋" w:hAnsi="仿宋" w:eastAsia="仿宋" w:cs="仿宋"/>
                <w:b/>
                <w:bCs/>
                <w:i w:val="0"/>
                <w:iCs w:val="0"/>
                <w:strike/>
                <w:color w:val="auto"/>
                <w:kern w:val="0"/>
                <w:sz w:val="24"/>
                <w:highlight w:val="none"/>
              </w:rPr>
              <w:t>元</w:t>
            </w:r>
            <w:r>
              <w:rPr>
                <w:rFonts w:hint="eastAsia" w:ascii="仿宋" w:hAnsi="仿宋" w:eastAsia="仿宋" w:cs="仿宋"/>
                <w:i w:val="0"/>
                <w:iCs w:val="0"/>
                <w:strike/>
                <w:color w:val="auto"/>
                <w:kern w:val="0"/>
                <w:sz w:val="24"/>
                <w:highlight w:val="none"/>
              </w:rPr>
              <w:t>。</w:t>
            </w:r>
          </w:p>
          <w:p w14:paraId="6E9B43AA">
            <w:pPr>
              <w:autoSpaceDE w:val="0"/>
              <w:autoSpaceDN w:val="0"/>
              <w:spacing w:line="440" w:lineRule="exact"/>
              <w:textAlignment w:val="center"/>
              <w:rPr>
                <w:rFonts w:hint="eastAsia" w:ascii="仿宋" w:hAnsi="仿宋" w:eastAsia="仿宋" w:cs="仿宋"/>
                <w:i w:val="0"/>
                <w:iCs w:val="0"/>
                <w:strike/>
                <w:color w:val="auto"/>
                <w:kern w:val="0"/>
                <w:sz w:val="24"/>
                <w:highlight w:val="none"/>
              </w:rPr>
            </w:pPr>
            <w:r>
              <w:rPr>
                <w:rFonts w:hint="eastAsia" w:ascii="仿宋" w:hAnsi="仿宋" w:eastAsia="仿宋" w:cs="仿宋"/>
                <w:b/>
                <w:bCs/>
                <w:i w:val="0"/>
                <w:iCs w:val="0"/>
                <w:strike/>
                <w:color w:val="auto"/>
                <w:kern w:val="0"/>
                <w:sz w:val="24"/>
                <w:highlight w:val="none"/>
              </w:rPr>
              <w:t>投标保证金的到账截止时间：</w:t>
            </w:r>
            <w:r>
              <w:rPr>
                <w:rFonts w:hint="eastAsia" w:ascii="仿宋" w:hAnsi="仿宋" w:eastAsia="仿宋" w:cs="仿宋"/>
                <w:i w:val="0"/>
                <w:iCs w:val="0"/>
                <w:strike/>
                <w:color w:val="auto"/>
                <w:kern w:val="0"/>
                <w:sz w:val="24"/>
                <w:highlight w:val="none"/>
              </w:rPr>
              <w:t>202</w:t>
            </w:r>
            <w:r>
              <w:rPr>
                <w:rFonts w:hint="eastAsia" w:ascii="仿宋" w:hAnsi="仿宋" w:eastAsia="仿宋" w:cs="仿宋"/>
                <w:i w:val="0"/>
                <w:iCs w:val="0"/>
                <w:strike/>
                <w:color w:val="auto"/>
                <w:kern w:val="0"/>
                <w:sz w:val="24"/>
                <w:highlight w:val="none"/>
                <w:lang w:val="en-US" w:eastAsia="zh-CN"/>
              </w:rPr>
              <w:t xml:space="preserve"> </w:t>
            </w:r>
            <w:r>
              <w:rPr>
                <w:rFonts w:hint="eastAsia" w:ascii="仿宋" w:hAnsi="仿宋" w:eastAsia="仿宋" w:cs="仿宋"/>
                <w:i w:val="0"/>
                <w:iCs w:val="0"/>
                <w:strike/>
                <w:color w:val="auto"/>
                <w:kern w:val="0"/>
                <w:sz w:val="24"/>
                <w:highlight w:val="none"/>
              </w:rPr>
              <w:t>年 月 日 15</w:t>
            </w:r>
            <w:r>
              <w:rPr>
                <w:rFonts w:hint="eastAsia" w:ascii="仿宋" w:hAnsi="仿宋" w:eastAsia="仿宋" w:cs="仿宋"/>
                <w:i w:val="0"/>
                <w:iCs w:val="0"/>
                <w:strike/>
                <w:color w:val="auto"/>
                <w:kern w:val="0"/>
                <w:sz w:val="24"/>
                <w:highlight w:val="none"/>
                <w:lang w:val="en-US" w:eastAsia="zh-CN"/>
              </w:rPr>
              <w:t>点</w:t>
            </w:r>
            <w:r>
              <w:rPr>
                <w:rFonts w:hint="eastAsia" w:ascii="仿宋" w:hAnsi="仿宋" w:eastAsia="仿宋" w:cs="仿宋"/>
                <w:i w:val="0"/>
                <w:iCs w:val="0"/>
                <w:strike/>
                <w:color w:val="auto"/>
                <w:kern w:val="0"/>
                <w:sz w:val="24"/>
                <w:highlight w:val="none"/>
              </w:rPr>
              <w:t>00</w:t>
            </w:r>
            <w:r>
              <w:rPr>
                <w:rFonts w:hint="eastAsia" w:ascii="仿宋" w:hAnsi="仿宋" w:eastAsia="仿宋" w:cs="仿宋"/>
                <w:i w:val="0"/>
                <w:iCs w:val="0"/>
                <w:strike/>
                <w:color w:val="auto"/>
                <w:kern w:val="0"/>
                <w:sz w:val="24"/>
                <w:highlight w:val="none"/>
                <w:lang w:val="en-US" w:eastAsia="zh-CN"/>
              </w:rPr>
              <w:t>分00秒</w:t>
            </w:r>
            <w:r>
              <w:rPr>
                <w:rFonts w:hint="eastAsia" w:ascii="仿宋" w:hAnsi="仿宋" w:eastAsia="仿宋" w:cs="仿宋"/>
                <w:i w:val="0"/>
                <w:iCs w:val="0"/>
                <w:strike/>
                <w:color w:val="auto"/>
                <w:sz w:val="24"/>
                <w:highlight w:val="none"/>
              </w:rPr>
              <w:t>（北京时间）</w:t>
            </w:r>
            <w:r>
              <w:rPr>
                <w:rFonts w:hint="eastAsia" w:ascii="仿宋" w:hAnsi="仿宋" w:eastAsia="仿宋" w:cs="仿宋"/>
                <w:i w:val="0"/>
                <w:iCs w:val="0"/>
                <w:strike/>
                <w:color w:val="auto"/>
                <w:kern w:val="0"/>
                <w:sz w:val="24"/>
                <w:highlight w:val="none"/>
              </w:rPr>
              <w:t>。项目报名</w:t>
            </w:r>
            <w:r>
              <w:rPr>
                <w:rFonts w:hint="eastAsia" w:ascii="仿宋" w:hAnsi="仿宋" w:eastAsia="仿宋" w:cs="仿宋"/>
                <w:i w:val="0"/>
                <w:iCs w:val="0"/>
                <w:strike/>
                <w:color w:val="auto"/>
                <w:kern w:val="0"/>
                <w:sz w:val="24"/>
                <w:highlight w:val="none"/>
                <w:lang w:val="en-US" w:eastAsia="zh-CN"/>
              </w:rPr>
              <w:t>成功</w:t>
            </w:r>
            <w:r>
              <w:rPr>
                <w:rFonts w:hint="eastAsia" w:ascii="仿宋" w:hAnsi="仿宋" w:eastAsia="仿宋" w:cs="仿宋"/>
                <w:i w:val="0"/>
                <w:iCs w:val="0"/>
                <w:strike/>
                <w:color w:val="auto"/>
                <w:kern w:val="0"/>
                <w:sz w:val="24"/>
                <w:highlight w:val="none"/>
              </w:rPr>
              <w:t>后，</w:t>
            </w:r>
            <w:r>
              <w:rPr>
                <w:rFonts w:hint="eastAsia" w:ascii="仿宋" w:hAnsi="仿宋" w:eastAsia="仿宋" w:cs="仿宋"/>
                <w:i w:val="0"/>
                <w:iCs w:val="0"/>
                <w:strike/>
                <w:color w:val="auto"/>
                <w:kern w:val="0"/>
                <w:sz w:val="24"/>
                <w:highlight w:val="none"/>
                <w:lang w:val="en-US" w:eastAsia="zh-CN"/>
              </w:rPr>
              <w:t>供应商</w:t>
            </w:r>
            <w:r>
              <w:rPr>
                <w:rFonts w:hint="default" w:ascii="仿宋" w:hAnsi="仿宋" w:eastAsia="仿宋" w:cs="仿宋"/>
                <w:i w:val="0"/>
                <w:iCs w:val="0"/>
                <w:strike/>
                <w:color w:val="auto"/>
                <w:kern w:val="0"/>
                <w:sz w:val="24"/>
                <w:highlight w:val="none"/>
                <w:lang w:val="en-US"/>
              </w:rPr>
              <w:t>通过</w:t>
            </w:r>
            <w:r>
              <w:rPr>
                <w:rFonts w:hint="eastAsia" w:ascii="仿宋" w:hAnsi="仿宋" w:eastAsia="仿宋" w:cs="仿宋"/>
                <w:i w:val="0"/>
                <w:iCs w:val="0"/>
                <w:strike/>
                <w:color w:val="auto"/>
                <w:kern w:val="0"/>
                <w:sz w:val="24"/>
                <w:highlight w:val="none"/>
                <w:lang w:val="en-US" w:eastAsia="zh-CN"/>
              </w:rPr>
              <w:t>登录</w:t>
            </w:r>
            <w:r>
              <w:rPr>
                <w:rFonts w:hint="eastAsia" w:ascii="仿宋" w:hAnsi="仿宋" w:eastAsia="仿宋" w:cs="仿宋"/>
                <w:i w:val="0"/>
                <w:iCs w:val="0"/>
                <w:strike/>
                <w:color w:val="auto"/>
                <w:kern w:val="0"/>
                <w:sz w:val="24"/>
                <w:highlight w:val="none"/>
              </w:rPr>
              <w:t>绍兴市阳光采购服务平台在本项目中</w:t>
            </w:r>
            <w:r>
              <w:rPr>
                <w:rFonts w:hint="eastAsia" w:ascii="仿宋" w:hAnsi="仿宋" w:eastAsia="仿宋" w:cs="仿宋"/>
                <w:i w:val="0"/>
                <w:iCs w:val="0"/>
                <w:strike/>
                <w:color w:val="auto"/>
                <w:kern w:val="0"/>
                <w:sz w:val="24"/>
                <w:highlight w:val="none"/>
                <w:lang w:val="en-US" w:eastAsia="zh-CN"/>
              </w:rPr>
              <w:t>获取</w:t>
            </w:r>
            <w:r>
              <w:rPr>
                <w:rFonts w:hint="eastAsia" w:ascii="仿宋" w:hAnsi="仿宋" w:eastAsia="仿宋" w:cs="仿宋"/>
                <w:i w:val="0"/>
                <w:iCs w:val="0"/>
                <w:strike/>
                <w:color w:val="auto"/>
                <w:kern w:val="0"/>
                <w:sz w:val="24"/>
                <w:highlight w:val="none"/>
              </w:rPr>
              <w:t>相应的虚拟子账号，</w:t>
            </w:r>
            <w:r>
              <w:rPr>
                <w:rFonts w:hint="eastAsia" w:ascii="仿宋" w:hAnsi="仿宋" w:eastAsia="仿宋" w:cs="仿宋"/>
                <w:i w:val="0"/>
                <w:iCs w:val="0"/>
                <w:strike/>
                <w:color w:val="auto"/>
                <w:kern w:val="0"/>
                <w:sz w:val="24"/>
                <w:highlight w:val="none"/>
                <w:lang w:val="en-US" w:eastAsia="zh-CN"/>
              </w:rPr>
              <w:t>并</w:t>
            </w:r>
            <w:r>
              <w:rPr>
                <w:rFonts w:hint="eastAsia" w:ascii="仿宋" w:hAnsi="仿宋" w:eastAsia="仿宋" w:cs="仿宋"/>
                <w:i w:val="0"/>
                <w:iCs w:val="0"/>
                <w:strike/>
                <w:color w:val="auto"/>
                <w:kern w:val="0"/>
                <w:sz w:val="24"/>
                <w:highlight w:val="none"/>
              </w:rPr>
              <w:t>将保证金由</w:t>
            </w:r>
            <w:r>
              <w:rPr>
                <w:rFonts w:hint="eastAsia" w:ascii="仿宋" w:hAnsi="仿宋" w:eastAsia="仿宋" w:cs="仿宋"/>
                <w:i w:val="0"/>
                <w:iCs w:val="0"/>
                <w:strike/>
                <w:color w:val="auto"/>
                <w:kern w:val="0"/>
                <w:sz w:val="24"/>
                <w:highlight w:val="none"/>
                <w:lang w:val="en-US" w:eastAsia="zh-CN"/>
              </w:rPr>
              <w:t>供应商</w:t>
            </w:r>
            <w:r>
              <w:rPr>
                <w:rFonts w:hint="eastAsia" w:ascii="仿宋" w:hAnsi="仿宋" w:eastAsia="仿宋" w:cs="仿宋"/>
                <w:i w:val="0"/>
                <w:iCs w:val="0"/>
                <w:strike/>
                <w:color w:val="auto"/>
                <w:kern w:val="0"/>
                <w:sz w:val="24"/>
                <w:highlight w:val="none"/>
              </w:rPr>
              <w:t>的</w:t>
            </w:r>
            <w:r>
              <w:rPr>
                <w:rFonts w:hint="eastAsia" w:ascii="仿宋" w:hAnsi="仿宋" w:eastAsia="仿宋" w:cs="仿宋"/>
                <w:b/>
                <w:bCs/>
                <w:i w:val="0"/>
                <w:iCs w:val="0"/>
                <w:strike/>
                <w:color w:val="auto"/>
                <w:kern w:val="0"/>
                <w:sz w:val="24"/>
                <w:highlight w:val="none"/>
              </w:rPr>
              <w:t>账户</w:t>
            </w:r>
            <w:r>
              <w:rPr>
                <w:rFonts w:hint="eastAsia" w:ascii="仿宋" w:hAnsi="仿宋" w:eastAsia="仿宋" w:cs="仿宋"/>
                <w:b/>
                <w:bCs/>
                <w:i w:val="0"/>
                <w:iCs w:val="0"/>
                <w:strike/>
                <w:color w:val="auto"/>
                <w:kern w:val="0"/>
                <w:sz w:val="24"/>
                <w:highlight w:val="none"/>
                <w:lang w:val="en-US" w:eastAsia="zh-CN"/>
              </w:rPr>
              <w:t>/基本账户</w:t>
            </w:r>
            <w:r>
              <w:rPr>
                <w:rFonts w:hint="eastAsia" w:ascii="仿宋" w:hAnsi="仿宋" w:eastAsia="仿宋" w:cs="仿宋"/>
                <w:i w:val="0"/>
                <w:iCs w:val="0"/>
                <w:strike/>
                <w:color w:val="auto"/>
                <w:kern w:val="0"/>
                <w:sz w:val="24"/>
                <w:highlight w:val="none"/>
              </w:rPr>
              <w:t>一次性缴入该虚拟子账号。</w:t>
            </w:r>
          </w:p>
          <w:p w14:paraId="11F2E63D">
            <w:pPr>
              <w:autoSpaceDE w:val="0"/>
              <w:autoSpaceDN w:val="0"/>
              <w:spacing w:line="440" w:lineRule="exact"/>
              <w:textAlignment w:val="center"/>
              <w:rPr>
                <w:rFonts w:hint="eastAsia" w:ascii="仿宋" w:hAnsi="仿宋" w:eastAsia="仿宋" w:cs="仿宋"/>
                <w:i w:val="0"/>
                <w:iCs w:val="0"/>
                <w:strike/>
                <w:color w:val="auto"/>
                <w:kern w:val="0"/>
                <w:sz w:val="24"/>
                <w:highlight w:val="none"/>
              </w:rPr>
            </w:pPr>
            <w:r>
              <w:rPr>
                <w:rFonts w:hint="eastAsia" w:ascii="仿宋" w:hAnsi="仿宋" w:eastAsia="仿宋" w:cs="仿宋"/>
                <w:b/>
                <w:bCs/>
                <w:i w:val="0"/>
                <w:iCs w:val="0"/>
                <w:strike/>
                <w:color w:val="auto"/>
                <w:kern w:val="0"/>
                <w:sz w:val="24"/>
                <w:highlight w:val="none"/>
              </w:rPr>
              <w:t>投标保证金退还期限：</w:t>
            </w:r>
            <w:r>
              <w:rPr>
                <w:rFonts w:hint="eastAsia" w:ascii="仿宋" w:hAnsi="仿宋" w:eastAsia="仿宋" w:cs="仿宋"/>
                <w:i w:val="0"/>
                <w:iCs w:val="0"/>
                <w:strike/>
                <w:color w:val="auto"/>
                <w:kern w:val="0"/>
                <w:sz w:val="24"/>
                <w:highlight w:val="none"/>
              </w:rPr>
              <w:t>未中标</w:t>
            </w:r>
            <w:r>
              <w:rPr>
                <w:rFonts w:hint="eastAsia" w:ascii="仿宋" w:hAnsi="仿宋" w:eastAsia="仿宋" w:cs="仿宋"/>
                <w:i w:val="0"/>
                <w:iCs w:val="0"/>
                <w:strike/>
                <w:color w:val="auto"/>
                <w:kern w:val="0"/>
                <w:sz w:val="24"/>
                <w:highlight w:val="none"/>
                <w:lang w:val="en-US" w:eastAsia="zh-CN"/>
              </w:rPr>
              <w:t>供应商</w:t>
            </w:r>
            <w:r>
              <w:rPr>
                <w:rFonts w:hint="eastAsia" w:ascii="仿宋" w:hAnsi="仿宋" w:eastAsia="仿宋" w:cs="仿宋"/>
                <w:i w:val="0"/>
                <w:iCs w:val="0"/>
                <w:strike/>
                <w:color w:val="auto"/>
                <w:kern w:val="0"/>
                <w:sz w:val="24"/>
                <w:highlight w:val="none"/>
              </w:rPr>
              <w:t>的投标保证金在结果公示无异议结束后 5 日内退还，中标</w:t>
            </w:r>
            <w:r>
              <w:rPr>
                <w:rFonts w:hint="eastAsia" w:ascii="仿宋" w:hAnsi="仿宋" w:eastAsia="仿宋" w:cs="仿宋"/>
                <w:i w:val="0"/>
                <w:iCs w:val="0"/>
                <w:strike/>
                <w:color w:val="auto"/>
                <w:kern w:val="0"/>
                <w:sz w:val="24"/>
                <w:highlight w:val="none"/>
                <w:lang w:val="en-US" w:eastAsia="zh-CN"/>
              </w:rPr>
              <w:t>供应商</w:t>
            </w:r>
            <w:r>
              <w:rPr>
                <w:rFonts w:hint="eastAsia" w:ascii="仿宋" w:hAnsi="仿宋" w:eastAsia="仿宋" w:cs="仿宋"/>
                <w:i w:val="0"/>
                <w:iCs w:val="0"/>
                <w:strike/>
                <w:color w:val="auto"/>
                <w:kern w:val="0"/>
                <w:sz w:val="24"/>
                <w:highlight w:val="none"/>
              </w:rPr>
              <w:t>的投标保证金在合同签订后 5 日内退还。</w:t>
            </w:r>
          </w:p>
          <w:p w14:paraId="6A1C1254">
            <w:pPr>
              <w:autoSpaceDE w:val="0"/>
              <w:autoSpaceDN w:val="0"/>
              <w:spacing w:line="440" w:lineRule="exact"/>
              <w:jc w:val="left"/>
              <w:textAlignment w:val="center"/>
              <w:rPr>
                <w:rFonts w:hint="eastAsia" w:ascii="仿宋" w:hAnsi="仿宋" w:eastAsia="仿宋" w:cs="仿宋"/>
                <w:i w:val="0"/>
                <w:iCs w:val="0"/>
                <w:color w:val="auto"/>
                <w:kern w:val="0"/>
                <w:sz w:val="24"/>
                <w:highlight w:val="none"/>
                <w:lang w:val="en-US" w:eastAsia="zh-CN"/>
              </w:rPr>
            </w:pPr>
            <w:r>
              <w:rPr>
                <w:rFonts w:hint="eastAsia" w:ascii="仿宋" w:hAnsi="仿宋" w:eastAsia="仿宋" w:cs="仿宋"/>
                <w:b/>
                <w:bCs/>
                <w:i w:val="0"/>
                <w:iCs w:val="0"/>
                <w:strike/>
                <w:color w:val="auto"/>
                <w:kern w:val="0"/>
                <w:sz w:val="24"/>
                <w:highlight w:val="none"/>
              </w:rPr>
              <w:t>如</w:t>
            </w:r>
            <w:r>
              <w:rPr>
                <w:rFonts w:hint="eastAsia" w:ascii="仿宋" w:hAnsi="仿宋" w:eastAsia="仿宋" w:cs="仿宋"/>
                <w:b/>
                <w:bCs/>
                <w:i w:val="0"/>
                <w:iCs w:val="0"/>
                <w:strike/>
                <w:color w:val="auto"/>
                <w:kern w:val="0"/>
                <w:sz w:val="24"/>
                <w:highlight w:val="none"/>
                <w:lang w:val="en-US" w:eastAsia="zh-CN"/>
              </w:rPr>
              <w:t>供应商</w:t>
            </w:r>
            <w:r>
              <w:rPr>
                <w:rFonts w:hint="eastAsia" w:ascii="仿宋" w:hAnsi="仿宋" w:eastAsia="仿宋" w:cs="仿宋"/>
                <w:b/>
                <w:bCs/>
                <w:i w:val="0"/>
                <w:iCs w:val="0"/>
                <w:strike/>
                <w:color w:val="auto"/>
                <w:kern w:val="0"/>
                <w:sz w:val="24"/>
                <w:highlight w:val="none"/>
              </w:rPr>
              <w:t>选择电子保函方式缴纳投标保证金的：</w:t>
            </w:r>
            <w:r>
              <w:rPr>
                <w:rFonts w:hint="eastAsia" w:ascii="仿宋" w:hAnsi="仿宋" w:eastAsia="仿宋" w:cs="仿宋"/>
                <w:b w:val="0"/>
                <w:bCs w:val="0"/>
                <w:i w:val="0"/>
                <w:iCs w:val="0"/>
                <w:strike/>
                <w:color w:val="auto"/>
                <w:kern w:val="0"/>
                <w:sz w:val="24"/>
                <w:highlight w:val="none"/>
              </w:rPr>
              <w:t>登录绍兴市阳光采购服务平台</w:t>
            </w:r>
            <w:r>
              <w:rPr>
                <w:rFonts w:hint="eastAsia" w:ascii="仿宋" w:hAnsi="仿宋" w:eastAsia="仿宋" w:cs="仿宋"/>
                <w:i w:val="0"/>
                <w:iCs w:val="0"/>
                <w:strike/>
                <w:color w:val="auto"/>
                <w:kern w:val="0"/>
                <w:sz w:val="24"/>
                <w:highlight w:val="none"/>
              </w:rPr>
              <w:t>在本项目中购买电子保函（具体</w:t>
            </w:r>
            <w:r>
              <w:rPr>
                <w:rFonts w:hint="eastAsia" w:ascii="仿宋" w:hAnsi="仿宋" w:eastAsia="仿宋" w:cs="仿宋"/>
                <w:i w:val="0"/>
                <w:iCs w:val="0"/>
                <w:strike/>
                <w:color w:val="auto"/>
                <w:kern w:val="0"/>
                <w:sz w:val="24"/>
                <w:highlight w:val="none"/>
                <w:lang w:val="en-US" w:eastAsia="zh-CN"/>
              </w:rPr>
              <w:t>详见“</w:t>
            </w:r>
            <w:r>
              <w:rPr>
                <w:rFonts w:hint="eastAsia" w:ascii="仿宋" w:hAnsi="仿宋" w:eastAsia="仿宋" w:cs="仿宋"/>
                <w:i w:val="0"/>
                <w:iCs w:val="0"/>
                <w:strike/>
                <w:color w:val="auto"/>
                <w:kern w:val="0"/>
                <w:sz w:val="24"/>
                <w:highlight w:val="none"/>
              </w:rPr>
              <w:t>绍兴市阳光采购服务平台电子保函操作指南</w:t>
            </w:r>
            <w:r>
              <w:rPr>
                <w:rFonts w:hint="eastAsia" w:ascii="仿宋" w:hAnsi="仿宋" w:eastAsia="仿宋" w:cs="仿宋"/>
                <w:i w:val="0"/>
                <w:iCs w:val="0"/>
                <w:strike/>
                <w:color w:val="auto"/>
                <w:kern w:val="0"/>
                <w:sz w:val="24"/>
                <w:highlight w:val="none"/>
                <w:lang w:val="en-US" w:eastAsia="zh-CN"/>
              </w:rPr>
              <w:t>”</w:t>
            </w:r>
            <w:r>
              <w:rPr>
                <w:rFonts w:hint="eastAsia" w:ascii="仿宋" w:hAnsi="仿宋" w:eastAsia="仿宋" w:cs="仿宋"/>
                <w:i w:val="0"/>
                <w:iCs w:val="0"/>
                <w:strike/>
                <w:color w:val="auto"/>
                <w:kern w:val="0"/>
                <w:sz w:val="24"/>
                <w:highlight w:val="none"/>
              </w:rPr>
              <w:t>https://ygcg.sxjypt.com/detail?articleId=353）</w:t>
            </w:r>
            <w:r>
              <w:rPr>
                <w:rFonts w:hint="eastAsia" w:ascii="仿宋" w:hAnsi="仿宋" w:eastAsia="仿宋" w:cs="仿宋"/>
                <w:i w:val="0"/>
                <w:iCs w:val="0"/>
                <w:strike/>
                <w:color w:val="auto"/>
                <w:kern w:val="0"/>
                <w:sz w:val="24"/>
                <w:highlight w:val="none"/>
                <w:lang w:eastAsia="zh-CN"/>
              </w:rPr>
              <w:t>。</w:t>
            </w:r>
          </w:p>
        </w:tc>
      </w:tr>
      <w:tr w14:paraId="16B4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70" w:type="dxa"/>
            <w:vAlign w:val="center"/>
          </w:tcPr>
          <w:p w14:paraId="7F30A5B3">
            <w:pPr>
              <w:autoSpaceDE w:val="0"/>
              <w:autoSpaceDN w:val="0"/>
              <w:spacing w:line="440" w:lineRule="exact"/>
              <w:jc w:val="center"/>
              <w:textAlignment w:val="center"/>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lang w:val="en-US" w:eastAsia="zh-CN"/>
              </w:rPr>
              <w:t>9</w:t>
            </w:r>
          </w:p>
        </w:tc>
        <w:tc>
          <w:tcPr>
            <w:tcW w:w="8370" w:type="dxa"/>
            <w:gridSpan w:val="2"/>
            <w:vAlign w:val="center"/>
          </w:tcPr>
          <w:p w14:paraId="149AACAC">
            <w:pPr>
              <w:autoSpaceDE w:val="0"/>
              <w:autoSpaceDN w:val="0"/>
              <w:spacing w:line="440" w:lineRule="exact"/>
              <w:textAlignment w:val="center"/>
              <w:rPr>
                <w:rFonts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样品提供：</w:t>
            </w:r>
          </w:p>
          <w:p w14:paraId="26D4B4D0">
            <w:pPr>
              <w:autoSpaceDE w:val="0"/>
              <w:autoSpaceDN w:val="0"/>
              <w:spacing w:line="440" w:lineRule="exact"/>
              <w:textAlignment w:val="center"/>
              <w:rPr>
                <w:rFonts w:ascii="仿宋" w:hAnsi="仿宋" w:eastAsia="仿宋" w:cs="仿宋"/>
                <w:i w:val="0"/>
                <w:iCs w:val="0"/>
                <w:color w:val="auto"/>
                <w:sz w:val="24"/>
                <w:highlight w:val="none"/>
              </w:rPr>
            </w:pPr>
            <w:r>
              <w:rPr>
                <w:rFonts w:hint="eastAsia" w:ascii="仿宋" w:hAnsi="仿宋" w:eastAsia="仿宋" w:cs="仿宋"/>
                <w:i w:val="0"/>
                <w:iCs w:val="0"/>
                <w:color w:val="auto"/>
                <w:kern w:val="0"/>
                <w:sz w:val="24"/>
                <w:highlight w:val="none"/>
                <w:lang w:eastAsia="zh-CN"/>
              </w:rPr>
              <w:t>☑</w:t>
            </w:r>
            <w:r>
              <w:rPr>
                <w:rFonts w:ascii="仿宋" w:hAnsi="仿宋" w:eastAsia="仿宋" w:cs="仿宋"/>
                <w:i w:val="0"/>
                <w:iCs w:val="0"/>
                <w:color w:val="auto"/>
                <w:kern w:val="0"/>
                <w:sz w:val="24"/>
                <w:highlight w:val="none"/>
              </w:rPr>
              <w:t>A</w:t>
            </w:r>
            <w:r>
              <w:rPr>
                <w:rFonts w:hint="eastAsia" w:ascii="仿宋" w:hAnsi="仿宋" w:eastAsia="仿宋" w:cs="仿宋"/>
                <w:i w:val="0"/>
                <w:iCs w:val="0"/>
                <w:color w:val="auto"/>
                <w:sz w:val="24"/>
                <w:highlight w:val="none"/>
              </w:rPr>
              <w:t>不要求提供。</w:t>
            </w:r>
          </w:p>
          <w:p w14:paraId="630772A6">
            <w:pPr>
              <w:autoSpaceDE w:val="0"/>
              <w:autoSpaceDN w:val="0"/>
              <w:spacing w:line="440" w:lineRule="exact"/>
              <w:textAlignment w:val="center"/>
              <w:rPr>
                <w:rFonts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w:t>
            </w:r>
            <w:r>
              <w:rPr>
                <w:rFonts w:ascii="仿宋" w:hAnsi="仿宋" w:eastAsia="仿宋" w:cs="仿宋"/>
                <w:i w:val="0"/>
                <w:iCs w:val="0"/>
                <w:color w:val="auto"/>
                <w:kern w:val="0"/>
                <w:sz w:val="24"/>
                <w:highlight w:val="none"/>
              </w:rPr>
              <w:t>B要求提供，</w:t>
            </w:r>
          </w:p>
          <w:p w14:paraId="026DE759">
            <w:pPr>
              <w:autoSpaceDE w:val="0"/>
              <w:autoSpaceDN w:val="0"/>
              <w:spacing w:line="440" w:lineRule="exact"/>
              <w:textAlignment w:val="center"/>
              <w:rPr>
                <w:rFonts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w:t>
            </w:r>
            <w:r>
              <w:rPr>
                <w:rFonts w:ascii="仿宋" w:hAnsi="仿宋" w:eastAsia="仿宋" w:cs="仿宋"/>
                <w:i w:val="0"/>
                <w:iCs w:val="0"/>
                <w:color w:val="auto"/>
                <w:kern w:val="0"/>
                <w:sz w:val="24"/>
                <w:highlight w:val="none"/>
              </w:rPr>
              <w:t>1）</w:t>
            </w:r>
            <w:r>
              <w:rPr>
                <w:rFonts w:hint="eastAsia" w:ascii="仿宋" w:hAnsi="仿宋" w:eastAsia="仿宋" w:cs="仿宋"/>
                <w:i w:val="0"/>
                <w:iCs w:val="0"/>
                <w:snapToGrid w:val="0"/>
                <w:color w:val="auto"/>
                <w:kern w:val="28"/>
                <w:sz w:val="24"/>
                <w:highlight w:val="none"/>
              </w:rPr>
              <w:t>样品</w:t>
            </w:r>
            <w:r>
              <w:rPr>
                <w:rFonts w:hint="eastAsia" w:ascii="仿宋" w:hAnsi="仿宋" w:eastAsia="仿宋" w:cs="仿宋"/>
                <w:i w:val="0"/>
                <w:iCs w:val="0"/>
                <w:snapToGrid w:val="0"/>
                <w:color w:val="auto"/>
                <w:kern w:val="28"/>
                <w:sz w:val="24"/>
                <w:highlight w:val="none"/>
                <w:u w:val="single"/>
              </w:rPr>
              <w:t>：</w:t>
            </w:r>
            <w:r>
              <w:rPr>
                <w:rFonts w:ascii="仿宋" w:hAnsi="仿宋" w:eastAsia="仿宋" w:cs="仿宋"/>
                <w:i w:val="0"/>
                <w:iCs w:val="0"/>
                <w:snapToGrid w:val="0"/>
                <w:color w:val="auto"/>
                <w:kern w:val="28"/>
                <w:sz w:val="24"/>
                <w:highlight w:val="none"/>
                <w:u w:val="single"/>
              </w:rPr>
              <w:t xml:space="preserve">      </w:t>
            </w:r>
            <w:r>
              <w:rPr>
                <w:rFonts w:hint="eastAsia" w:ascii="仿宋" w:hAnsi="仿宋" w:eastAsia="仿宋" w:cs="仿宋"/>
                <w:i w:val="0"/>
                <w:iCs w:val="0"/>
                <w:color w:val="auto"/>
                <w:kern w:val="0"/>
                <w:sz w:val="24"/>
                <w:highlight w:val="none"/>
              </w:rPr>
              <w:t>；</w:t>
            </w:r>
          </w:p>
          <w:p w14:paraId="7295B22C">
            <w:pPr>
              <w:autoSpaceDE w:val="0"/>
              <w:autoSpaceDN w:val="0"/>
              <w:spacing w:line="440" w:lineRule="exact"/>
              <w:textAlignment w:val="center"/>
              <w:rPr>
                <w:rFonts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w:t>
            </w:r>
            <w:r>
              <w:rPr>
                <w:rFonts w:ascii="仿宋" w:hAnsi="仿宋" w:eastAsia="仿宋" w:cs="仿宋"/>
                <w:i w:val="0"/>
                <w:iCs w:val="0"/>
                <w:color w:val="auto"/>
                <w:kern w:val="0"/>
                <w:sz w:val="24"/>
                <w:highlight w:val="none"/>
              </w:rPr>
              <w:t>2）</w:t>
            </w:r>
            <w:r>
              <w:rPr>
                <w:rFonts w:hint="eastAsia" w:ascii="仿宋" w:hAnsi="仿宋" w:eastAsia="仿宋" w:cs="仿宋"/>
                <w:i w:val="0"/>
                <w:iCs w:val="0"/>
                <w:snapToGrid w:val="0"/>
                <w:color w:val="auto"/>
                <w:kern w:val="28"/>
                <w:sz w:val="24"/>
                <w:highlight w:val="none"/>
              </w:rPr>
              <w:t>样品制作的标准和要求</w:t>
            </w:r>
            <w:r>
              <w:rPr>
                <w:rFonts w:hint="eastAsia" w:ascii="仿宋" w:hAnsi="仿宋" w:eastAsia="仿宋" w:cs="仿宋"/>
                <w:i w:val="0"/>
                <w:iCs w:val="0"/>
                <w:snapToGrid w:val="0"/>
                <w:color w:val="auto"/>
                <w:kern w:val="28"/>
                <w:sz w:val="24"/>
                <w:highlight w:val="none"/>
                <w:u w:val="single"/>
              </w:rPr>
              <w:t>：</w:t>
            </w:r>
            <w:r>
              <w:rPr>
                <w:rFonts w:ascii="仿宋" w:hAnsi="仿宋" w:eastAsia="仿宋" w:cs="仿宋"/>
                <w:i w:val="0"/>
                <w:iCs w:val="0"/>
                <w:snapToGrid w:val="0"/>
                <w:color w:val="auto"/>
                <w:kern w:val="28"/>
                <w:sz w:val="24"/>
                <w:highlight w:val="none"/>
                <w:u w:val="single"/>
              </w:rPr>
              <w:t xml:space="preserve">      </w:t>
            </w:r>
            <w:r>
              <w:rPr>
                <w:rFonts w:hint="eastAsia" w:ascii="仿宋" w:hAnsi="仿宋" w:eastAsia="仿宋" w:cs="仿宋"/>
                <w:i w:val="0"/>
                <w:iCs w:val="0"/>
                <w:color w:val="auto"/>
                <w:kern w:val="0"/>
                <w:sz w:val="24"/>
                <w:highlight w:val="none"/>
              </w:rPr>
              <w:t>；</w:t>
            </w:r>
          </w:p>
          <w:p w14:paraId="7B8FB5F6">
            <w:pPr>
              <w:autoSpaceDE w:val="0"/>
              <w:autoSpaceDN w:val="0"/>
              <w:spacing w:line="440" w:lineRule="exact"/>
              <w:textAlignment w:val="center"/>
              <w:rPr>
                <w:rFonts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w:t>
            </w:r>
            <w:r>
              <w:rPr>
                <w:rFonts w:ascii="仿宋" w:hAnsi="仿宋" w:eastAsia="仿宋" w:cs="仿宋"/>
                <w:i w:val="0"/>
                <w:iCs w:val="0"/>
                <w:color w:val="auto"/>
                <w:kern w:val="0"/>
                <w:sz w:val="24"/>
                <w:highlight w:val="none"/>
              </w:rPr>
              <w:t>3）样品的评审方法以及标准</w:t>
            </w:r>
            <w:r>
              <w:rPr>
                <w:rFonts w:hint="eastAsia" w:ascii="仿宋" w:hAnsi="仿宋" w:eastAsia="仿宋" w:cs="仿宋"/>
                <w:i w:val="0"/>
                <w:iCs w:val="0"/>
                <w:snapToGrid w:val="0"/>
                <w:color w:val="auto"/>
                <w:kern w:val="28"/>
                <w:sz w:val="24"/>
                <w:highlight w:val="none"/>
              </w:rPr>
              <w:t>：详见</w:t>
            </w:r>
            <w:r>
              <w:rPr>
                <w:rFonts w:hint="eastAsia" w:ascii="仿宋" w:hAnsi="仿宋" w:eastAsia="仿宋" w:cs="仿宋"/>
                <w:i w:val="0"/>
                <w:iCs w:val="0"/>
                <w:snapToGrid w:val="0"/>
                <w:color w:val="auto"/>
                <w:kern w:val="28"/>
                <w:sz w:val="24"/>
                <w:highlight w:val="none"/>
                <w:lang w:eastAsia="zh-CN"/>
              </w:rPr>
              <w:t>“</w:t>
            </w:r>
            <w:r>
              <w:rPr>
                <w:rFonts w:hint="default" w:ascii="仿宋" w:hAnsi="仿宋" w:eastAsia="仿宋" w:cs="仿宋"/>
                <w:b w:val="0"/>
                <w:i w:val="0"/>
                <w:iCs w:val="0"/>
                <w:color w:val="auto"/>
                <w:kern w:val="0"/>
                <w:sz w:val="24"/>
                <w:szCs w:val="24"/>
                <w:highlight w:val="none"/>
              </w:rPr>
              <w:t>第五部分</w:t>
            </w:r>
            <w:r>
              <w:rPr>
                <w:rFonts w:hint="eastAsia" w:ascii="仿宋" w:hAnsi="仿宋" w:eastAsia="仿宋" w:cs="仿宋"/>
                <w:b w:val="0"/>
                <w:i w:val="0"/>
                <w:iCs w:val="0"/>
                <w:color w:val="auto"/>
                <w:kern w:val="0"/>
                <w:sz w:val="24"/>
                <w:szCs w:val="24"/>
                <w:highlight w:val="none"/>
                <w:lang w:val="en-US" w:eastAsia="zh-CN"/>
              </w:rPr>
              <w:t xml:space="preserve"> </w:t>
            </w:r>
            <w:r>
              <w:rPr>
                <w:rFonts w:hint="default" w:ascii="仿宋" w:hAnsi="仿宋" w:eastAsia="仿宋" w:cs="仿宋"/>
                <w:b w:val="0"/>
                <w:i w:val="0"/>
                <w:iCs w:val="0"/>
                <w:color w:val="auto"/>
                <w:kern w:val="0"/>
                <w:sz w:val="24"/>
                <w:szCs w:val="24"/>
                <w:highlight w:val="none"/>
              </w:rPr>
              <w:t>评</w:t>
            </w:r>
            <w:r>
              <w:rPr>
                <w:rFonts w:hint="eastAsia" w:ascii="仿宋" w:hAnsi="仿宋" w:eastAsia="仿宋" w:cs="仿宋"/>
                <w:b w:val="0"/>
                <w:i w:val="0"/>
                <w:iCs w:val="0"/>
                <w:color w:val="auto"/>
                <w:kern w:val="0"/>
                <w:sz w:val="24"/>
                <w:szCs w:val="24"/>
                <w:highlight w:val="none"/>
                <w:lang w:val="en-US" w:eastAsia="zh-CN"/>
              </w:rPr>
              <w:t>审</w:t>
            </w:r>
            <w:r>
              <w:rPr>
                <w:rFonts w:hint="default" w:ascii="仿宋" w:hAnsi="仿宋" w:eastAsia="仿宋" w:cs="仿宋"/>
                <w:b w:val="0"/>
                <w:i w:val="0"/>
                <w:iCs w:val="0"/>
                <w:color w:val="auto"/>
                <w:kern w:val="0"/>
                <w:sz w:val="24"/>
                <w:szCs w:val="24"/>
                <w:highlight w:val="none"/>
              </w:rPr>
              <w:t>方法及标准</w:t>
            </w:r>
            <w:r>
              <w:rPr>
                <w:rFonts w:hint="eastAsia" w:ascii="仿宋" w:hAnsi="仿宋" w:eastAsia="仿宋" w:cs="仿宋"/>
                <w:i w:val="0"/>
                <w:iCs w:val="0"/>
                <w:snapToGrid w:val="0"/>
                <w:color w:val="auto"/>
                <w:kern w:val="28"/>
                <w:sz w:val="24"/>
                <w:highlight w:val="none"/>
                <w:lang w:eastAsia="zh-CN"/>
              </w:rPr>
              <w:t>”</w:t>
            </w:r>
            <w:r>
              <w:rPr>
                <w:rFonts w:hint="eastAsia" w:ascii="仿宋" w:hAnsi="仿宋" w:eastAsia="仿宋" w:cs="仿宋"/>
                <w:i w:val="0"/>
                <w:iCs w:val="0"/>
                <w:color w:val="auto"/>
                <w:kern w:val="0"/>
                <w:sz w:val="24"/>
                <w:highlight w:val="none"/>
              </w:rPr>
              <w:t>；</w:t>
            </w:r>
          </w:p>
          <w:p w14:paraId="6CE5A9AD">
            <w:pPr>
              <w:autoSpaceDE w:val="0"/>
              <w:autoSpaceDN w:val="0"/>
              <w:spacing w:line="440" w:lineRule="exact"/>
              <w:textAlignment w:val="center"/>
              <w:rPr>
                <w:rFonts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w:t>
            </w:r>
            <w:r>
              <w:rPr>
                <w:rFonts w:ascii="仿宋" w:hAnsi="仿宋" w:eastAsia="仿宋" w:cs="仿宋"/>
                <w:i w:val="0"/>
                <w:iCs w:val="0"/>
                <w:color w:val="auto"/>
                <w:kern w:val="0"/>
                <w:sz w:val="24"/>
                <w:highlight w:val="none"/>
              </w:rPr>
              <w:t>4）是否需要随样品提交检测报告：</w:t>
            </w:r>
            <w:r>
              <w:rPr>
                <w:rFonts w:hint="eastAsia" w:ascii="仿宋" w:hAnsi="仿宋" w:eastAsia="仿宋" w:cs="仿宋"/>
                <w:i w:val="0"/>
                <w:iCs w:val="0"/>
                <w:color w:val="auto"/>
                <w:kern w:val="0"/>
                <w:sz w:val="24"/>
                <w:highlight w:val="none"/>
              </w:rPr>
              <w:t>□否；□是，检测机构的要求</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kern w:val="0"/>
                <w:sz w:val="24"/>
                <w:highlight w:val="none"/>
              </w:rPr>
              <w:t>；检测内容</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kern w:val="0"/>
                <w:sz w:val="24"/>
                <w:highlight w:val="none"/>
              </w:rPr>
              <w:t>。</w:t>
            </w:r>
          </w:p>
          <w:p w14:paraId="1209DF3F">
            <w:pPr>
              <w:autoSpaceDE w:val="0"/>
              <w:autoSpaceDN w:val="0"/>
              <w:spacing w:line="440" w:lineRule="exact"/>
              <w:textAlignment w:val="center"/>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w:t>
            </w:r>
            <w:r>
              <w:rPr>
                <w:rFonts w:ascii="仿宋" w:hAnsi="仿宋" w:eastAsia="仿宋" w:cs="仿宋"/>
                <w:i w:val="0"/>
                <w:iCs w:val="0"/>
                <w:color w:val="auto"/>
                <w:sz w:val="24"/>
                <w:highlight w:val="none"/>
              </w:rPr>
              <w:t>5）</w:t>
            </w:r>
            <w:r>
              <w:rPr>
                <w:rFonts w:hint="eastAsia" w:ascii="仿宋" w:hAnsi="仿宋" w:eastAsia="仿宋" w:cs="仿宋"/>
                <w:i w:val="0"/>
                <w:iCs w:val="0"/>
                <w:color w:val="auto"/>
                <w:sz w:val="24"/>
                <w:highlight w:val="none"/>
              </w:rPr>
              <w:t>提供样品的时间</w:t>
            </w:r>
            <w:r>
              <w:rPr>
                <w:rFonts w:hint="eastAsia" w:ascii="仿宋" w:hAnsi="仿宋" w:eastAsia="仿宋" w:cs="仿宋"/>
                <w:i w:val="0"/>
                <w:iCs w:val="0"/>
                <w:color w:val="auto"/>
                <w:sz w:val="24"/>
                <w:highlight w:val="none"/>
                <w:u w:val="single"/>
              </w:rPr>
              <w:t>：</w:t>
            </w:r>
            <w:r>
              <w:rPr>
                <w:rFonts w:ascii="仿宋" w:hAnsi="仿宋" w:eastAsia="仿宋" w:cs="仿宋"/>
                <w:i w:val="0"/>
                <w:iCs w:val="0"/>
                <w:color w:val="auto"/>
                <w:kern w:val="0"/>
                <w:sz w:val="24"/>
                <w:highlight w:val="none"/>
                <w:u w:val="single"/>
              </w:rPr>
              <w:t xml:space="preserve">      </w:t>
            </w:r>
            <w:r>
              <w:rPr>
                <w:rFonts w:hint="eastAsia" w:ascii="仿宋" w:hAnsi="仿宋" w:eastAsia="仿宋" w:cs="仿宋"/>
                <w:i w:val="0"/>
                <w:iCs w:val="0"/>
                <w:color w:val="auto"/>
                <w:kern w:val="0"/>
                <w:sz w:val="24"/>
                <w:highlight w:val="none"/>
              </w:rPr>
              <w:t>；地点</w:t>
            </w:r>
            <w:r>
              <w:rPr>
                <w:rFonts w:hint="eastAsia" w:ascii="仿宋" w:hAnsi="仿宋" w:eastAsia="仿宋" w:cs="仿宋"/>
                <w:i w:val="0"/>
                <w:iCs w:val="0"/>
                <w:color w:val="auto"/>
                <w:kern w:val="0"/>
                <w:sz w:val="24"/>
                <w:highlight w:val="none"/>
                <w:u w:val="single"/>
              </w:rPr>
              <w:t>：</w:t>
            </w:r>
            <w:r>
              <w:rPr>
                <w:rFonts w:ascii="仿宋" w:hAnsi="仿宋" w:eastAsia="仿宋" w:cs="仿宋"/>
                <w:i w:val="0"/>
                <w:iCs w:val="0"/>
                <w:color w:val="auto"/>
                <w:kern w:val="0"/>
                <w:sz w:val="24"/>
                <w:highlight w:val="none"/>
                <w:u w:val="single"/>
              </w:rPr>
              <w:t xml:space="preserve">      </w:t>
            </w:r>
            <w:r>
              <w:rPr>
                <w:rFonts w:hint="eastAsia" w:ascii="仿宋" w:hAnsi="仿宋" w:eastAsia="仿宋" w:cs="仿宋"/>
                <w:i w:val="0"/>
                <w:iCs w:val="0"/>
                <w:color w:val="auto"/>
                <w:kern w:val="0"/>
                <w:sz w:val="24"/>
                <w:highlight w:val="none"/>
              </w:rPr>
              <w:t>；联系人</w:t>
            </w:r>
            <w:r>
              <w:rPr>
                <w:rFonts w:hint="eastAsia" w:ascii="仿宋" w:hAnsi="仿宋" w:eastAsia="仿宋" w:cs="仿宋"/>
                <w:i w:val="0"/>
                <w:iCs w:val="0"/>
                <w:color w:val="auto"/>
                <w:sz w:val="24"/>
                <w:highlight w:val="none"/>
                <w:u w:val="single"/>
              </w:rPr>
              <w:t>：</w:t>
            </w:r>
            <w:r>
              <w:rPr>
                <w:rFonts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kern w:val="28"/>
                <w:sz w:val="24"/>
                <w:highlight w:val="none"/>
              </w:rPr>
              <w:t>联系电话</w:t>
            </w:r>
            <w:r>
              <w:rPr>
                <w:rFonts w:hint="eastAsia" w:ascii="仿宋" w:hAnsi="仿宋" w:eastAsia="仿宋" w:cs="仿宋"/>
                <w:i w:val="0"/>
                <w:iCs w:val="0"/>
                <w:color w:val="auto"/>
                <w:kern w:val="28"/>
                <w:sz w:val="24"/>
                <w:highlight w:val="none"/>
                <w:u w:val="single"/>
              </w:rPr>
              <w:t>：</w:t>
            </w:r>
            <w:r>
              <w:rPr>
                <w:rFonts w:ascii="仿宋" w:hAnsi="仿宋" w:eastAsia="仿宋" w:cs="仿宋"/>
                <w:i w:val="0"/>
                <w:iCs w:val="0"/>
                <w:color w:val="auto"/>
                <w:kern w:val="28"/>
                <w:sz w:val="24"/>
                <w:highlight w:val="none"/>
                <w:u w:val="single"/>
              </w:rPr>
              <w:t xml:space="preserve">      </w:t>
            </w:r>
            <w:r>
              <w:rPr>
                <w:rFonts w:hint="eastAsia" w:ascii="仿宋" w:hAnsi="仿宋" w:eastAsia="仿宋" w:cs="仿宋"/>
                <w:i w:val="0"/>
                <w:iCs w:val="0"/>
                <w:color w:val="auto"/>
                <w:sz w:val="24"/>
                <w:highlight w:val="none"/>
              </w:rPr>
              <w:t>。请</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在上述时间内提供样品并按规定位置安装完毕。超过截止时间的，采购人或采购代理机构将不予接收，并将清场并封闭样品现场。</w:t>
            </w:r>
          </w:p>
          <w:p w14:paraId="4636A091">
            <w:pPr>
              <w:autoSpaceDE w:val="0"/>
              <w:autoSpaceDN w:val="0"/>
              <w:spacing w:line="440" w:lineRule="exact"/>
              <w:textAlignment w:val="center"/>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6</w:t>
            </w:r>
            <w:r>
              <w:rPr>
                <w:rFonts w:ascii="仿宋" w:hAnsi="仿宋" w:eastAsia="仿宋" w:cs="仿宋"/>
                <w:i w:val="0"/>
                <w:iCs w:val="0"/>
                <w:color w:val="auto"/>
                <w:sz w:val="24"/>
                <w:highlight w:val="none"/>
              </w:rPr>
              <w:t>）采购活动结束后，对于未中标人提供的样品，采购人、采购机构将通知未中标人在规定的时间内取回，逾期未取回的，采购人、采购机构不负保管义务；对于中标人提供的样品，采购人将进行保管、封存，并作为履约验收的参考。</w:t>
            </w:r>
          </w:p>
          <w:p w14:paraId="29E9FE9B">
            <w:pPr>
              <w:autoSpaceDE w:val="0"/>
              <w:autoSpaceDN w:val="0"/>
              <w:spacing w:line="440" w:lineRule="exact"/>
              <w:jc w:val="left"/>
              <w:textAlignment w:val="center"/>
              <w:rPr>
                <w:rFonts w:ascii="仿宋" w:hAnsi="仿宋" w:eastAsia="仿宋" w:cs="仿宋"/>
                <w:b/>
                <w:i w:val="0"/>
                <w:iCs w:val="0"/>
                <w:color w:val="auto"/>
                <w:sz w:val="24"/>
                <w:highlight w:val="none"/>
              </w:rPr>
            </w:pPr>
            <w:r>
              <w:rPr>
                <w:rFonts w:hint="eastAsia" w:ascii="仿宋" w:hAnsi="仿宋" w:eastAsia="仿宋" w:cs="仿宋"/>
                <w:i w:val="0"/>
                <w:iCs w:val="0"/>
                <w:color w:val="auto"/>
                <w:sz w:val="24"/>
                <w:highlight w:val="none"/>
              </w:rPr>
              <w:t>（</w:t>
            </w:r>
            <w:r>
              <w:rPr>
                <w:rFonts w:ascii="仿宋" w:hAnsi="仿宋" w:eastAsia="仿宋" w:cs="仿宋"/>
                <w:i w:val="0"/>
                <w:iCs w:val="0"/>
                <w:color w:val="auto"/>
                <w:sz w:val="24"/>
                <w:highlight w:val="none"/>
              </w:rPr>
              <w:t>7）制作、运输、安装和保管样品所发生的一切费用由</w:t>
            </w:r>
            <w:r>
              <w:rPr>
                <w:rFonts w:hint="eastAsia" w:ascii="仿宋" w:hAnsi="仿宋" w:eastAsia="仿宋" w:cs="仿宋"/>
                <w:i w:val="0"/>
                <w:iCs w:val="0"/>
                <w:color w:val="auto"/>
                <w:sz w:val="24"/>
                <w:highlight w:val="none"/>
                <w:lang w:eastAsia="zh-CN"/>
              </w:rPr>
              <w:t>供应商</w:t>
            </w:r>
            <w:r>
              <w:rPr>
                <w:rFonts w:ascii="仿宋" w:hAnsi="仿宋" w:eastAsia="仿宋" w:cs="仿宋"/>
                <w:i w:val="0"/>
                <w:iCs w:val="0"/>
                <w:color w:val="auto"/>
                <w:sz w:val="24"/>
                <w:highlight w:val="none"/>
              </w:rPr>
              <w:t>自理。</w:t>
            </w:r>
          </w:p>
        </w:tc>
      </w:tr>
      <w:tr w14:paraId="5533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0" w:type="dxa"/>
            <w:vAlign w:val="center"/>
          </w:tcPr>
          <w:p w14:paraId="448E9BBD">
            <w:pPr>
              <w:autoSpaceDE w:val="0"/>
              <w:autoSpaceDN w:val="0"/>
              <w:spacing w:line="440" w:lineRule="exact"/>
              <w:jc w:val="center"/>
              <w:textAlignment w:val="center"/>
              <w:rPr>
                <w:rFonts w:hint="default"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10</w:t>
            </w:r>
          </w:p>
        </w:tc>
        <w:tc>
          <w:tcPr>
            <w:tcW w:w="8370" w:type="dxa"/>
            <w:gridSpan w:val="2"/>
            <w:vAlign w:val="center"/>
          </w:tcPr>
          <w:p w14:paraId="5D60B642">
            <w:pPr>
              <w:autoSpaceDE w:val="0"/>
              <w:autoSpaceDN w:val="0"/>
              <w:spacing w:line="440" w:lineRule="exact"/>
              <w:textAlignment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讲解演示：</w:t>
            </w:r>
          </w:p>
          <w:p w14:paraId="778FE0AF">
            <w:pPr>
              <w:autoSpaceDE w:val="0"/>
              <w:autoSpaceDN w:val="0"/>
              <w:spacing w:line="440" w:lineRule="exact"/>
              <w:textAlignment w:val="center"/>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w:t>
            </w:r>
            <w:r>
              <w:rPr>
                <w:rFonts w:ascii="仿宋" w:hAnsi="仿宋" w:eastAsia="仿宋" w:cs="仿宋"/>
                <w:i w:val="0"/>
                <w:iCs w:val="0"/>
                <w:color w:val="auto"/>
                <w:sz w:val="24"/>
                <w:highlight w:val="none"/>
              </w:rPr>
              <w:t>A无讲解演示。</w:t>
            </w:r>
          </w:p>
          <w:p w14:paraId="1BF223A4">
            <w:pPr>
              <w:autoSpaceDE w:val="0"/>
              <w:autoSpaceDN w:val="0"/>
              <w:spacing w:line="440" w:lineRule="exact"/>
              <w:textAlignment w:val="center"/>
              <w:rPr>
                <w:rFonts w:ascii="仿宋" w:hAnsi="仿宋" w:eastAsia="仿宋" w:cs="仿宋"/>
                <w:b/>
                <w:i w:val="0"/>
                <w:iCs w:val="0"/>
                <w:color w:val="auto"/>
                <w:sz w:val="24"/>
                <w:highlight w:val="none"/>
              </w:rPr>
            </w:pPr>
            <w:r>
              <w:rPr>
                <w:rFonts w:hint="eastAsia" w:ascii="仿宋" w:hAnsi="仿宋" w:eastAsia="仿宋" w:cs="仿宋"/>
                <w:i w:val="0"/>
                <w:iCs w:val="0"/>
                <w:color w:val="auto"/>
                <w:sz w:val="24"/>
                <w:highlight w:val="none"/>
              </w:rPr>
              <w:t>□</w:t>
            </w:r>
            <w:r>
              <w:rPr>
                <w:rFonts w:ascii="仿宋" w:hAnsi="仿宋" w:eastAsia="仿宋" w:cs="仿宋"/>
                <w:i w:val="0"/>
                <w:iCs w:val="0"/>
                <w:color w:val="auto"/>
                <w:sz w:val="24"/>
                <w:highlight w:val="none"/>
              </w:rPr>
              <w:t>B有讲解演示：</w:t>
            </w:r>
          </w:p>
          <w:p w14:paraId="66299BF7">
            <w:pPr>
              <w:autoSpaceDE w:val="0"/>
              <w:autoSpaceDN w:val="0"/>
              <w:spacing w:line="440" w:lineRule="exact"/>
              <w:textAlignment w:val="center"/>
              <w:rPr>
                <w:rFonts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lang w:val="zh-CN"/>
              </w:rPr>
              <w:t>（</w:t>
            </w:r>
            <w:r>
              <w:rPr>
                <w:rFonts w:ascii="仿宋" w:hAnsi="仿宋" w:eastAsia="仿宋" w:cs="仿宋"/>
                <w:i w:val="0"/>
                <w:iCs w:val="0"/>
                <w:color w:val="auto"/>
                <w:sz w:val="24"/>
                <w:highlight w:val="none"/>
                <w:lang w:val="zh-CN"/>
              </w:rPr>
              <w:t>1）在评标时安排每个供应商进行讲解演示。</w:t>
            </w:r>
            <w:r>
              <w:rPr>
                <w:rFonts w:hint="eastAsia" w:ascii="仿宋" w:hAnsi="仿宋" w:eastAsia="仿宋" w:cs="仿宋"/>
                <w:i w:val="0"/>
                <w:iCs w:val="0"/>
                <w:color w:val="auto"/>
                <w:sz w:val="24"/>
                <w:highlight w:val="none"/>
                <w:lang w:val="zh-CN"/>
              </w:rPr>
              <w:t>每个供应商时间不超过</w:t>
            </w:r>
            <w:r>
              <w:rPr>
                <w:rFonts w:ascii="仿宋" w:hAnsi="仿宋" w:eastAsia="仿宋" w:cs="仿宋"/>
                <w:i w:val="0"/>
                <w:iCs w:val="0"/>
                <w:color w:val="auto"/>
                <w:sz w:val="24"/>
                <w:highlight w:val="none"/>
                <w:u w:val="single"/>
                <w:lang w:val="zh-CN"/>
              </w:rPr>
              <w:t>15</w:t>
            </w:r>
            <w:r>
              <w:rPr>
                <w:rFonts w:hint="eastAsia" w:ascii="仿宋" w:hAnsi="仿宋" w:eastAsia="仿宋" w:cs="仿宋"/>
                <w:i w:val="0"/>
                <w:iCs w:val="0"/>
                <w:color w:val="auto"/>
                <w:sz w:val="24"/>
                <w:highlight w:val="none"/>
                <w:lang w:val="zh-CN"/>
              </w:rPr>
              <w:t>分钟，讲解次序以投标文件解密时间先后次序为准。讲解演示结束后按要求解答</w:t>
            </w:r>
            <w:r>
              <w:rPr>
                <w:rFonts w:ascii="仿宋" w:hAnsi="仿宋" w:eastAsia="仿宋" w:cs="仿宋"/>
                <w:i w:val="0"/>
                <w:iCs w:val="0"/>
                <w:color w:val="auto"/>
                <w:sz w:val="24"/>
                <w:highlight w:val="none"/>
              </w:rPr>
              <w:t>评审小组</w:t>
            </w:r>
            <w:r>
              <w:rPr>
                <w:rFonts w:hint="eastAsia" w:ascii="仿宋" w:hAnsi="仿宋" w:eastAsia="仿宋" w:cs="仿宋"/>
                <w:i w:val="0"/>
                <w:iCs w:val="0"/>
                <w:color w:val="auto"/>
                <w:sz w:val="24"/>
                <w:highlight w:val="none"/>
                <w:lang w:val="zh-CN"/>
              </w:rPr>
              <w:t>提问。</w:t>
            </w:r>
          </w:p>
          <w:p w14:paraId="4703BBAE">
            <w:pPr>
              <w:autoSpaceDE w:val="0"/>
              <w:autoSpaceDN w:val="0"/>
              <w:spacing w:line="440" w:lineRule="exact"/>
              <w:textAlignment w:val="center"/>
              <w:rPr>
                <w:rFonts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lang w:val="zh-CN"/>
              </w:rPr>
              <w:t>（</w:t>
            </w:r>
            <w:r>
              <w:rPr>
                <w:rFonts w:ascii="仿宋" w:hAnsi="仿宋" w:eastAsia="仿宋" w:cs="仿宋"/>
                <w:i w:val="0"/>
                <w:iCs w:val="0"/>
                <w:color w:val="auto"/>
                <w:sz w:val="24"/>
                <w:highlight w:val="none"/>
                <w:lang w:val="zh-CN"/>
              </w:rPr>
              <w:t>2）</w:t>
            </w:r>
            <w:r>
              <w:rPr>
                <w:rFonts w:hint="eastAsia" w:ascii="仿宋" w:hAnsi="仿宋" w:eastAsia="仿宋" w:cs="仿宋"/>
                <w:i w:val="0"/>
                <w:iCs w:val="0"/>
                <w:color w:val="auto"/>
                <w:sz w:val="24"/>
                <w:highlight w:val="none"/>
                <w:lang w:val="zh-CN"/>
              </w:rPr>
              <w:t>现场讲解地点为</w:t>
            </w:r>
            <w:r>
              <w:rPr>
                <w:rFonts w:ascii="仿宋" w:hAnsi="仿宋" w:eastAsia="仿宋" w:cs="仿宋"/>
                <w:i w:val="0"/>
                <w:iCs w:val="0"/>
                <w:color w:val="auto"/>
                <w:sz w:val="24"/>
                <w:highlight w:val="none"/>
                <w:u w:val="single"/>
                <w:lang w:val="zh-CN"/>
              </w:rPr>
              <w:t xml:space="preserve">      </w:t>
            </w:r>
            <w:r>
              <w:rPr>
                <w:rFonts w:hint="eastAsia" w:ascii="仿宋" w:hAnsi="仿宋" w:eastAsia="仿宋" w:cs="仿宋"/>
                <w:i w:val="0"/>
                <w:iCs w:val="0"/>
                <w:color w:val="auto"/>
                <w:sz w:val="24"/>
                <w:highlight w:val="none"/>
                <w:lang w:val="zh-CN"/>
              </w:rPr>
              <w:t>，（</w:t>
            </w:r>
            <w:r>
              <w:rPr>
                <w:rFonts w:hint="eastAsia" w:ascii="仿宋" w:hAnsi="仿宋" w:eastAsia="仿宋" w:cs="仿宋"/>
                <w:i w:val="0"/>
                <w:iCs w:val="0"/>
                <w:color w:val="auto"/>
                <w:sz w:val="24"/>
                <w:highlight w:val="none"/>
                <w:lang w:val="en-US" w:eastAsia="zh-CN"/>
              </w:rPr>
              <w:t>可补充现场演示的其他要求，如人数、凭证、所需设备等</w:t>
            </w:r>
            <w:r>
              <w:rPr>
                <w:rFonts w:hint="eastAsia" w:ascii="仿宋" w:hAnsi="仿宋" w:eastAsia="仿宋" w:cs="仿宋"/>
                <w:i w:val="0"/>
                <w:iCs w:val="0"/>
                <w:color w:val="auto"/>
                <w:sz w:val="24"/>
                <w:highlight w:val="none"/>
                <w:lang w:val="zh-CN"/>
              </w:rPr>
              <w:t>）。</w:t>
            </w:r>
          </w:p>
          <w:p w14:paraId="0C4FB780">
            <w:pPr>
              <w:autoSpaceDE w:val="0"/>
              <w:autoSpaceDN w:val="0"/>
              <w:spacing w:line="440" w:lineRule="exact"/>
              <w:textAlignment w:val="center"/>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zh-CN"/>
              </w:rPr>
              <w:t>注：因供应商自身原因导致无法演示或者演示效果不理想的，责任自负。</w:t>
            </w:r>
          </w:p>
        </w:tc>
      </w:tr>
      <w:tr w14:paraId="2DDEA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70" w:type="dxa"/>
            <w:vAlign w:val="center"/>
          </w:tcPr>
          <w:p w14:paraId="3AB6B44C">
            <w:pPr>
              <w:autoSpaceDE w:val="0"/>
              <w:autoSpaceDN w:val="0"/>
              <w:spacing w:line="440" w:lineRule="exact"/>
              <w:jc w:val="center"/>
              <w:textAlignment w:val="center"/>
              <w:rPr>
                <w:rFonts w:hint="eastAsia" w:ascii="仿宋" w:hAnsi="仿宋" w:eastAsia="仿宋" w:cs="仿宋"/>
                <w:i w:val="0"/>
                <w:iCs w:val="0"/>
                <w:strike w:val="0"/>
                <w:color w:val="auto"/>
                <w:sz w:val="24"/>
                <w:highlight w:val="none"/>
                <w:lang w:eastAsia="zh-CN"/>
              </w:rPr>
            </w:pPr>
            <w:r>
              <w:rPr>
                <w:rFonts w:ascii="仿宋" w:hAnsi="仿宋" w:eastAsia="仿宋" w:cs="仿宋"/>
                <w:i w:val="0"/>
                <w:iCs w:val="0"/>
                <w:strike w:val="0"/>
                <w:color w:val="auto"/>
                <w:sz w:val="24"/>
                <w:highlight w:val="none"/>
              </w:rPr>
              <w:t>1</w:t>
            </w:r>
            <w:r>
              <w:rPr>
                <w:rFonts w:hint="eastAsia" w:ascii="仿宋" w:hAnsi="仿宋" w:eastAsia="仿宋" w:cs="仿宋"/>
                <w:i w:val="0"/>
                <w:iCs w:val="0"/>
                <w:strike w:val="0"/>
                <w:color w:val="auto"/>
                <w:sz w:val="24"/>
                <w:highlight w:val="none"/>
                <w:lang w:val="en-US" w:eastAsia="zh-CN"/>
              </w:rPr>
              <w:t>1</w:t>
            </w:r>
          </w:p>
        </w:tc>
        <w:tc>
          <w:tcPr>
            <w:tcW w:w="900" w:type="dxa"/>
            <w:vAlign w:val="center"/>
          </w:tcPr>
          <w:p w14:paraId="108B0340">
            <w:pPr>
              <w:autoSpaceDE w:val="0"/>
              <w:autoSpaceDN w:val="0"/>
              <w:snapToGrid w:val="0"/>
              <w:spacing w:line="440" w:lineRule="exact"/>
              <w:jc w:val="center"/>
              <w:textAlignment w:val="center"/>
              <w:rPr>
                <w:rFonts w:ascii="仿宋" w:hAnsi="仿宋" w:eastAsia="仿宋" w:cs="仿宋"/>
                <w:b/>
                <w:i w:val="0"/>
                <w:iCs w:val="0"/>
                <w:strike w:val="0"/>
                <w:color w:val="auto"/>
                <w:sz w:val="24"/>
                <w:highlight w:val="none"/>
              </w:rPr>
            </w:pPr>
            <w:r>
              <w:rPr>
                <w:rFonts w:hint="eastAsia" w:ascii="仿宋" w:hAnsi="仿宋" w:eastAsia="仿宋" w:cs="仿宋"/>
                <w:b/>
                <w:i w:val="0"/>
                <w:iCs w:val="0"/>
                <w:strike w:val="0"/>
                <w:color w:val="auto"/>
                <w:sz w:val="24"/>
                <w:highlight w:val="none"/>
              </w:rPr>
              <w:t>进口产品</w:t>
            </w:r>
          </w:p>
        </w:tc>
        <w:tc>
          <w:tcPr>
            <w:tcW w:w="7470" w:type="dxa"/>
            <w:vAlign w:val="center"/>
          </w:tcPr>
          <w:p w14:paraId="3D307B21">
            <w:pPr>
              <w:autoSpaceDE w:val="0"/>
              <w:autoSpaceDN w:val="0"/>
              <w:spacing w:line="440" w:lineRule="exact"/>
              <w:textAlignment w:val="center"/>
              <w:rPr>
                <w:rFonts w:ascii="仿宋" w:hAnsi="仿宋" w:eastAsia="仿宋" w:cs="仿宋"/>
                <w:i w:val="0"/>
                <w:iCs w:val="0"/>
                <w:strike w:val="0"/>
                <w:color w:val="auto"/>
                <w:kern w:val="0"/>
                <w:sz w:val="24"/>
                <w:highlight w:val="none"/>
              </w:rPr>
            </w:pPr>
            <w:r>
              <w:rPr>
                <w:rFonts w:hint="eastAsia" w:ascii="仿宋" w:hAnsi="仿宋" w:eastAsia="仿宋" w:cs="仿宋"/>
                <w:i w:val="0"/>
                <w:iCs w:val="0"/>
                <w:strike w:val="0"/>
                <w:color w:val="auto"/>
                <w:kern w:val="0"/>
                <w:sz w:val="24"/>
                <w:highlight w:val="none"/>
                <w:lang w:eastAsia="zh-CN"/>
              </w:rPr>
              <w:t>☑</w:t>
            </w:r>
            <w:r>
              <w:rPr>
                <w:rFonts w:hint="eastAsia" w:ascii="仿宋" w:hAnsi="仿宋" w:eastAsia="仿宋" w:cs="仿宋"/>
                <w:i w:val="0"/>
                <w:iCs w:val="0"/>
                <w:strike w:val="0"/>
                <w:color w:val="auto"/>
                <w:kern w:val="0"/>
                <w:sz w:val="24"/>
                <w:highlight w:val="none"/>
              </w:rPr>
              <w:t>本项目不允许采购进口产品。</w:t>
            </w:r>
          </w:p>
          <w:p w14:paraId="52591343">
            <w:pPr>
              <w:autoSpaceDE w:val="0"/>
              <w:autoSpaceDN w:val="0"/>
              <w:snapToGrid w:val="0"/>
              <w:spacing w:line="440" w:lineRule="exact"/>
              <w:textAlignment w:val="center"/>
              <w:rPr>
                <w:rFonts w:ascii="仿宋" w:hAnsi="仿宋" w:eastAsia="仿宋" w:cs="仿宋"/>
                <w:b/>
                <w:i w:val="0"/>
                <w:iCs w:val="0"/>
                <w:strike w:val="0"/>
                <w:color w:val="auto"/>
                <w:sz w:val="24"/>
                <w:highlight w:val="none"/>
              </w:rPr>
            </w:pPr>
            <w:r>
              <w:rPr>
                <w:rFonts w:ascii="仿宋" w:hAnsi="仿宋" w:eastAsia="仿宋" w:cs="仿宋"/>
                <w:i w:val="0"/>
                <w:iCs w:val="0"/>
                <w:strike w:val="0"/>
                <w:color w:val="auto"/>
                <w:kern w:val="0"/>
                <w:sz w:val="24"/>
                <w:highlight w:val="none"/>
              </w:rPr>
              <w:t>☐可以采购进口产品，优先采购向我国企业转让技术、与我国企业签订消化吸收再创新方案的供应商的进口产品；但如果因信息不对称等</w:t>
            </w:r>
            <w:r>
              <w:rPr>
                <w:rFonts w:hint="eastAsia" w:ascii="仿宋" w:hAnsi="仿宋" w:eastAsia="仿宋" w:cs="仿宋"/>
                <w:i w:val="0"/>
                <w:iCs w:val="0"/>
                <w:strike w:val="0"/>
                <w:color w:val="auto"/>
                <w:kern w:val="0"/>
                <w:sz w:val="24"/>
                <w:highlight w:val="none"/>
              </w:rPr>
              <w:t>原因，仍有满足需求的国内产品要求参与采购竞争的，采购人及其委托的采购代理机构不对其加以限制，将按照公平竞争原则实施采购。</w:t>
            </w:r>
          </w:p>
        </w:tc>
      </w:tr>
      <w:tr w14:paraId="61D3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70" w:type="dxa"/>
            <w:vAlign w:val="center"/>
          </w:tcPr>
          <w:p w14:paraId="1FA597A4">
            <w:pPr>
              <w:autoSpaceDE w:val="0"/>
              <w:autoSpaceDN w:val="0"/>
              <w:spacing w:line="440" w:lineRule="exact"/>
              <w:jc w:val="center"/>
              <w:textAlignment w:val="center"/>
              <w:rPr>
                <w:rFonts w:hint="eastAsia" w:ascii="仿宋" w:hAnsi="仿宋" w:eastAsia="仿宋" w:cs="仿宋"/>
                <w:i w:val="0"/>
                <w:iCs w:val="0"/>
                <w:color w:val="auto"/>
                <w:sz w:val="24"/>
                <w:highlight w:val="none"/>
                <w:lang w:eastAsia="zh-CN"/>
              </w:rPr>
            </w:pPr>
            <w:r>
              <w:rPr>
                <w:rFonts w:ascii="仿宋" w:hAnsi="仿宋" w:eastAsia="仿宋" w:cs="仿宋"/>
                <w:i w:val="0"/>
                <w:iCs w:val="0"/>
                <w:color w:val="auto"/>
                <w:sz w:val="24"/>
                <w:highlight w:val="none"/>
              </w:rPr>
              <w:t>1</w:t>
            </w:r>
            <w:r>
              <w:rPr>
                <w:rFonts w:hint="eastAsia" w:ascii="仿宋" w:hAnsi="仿宋" w:eastAsia="仿宋" w:cs="仿宋"/>
                <w:i w:val="0"/>
                <w:iCs w:val="0"/>
                <w:color w:val="auto"/>
                <w:sz w:val="24"/>
                <w:highlight w:val="none"/>
                <w:lang w:val="en-US" w:eastAsia="zh-CN"/>
              </w:rPr>
              <w:t>2</w:t>
            </w:r>
          </w:p>
        </w:tc>
        <w:tc>
          <w:tcPr>
            <w:tcW w:w="900" w:type="dxa"/>
            <w:vAlign w:val="center"/>
          </w:tcPr>
          <w:p w14:paraId="14B7F875">
            <w:pPr>
              <w:autoSpaceDE w:val="0"/>
              <w:autoSpaceDN w:val="0"/>
              <w:snapToGrid w:val="0"/>
              <w:spacing w:line="440" w:lineRule="exact"/>
              <w:ind w:left="14" w:hanging="14" w:hangingChars="7"/>
              <w:jc w:val="center"/>
              <w:textAlignment w:val="center"/>
              <w:rPr>
                <w:rFonts w:ascii="仿宋" w:hAnsi="仿宋" w:eastAsia="仿宋" w:cs="仿宋"/>
                <w:b/>
                <w:i w:val="0"/>
                <w:iCs w:val="0"/>
                <w:color w:val="auto"/>
                <w:spacing w:val="-20"/>
                <w:sz w:val="24"/>
                <w:highlight w:val="none"/>
              </w:rPr>
            </w:pPr>
            <w:r>
              <w:rPr>
                <w:rFonts w:hint="eastAsia" w:ascii="仿宋" w:hAnsi="仿宋" w:eastAsia="仿宋" w:cs="仿宋"/>
                <w:b/>
                <w:i w:val="0"/>
                <w:iCs w:val="0"/>
                <w:color w:val="auto"/>
                <w:spacing w:val="-20"/>
                <w:sz w:val="24"/>
                <w:highlight w:val="none"/>
              </w:rPr>
              <w:t>项目属性与核心产品</w:t>
            </w:r>
          </w:p>
        </w:tc>
        <w:tc>
          <w:tcPr>
            <w:tcW w:w="7470" w:type="dxa"/>
            <w:vAlign w:val="center"/>
          </w:tcPr>
          <w:p w14:paraId="5C6A191A">
            <w:pPr>
              <w:autoSpaceDE w:val="0"/>
              <w:autoSpaceDN w:val="0"/>
              <w:spacing w:line="440" w:lineRule="exact"/>
              <w:textAlignment w:val="center"/>
              <w:rPr>
                <w:rFonts w:ascii="仿宋" w:hAnsi="仿宋" w:eastAsia="仿宋" w:cs="仿宋"/>
                <w:i w:val="0"/>
                <w:iCs w:val="0"/>
                <w:color w:val="auto"/>
                <w:sz w:val="24"/>
                <w:highlight w:val="none"/>
              </w:rPr>
            </w:pPr>
            <w:r>
              <w:rPr>
                <w:rFonts w:hint="eastAsia" w:ascii="仿宋" w:hAnsi="仿宋" w:eastAsia="仿宋" w:cs="仿宋"/>
                <w:i w:val="0"/>
                <w:iCs w:val="0"/>
                <w:strike w:val="0"/>
                <w:color w:val="auto"/>
                <w:kern w:val="0"/>
                <w:sz w:val="24"/>
                <w:highlight w:val="none"/>
                <w:lang w:eastAsia="zh-CN"/>
              </w:rPr>
              <w:t>☑</w:t>
            </w:r>
            <w:r>
              <w:rPr>
                <w:rFonts w:ascii="仿宋" w:hAnsi="仿宋" w:eastAsia="仿宋" w:cs="仿宋"/>
                <w:i w:val="0"/>
                <w:iCs w:val="0"/>
                <w:color w:val="auto"/>
                <w:kern w:val="0"/>
                <w:sz w:val="24"/>
                <w:highlight w:val="none"/>
              </w:rPr>
              <w:t>A</w:t>
            </w:r>
            <w:r>
              <w:rPr>
                <w:rFonts w:hint="eastAsia" w:ascii="仿宋" w:hAnsi="仿宋" w:eastAsia="仿宋" w:cs="仿宋"/>
                <w:i w:val="0"/>
                <w:iCs w:val="0"/>
                <w:color w:val="auto"/>
                <w:sz w:val="24"/>
                <w:highlight w:val="none"/>
              </w:rPr>
              <w:t>货物类，单一产品或</w:t>
            </w:r>
            <w:r>
              <w:rPr>
                <w:rFonts w:hint="eastAsia" w:ascii="仿宋" w:hAnsi="仿宋" w:eastAsia="仿宋" w:cs="仿宋"/>
                <w:i w:val="0"/>
                <w:iCs w:val="0"/>
                <w:color w:val="auto"/>
                <w:kern w:val="0"/>
                <w:sz w:val="24"/>
                <w:highlight w:val="none"/>
              </w:rPr>
              <w:t>核心产品为</w:t>
            </w:r>
            <w:r>
              <w:rPr>
                <w:rFonts w:hint="eastAsia" w:ascii="仿宋" w:hAnsi="仿宋" w:eastAsia="仿宋" w:cs="仿宋"/>
                <w:i w:val="0"/>
                <w:iCs w:val="0"/>
                <w:color w:val="auto"/>
                <w:kern w:val="0"/>
                <w:sz w:val="24"/>
                <w:highlight w:val="none"/>
                <w:u w:val="single"/>
              </w:rPr>
              <w:t>：</w:t>
            </w:r>
            <w:r>
              <w:rPr>
                <w:rFonts w:hint="eastAsia" w:ascii="仿宋" w:hAnsi="仿宋" w:eastAsia="仿宋" w:cs="仿宋"/>
                <w:i w:val="0"/>
                <w:iCs w:val="0"/>
                <w:color w:val="auto"/>
                <w:kern w:val="0"/>
                <w:sz w:val="24"/>
                <w:highlight w:val="none"/>
                <w:u w:val="single"/>
                <w:lang w:val="en-US" w:eastAsia="zh-CN"/>
              </w:rPr>
              <w:t>活性炭</w:t>
            </w:r>
            <w:r>
              <w:rPr>
                <w:rFonts w:ascii="仿宋" w:hAnsi="仿宋" w:eastAsia="仿宋" w:cs="仿宋"/>
                <w:i w:val="0"/>
                <w:iCs w:val="0"/>
                <w:color w:val="auto"/>
                <w:kern w:val="0"/>
                <w:sz w:val="24"/>
                <w:highlight w:val="none"/>
                <w:u w:val="single"/>
              </w:rPr>
              <w:t xml:space="preserve"> </w:t>
            </w:r>
            <w:r>
              <w:rPr>
                <w:rFonts w:hint="eastAsia" w:ascii="仿宋" w:hAnsi="仿宋" w:eastAsia="仿宋" w:cs="仿宋"/>
                <w:i w:val="0"/>
                <w:iCs w:val="0"/>
                <w:color w:val="auto"/>
                <w:sz w:val="24"/>
                <w:highlight w:val="none"/>
              </w:rPr>
              <w:t>。</w:t>
            </w:r>
          </w:p>
          <w:p w14:paraId="584A7515">
            <w:pPr>
              <w:autoSpaceDE w:val="0"/>
              <w:autoSpaceDN w:val="0"/>
              <w:snapToGrid w:val="0"/>
              <w:spacing w:line="440" w:lineRule="exact"/>
              <w:textAlignment w:val="center"/>
              <w:rPr>
                <w:rFonts w:ascii="仿宋" w:hAnsi="仿宋" w:eastAsia="仿宋" w:cs="仿宋"/>
                <w:i w:val="0"/>
                <w:iCs w:val="0"/>
                <w:color w:val="auto"/>
                <w:sz w:val="24"/>
                <w:highlight w:val="none"/>
              </w:rPr>
            </w:pPr>
            <w:r>
              <w:rPr>
                <w:rFonts w:ascii="仿宋" w:hAnsi="仿宋" w:eastAsia="仿宋" w:cs="仿宋"/>
                <w:i w:val="0"/>
                <w:iCs w:val="0"/>
                <w:color w:val="auto"/>
                <w:kern w:val="0"/>
                <w:sz w:val="24"/>
                <w:highlight w:val="none"/>
              </w:rPr>
              <w:t>☐B</w:t>
            </w:r>
            <w:r>
              <w:rPr>
                <w:rFonts w:hint="eastAsia" w:ascii="仿宋" w:hAnsi="仿宋" w:eastAsia="仿宋" w:cs="仿宋"/>
                <w:i w:val="0"/>
                <w:iCs w:val="0"/>
                <w:color w:val="auto"/>
                <w:sz w:val="24"/>
                <w:highlight w:val="none"/>
              </w:rPr>
              <w:t>服务类。</w:t>
            </w:r>
          </w:p>
        </w:tc>
      </w:tr>
      <w:tr w14:paraId="1EC7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870" w:type="dxa"/>
            <w:vMerge w:val="restart"/>
            <w:vAlign w:val="center"/>
          </w:tcPr>
          <w:p w14:paraId="09AE61DD">
            <w:pPr>
              <w:autoSpaceDE w:val="0"/>
              <w:autoSpaceDN w:val="0"/>
              <w:spacing w:line="440" w:lineRule="exact"/>
              <w:jc w:val="center"/>
              <w:textAlignment w:val="center"/>
              <w:rPr>
                <w:rFonts w:hint="eastAsia" w:ascii="仿宋" w:hAnsi="仿宋" w:eastAsia="仿宋" w:cs="仿宋"/>
                <w:i w:val="0"/>
                <w:iCs w:val="0"/>
                <w:color w:val="auto"/>
                <w:sz w:val="24"/>
                <w:highlight w:val="none"/>
                <w:lang w:eastAsia="zh-CN"/>
              </w:rPr>
            </w:pPr>
            <w:r>
              <w:rPr>
                <w:rFonts w:ascii="仿宋" w:hAnsi="仿宋" w:eastAsia="仿宋" w:cs="仿宋"/>
                <w:i w:val="0"/>
                <w:iCs w:val="0"/>
                <w:color w:val="auto"/>
                <w:sz w:val="24"/>
                <w:highlight w:val="none"/>
              </w:rPr>
              <w:t>1</w:t>
            </w:r>
            <w:r>
              <w:rPr>
                <w:rFonts w:hint="default" w:ascii="仿宋" w:hAnsi="仿宋" w:eastAsia="仿宋" w:cs="仿宋"/>
                <w:i w:val="0"/>
                <w:iCs w:val="0"/>
                <w:color w:val="auto"/>
                <w:sz w:val="24"/>
                <w:highlight w:val="none"/>
                <w:lang w:val="en-US" w:eastAsia="zh-CN"/>
              </w:rPr>
              <w:t>3</w:t>
            </w:r>
          </w:p>
        </w:tc>
        <w:tc>
          <w:tcPr>
            <w:tcW w:w="900" w:type="dxa"/>
            <w:vMerge w:val="restart"/>
            <w:vAlign w:val="center"/>
          </w:tcPr>
          <w:p w14:paraId="7BB77F91">
            <w:pPr>
              <w:autoSpaceDE w:val="0"/>
              <w:autoSpaceDN w:val="0"/>
              <w:snapToGrid w:val="0"/>
              <w:spacing w:line="440" w:lineRule="exact"/>
              <w:jc w:val="center"/>
              <w:textAlignment w:val="center"/>
              <w:rPr>
                <w:rFonts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lang w:eastAsia="zh-CN"/>
              </w:rPr>
              <w:t>供应商</w:t>
            </w:r>
            <w:r>
              <w:rPr>
                <w:rFonts w:hint="eastAsia" w:ascii="仿宋" w:hAnsi="仿宋" w:eastAsia="仿宋" w:cs="仿宋"/>
                <w:b/>
                <w:i w:val="0"/>
                <w:iCs w:val="0"/>
                <w:color w:val="auto"/>
                <w:sz w:val="24"/>
                <w:highlight w:val="none"/>
              </w:rPr>
              <w:t>信用信息事项</w:t>
            </w:r>
          </w:p>
        </w:tc>
        <w:tc>
          <w:tcPr>
            <w:tcW w:w="7470" w:type="dxa"/>
            <w:vAlign w:val="center"/>
          </w:tcPr>
          <w:p w14:paraId="001EADBA">
            <w:pPr>
              <w:autoSpaceDE w:val="0"/>
              <w:autoSpaceDN w:val="0"/>
              <w:snapToGrid w:val="0"/>
              <w:spacing w:line="440" w:lineRule="exact"/>
              <w:textAlignment w:val="center"/>
              <w:rPr>
                <w:rFonts w:ascii="仿宋" w:hAnsi="仿宋" w:eastAsia="仿宋" w:cs="仿宋"/>
                <w:b/>
                <w:bCs/>
                <w:i w:val="0"/>
                <w:iCs w:val="0"/>
                <w:color w:val="auto"/>
                <w:sz w:val="24"/>
                <w:highlight w:val="none"/>
              </w:rPr>
            </w:pPr>
            <w:r>
              <w:rPr>
                <w:rFonts w:hint="eastAsia" w:ascii="仿宋" w:hAnsi="仿宋" w:eastAsia="仿宋" w:cs="仿宋"/>
                <w:b/>
                <w:i w:val="0"/>
                <w:iCs w:val="0"/>
                <w:color w:val="auto"/>
                <w:sz w:val="24"/>
                <w:highlight w:val="none"/>
              </w:rPr>
              <w:t>信用信息查询渠道及截止时间：</w:t>
            </w:r>
            <w:r>
              <w:rPr>
                <w:rFonts w:hint="default" w:ascii="仿宋" w:hAnsi="仿宋" w:eastAsia="仿宋" w:cs="仿宋"/>
                <w:i w:val="0"/>
                <w:iCs w:val="0"/>
                <w:color w:val="auto"/>
                <w:sz w:val="24"/>
                <w:highlight w:val="none"/>
                <w:lang w:val="en-US"/>
              </w:rPr>
              <w:t>采购人</w:t>
            </w:r>
            <w:r>
              <w:rPr>
                <w:rFonts w:hint="eastAsia" w:ascii="仿宋" w:hAnsi="仿宋" w:eastAsia="仿宋" w:cs="仿宋"/>
                <w:i w:val="0"/>
                <w:iCs w:val="0"/>
                <w:color w:val="auto"/>
                <w:sz w:val="24"/>
                <w:highlight w:val="none"/>
              </w:rPr>
              <w:t>或</w:t>
            </w:r>
            <w:r>
              <w:rPr>
                <w:rFonts w:hint="default" w:ascii="仿宋" w:hAnsi="仿宋" w:eastAsia="仿宋" w:cs="仿宋"/>
                <w:i w:val="0"/>
                <w:iCs w:val="0"/>
                <w:color w:val="auto"/>
                <w:sz w:val="24"/>
                <w:highlight w:val="none"/>
                <w:lang w:val="en-US"/>
              </w:rPr>
              <w:t>采购人</w:t>
            </w:r>
            <w:r>
              <w:rPr>
                <w:rFonts w:hint="eastAsia" w:ascii="仿宋" w:hAnsi="仿宋" w:eastAsia="仿宋" w:cs="仿宋"/>
                <w:i w:val="0"/>
                <w:iCs w:val="0"/>
                <w:color w:val="auto"/>
                <w:sz w:val="24"/>
                <w:highlight w:val="none"/>
              </w:rPr>
              <w:t>委托的评审小组或采购代理机构将通过“信用中国”网站</w:t>
            </w:r>
            <w:r>
              <w:rPr>
                <w:rFonts w:ascii="仿宋" w:hAnsi="仿宋" w:eastAsia="仿宋" w:cs="仿宋"/>
                <w:i w:val="0"/>
                <w:iCs w:val="0"/>
                <w:color w:val="auto"/>
                <w:sz w:val="24"/>
                <w:highlight w:val="none"/>
              </w:rPr>
              <w:t>(www.creditchina.gov.cn)、中国政府采购网(www.ccgp.gov.cn)渠道查询</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b/>
                <w:i w:val="0"/>
                <w:iCs w:val="0"/>
                <w:color w:val="auto"/>
                <w:sz w:val="24"/>
                <w:highlight w:val="none"/>
              </w:rPr>
              <w:t>开标当天</w:t>
            </w:r>
            <w:r>
              <w:rPr>
                <w:rFonts w:hint="eastAsia" w:ascii="仿宋" w:hAnsi="仿宋" w:eastAsia="仿宋" w:cs="仿宋"/>
                <w:i w:val="0"/>
                <w:iCs w:val="0"/>
                <w:color w:val="auto"/>
                <w:sz w:val="24"/>
                <w:highlight w:val="none"/>
              </w:rPr>
              <w:t>的信用记录。</w:t>
            </w:r>
          </w:p>
        </w:tc>
      </w:tr>
      <w:tr w14:paraId="67A4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Merge w:val="continue"/>
            <w:vAlign w:val="center"/>
          </w:tcPr>
          <w:p w14:paraId="4B9B65E5">
            <w:pPr>
              <w:keepNext/>
              <w:keepLines/>
              <w:tabs>
                <w:tab w:val="left" w:pos="900"/>
              </w:tabs>
              <w:spacing w:line="440" w:lineRule="exact"/>
              <w:ind w:hanging="720"/>
              <w:jc w:val="center"/>
              <w:textAlignment w:val="center"/>
              <w:outlineLvl w:val="2"/>
              <w:rPr>
                <w:rFonts w:ascii="仿宋" w:hAnsi="仿宋" w:eastAsia="仿宋" w:cs="仿宋"/>
                <w:i w:val="0"/>
                <w:iCs w:val="0"/>
                <w:color w:val="auto"/>
                <w:sz w:val="24"/>
                <w:highlight w:val="none"/>
              </w:rPr>
            </w:pPr>
          </w:p>
        </w:tc>
        <w:tc>
          <w:tcPr>
            <w:tcW w:w="900" w:type="dxa"/>
            <w:vMerge w:val="continue"/>
            <w:vAlign w:val="center"/>
          </w:tcPr>
          <w:p w14:paraId="7015F316">
            <w:pPr>
              <w:keepNext/>
              <w:keepLines/>
              <w:tabs>
                <w:tab w:val="left" w:pos="900"/>
              </w:tabs>
              <w:snapToGrid w:val="0"/>
              <w:spacing w:line="440" w:lineRule="exact"/>
              <w:ind w:hanging="720"/>
              <w:textAlignment w:val="center"/>
              <w:outlineLvl w:val="2"/>
              <w:rPr>
                <w:rFonts w:ascii="仿宋" w:hAnsi="仿宋" w:eastAsia="仿宋" w:cs="仿宋"/>
                <w:b/>
                <w:i w:val="0"/>
                <w:iCs w:val="0"/>
                <w:color w:val="auto"/>
                <w:sz w:val="24"/>
                <w:highlight w:val="none"/>
              </w:rPr>
            </w:pPr>
          </w:p>
        </w:tc>
        <w:tc>
          <w:tcPr>
            <w:tcW w:w="7470" w:type="dxa"/>
            <w:vAlign w:val="center"/>
          </w:tcPr>
          <w:p w14:paraId="425F9939">
            <w:pPr>
              <w:snapToGrid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b/>
                <w:bCs/>
                <w:i w:val="0"/>
                <w:iCs w:val="0"/>
                <w:color w:val="auto"/>
                <w:sz w:val="24"/>
                <w:highlight w:val="none"/>
              </w:rPr>
              <w:t>信用信息的使用规则：</w:t>
            </w:r>
            <w:r>
              <w:rPr>
                <w:rFonts w:hint="eastAsia" w:ascii="仿宋" w:hAnsi="仿宋" w:eastAsia="仿宋" w:cs="仿宋"/>
                <w:i w:val="0"/>
                <w:iCs w:val="0"/>
                <w:color w:val="auto"/>
                <w:sz w:val="24"/>
                <w:highlight w:val="none"/>
              </w:rPr>
              <w:t>经查询列入失信被执行人名单、</w:t>
            </w:r>
            <w:r>
              <w:rPr>
                <w:rFonts w:hint="eastAsia" w:ascii="仿宋" w:hAnsi="仿宋" w:eastAsia="仿宋" w:cs="仿宋"/>
                <w:i w:val="0"/>
                <w:iCs w:val="0"/>
                <w:color w:val="auto"/>
                <w:sz w:val="24"/>
                <w:highlight w:val="none"/>
                <w:lang w:eastAsia="zh-CN"/>
              </w:rPr>
              <w:t>重大税收违法失信主体</w:t>
            </w:r>
            <w:r>
              <w:rPr>
                <w:rFonts w:hint="eastAsia" w:ascii="仿宋" w:hAnsi="仿宋" w:eastAsia="仿宋" w:cs="仿宋"/>
                <w:i w:val="0"/>
                <w:iCs w:val="0"/>
                <w:color w:val="auto"/>
                <w:sz w:val="24"/>
                <w:highlight w:val="none"/>
              </w:rPr>
              <w:t>、政府采购严重违法失信行为记录名单的</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将被拒绝参与采购活动。</w:t>
            </w:r>
          </w:p>
          <w:p w14:paraId="7CD82D22">
            <w:pPr>
              <w:snapToGrid w:val="0"/>
              <w:spacing w:line="440" w:lineRule="exact"/>
              <w:textAlignment w:val="center"/>
              <w:rPr>
                <w:rFonts w:ascii="仿宋" w:hAnsi="仿宋" w:eastAsia="仿宋" w:cs="仿宋"/>
                <w:b/>
                <w:i w:val="0"/>
                <w:iCs w:val="0"/>
                <w:color w:val="auto"/>
                <w:sz w:val="24"/>
                <w:highlight w:val="none"/>
              </w:rPr>
            </w:pPr>
            <w:r>
              <w:rPr>
                <w:rFonts w:hint="eastAsia" w:ascii="仿宋" w:hAnsi="仿宋" w:eastAsia="仿宋" w:cs="仿宋"/>
                <w:i w:val="0"/>
                <w:iCs w:val="0"/>
                <w:color w:val="auto"/>
                <w:sz w:val="24"/>
                <w:highlight w:val="none"/>
              </w:rPr>
              <w:t>联合体信用信息查询：两个以上的自然人、法人或者其他组织组成一个联合体，以一个供应商的身份共同参加采购活动的，应当对所有联合体成员进行信用记录查询，联合体成员存在不良信用记录的，视同联合体存在不良信用记录。</w:t>
            </w:r>
          </w:p>
        </w:tc>
      </w:tr>
      <w:tr w14:paraId="6669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Align w:val="center"/>
          </w:tcPr>
          <w:p w14:paraId="47A98E9C">
            <w:pPr>
              <w:spacing w:line="440" w:lineRule="exact"/>
              <w:jc w:val="center"/>
              <w:textAlignment w:val="center"/>
              <w:rPr>
                <w:rFonts w:hint="eastAsia" w:ascii="仿宋" w:hAnsi="仿宋" w:eastAsia="仿宋" w:cs="仿宋"/>
                <w:i w:val="0"/>
                <w:iCs w:val="0"/>
                <w:color w:val="auto"/>
                <w:sz w:val="24"/>
                <w:highlight w:val="none"/>
                <w:lang w:eastAsia="zh-CN"/>
              </w:rPr>
            </w:pPr>
            <w:r>
              <w:rPr>
                <w:rFonts w:ascii="仿宋" w:hAnsi="仿宋" w:eastAsia="仿宋" w:cs="仿宋"/>
                <w:i w:val="0"/>
                <w:iCs w:val="0"/>
                <w:color w:val="auto"/>
                <w:sz w:val="24"/>
                <w:highlight w:val="none"/>
              </w:rPr>
              <w:t>1</w:t>
            </w:r>
            <w:r>
              <w:rPr>
                <w:rFonts w:hint="default" w:ascii="仿宋" w:hAnsi="仿宋" w:eastAsia="仿宋" w:cs="仿宋"/>
                <w:i w:val="0"/>
                <w:iCs w:val="0"/>
                <w:color w:val="auto"/>
                <w:sz w:val="24"/>
                <w:highlight w:val="none"/>
                <w:lang w:val="en-US" w:eastAsia="zh-CN"/>
              </w:rPr>
              <w:t>4</w:t>
            </w:r>
          </w:p>
        </w:tc>
        <w:tc>
          <w:tcPr>
            <w:tcW w:w="900" w:type="dxa"/>
            <w:vAlign w:val="center"/>
          </w:tcPr>
          <w:p w14:paraId="7F07D088">
            <w:pPr>
              <w:snapToGrid w:val="0"/>
              <w:spacing w:line="440" w:lineRule="exact"/>
              <w:jc w:val="center"/>
              <w:textAlignment w:val="center"/>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签字或盖章要求</w:t>
            </w:r>
          </w:p>
        </w:tc>
        <w:tc>
          <w:tcPr>
            <w:tcW w:w="7470" w:type="dxa"/>
            <w:vAlign w:val="center"/>
          </w:tcPr>
          <w:p w14:paraId="4709D0FC">
            <w:pPr>
              <w:snapToGrid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1.招标文件</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lang w:val="en-US" w:eastAsia="zh-CN"/>
              </w:rPr>
              <w:t>第六部分</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提供的投标文件格式要求投标人盖章、法定代表人印章的地方，投标人均应使用CA数字证书加盖投标人的单位电子印章、法定代表人个人电子印章。联合体投标的，除联合体协议书格式之外的仅由联合体牵头人加盖单位电子印章、法定代表人个人电子印章即可；</w:t>
            </w:r>
          </w:p>
          <w:p w14:paraId="5E5F0AF1">
            <w:pPr>
              <w:snapToGrid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2.投标文件所附证书证件、业绩证明文件等证明材料用原件的复制件并加盖投标单位电子印章；</w:t>
            </w:r>
          </w:p>
          <w:p w14:paraId="5444460A">
            <w:pPr>
              <w:snapToGrid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3.其它要求：</w:t>
            </w:r>
            <w:r>
              <w:rPr>
                <w:rFonts w:hint="eastAsia" w:ascii="仿宋" w:hAnsi="仿宋" w:eastAsia="仿宋" w:cs="仿宋"/>
                <w:i w:val="0"/>
                <w:iCs w:val="0"/>
                <w:color w:val="auto"/>
                <w:sz w:val="24"/>
                <w:highlight w:val="none"/>
                <w:u w:val="single"/>
                <w:lang w:val="en-US" w:eastAsia="zh-CN"/>
              </w:rPr>
              <w:t xml:space="preserve">      /         </w:t>
            </w:r>
            <w:r>
              <w:rPr>
                <w:rFonts w:hint="eastAsia" w:ascii="仿宋" w:hAnsi="仿宋" w:eastAsia="仿宋" w:cs="仿宋"/>
                <w:i w:val="0"/>
                <w:iCs w:val="0"/>
                <w:color w:val="auto"/>
                <w:sz w:val="24"/>
                <w:highlight w:val="none"/>
              </w:rPr>
              <w:t>。</w:t>
            </w:r>
          </w:p>
        </w:tc>
      </w:tr>
      <w:tr w14:paraId="16CB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Align w:val="center"/>
          </w:tcPr>
          <w:p w14:paraId="1296EF97">
            <w:pPr>
              <w:spacing w:line="440" w:lineRule="exact"/>
              <w:jc w:val="center"/>
              <w:textAlignment w:val="center"/>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1</w:t>
            </w:r>
            <w:r>
              <w:rPr>
                <w:rFonts w:hint="default" w:ascii="仿宋" w:hAnsi="仿宋" w:eastAsia="仿宋" w:cs="仿宋"/>
                <w:i w:val="0"/>
                <w:iCs w:val="0"/>
                <w:color w:val="auto"/>
                <w:sz w:val="24"/>
                <w:highlight w:val="none"/>
                <w:lang w:val="en-US" w:eastAsia="zh-CN"/>
              </w:rPr>
              <w:t>5</w:t>
            </w:r>
          </w:p>
        </w:tc>
        <w:tc>
          <w:tcPr>
            <w:tcW w:w="8370" w:type="dxa"/>
            <w:gridSpan w:val="2"/>
            <w:vAlign w:val="center"/>
          </w:tcPr>
          <w:p w14:paraId="29434593">
            <w:pPr>
              <w:snapToGrid w:val="0"/>
              <w:spacing w:line="440" w:lineRule="exact"/>
              <w:textAlignment w:val="center"/>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投标与开标注意事项：</w:t>
            </w:r>
          </w:p>
          <w:p w14:paraId="3B1D57D2">
            <w:pPr>
              <w:snapToGrid w:val="0"/>
              <w:spacing w:line="440" w:lineRule="exact"/>
              <w:textAlignment w:val="center"/>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1.本项目实行网上投标，采用电子投标文件。若供应商参与投标，自行承担投标一切费用。</w:t>
            </w:r>
          </w:p>
          <w:p w14:paraId="32A6DB28">
            <w:pPr>
              <w:snapToGrid w:val="0"/>
              <w:spacing w:line="440" w:lineRule="exact"/>
              <w:textAlignment w:val="center"/>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2.标前准备：</w:t>
            </w:r>
          </w:p>
          <w:p w14:paraId="25BAE333">
            <w:pPr>
              <w:snapToGrid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en-US" w:eastAsia="zh-CN"/>
              </w:rPr>
              <w:t>2.1</w:t>
            </w:r>
            <w:r>
              <w:rPr>
                <w:rFonts w:hint="eastAsia" w:ascii="仿宋" w:hAnsi="仿宋" w:eastAsia="仿宋" w:cs="仿宋"/>
                <w:i w:val="0"/>
                <w:iCs w:val="0"/>
                <w:color w:val="auto"/>
                <w:sz w:val="24"/>
                <w:highlight w:val="none"/>
              </w:rPr>
              <w:t>各</w:t>
            </w:r>
            <w:r>
              <w:rPr>
                <w:rFonts w:hint="eastAsia" w:ascii="仿宋" w:hAnsi="仿宋" w:eastAsia="仿宋" w:cs="仿宋"/>
                <w:i w:val="0"/>
                <w:iCs w:val="0"/>
                <w:color w:val="auto"/>
                <w:sz w:val="24"/>
                <w:highlight w:val="none"/>
                <w:lang w:val="en-US" w:eastAsia="zh-CN"/>
              </w:rPr>
              <w:t>供应商</w:t>
            </w:r>
            <w:r>
              <w:rPr>
                <w:rFonts w:hint="eastAsia" w:ascii="仿宋" w:hAnsi="仿宋" w:eastAsia="仿宋" w:cs="仿宋"/>
                <w:i w:val="0"/>
                <w:iCs w:val="0"/>
                <w:color w:val="auto"/>
                <w:sz w:val="24"/>
                <w:highlight w:val="none"/>
              </w:rPr>
              <w:t>应</w:t>
            </w:r>
            <w:r>
              <w:rPr>
                <w:rFonts w:hint="eastAsia" w:ascii="仿宋" w:hAnsi="仿宋" w:eastAsia="仿宋" w:cs="仿宋"/>
                <w:i w:val="0"/>
                <w:iCs w:val="0"/>
                <w:color w:val="auto"/>
                <w:sz w:val="24"/>
                <w:highlight w:val="none"/>
                <w:lang w:val="en-US" w:eastAsia="zh-CN"/>
              </w:rPr>
              <w:t>确保</w:t>
            </w:r>
            <w:r>
              <w:rPr>
                <w:rFonts w:hint="eastAsia" w:ascii="仿宋" w:hAnsi="仿宋" w:eastAsia="仿宋" w:cs="仿宋"/>
                <w:i w:val="0"/>
                <w:iCs w:val="0"/>
                <w:color w:val="auto"/>
                <w:sz w:val="24"/>
                <w:highlight w:val="none"/>
              </w:rPr>
              <w:t>在</w:t>
            </w:r>
            <w:r>
              <w:rPr>
                <w:rFonts w:hint="eastAsia" w:ascii="仿宋" w:hAnsi="仿宋" w:eastAsia="仿宋" w:cs="仿宋"/>
                <w:i w:val="0"/>
                <w:iCs w:val="0"/>
                <w:color w:val="auto"/>
                <w:sz w:val="24"/>
                <w:highlight w:val="none"/>
                <w:lang w:val="en-US" w:eastAsia="zh-CN"/>
              </w:rPr>
              <w:t>参与本项目</w:t>
            </w:r>
            <w:r>
              <w:rPr>
                <w:rFonts w:hint="eastAsia" w:ascii="仿宋" w:hAnsi="仿宋" w:eastAsia="仿宋" w:cs="仿宋"/>
                <w:i w:val="0"/>
                <w:iCs w:val="0"/>
                <w:color w:val="auto"/>
                <w:sz w:val="24"/>
                <w:highlight w:val="none"/>
              </w:rPr>
              <w:t>前成为绍兴市阳光采购服务平台网站正式注册</w:t>
            </w:r>
            <w:r>
              <w:rPr>
                <w:rFonts w:hint="eastAsia" w:ascii="仿宋" w:hAnsi="仿宋" w:eastAsia="仿宋" w:cs="仿宋"/>
                <w:i w:val="0"/>
                <w:iCs w:val="0"/>
                <w:color w:val="auto"/>
                <w:sz w:val="24"/>
                <w:highlight w:val="none"/>
                <w:lang w:val="en-US" w:eastAsia="zh-CN"/>
              </w:rPr>
              <w:t>会员</w:t>
            </w:r>
            <w:r>
              <w:rPr>
                <w:rFonts w:hint="eastAsia" w:ascii="仿宋" w:hAnsi="仿宋" w:eastAsia="仿宋" w:cs="仿宋"/>
                <w:i w:val="0"/>
                <w:iCs w:val="0"/>
                <w:color w:val="auto"/>
                <w:sz w:val="24"/>
                <w:highlight w:val="none"/>
              </w:rPr>
              <w:t>，并完成CA数字证书办理。因未</w:t>
            </w:r>
            <w:r>
              <w:rPr>
                <w:rFonts w:hint="eastAsia" w:ascii="仿宋" w:hAnsi="仿宋" w:eastAsia="仿宋" w:cs="仿宋"/>
                <w:i w:val="0"/>
                <w:iCs w:val="0"/>
                <w:color w:val="auto"/>
                <w:sz w:val="24"/>
                <w:highlight w:val="none"/>
                <w:lang w:val="en-US" w:eastAsia="zh-CN"/>
              </w:rPr>
              <w:t>完成</w:t>
            </w:r>
            <w:r>
              <w:rPr>
                <w:rFonts w:hint="eastAsia" w:ascii="仿宋" w:hAnsi="仿宋" w:eastAsia="仿宋" w:cs="仿宋"/>
                <w:i w:val="0"/>
                <w:iCs w:val="0"/>
                <w:color w:val="auto"/>
                <w:sz w:val="24"/>
                <w:highlight w:val="none"/>
              </w:rPr>
              <w:t>注册、未办理CA数字证书等原因造成无法投标或投标失败等后果由</w:t>
            </w:r>
            <w:r>
              <w:rPr>
                <w:rFonts w:hint="eastAsia" w:ascii="仿宋" w:hAnsi="仿宋" w:eastAsia="仿宋" w:cs="仿宋"/>
                <w:i w:val="0"/>
                <w:iCs w:val="0"/>
                <w:color w:val="auto"/>
                <w:sz w:val="24"/>
                <w:highlight w:val="none"/>
                <w:lang w:val="en-US" w:eastAsia="zh-CN"/>
              </w:rPr>
              <w:t>供应商</w:t>
            </w:r>
            <w:r>
              <w:rPr>
                <w:rFonts w:hint="eastAsia" w:ascii="仿宋" w:hAnsi="仿宋" w:eastAsia="仿宋" w:cs="仿宋"/>
                <w:i w:val="0"/>
                <w:iCs w:val="0"/>
                <w:color w:val="auto"/>
                <w:sz w:val="24"/>
                <w:highlight w:val="none"/>
              </w:rPr>
              <w:t>自行承担。</w:t>
            </w:r>
          </w:p>
          <w:p w14:paraId="6136DEE8">
            <w:pPr>
              <w:snapToGrid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en-US" w:eastAsia="zh-CN"/>
              </w:rPr>
              <w:t>2.2供应商</w:t>
            </w:r>
            <w:r>
              <w:rPr>
                <w:rFonts w:hint="eastAsia" w:ascii="仿宋" w:hAnsi="仿宋" w:eastAsia="仿宋" w:cs="仿宋"/>
                <w:i w:val="0"/>
                <w:iCs w:val="0"/>
                <w:color w:val="auto"/>
                <w:sz w:val="24"/>
                <w:highlight w:val="none"/>
              </w:rPr>
              <w:t>将绍兴市阳光采购服务平台电子投标文件制作工具下载、安装完成后，通过CA登录进行投标文件制作。在使用绍兴市阳光采购服务平台电子投标文件制作工具时，建议使用WIN7及以上操作系统。</w:t>
            </w:r>
          </w:p>
          <w:p w14:paraId="41F97FC0">
            <w:pPr>
              <w:snapToGrid w:val="0"/>
              <w:spacing w:line="440" w:lineRule="exact"/>
              <w:textAlignment w:val="center"/>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注：</w:t>
            </w:r>
            <w:r>
              <w:rPr>
                <w:rFonts w:hint="eastAsia" w:ascii="仿宋" w:hAnsi="仿宋" w:eastAsia="仿宋" w:cs="仿宋"/>
                <w:i w:val="0"/>
                <w:iCs w:val="0"/>
                <w:color w:val="auto"/>
                <w:sz w:val="24"/>
                <w:highlight w:val="none"/>
                <w:lang w:val="en-US" w:eastAsia="zh-CN"/>
              </w:rPr>
              <w:t>供应商</w:t>
            </w:r>
            <w:r>
              <w:rPr>
                <w:rFonts w:hint="eastAsia" w:ascii="仿宋" w:hAnsi="仿宋" w:eastAsia="仿宋" w:cs="仿宋"/>
                <w:i w:val="0"/>
                <w:iCs w:val="0"/>
                <w:color w:val="auto"/>
                <w:sz w:val="24"/>
                <w:highlight w:val="none"/>
              </w:rPr>
              <w:t>先要申领CA，取得CA后需要在绍兴市阳光采购服务平台进行绑定，CA相关操作</w:t>
            </w:r>
            <w:r>
              <w:rPr>
                <w:rFonts w:hint="eastAsia" w:ascii="仿宋" w:hAnsi="仿宋" w:eastAsia="仿宋" w:cs="仿宋"/>
                <w:i w:val="0"/>
                <w:iCs w:val="0"/>
                <w:color w:val="auto"/>
                <w:sz w:val="24"/>
                <w:highlight w:val="none"/>
                <w:lang w:val="en-US" w:eastAsia="zh-CN"/>
              </w:rPr>
              <w:t>可参考</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eastAsia="zh-CN"/>
              </w:rPr>
              <w:t>绍兴市阳光采购服务平台投标人电子投标文件制作工具使用手册</w:t>
            </w:r>
            <w:r>
              <w:rPr>
                <w:rFonts w:hint="eastAsia" w:ascii="仿宋" w:hAnsi="仿宋" w:eastAsia="仿宋" w:cs="仿宋"/>
                <w:i w:val="0"/>
                <w:iCs w:val="0"/>
                <w:color w:val="auto"/>
                <w:sz w:val="24"/>
                <w:highlight w:val="none"/>
              </w:rPr>
              <w:t>》（https://ygcg.sxjypt.com/detail?articleId=298）。CA数字证书办理</w:t>
            </w:r>
            <w:r>
              <w:rPr>
                <w:rFonts w:hint="eastAsia" w:ascii="仿宋" w:hAnsi="仿宋" w:eastAsia="仿宋" w:cs="仿宋"/>
                <w:i w:val="0"/>
                <w:iCs w:val="0"/>
                <w:color w:val="auto"/>
                <w:sz w:val="24"/>
                <w:highlight w:val="none"/>
                <w:lang w:val="en-US" w:eastAsia="zh-CN"/>
              </w:rPr>
              <w:t>需要一定时间</w:t>
            </w:r>
            <w:r>
              <w:rPr>
                <w:rFonts w:hint="eastAsia" w:ascii="仿宋" w:hAnsi="仿宋" w:eastAsia="仿宋" w:cs="仿宋"/>
                <w:i w:val="0"/>
                <w:iCs w:val="0"/>
                <w:color w:val="auto"/>
                <w:sz w:val="24"/>
                <w:highlight w:val="none"/>
              </w:rPr>
              <w:t>，建议</w:t>
            </w:r>
            <w:r>
              <w:rPr>
                <w:rFonts w:hint="eastAsia" w:ascii="仿宋" w:hAnsi="仿宋" w:eastAsia="仿宋" w:cs="仿宋"/>
                <w:i w:val="0"/>
                <w:iCs w:val="0"/>
                <w:color w:val="auto"/>
                <w:sz w:val="24"/>
                <w:highlight w:val="none"/>
                <w:lang w:val="en-US" w:eastAsia="zh-CN"/>
              </w:rPr>
              <w:t>供应商</w:t>
            </w:r>
            <w:r>
              <w:rPr>
                <w:rFonts w:hint="eastAsia" w:ascii="仿宋" w:hAnsi="仿宋" w:eastAsia="仿宋" w:cs="仿宋"/>
                <w:i w:val="0"/>
                <w:iCs w:val="0"/>
                <w:color w:val="auto"/>
                <w:sz w:val="24"/>
                <w:highlight w:val="none"/>
              </w:rPr>
              <w:t>获取招标文件后立即办理。</w:t>
            </w:r>
          </w:p>
          <w:p w14:paraId="6B5C834C">
            <w:pPr>
              <w:snapToGrid w:val="0"/>
              <w:spacing w:line="440" w:lineRule="exact"/>
              <w:textAlignment w:val="center"/>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3.投标文件制作、递交、解密：</w:t>
            </w:r>
          </w:p>
          <w:p w14:paraId="56580F9D">
            <w:pPr>
              <w:snapToGrid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3.1</w:t>
            </w:r>
            <w:r>
              <w:rPr>
                <w:rFonts w:hint="eastAsia" w:ascii="仿宋" w:hAnsi="仿宋" w:eastAsia="仿宋" w:cs="仿宋"/>
                <w:i w:val="0"/>
                <w:iCs w:val="0"/>
                <w:color w:val="auto"/>
                <w:sz w:val="24"/>
                <w:highlight w:val="none"/>
                <w:lang w:val="en-US" w:eastAsia="zh-CN"/>
              </w:rPr>
              <w:t>供应商</w:t>
            </w:r>
            <w:r>
              <w:rPr>
                <w:rFonts w:hint="eastAsia" w:ascii="仿宋" w:hAnsi="仿宋" w:eastAsia="仿宋" w:cs="仿宋"/>
                <w:i w:val="0"/>
                <w:iCs w:val="0"/>
                <w:color w:val="auto"/>
                <w:sz w:val="24"/>
                <w:highlight w:val="none"/>
              </w:rPr>
              <w:t>应按照本项目招标文件和绍兴市阳光采购服务平台的要求编制、加密传输投标文件。投标文件制作详见《</w:t>
            </w:r>
            <w:r>
              <w:rPr>
                <w:rFonts w:hint="eastAsia" w:ascii="仿宋" w:hAnsi="仿宋" w:eastAsia="仿宋" w:cs="仿宋"/>
                <w:i w:val="0"/>
                <w:iCs w:val="0"/>
                <w:color w:val="auto"/>
                <w:sz w:val="24"/>
                <w:highlight w:val="none"/>
                <w:lang w:eastAsia="zh-CN"/>
              </w:rPr>
              <w:t>绍兴市阳光采购服务平台投标人电子投标文件制作工具使用手册</w:t>
            </w:r>
            <w:r>
              <w:rPr>
                <w:rFonts w:hint="eastAsia" w:ascii="仿宋" w:hAnsi="仿宋" w:eastAsia="仿宋" w:cs="仿宋"/>
                <w:i w:val="0"/>
                <w:iCs w:val="0"/>
                <w:color w:val="auto"/>
                <w:sz w:val="24"/>
                <w:highlight w:val="none"/>
              </w:rPr>
              <w:t>》。</w:t>
            </w:r>
          </w:p>
          <w:p w14:paraId="377C5ECF">
            <w:pPr>
              <w:snapToGrid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en-US" w:eastAsia="zh-CN"/>
              </w:rPr>
              <w:t>供应商</w:t>
            </w:r>
            <w:r>
              <w:rPr>
                <w:rFonts w:hint="eastAsia" w:ascii="仿宋" w:hAnsi="仿宋" w:eastAsia="仿宋" w:cs="仿宋"/>
                <w:i w:val="0"/>
                <w:iCs w:val="0"/>
                <w:color w:val="auto"/>
                <w:sz w:val="24"/>
                <w:highlight w:val="none"/>
              </w:rPr>
              <w:t>在使用系统进行投标的过程中遇到涉及平台使用的任何问题，可致电绍兴市阳光采购服务平台技术支持热线咨询，联系方式：</w:t>
            </w:r>
            <w:r>
              <w:rPr>
                <w:rFonts w:hint="eastAsia" w:ascii="仿宋" w:hAnsi="仿宋" w:eastAsia="仿宋" w:cs="仿宋"/>
                <w:color w:val="auto"/>
                <w:sz w:val="24"/>
                <w:szCs w:val="24"/>
                <w:highlight w:val="none"/>
                <w:lang w:val="en-US" w:eastAsia="zh-CN"/>
              </w:rPr>
              <w:t>0575-88163059/15068988625</w:t>
            </w:r>
            <w:r>
              <w:rPr>
                <w:rFonts w:hint="eastAsia" w:ascii="仿宋" w:hAnsi="仿宋" w:eastAsia="仿宋" w:cs="仿宋"/>
                <w:i w:val="0"/>
                <w:iCs w:val="0"/>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15381628176</w:t>
            </w:r>
          </w:p>
          <w:p w14:paraId="75E80374">
            <w:pPr>
              <w:snapToGrid w:val="0"/>
              <w:spacing w:line="440" w:lineRule="exact"/>
              <w:textAlignment w:val="center"/>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3.</w:t>
            </w:r>
            <w:r>
              <w:rPr>
                <w:rFonts w:hint="eastAsia" w:ascii="仿宋" w:hAnsi="仿宋" w:eastAsia="仿宋" w:cs="仿宋"/>
                <w:i w:val="0"/>
                <w:iCs w:val="0"/>
                <w:color w:val="auto"/>
                <w:sz w:val="24"/>
                <w:highlight w:val="none"/>
                <w:lang w:eastAsia="zh-CN"/>
              </w:rPr>
              <w:t>2</w:t>
            </w:r>
            <w:r>
              <w:rPr>
                <w:rFonts w:hint="eastAsia" w:ascii="仿宋" w:hAnsi="仿宋" w:eastAsia="仿宋" w:cs="仿宋"/>
                <w:i w:val="0"/>
                <w:iCs w:val="0"/>
                <w:color w:val="auto"/>
                <w:sz w:val="24"/>
                <w:highlight w:val="none"/>
                <w:lang w:val="en-US" w:eastAsia="zh-CN"/>
              </w:rPr>
              <w:t>供应商</w:t>
            </w:r>
            <w:r>
              <w:rPr>
                <w:rFonts w:hint="eastAsia" w:ascii="仿宋" w:hAnsi="仿宋" w:eastAsia="仿宋" w:cs="仿宋"/>
                <w:i w:val="0"/>
                <w:iCs w:val="0"/>
                <w:color w:val="auto"/>
                <w:sz w:val="24"/>
                <w:highlight w:val="none"/>
              </w:rPr>
              <w:t>应在开标时间后</w:t>
            </w:r>
            <w:r>
              <w:rPr>
                <w:rFonts w:hint="eastAsia" w:ascii="仿宋" w:hAnsi="仿宋" w:eastAsia="仿宋" w:cs="仿宋"/>
                <w:i w:val="0"/>
                <w:iCs w:val="0"/>
                <w:color w:val="auto"/>
                <w:sz w:val="24"/>
                <w:highlight w:val="none"/>
                <w:lang w:val="en-US" w:eastAsia="zh-CN"/>
              </w:rPr>
              <w:t>60分钟</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lang w:val="en-US" w:eastAsia="zh-CN"/>
              </w:rPr>
              <w:t>以绍兴市阳光采购服务平台系统时间为准</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内登录绍兴市阳光采购服务平台，使用电子投标文件制作工具完成投标文件解密，具体详见《</w:t>
            </w:r>
            <w:r>
              <w:rPr>
                <w:rFonts w:hint="eastAsia" w:ascii="仿宋" w:hAnsi="仿宋" w:eastAsia="仿宋" w:cs="仿宋"/>
                <w:i w:val="0"/>
                <w:iCs w:val="0"/>
                <w:color w:val="auto"/>
                <w:sz w:val="24"/>
                <w:highlight w:val="none"/>
                <w:lang w:eastAsia="zh-CN"/>
              </w:rPr>
              <w:t>绍兴市阳光采购服务平台投标人电子投标文件制作工具使用手册</w:t>
            </w:r>
            <w:r>
              <w:rPr>
                <w:rFonts w:hint="eastAsia" w:ascii="仿宋" w:hAnsi="仿宋" w:eastAsia="仿宋" w:cs="仿宋"/>
                <w:i w:val="0"/>
                <w:iCs w:val="0"/>
                <w:color w:val="auto"/>
                <w:sz w:val="24"/>
                <w:highlight w:val="none"/>
              </w:rPr>
              <w:t>》。</w:t>
            </w:r>
            <w:r>
              <w:rPr>
                <w:rFonts w:hint="eastAsia" w:ascii="仿宋" w:hAnsi="仿宋" w:eastAsia="仿宋" w:cs="仿宋"/>
                <w:b/>
                <w:bCs/>
                <w:i w:val="0"/>
                <w:iCs w:val="0"/>
                <w:color w:val="auto"/>
                <w:sz w:val="24"/>
                <w:highlight w:val="none"/>
                <w:u w:val="single"/>
                <w:lang w:val="en-US" w:eastAsia="zh-CN"/>
              </w:rPr>
              <w:t>若供应商未按时</w:t>
            </w:r>
            <w:r>
              <w:rPr>
                <w:rFonts w:hint="eastAsia" w:ascii="仿宋" w:hAnsi="仿宋" w:eastAsia="仿宋" w:cs="仿宋"/>
                <w:b/>
                <w:bCs/>
                <w:i w:val="0"/>
                <w:iCs w:val="0"/>
                <w:color w:val="auto"/>
                <w:sz w:val="24"/>
                <w:highlight w:val="none"/>
                <w:u w:val="single"/>
              </w:rPr>
              <w:t>解密的，</w:t>
            </w:r>
            <w:r>
              <w:rPr>
                <w:rFonts w:hint="eastAsia" w:ascii="仿宋" w:hAnsi="仿宋" w:eastAsia="仿宋" w:cs="仿宋"/>
                <w:b/>
                <w:bCs/>
                <w:i w:val="0"/>
                <w:iCs w:val="0"/>
                <w:color w:val="auto"/>
                <w:sz w:val="24"/>
                <w:highlight w:val="none"/>
                <w:u w:val="single"/>
                <w:lang w:val="en-US" w:eastAsia="zh-CN"/>
              </w:rPr>
              <w:t>视为</w:t>
            </w:r>
            <w:r>
              <w:rPr>
                <w:rFonts w:hint="eastAsia" w:ascii="仿宋" w:hAnsi="仿宋" w:eastAsia="仿宋" w:cs="仿宋"/>
                <w:b/>
                <w:bCs/>
                <w:i w:val="0"/>
                <w:iCs w:val="0"/>
                <w:color w:val="auto"/>
                <w:sz w:val="24"/>
                <w:highlight w:val="none"/>
                <w:u w:val="single"/>
              </w:rPr>
              <w:t>投标文件撤回。</w:t>
            </w:r>
          </w:p>
        </w:tc>
      </w:tr>
      <w:tr w14:paraId="7BE5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70" w:type="dxa"/>
            <w:vMerge w:val="restart"/>
            <w:vAlign w:val="center"/>
          </w:tcPr>
          <w:p w14:paraId="6F4894E4">
            <w:pPr>
              <w:spacing w:line="440" w:lineRule="exact"/>
              <w:jc w:val="center"/>
              <w:textAlignment w:val="center"/>
              <w:rPr>
                <w:rFonts w:hint="eastAsia" w:ascii="仿宋" w:hAnsi="仿宋" w:eastAsia="仿宋" w:cs="仿宋"/>
                <w:i w:val="0"/>
                <w:iCs w:val="0"/>
                <w:color w:val="auto"/>
                <w:sz w:val="24"/>
                <w:highlight w:val="none"/>
                <w:lang w:eastAsia="zh-CN"/>
              </w:rPr>
            </w:pPr>
            <w:r>
              <w:rPr>
                <w:rFonts w:ascii="仿宋" w:hAnsi="仿宋" w:eastAsia="仿宋" w:cs="仿宋"/>
                <w:i w:val="0"/>
                <w:iCs w:val="0"/>
                <w:color w:val="auto"/>
                <w:sz w:val="24"/>
                <w:highlight w:val="none"/>
              </w:rPr>
              <w:t>1</w:t>
            </w:r>
            <w:r>
              <w:rPr>
                <w:rFonts w:hint="default" w:ascii="仿宋" w:hAnsi="仿宋" w:eastAsia="仿宋" w:cs="仿宋"/>
                <w:i w:val="0"/>
                <w:iCs w:val="0"/>
                <w:color w:val="auto"/>
                <w:sz w:val="24"/>
                <w:highlight w:val="none"/>
                <w:lang w:val="en-US" w:eastAsia="zh-CN"/>
              </w:rPr>
              <w:t>6</w:t>
            </w:r>
          </w:p>
        </w:tc>
        <w:tc>
          <w:tcPr>
            <w:tcW w:w="8370" w:type="dxa"/>
            <w:gridSpan w:val="2"/>
            <w:vAlign w:val="center"/>
          </w:tcPr>
          <w:p w14:paraId="44FB9AF3">
            <w:pPr>
              <w:spacing w:line="440" w:lineRule="exact"/>
              <w:textAlignment w:val="center"/>
              <w:rPr>
                <w:rFonts w:ascii="仿宋" w:hAnsi="仿宋" w:eastAsia="仿宋" w:cs="仿宋"/>
                <w:b/>
                <w:i w:val="0"/>
                <w:iCs w:val="0"/>
                <w:strike/>
                <w:color w:val="auto"/>
                <w:sz w:val="24"/>
                <w:highlight w:val="none"/>
                <w:shd w:val="clear" w:color="auto" w:fill="auto"/>
              </w:rPr>
            </w:pPr>
            <w:r>
              <w:rPr>
                <w:rFonts w:hint="eastAsia" w:ascii="仿宋" w:hAnsi="仿宋" w:eastAsia="仿宋" w:cs="仿宋"/>
                <w:b/>
                <w:i w:val="0"/>
                <w:iCs w:val="0"/>
                <w:strike/>
                <w:color w:val="auto"/>
                <w:sz w:val="24"/>
                <w:highlight w:val="none"/>
                <w:shd w:val="clear" w:color="auto" w:fill="auto"/>
              </w:rPr>
              <w:t>特别说明：</w:t>
            </w:r>
          </w:p>
          <w:p w14:paraId="48469939">
            <w:pPr>
              <w:spacing w:line="440" w:lineRule="exact"/>
              <w:textAlignment w:val="center"/>
              <w:rPr>
                <w:rFonts w:ascii="仿宋" w:hAnsi="仿宋" w:eastAsia="仿宋" w:cs="仿宋"/>
                <w:i w:val="0"/>
                <w:iCs w:val="0"/>
                <w:strike/>
                <w:color w:val="auto"/>
                <w:sz w:val="24"/>
                <w:highlight w:val="none"/>
                <w:shd w:val="clear" w:color="auto" w:fill="auto"/>
              </w:rPr>
            </w:pPr>
            <w:r>
              <w:rPr>
                <w:rFonts w:hint="eastAsia" w:ascii="仿宋" w:hAnsi="仿宋" w:eastAsia="仿宋" w:cs="仿宋"/>
                <w:i w:val="0"/>
                <w:iCs w:val="0"/>
                <w:strike/>
                <w:snapToGrid w:val="0"/>
                <w:color w:val="auto"/>
                <w:kern w:val="28"/>
                <w:sz w:val="24"/>
                <w:highlight w:val="none"/>
                <w:shd w:val="clear" w:color="auto" w:fill="auto"/>
              </w:rPr>
              <w:t>联合体投标的或者以分包方式履行合同的，联合体各方（供应商与分包供应商）分别提供与联合体协议（分包意向协议）中规定的分工内容相应的业绩证明材料，业绩数量以提供材料较少的一方为准</w:t>
            </w:r>
            <w:r>
              <w:rPr>
                <w:rFonts w:hint="eastAsia" w:ascii="仿宋" w:hAnsi="仿宋" w:eastAsia="仿宋" w:cs="仿宋"/>
                <w:b/>
                <w:i w:val="0"/>
                <w:iCs w:val="0"/>
                <w:strike/>
                <w:color w:val="auto"/>
                <w:kern w:val="0"/>
                <w:sz w:val="24"/>
                <w:highlight w:val="none"/>
                <w:shd w:val="clear" w:color="auto" w:fill="auto"/>
              </w:rPr>
              <w:t>。</w:t>
            </w:r>
          </w:p>
        </w:tc>
      </w:tr>
      <w:tr w14:paraId="3E16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70" w:type="dxa"/>
            <w:vMerge w:val="continue"/>
            <w:vAlign w:val="center"/>
          </w:tcPr>
          <w:p w14:paraId="293428CD">
            <w:pPr>
              <w:keepNext/>
              <w:keepLines/>
              <w:tabs>
                <w:tab w:val="left" w:pos="900"/>
              </w:tabs>
              <w:spacing w:line="440" w:lineRule="exact"/>
              <w:ind w:hanging="720"/>
              <w:textAlignment w:val="center"/>
              <w:outlineLvl w:val="2"/>
              <w:rPr>
                <w:rFonts w:ascii="仿宋" w:hAnsi="仿宋" w:eastAsia="仿宋" w:cs="仿宋"/>
                <w:i w:val="0"/>
                <w:iCs w:val="0"/>
                <w:color w:val="auto"/>
                <w:sz w:val="24"/>
                <w:highlight w:val="none"/>
              </w:rPr>
            </w:pPr>
          </w:p>
        </w:tc>
        <w:tc>
          <w:tcPr>
            <w:tcW w:w="8370" w:type="dxa"/>
            <w:gridSpan w:val="2"/>
            <w:vAlign w:val="center"/>
          </w:tcPr>
          <w:p w14:paraId="49D3B070">
            <w:pPr>
              <w:spacing w:line="440" w:lineRule="exact"/>
              <w:textAlignment w:val="center"/>
              <w:rPr>
                <w:rFonts w:ascii="仿宋" w:hAnsi="仿宋" w:eastAsia="仿宋" w:cs="仿宋"/>
                <w:i w:val="0"/>
                <w:iCs w:val="0"/>
                <w:strike/>
                <w:snapToGrid w:val="0"/>
                <w:color w:val="auto"/>
                <w:kern w:val="28"/>
                <w:sz w:val="24"/>
                <w:highlight w:val="none"/>
                <w:shd w:val="clear" w:color="auto" w:fill="auto"/>
              </w:rPr>
            </w:pPr>
            <w:r>
              <w:rPr>
                <w:rFonts w:hint="eastAsia" w:ascii="仿宋" w:hAnsi="仿宋" w:eastAsia="仿宋" w:cs="仿宋"/>
                <w:i w:val="0"/>
                <w:iCs w:val="0"/>
                <w:strike/>
                <w:color w:val="auto"/>
                <w:kern w:val="0"/>
                <w:sz w:val="24"/>
                <w:highlight w:val="none"/>
                <w:shd w:val="clear" w:color="auto" w:fill="auto"/>
              </w:rPr>
              <w:t>□</w:t>
            </w:r>
            <w:r>
              <w:rPr>
                <w:rFonts w:hint="eastAsia" w:ascii="仿宋" w:hAnsi="仿宋" w:eastAsia="仿宋" w:cs="仿宋"/>
                <w:i w:val="0"/>
                <w:iCs w:val="0"/>
                <w:strike/>
                <w:snapToGrid w:val="0"/>
                <w:color w:val="auto"/>
                <w:kern w:val="28"/>
                <w:sz w:val="24"/>
                <w:highlight w:val="none"/>
                <w:shd w:val="clear" w:color="auto" w:fill="auto"/>
              </w:rPr>
              <w:t>联合体投标的，联合体各方均需按招标文件第五部分评标标准要求提供资信证明文件，否则视为不符合相关要求。</w:t>
            </w:r>
          </w:p>
          <w:p w14:paraId="4DB36072">
            <w:pPr>
              <w:spacing w:line="440" w:lineRule="exact"/>
              <w:textAlignment w:val="center"/>
              <w:rPr>
                <w:rFonts w:ascii="仿宋" w:hAnsi="仿宋" w:eastAsia="仿宋" w:cs="仿宋"/>
                <w:b/>
                <w:i w:val="0"/>
                <w:iCs w:val="0"/>
                <w:strike/>
                <w:color w:val="auto"/>
                <w:sz w:val="24"/>
                <w:highlight w:val="none"/>
                <w:shd w:val="clear" w:color="auto" w:fill="auto"/>
              </w:rPr>
            </w:pPr>
            <w:r>
              <w:rPr>
                <w:rFonts w:hint="default" w:ascii="仿宋" w:hAnsi="仿宋" w:eastAsia="仿宋" w:cs="仿宋"/>
                <w:i w:val="0"/>
                <w:iCs w:val="0"/>
                <w:strike/>
                <w:color w:val="auto"/>
                <w:kern w:val="0"/>
                <w:sz w:val="24"/>
                <w:highlight w:val="none"/>
                <w:shd w:val="clear" w:color="auto" w:fill="auto"/>
                <w:lang w:val="en-US"/>
              </w:rPr>
              <w:t>☐</w:t>
            </w:r>
            <w:r>
              <w:rPr>
                <w:rFonts w:hint="eastAsia" w:ascii="仿宋" w:hAnsi="仿宋" w:eastAsia="仿宋" w:cs="仿宋"/>
                <w:i w:val="0"/>
                <w:iCs w:val="0"/>
                <w:strike/>
                <w:snapToGrid w:val="0"/>
                <w:color w:val="auto"/>
                <w:kern w:val="28"/>
                <w:sz w:val="24"/>
                <w:highlight w:val="none"/>
                <w:shd w:val="clear" w:color="auto" w:fill="auto"/>
              </w:rPr>
              <w:t>联合体投标的，联合体中有一方或者联合体成员根据分工按招标文件第五部分评标标准要求提供资信证明文件的，视为符合了相关要求。</w:t>
            </w:r>
          </w:p>
        </w:tc>
      </w:tr>
      <w:tr w14:paraId="0D73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70" w:type="dxa"/>
            <w:vAlign w:val="center"/>
          </w:tcPr>
          <w:p w14:paraId="1E49DDA3">
            <w:pPr>
              <w:spacing w:line="440" w:lineRule="exact"/>
              <w:jc w:val="center"/>
              <w:textAlignment w:val="center"/>
              <w:rPr>
                <w:rFonts w:hint="eastAsia" w:ascii="仿宋" w:hAnsi="仿宋" w:eastAsia="仿宋" w:cs="仿宋"/>
                <w:i w:val="0"/>
                <w:iCs w:val="0"/>
                <w:color w:val="auto"/>
                <w:sz w:val="24"/>
                <w:highlight w:val="none"/>
                <w:lang w:eastAsia="zh-CN"/>
              </w:rPr>
            </w:pPr>
            <w:r>
              <w:rPr>
                <w:rFonts w:ascii="仿宋" w:hAnsi="仿宋" w:eastAsia="仿宋" w:cs="仿宋"/>
                <w:i w:val="0"/>
                <w:iCs w:val="0"/>
                <w:color w:val="auto"/>
                <w:sz w:val="24"/>
                <w:highlight w:val="none"/>
              </w:rPr>
              <w:t>1</w:t>
            </w:r>
            <w:r>
              <w:rPr>
                <w:rFonts w:hint="default" w:ascii="仿宋" w:hAnsi="仿宋" w:eastAsia="仿宋" w:cs="仿宋"/>
                <w:i w:val="0"/>
                <w:iCs w:val="0"/>
                <w:color w:val="auto"/>
                <w:sz w:val="24"/>
                <w:highlight w:val="none"/>
                <w:lang w:val="en-US" w:eastAsia="zh-CN"/>
              </w:rPr>
              <w:t>7</w:t>
            </w:r>
          </w:p>
        </w:tc>
        <w:tc>
          <w:tcPr>
            <w:tcW w:w="8370" w:type="dxa"/>
            <w:gridSpan w:val="2"/>
            <w:shd w:val="clear" w:color="auto" w:fill="auto"/>
            <w:vAlign w:val="center"/>
          </w:tcPr>
          <w:p w14:paraId="784A19FF">
            <w:pPr>
              <w:spacing w:line="440" w:lineRule="exact"/>
              <w:textAlignment w:val="center"/>
              <w:rPr>
                <w:rFonts w:ascii="仿宋" w:hAnsi="仿宋" w:eastAsia="仿宋" w:cs="仿宋"/>
                <w:bCs/>
                <w:sz w:val="24"/>
              </w:rPr>
            </w:pPr>
            <w:r>
              <w:rPr>
                <w:rFonts w:hint="eastAsia" w:ascii="仿宋" w:hAnsi="仿宋" w:eastAsia="仿宋" w:cs="仿宋"/>
                <w:b/>
                <w:i w:val="0"/>
                <w:iCs w:val="0"/>
                <w:color w:val="auto"/>
                <w:sz w:val="24"/>
                <w:highlight w:val="none"/>
                <w:lang w:val="en-US" w:eastAsia="zh-CN"/>
              </w:rPr>
              <w:t>1.</w:t>
            </w:r>
            <w:r>
              <w:rPr>
                <w:rFonts w:hint="eastAsia" w:ascii="仿宋" w:hAnsi="仿宋" w:eastAsia="仿宋" w:cs="仿宋"/>
                <w:bCs/>
                <w:sz w:val="24"/>
              </w:rPr>
              <w:t>本项目招标代理服务费由招标人承担。</w:t>
            </w:r>
          </w:p>
          <w:p w14:paraId="63FEE51E">
            <w:pPr>
              <w:spacing w:line="440" w:lineRule="exact"/>
              <w:textAlignment w:val="center"/>
              <w:rPr>
                <w:rFonts w:hint="eastAsia" w:ascii="仿宋" w:hAnsi="仿宋" w:eastAsia="仿宋" w:cs="仿宋"/>
                <w:b/>
                <w:color w:val="auto"/>
                <w:sz w:val="24"/>
                <w:highlight w:val="none"/>
                <w:u w:val="single"/>
              </w:rPr>
            </w:pPr>
            <w:r>
              <w:rPr>
                <w:rFonts w:hint="eastAsia" w:ascii="仿宋" w:hAnsi="仿宋" w:eastAsia="仿宋" w:cs="仿宋"/>
                <w:bCs/>
                <w:sz w:val="24"/>
              </w:rPr>
              <w:t>招标代理服务费包括招标过程中的评标专家费、信息发布费、场地使用费、餐费、招标文件制作等一切支出费用（不包括交易服务费、公证费及政采云（政企云或乐采云）平台专家抽取服务费）。</w:t>
            </w:r>
          </w:p>
          <w:p w14:paraId="02E9394E">
            <w:pPr>
              <w:spacing w:line="440" w:lineRule="exact"/>
              <w:textAlignment w:val="center"/>
              <w:rPr>
                <w:rFonts w:hint="eastAsia" w:ascii="仿宋" w:hAnsi="仿宋" w:eastAsia="仿宋" w:cs="仿宋"/>
                <w:b/>
                <w:i w:val="0"/>
                <w:iCs w:val="0"/>
                <w:color w:val="auto"/>
                <w:kern w:val="2"/>
                <w:sz w:val="24"/>
                <w:szCs w:val="24"/>
                <w:highlight w:val="none"/>
                <w:u w:val="single"/>
                <w:lang w:val="en-US" w:eastAsia="zh-CN" w:bidi="ar-SA"/>
              </w:rPr>
            </w:pPr>
            <w:r>
              <w:rPr>
                <w:rFonts w:hint="eastAsia" w:ascii="仿宋" w:hAnsi="仿宋" w:eastAsia="仿宋" w:cs="仿宋"/>
                <w:b/>
                <w:bCs/>
                <w:i w:val="0"/>
                <w:iCs w:val="0"/>
                <w:color w:val="auto"/>
                <w:sz w:val="24"/>
                <w:highlight w:val="none"/>
                <w:lang w:val="en-US" w:eastAsia="zh-CN"/>
              </w:rPr>
              <w:t>2.</w:t>
            </w:r>
            <w:r>
              <w:rPr>
                <w:rFonts w:hint="eastAsia" w:ascii="仿宋" w:hAnsi="仿宋" w:eastAsia="仿宋" w:cs="仿宋"/>
                <w:b/>
                <w:bCs/>
                <w:i w:val="0"/>
                <w:iCs w:val="0"/>
                <w:color w:val="auto"/>
                <w:sz w:val="24"/>
                <w:highlight w:val="none"/>
              </w:rPr>
              <w:t>系统使用费</w:t>
            </w:r>
            <w:r>
              <w:rPr>
                <w:rFonts w:hint="eastAsia" w:ascii="仿宋" w:hAnsi="仿宋" w:eastAsia="仿宋" w:cs="仿宋"/>
                <w:b/>
                <w:bCs/>
                <w:i w:val="0"/>
                <w:iCs w:val="0"/>
                <w:color w:val="auto"/>
                <w:sz w:val="24"/>
                <w:highlight w:val="none"/>
                <w:lang w:eastAsia="zh-CN"/>
              </w:rPr>
              <w:t>：</w:t>
            </w:r>
            <w:r>
              <w:rPr>
                <w:rFonts w:hint="eastAsia" w:ascii="仿宋" w:hAnsi="仿宋" w:eastAsia="仿宋" w:cs="仿宋"/>
                <w:i w:val="0"/>
                <w:iCs w:val="0"/>
                <w:color w:val="auto"/>
                <w:sz w:val="24"/>
                <w:highlight w:val="none"/>
              </w:rPr>
              <w:t>平台系统使用费收取按照绍兴市阳光采购服务平台公示的收费标准执行</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https://ygcg.sxjypt.com/detail?articleId=347</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lang w:val="en-US" w:eastAsia="zh-CN"/>
              </w:rPr>
              <w:t>本项目成交系统使用费为</w:t>
            </w:r>
            <w:r>
              <w:rPr>
                <w:rFonts w:hint="eastAsia" w:ascii="仿宋" w:hAnsi="仿宋" w:eastAsia="仿宋" w:cs="仿宋"/>
                <w:b/>
                <w:bCs/>
                <w:i w:val="0"/>
                <w:iCs w:val="0"/>
                <w:color w:val="auto"/>
                <w:sz w:val="24"/>
                <w:highlight w:val="none"/>
                <w:u w:val="single"/>
                <w:lang w:val="en-US" w:eastAsia="zh-CN"/>
              </w:rPr>
              <w:t>成交（中标）价的千分之二点五（2.5‰）</w:t>
            </w:r>
            <w:r>
              <w:rPr>
                <w:rFonts w:hint="eastAsia" w:ascii="仿宋" w:hAnsi="仿宋" w:eastAsia="仿宋" w:cs="仿宋"/>
                <w:i w:val="0"/>
                <w:iCs w:val="0"/>
                <w:color w:val="auto"/>
                <w:sz w:val="24"/>
                <w:highlight w:val="none"/>
              </w:rPr>
              <w:t>。</w:t>
            </w:r>
            <w:r>
              <w:rPr>
                <w:rFonts w:hint="eastAsia" w:ascii="仿宋" w:hAnsi="仿宋" w:eastAsia="仿宋" w:cs="仿宋"/>
                <w:b w:val="0"/>
                <w:bCs w:val="0"/>
                <w:i w:val="0"/>
                <w:iCs w:val="0"/>
                <w:caps w:val="0"/>
                <w:color w:val="auto"/>
                <w:spacing w:val="0"/>
                <w:sz w:val="24"/>
                <w:szCs w:val="24"/>
                <w:highlight w:val="none"/>
              </w:rPr>
              <w:t>中标</w:t>
            </w:r>
            <w:r>
              <w:rPr>
                <w:rFonts w:hint="eastAsia" w:ascii="仿宋" w:hAnsi="仿宋" w:eastAsia="仿宋" w:cs="仿宋"/>
                <w:i w:val="0"/>
                <w:iCs w:val="0"/>
                <w:color w:val="auto"/>
                <w:sz w:val="24"/>
                <w:highlight w:val="none"/>
              </w:rPr>
              <w:t>供应商在系统使用费订单生成后五日内未完成支付的，采购人有权取消其中标资格。</w:t>
            </w:r>
            <w:r>
              <w:rPr>
                <w:rFonts w:hint="eastAsia" w:ascii="仿宋" w:hAnsi="仿宋" w:eastAsia="仿宋" w:cs="仿宋"/>
                <w:snapToGrid w:val="0"/>
                <w:color w:val="auto"/>
                <w:kern w:val="28"/>
                <w:sz w:val="24"/>
                <w:highlight w:val="none"/>
                <w:lang w:val="zh-TW" w:eastAsia="zh-TW"/>
              </w:rPr>
              <w:t>（</w:t>
            </w:r>
            <w:r>
              <w:rPr>
                <w:rFonts w:hint="eastAsia" w:ascii="仿宋" w:hAnsi="仿宋" w:eastAsia="仿宋" w:cs="仿宋"/>
                <w:snapToGrid w:val="0"/>
                <w:color w:val="auto"/>
                <w:kern w:val="28"/>
                <w:sz w:val="24"/>
                <w:highlight w:val="none"/>
              </w:rPr>
              <w:t>2</w:t>
            </w:r>
            <w:r>
              <w:rPr>
                <w:rFonts w:hint="eastAsia" w:ascii="仿宋" w:hAnsi="仿宋" w:eastAsia="仿宋" w:cs="仿宋"/>
                <w:snapToGrid w:val="0"/>
                <w:color w:val="auto"/>
                <w:kern w:val="28"/>
                <w:sz w:val="24"/>
                <w:highlight w:val="none"/>
                <w:lang w:val="zh-TW" w:eastAsia="zh-TW"/>
              </w:rPr>
              <w:t>）</w:t>
            </w:r>
            <w:r>
              <w:rPr>
                <w:rFonts w:hint="eastAsia" w:ascii="仿宋" w:hAnsi="仿宋" w:eastAsia="仿宋" w:cs="仿宋"/>
                <w:snapToGrid w:val="0"/>
                <w:color w:val="auto"/>
                <w:kern w:val="28"/>
                <w:sz w:val="24"/>
                <w:highlight w:val="none"/>
              </w:rPr>
              <w:t>领取中标通知书前交纳。</w:t>
            </w:r>
          </w:p>
        </w:tc>
      </w:tr>
      <w:tr w14:paraId="6E3D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70" w:type="dxa"/>
            <w:vAlign w:val="center"/>
          </w:tcPr>
          <w:p w14:paraId="645D44C9">
            <w:pPr>
              <w:spacing w:line="440" w:lineRule="exact"/>
              <w:jc w:val="center"/>
              <w:textAlignment w:val="center"/>
              <w:rPr>
                <w:rFonts w:hint="default"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1</w:t>
            </w:r>
            <w:r>
              <w:rPr>
                <w:rFonts w:hint="default" w:ascii="仿宋" w:hAnsi="仿宋" w:eastAsia="仿宋" w:cs="仿宋"/>
                <w:i w:val="0"/>
                <w:iCs w:val="0"/>
                <w:color w:val="auto"/>
                <w:sz w:val="24"/>
                <w:highlight w:val="none"/>
                <w:lang w:val="en-US" w:eastAsia="zh-CN"/>
              </w:rPr>
              <w:t>8</w:t>
            </w:r>
          </w:p>
        </w:tc>
        <w:tc>
          <w:tcPr>
            <w:tcW w:w="8370" w:type="dxa"/>
            <w:gridSpan w:val="2"/>
            <w:vAlign w:val="center"/>
          </w:tcPr>
          <w:p w14:paraId="64A01B2A">
            <w:pPr>
              <w:spacing w:line="440" w:lineRule="exact"/>
              <w:textAlignment w:val="center"/>
              <w:rPr>
                <w:rFonts w:hint="eastAsia" w:ascii="仿宋" w:hAnsi="仿宋" w:eastAsia="仿宋" w:cs="仿宋"/>
                <w:b/>
                <w:i w:val="0"/>
                <w:iCs w:val="0"/>
                <w:color w:val="auto"/>
                <w:sz w:val="24"/>
                <w:highlight w:val="none"/>
                <w:u w:val="none"/>
              </w:rPr>
            </w:pPr>
            <w:r>
              <w:rPr>
                <w:rFonts w:hint="eastAsia" w:ascii="仿宋" w:hAnsi="仿宋" w:eastAsia="仿宋" w:cs="仿宋"/>
                <w:b/>
                <w:i w:val="0"/>
                <w:iCs w:val="0"/>
                <w:color w:val="auto"/>
                <w:sz w:val="24"/>
                <w:highlight w:val="none"/>
                <w:u w:val="none"/>
              </w:rPr>
              <w:t>其他事项：</w:t>
            </w:r>
          </w:p>
          <w:p w14:paraId="7724C98A">
            <w:pPr>
              <w:spacing w:line="440" w:lineRule="exact"/>
              <w:textAlignment w:val="center"/>
              <w:rPr>
                <w:rFonts w:hint="eastAsia" w:ascii="仿宋" w:hAnsi="仿宋" w:eastAsia="仿宋" w:cs="仿宋"/>
                <w:b/>
                <w:i w:val="0"/>
                <w:iCs w:val="0"/>
                <w:color w:val="auto"/>
                <w:sz w:val="24"/>
                <w:highlight w:val="none"/>
                <w:u w:val="none"/>
              </w:rPr>
            </w:pPr>
            <w:r>
              <w:rPr>
                <w:rFonts w:hint="eastAsia" w:ascii="仿宋" w:hAnsi="仿宋" w:eastAsia="仿宋" w:cs="仿宋"/>
                <w:b/>
                <w:i w:val="0"/>
                <w:iCs w:val="0"/>
                <w:color w:val="auto"/>
                <w:sz w:val="24"/>
                <w:highlight w:val="none"/>
                <w:u w:val="none"/>
                <w:lang w:val="en-US" w:eastAsia="zh-CN"/>
              </w:rPr>
              <w:t>1.</w:t>
            </w:r>
            <w:r>
              <w:rPr>
                <w:rFonts w:hint="eastAsia" w:ascii="仿宋" w:hAnsi="仿宋" w:eastAsia="仿宋" w:cs="仿宋"/>
                <w:b/>
                <w:i w:val="0"/>
                <w:iCs w:val="0"/>
                <w:color w:val="auto"/>
                <w:sz w:val="24"/>
                <w:highlight w:val="none"/>
                <w:u w:val="none"/>
              </w:rPr>
              <w:t>如遇两家（含）以上已签到供应商的IP地址相同，系统自动触发预警，并提示"响应无效"的当场拒收此类响应文件。</w:t>
            </w:r>
          </w:p>
          <w:p w14:paraId="41B1138B">
            <w:pPr>
              <w:spacing w:line="440" w:lineRule="exact"/>
              <w:textAlignment w:val="center"/>
              <w:rPr>
                <w:rFonts w:hint="eastAsia" w:ascii="仿宋" w:hAnsi="仿宋" w:eastAsia="仿宋" w:cs="仿宋"/>
                <w:b/>
                <w:i w:val="0"/>
                <w:iCs w:val="0"/>
                <w:color w:val="auto"/>
                <w:sz w:val="24"/>
                <w:highlight w:val="none"/>
                <w:u w:val="none"/>
                <w:lang w:eastAsia="zh-CN"/>
              </w:rPr>
            </w:pPr>
            <w:r>
              <w:rPr>
                <w:rFonts w:hint="eastAsia" w:ascii="仿宋" w:hAnsi="仿宋" w:eastAsia="仿宋" w:cs="仿宋"/>
                <w:b/>
                <w:i w:val="0"/>
                <w:iCs w:val="0"/>
                <w:color w:val="auto"/>
                <w:sz w:val="24"/>
                <w:highlight w:val="none"/>
                <w:u w:val="none"/>
                <w:lang w:val="en-US" w:eastAsia="zh-CN"/>
              </w:rPr>
              <w:t>2.</w:t>
            </w:r>
            <w:r>
              <w:rPr>
                <w:rFonts w:hint="eastAsia" w:ascii="仿宋" w:hAnsi="仿宋" w:eastAsia="仿宋" w:cs="仿宋"/>
                <w:b/>
                <w:i w:val="0"/>
                <w:iCs w:val="0"/>
                <w:color w:val="auto"/>
                <w:sz w:val="24"/>
                <w:highlight w:val="none"/>
                <w:u w:val="none"/>
                <w:lang w:eastAsia="zh-CN"/>
              </w:rPr>
              <w:t>本项目招标文件内对开标现场原件核验不作要求，采购人及采购代理机构有权在标后对中标候选人进行原件核验。投标人对所提供的全部资料的真实性承担法律责任。</w:t>
            </w:r>
          </w:p>
        </w:tc>
      </w:tr>
      <w:tr w14:paraId="79A4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240" w:type="dxa"/>
            <w:gridSpan w:val="3"/>
            <w:vAlign w:val="center"/>
          </w:tcPr>
          <w:p w14:paraId="0EE5D1F3">
            <w:pPr>
              <w:spacing w:line="440" w:lineRule="exact"/>
              <w:textAlignment w:val="center"/>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解释：凡涉及本招标文件的解释权属于</w:t>
            </w:r>
            <w:r>
              <w:rPr>
                <w:rFonts w:hint="eastAsia" w:ascii="仿宋" w:hAnsi="仿宋" w:eastAsia="仿宋" w:cs="仿宋"/>
                <w:i w:val="0"/>
                <w:iCs w:val="0"/>
                <w:color w:val="auto"/>
                <w:sz w:val="24"/>
                <w:highlight w:val="none"/>
                <w:lang w:val="en-US" w:eastAsia="zh-CN"/>
              </w:rPr>
              <w:t>采购</w:t>
            </w:r>
            <w:r>
              <w:rPr>
                <w:rFonts w:hint="eastAsia" w:ascii="仿宋" w:hAnsi="仿宋" w:eastAsia="仿宋" w:cs="仿宋"/>
                <w:i w:val="0"/>
                <w:iCs w:val="0"/>
                <w:color w:val="auto"/>
                <w:sz w:val="24"/>
                <w:highlight w:val="none"/>
              </w:rPr>
              <w:t>人。</w:t>
            </w:r>
          </w:p>
        </w:tc>
      </w:tr>
      <w:tr w14:paraId="4FD6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240" w:type="dxa"/>
            <w:gridSpan w:val="3"/>
            <w:vAlign w:val="center"/>
          </w:tcPr>
          <w:p w14:paraId="3DD4C197">
            <w:pPr>
              <w:spacing w:line="440" w:lineRule="exact"/>
              <w:textAlignment w:val="center"/>
              <w:rPr>
                <w:rFonts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注：</w:t>
            </w:r>
            <w:r>
              <w:rPr>
                <w:rFonts w:hint="eastAsia" w:ascii="仿宋" w:hAnsi="仿宋" w:eastAsia="仿宋" w:cs="仿宋"/>
                <w:b/>
                <w:color w:val="000000" w:themeColor="text1"/>
                <w:sz w:val="24"/>
                <w14:textFill>
                  <w14:solidFill>
                    <w14:schemeClr w14:val="tx1"/>
                  </w14:solidFill>
                </w14:textFill>
              </w:rPr>
              <w:t>排名第一的中标候选人放弃中标、因不可抗力不能履行合同、不按照采购文件要求提交履约保证金，或者被查实存在影响中标结果的违法行为等情形，不符合中标条件的，本项目重新招标。</w:t>
            </w:r>
          </w:p>
        </w:tc>
      </w:tr>
    </w:tbl>
    <w:p w14:paraId="5D442EB2">
      <w:pPr>
        <w:snapToGrid w:val="0"/>
        <w:spacing w:line="360" w:lineRule="auto"/>
        <w:jc w:val="center"/>
        <w:rPr>
          <w:rFonts w:ascii="仿宋" w:hAnsi="仿宋" w:eastAsia="仿宋" w:cs="仿宋"/>
          <w:b/>
          <w:i w:val="0"/>
          <w:iCs w:val="0"/>
          <w:color w:val="auto"/>
          <w:sz w:val="32"/>
          <w:szCs w:val="20"/>
          <w:highlight w:val="none"/>
        </w:rPr>
      </w:pPr>
    </w:p>
    <w:bookmarkEnd w:id="9"/>
    <w:p w14:paraId="333E2B0F">
      <w:pPr>
        <w:adjustRightInd/>
        <w:spacing w:line="360" w:lineRule="auto"/>
        <w:jc w:val="center"/>
        <w:outlineLvl w:val="0"/>
        <w:rPr>
          <w:rFonts w:hint="eastAsia" w:ascii="仿宋" w:hAnsi="仿宋" w:eastAsia="仿宋" w:cs="仿宋"/>
          <w:b/>
          <w:i w:val="0"/>
          <w:iCs w:val="0"/>
          <w:color w:val="auto"/>
          <w:sz w:val="32"/>
          <w:szCs w:val="32"/>
          <w:highlight w:val="none"/>
        </w:rPr>
      </w:pPr>
      <w:bookmarkStart w:id="14" w:name="_Hlt74714665"/>
      <w:bookmarkEnd w:id="14"/>
      <w:bookmarkStart w:id="15" w:name="_Hlt68073093"/>
      <w:bookmarkEnd w:id="15"/>
      <w:bookmarkStart w:id="16" w:name="_Hlt74730295"/>
      <w:bookmarkEnd w:id="16"/>
      <w:bookmarkStart w:id="17" w:name="_Hlt75236290"/>
      <w:bookmarkEnd w:id="17"/>
      <w:bookmarkStart w:id="18" w:name="_Hlt74707468"/>
      <w:bookmarkEnd w:id="18"/>
      <w:bookmarkStart w:id="19" w:name="_Hlt74729768"/>
      <w:bookmarkEnd w:id="19"/>
      <w:bookmarkStart w:id="20" w:name="_Hlt68403820"/>
      <w:bookmarkEnd w:id="20"/>
      <w:bookmarkStart w:id="21" w:name="_Hlt75236011"/>
      <w:bookmarkEnd w:id="21"/>
      <w:bookmarkStart w:id="22" w:name="_Hlt68057669"/>
      <w:bookmarkEnd w:id="22"/>
      <w:bookmarkStart w:id="23" w:name="_Hlt75236101"/>
      <w:bookmarkEnd w:id="23"/>
      <w:bookmarkStart w:id="24" w:name="_Hlt68072990"/>
      <w:bookmarkEnd w:id="24"/>
      <w:bookmarkStart w:id="25" w:name="_Hlt68072998"/>
      <w:bookmarkEnd w:id="25"/>
      <w:bookmarkStart w:id="26" w:name="第三部分"/>
      <w:bookmarkStart w:id="27" w:name="_Toc164416483"/>
    </w:p>
    <w:p w14:paraId="2B916FBA">
      <w:pPr>
        <w:adjustRightInd/>
        <w:spacing w:line="360" w:lineRule="auto"/>
        <w:jc w:val="center"/>
        <w:outlineLvl w:val="0"/>
        <w:rPr>
          <w:rFonts w:ascii="仿宋" w:hAnsi="仿宋" w:eastAsia="仿宋" w:cs="仿宋"/>
          <w:b/>
          <w:i w:val="0"/>
          <w:iCs w:val="0"/>
          <w:color w:val="auto"/>
          <w:sz w:val="32"/>
          <w:szCs w:val="32"/>
          <w:highlight w:val="none"/>
        </w:rPr>
      </w:pPr>
      <w:r>
        <w:rPr>
          <w:rFonts w:hint="eastAsia" w:ascii="仿宋" w:hAnsi="仿宋" w:eastAsia="仿宋" w:cs="仿宋"/>
          <w:b/>
          <w:i w:val="0"/>
          <w:iCs w:val="0"/>
          <w:color w:val="auto"/>
          <w:sz w:val="32"/>
          <w:szCs w:val="32"/>
          <w:highlight w:val="none"/>
        </w:rPr>
        <w:t>一、总则</w:t>
      </w:r>
    </w:p>
    <w:p w14:paraId="4EF731CB">
      <w:pPr>
        <w:snapToGrid w:val="0"/>
        <w:spacing w:line="440" w:lineRule="exact"/>
        <w:jc w:val="left"/>
        <w:outlineLvl w:val="1"/>
        <w:rPr>
          <w:rFonts w:ascii="仿宋" w:hAnsi="仿宋" w:eastAsia="仿宋" w:cs="仿宋"/>
          <w:b/>
          <w:i w:val="0"/>
          <w:iCs w:val="0"/>
          <w:color w:val="auto"/>
          <w:sz w:val="24"/>
          <w:highlight w:val="none"/>
        </w:rPr>
      </w:pPr>
      <w:r>
        <w:rPr>
          <w:rFonts w:ascii="仿宋" w:hAnsi="仿宋" w:eastAsia="仿宋" w:cs="仿宋"/>
          <w:b/>
          <w:i w:val="0"/>
          <w:iCs w:val="0"/>
          <w:color w:val="auto"/>
          <w:sz w:val="24"/>
          <w:highlight w:val="none"/>
        </w:rPr>
        <w:t>1.适用范围</w:t>
      </w:r>
    </w:p>
    <w:p w14:paraId="6ABC7DE2">
      <w:pPr>
        <w:spacing w:line="440" w:lineRule="exact"/>
        <w:ind w:firstLine="480" w:firstLineChars="200"/>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本招标文件适用于该项目的招标、投标、开标、资格审查及信用信息查询、评标、定标、合同、验收等行为（法律、法规另有规定的，从其规定）。</w:t>
      </w:r>
    </w:p>
    <w:p w14:paraId="5475E48B">
      <w:pPr>
        <w:adjustRightInd/>
        <w:spacing w:line="440" w:lineRule="exact"/>
        <w:outlineLvl w:val="0"/>
        <w:rPr>
          <w:rFonts w:ascii="仿宋" w:hAnsi="仿宋" w:eastAsia="仿宋" w:cs="仿宋"/>
          <w:b/>
          <w:i w:val="0"/>
          <w:iCs w:val="0"/>
          <w:color w:val="auto"/>
          <w:sz w:val="24"/>
          <w:highlight w:val="none"/>
        </w:rPr>
      </w:pPr>
      <w:r>
        <w:rPr>
          <w:rFonts w:ascii="仿宋" w:hAnsi="仿宋" w:eastAsia="仿宋" w:cs="仿宋"/>
          <w:b/>
          <w:i w:val="0"/>
          <w:iCs w:val="0"/>
          <w:color w:val="auto"/>
          <w:sz w:val="24"/>
          <w:highlight w:val="none"/>
        </w:rPr>
        <w:t>2.定义</w:t>
      </w:r>
    </w:p>
    <w:p w14:paraId="5C06F707">
      <w:pPr>
        <w:spacing w:line="440" w:lineRule="exact"/>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2.1</w:t>
      </w:r>
      <w:r>
        <w:rPr>
          <w:rFonts w:hint="eastAsia" w:ascii="仿宋" w:hAnsi="仿宋" w:eastAsia="仿宋" w:cs="仿宋"/>
          <w:i w:val="0"/>
          <w:iCs w:val="0"/>
          <w:color w:val="auto"/>
          <w:sz w:val="24"/>
          <w:highlight w:val="none"/>
        </w:rPr>
        <w:t>“采购人”系指招标公告中载明的本项目的</w:t>
      </w:r>
      <w:r>
        <w:rPr>
          <w:rFonts w:hint="eastAsia" w:ascii="仿宋" w:hAnsi="仿宋" w:eastAsia="仿宋" w:cs="仿宋"/>
          <w:i w:val="0"/>
          <w:iCs w:val="0"/>
          <w:color w:val="auto"/>
          <w:sz w:val="24"/>
          <w:highlight w:val="none"/>
          <w:lang w:val="en-US" w:eastAsia="zh-CN"/>
        </w:rPr>
        <w:t>采购</w:t>
      </w:r>
      <w:r>
        <w:rPr>
          <w:rFonts w:hint="eastAsia" w:ascii="仿宋" w:hAnsi="仿宋" w:eastAsia="仿宋" w:cs="仿宋"/>
          <w:i w:val="0"/>
          <w:iCs w:val="0"/>
          <w:color w:val="auto"/>
          <w:sz w:val="24"/>
          <w:highlight w:val="none"/>
        </w:rPr>
        <w:t>人。</w:t>
      </w:r>
    </w:p>
    <w:p w14:paraId="6D2A504A">
      <w:pPr>
        <w:spacing w:line="440" w:lineRule="exact"/>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2.2</w:t>
      </w:r>
      <w:r>
        <w:rPr>
          <w:rFonts w:hint="eastAsia" w:ascii="仿宋" w:hAnsi="仿宋" w:eastAsia="仿宋" w:cs="仿宋"/>
          <w:i w:val="0"/>
          <w:iCs w:val="0"/>
          <w:color w:val="auto"/>
          <w:sz w:val="24"/>
          <w:highlight w:val="none"/>
        </w:rPr>
        <w:t>“采购代理机构”系指招标公告中载明的本项目的采购代理机构。</w:t>
      </w:r>
    </w:p>
    <w:p w14:paraId="0E87145C">
      <w:pPr>
        <w:spacing w:line="440" w:lineRule="exact"/>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2.3</w:t>
      </w:r>
      <w:r>
        <w:rPr>
          <w:rFonts w:hint="eastAsia" w:ascii="仿宋" w:hAnsi="仿宋" w:eastAsia="仿宋" w:cs="仿宋"/>
          <w:i w:val="0"/>
          <w:iCs w:val="0"/>
          <w:color w:val="auto"/>
          <w:sz w:val="24"/>
          <w:highlight w:val="none"/>
        </w:rPr>
        <w:t>“供应商”“投标人”“投标单位”系指是指响应招标、参加投标竞争的法人、其他组织或者自然人。</w:t>
      </w:r>
    </w:p>
    <w:p w14:paraId="0ED1A6ED">
      <w:pPr>
        <w:spacing w:line="440" w:lineRule="exact"/>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2.</w:t>
      </w:r>
      <w:r>
        <w:rPr>
          <w:rFonts w:hint="eastAsia" w:ascii="仿宋" w:hAnsi="仿宋" w:eastAsia="仿宋" w:cs="仿宋"/>
          <w:i w:val="0"/>
          <w:iCs w:val="0"/>
          <w:color w:val="auto"/>
          <w:sz w:val="24"/>
          <w:highlight w:val="none"/>
          <w:lang w:val="en-US" w:eastAsia="zh-CN"/>
        </w:rPr>
        <w:t>4</w:t>
      </w:r>
      <w:r>
        <w:rPr>
          <w:rFonts w:hint="eastAsia" w:ascii="仿宋" w:hAnsi="仿宋" w:eastAsia="仿宋" w:cs="仿宋"/>
          <w:i w:val="0"/>
          <w:iCs w:val="0"/>
          <w:color w:val="auto"/>
          <w:sz w:val="24"/>
          <w:highlight w:val="none"/>
        </w:rPr>
        <w:t>“负责人”系指法人企业的法定负责人，或其他组织为法律、行政法规规定代表单位行使职权的主要负责人，或自然人本人。</w:t>
      </w:r>
    </w:p>
    <w:p w14:paraId="1C0D1D5A">
      <w:pPr>
        <w:spacing w:line="440" w:lineRule="exact"/>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2.</w:t>
      </w:r>
      <w:r>
        <w:rPr>
          <w:rFonts w:hint="eastAsia" w:ascii="仿宋" w:hAnsi="仿宋" w:eastAsia="仿宋" w:cs="仿宋"/>
          <w:i w:val="0"/>
          <w:iCs w:val="0"/>
          <w:color w:val="auto"/>
          <w:sz w:val="24"/>
          <w:highlight w:val="none"/>
          <w:lang w:val="en-US" w:eastAsia="zh-CN"/>
        </w:rPr>
        <w:t>5</w:t>
      </w:r>
      <w:r>
        <w:rPr>
          <w:rFonts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eastAsia="zh-CN"/>
        </w:rPr>
        <w:t>电子印章</w:t>
      </w:r>
      <w:r>
        <w:rPr>
          <w:rFonts w:ascii="仿宋" w:hAnsi="仿宋" w:eastAsia="仿宋" w:cs="仿宋"/>
          <w:i w:val="0"/>
          <w:iCs w:val="0"/>
          <w:color w:val="auto"/>
          <w:sz w:val="24"/>
          <w:highlight w:val="none"/>
        </w:rPr>
        <w:t>”系指数据电文中以电子形式所含、所附用于识别签名人身份并表明签</w:t>
      </w:r>
      <w:r>
        <w:rPr>
          <w:rFonts w:hint="default" w:ascii="仿宋" w:hAnsi="仿宋" w:eastAsia="仿宋" w:cs="仿宋"/>
          <w:i w:val="0"/>
          <w:iCs w:val="0"/>
          <w:color w:val="auto"/>
          <w:sz w:val="24"/>
          <w:highlight w:val="none"/>
          <w:lang w:val="en-US"/>
        </w:rPr>
        <w:t>名</w:t>
      </w:r>
      <w:r>
        <w:rPr>
          <w:rFonts w:ascii="仿宋" w:hAnsi="仿宋" w:eastAsia="仿宋" w:cs="仿宋"/>
          <w:i w:val="0"/>
          <w:iCs w:val="0"/>
          <w:color w:val="auto"/>
          <w:sz w:val="24"/>
          <w:highlight w:val="none"/>
        </w:rPr>
        <w:t>人认可其中内容的数据；“公章”系指单位法定名称章。因特殊原因需要使用冠以法定名称的业务专用章的，投标时须提供《业务专用章使用说明函》（附件</w:t>
      </w:r>
      <w:r>
        <w:rPr>
          <w:rFonts w:hint="eastAsia" w:ascii="仿宋" w:hAnsi="仿宋" w:eastAsia="仿宋" w:cs="仿宋"/>
          <w:i w:val="0"/>
          <w:iCs w:val="0"/>
          <w:color w:val="auto"/>
          <w:sz w:val="24"/>
          <w:highlight w:val="none"/>
          <w:lang w:eastAsia="zh-CN"/>
        </w:rPr>
        <w:t>3</w:t>
      </w:r>
      <w:r>
        <w:rPr>
          <w:rFonts w:ascii="仿宋" w:hAnsi="仿宋" w:eastAsia="仿宋" w:cs="仿宋"/>
          <w:i w:val="0"/>
          <w:iCs w:val="0"/>
          <w:color w:val="auto"/>
          <w:sz w:val="24"/>
          <w:highlight w:val="none"/>
        </w:rPr>
        <w:t>）。</w:t>
      </w:r>
    </w:p>
    <w:p w14:paraId="3770D1F3">
      <w:pPr>
        <w:spacing w:line="440" w:lineRule="exact"/>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2.</w:t>
      </w:r>
      <w:r>
        <w:rPr>
          <w:rFonts w:hint="eastAsia" w:ascii="仿宋" w:hAnsi="仿宋" w:eastAsia="仿宋" w:cs="仿宋"/>
          <w:i w:val="0"/>
          <w:iCs w:val="0"/>
          <w:color w:val="auto"/>
          <w:sz w:val="24"/>
          <w:highlight w:val="none"/>
          <w:lang w:val="en-US" w:eastAsia="zh-CN"/>
        </w:rPr>
        <w:t>6</w:t>
      </w:r>
      <w:r>
        <w:rPr>
          <w:rFonts w:ascii="仿宋" w:hAnsi="仿宋" w:eastAsia="仿宋" w:cs="仿宋"/>
          <w:i w:val="0"/>
          <w:iCs w:val="0"/>
          <w:color w:val="auto"/>
          <w:sz w:val="24"/>
          <w:highlight w:val="none"/>
        </w:rPr>
        <w:t>“电子交易平台”系指本项目采购活动所依托的</w:t>
      </w:r>
      <w:r>
        <w:rPr>
          <w:rFonts w:hint="eastAsia" w:ascii="仿宋" w:hAnsi="仿宋" w:eastAsia="仿宋" w:cs="仿宋"/>
          <w:i w:val="0"/>
          <w:iCs w:val="0"/>
          <w:color w:val="auto"/>
          <w:sz w:val="24"/>
          <w:highlight w:val="none"/>
          <w:lang w:val="en-US" w:eastAsia="zh-CN"/>
        </w:rPr>
        <w:t>绍兴市阳光采购服务平台（</w:t>
      </w:r>
      <w:r>
        <w:rPr>
          <w:rFonts w:hint="eastAsia" w:ascii="仿宋" w:hAnsi="仿宋" w:eastAsia="仿宋" w:cs="仿宋"/>
          <w:i w:val="0"/>
          <w:iCs w:val="0"/>
          <w:color w:val="auto"/>
          <w:sz w:val="24"/>
          <w:highlight w:val="none"/>
        </w:rPr>
        <w:t>https://ygcg.sxjypt.com</w:t>
      </w:r>
      <w:r>
        <w:rPr>
          <w:rFonts w:hint="eastAsia" w:ascii="仿宋" w:hAnsi="仿宋" w:eastAsia="仿宋" w:cs="仿宋"/>
          <w:i w:val="0"/>
          <w:iCs w:val="0"/>
          <w:color w:val="auto"/>
          <w:sz w:val="24"/>
          <w:highlight w:val="none"/>
          <w:lang w:val="en-US" w:eastAsia="zh-CN"/>
        </w:rPr>
        <w:t>）</w:t>
      </w:r>
      <w:r>
        <w:rPr>
          <w:rFonts w:ascii="仿宋" w:hAnsi="仿宋" w:eastAsia="仿宋" w:cs="仿宋"/>
          <w:i w:val="0"/>
          <w:iCs w:val="0"/>
          <w:color w:val="auto"/>
          <w:sz w:val="24"/>
          <w:highlight w:val="none"/>
        </w:rPr>
        <w:t>。</w:t>
      </w:r>
    </w:p>
    <w:p w14:paraId="3CE0AA04">
      <w:pPr>
        <w:spacing w:line="440" w:lineRule="exact"/>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2.</w:t>
      </w:r>
      <w:r>
        <w:rPr>
          <w:rFonts w:hint="eastAsia" w:ascii="仿宋" w:hAnsi="仿宋" w:eastAsia="仿宋" w:cs="仿宋"/>
          <w:i w:val="0"/>
          <w:iCs w:val="0"/>
          <w:color w:val="auto"/>
          <w:sz w:val="24"/>
          <w:highlight w:val="none"/>
          <w:lang w:val="en-US" w:eastAsia="zh-CN"/>
        </w:rPr>
        <w:t>7</w:t>
      </w:r>
      <w:r>
        <w:rPr>
          <w:rFonts w:ascii="仿宋" w:hAnsi="仿宋" w:eastAsia="仿宋" w:cs="仿宋"/>
          <w:i w:val="0"/>
          <w:iCs w:val="0"/>
          <w:color w:val="auto"/>
          <w:sz w:val="24"/>
          <w:highlight w:val="none"/>
        </w:rPr>
        <w:t>“★”系指实质性指标要求条款，“▲”</w:t>
      </w:r>
      <w:r>
        <w:rPr>
          <w:rFonts w:hint="eastAsia" w:ascii="仿宋" w:hAnsi="仿宋" w:eastAsia="仿宋" w:cs="仿宋"/>
          <w:i w:val="0"/>
          <w:iCs w:val="0"/>
          <w:color w:val="auto"/>
          <w:sz w:val="24"/>
          <w:highlight w:val="none"/>
        </w:rPr>
        <w:t>系指主要性能指标要求条款。如任意一条打“★”的指标出现负偏离视为实质性不响应招标文件要求，作无效投标处理；如任意一条打“▲”的指标出现负偏离按评分标准作扣分处理。“</w:t>
      </w:r>
      <w:r>
        <w:rPr>
          <w:rFonts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rPr>
        <w:t>”系指适用本项目的要求，“</w:t>
      </w:r>
      <w:r>
        <w:rPr>
          <w:rFonts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rPr>
        <w:t>系指不适用本项目的要求。</w:t>
      </w:r>
    </w:p>
    <w:p w14:paraId="6D44C1C4">
      <w:pPr>
        <w:spacing w:line="440" w:lineRule="exac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3.采购项目需要落实的采购政策</w:t>
      </w:r>
    </w:p>
    <w:p w14:paraId="1425C570">
      <w:pPr>
        <w:spacing w:line="440" w:lineRule="exact"/>
        <w:ind w:firstLine="482" w:firstLineChars="200"/>
        <w:rPr>
          <w:rFonts w:hint="default" w:ascii="仿宋" w:hAnsi="仿宋" w:eastAsia="仿宋" w:cs="仿宋"/>
          <w:b/>
          <w:bCs/>
          <w:i w:val="0"/>
          <w:iCs w:val="0"/>
          <w:color w:val="auto"/>
          <w:kern w:val="2"/>
          <w:sz w:val="24"/>
          <w:highlight w:val="none"/>
          <w:u w:val="none"/>
          <w:lang w:eastAsia="zh-CN"/>
        </w:rPr>
      </w:pPr>
      <w:r>
        <w:rPr>
          <w:rFonts w:hint="eastAsia" w:ascii="仿宋" w:hAnsi="仿宋" w:eastAsia="仿宋" w:cs="仿宋"/>
          <w:b/>
          <w:bCs/>
          <w:i w:val="0"/>
          <w:iCs w:val="0"/>
          <w:color w:val="auto"/>
          <w:kern w:val="2"/>
          <w:sz w:val="24"/>
          <w:highlight w:val="none"/>
          <w:u w:val="none"/>
          <w:lang w:val="en-US" w:eastAsia="zh-CN"/>
        </w:rPr>
        <w:t>无</w:t>
      </w:r>
    </w:p>
    <w:p w14:paraId="4C1CC60D">
      <w:pPr>
        <w:spacing w:line="440" w:lineRule="exac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★4.特别说明：</w:t>
      </w:r>
    </w:p>
    <w:p w14:paraId="581EEEEB">
      <w:pPr>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4.1供应商应仔细阅读招标文件的所有内容，按照招标文件的要求提交投标文件，并对所提供的全部资料的真实性承担法律责任。</w:t>
      </w:r>
    </w:p>
    <w:p w14:paraId="359A4758">
      <w:pPr>
        <w:pStyle w:val="130"/>
        <w:snapToGrid w:val="0"/>
        <w:spacing w:before="0" w:line="440" w:lineRule="exact"/>
        <w:ind w:firstLine="640"/>
        <w:rPr>
          <w:rFonts w:ascii="仿宋" w:hAnsi="仿宋" w:eastAsia="仿宋" w:cs="仿宋"/>
          <w:i w:val="0"/>
          <w:iCs w:val="0"/>
          <w:color w:val="auto"/>
          <w:sz w:val="32"/>
          <w:szCs w:val="32"/>
          <w:highlight w:val="none"/>
        </w:rPr>
      </w:pPr>
    </w:p>
    <w:p w14:paraId="3D0EFFB8">
      <w:pPr>
        <w:adjustRightInd/>
        <w:spacing w:line="360" w:lineRule="auto"/>
        <w:jc w:val="center"/>
        <w:outlineLvl w:val="0"/>
        <w:rPr>
          <w:rFonts w:ascii="仿宋" w:hAnsi="仿宋" w:eastAsia="仿宋" w:cs="仿宋"/>
          <w:b/>
          <w:i w:val="0"/>
          <w:iCs w:val="0"/>
          <w:color w:val="auto"/>
          <w:sz w:val="32"/>
          <w:szCs w:val="32"/>
          <w:highlight w:val="none"/>
        </w:rPr>
      </w:pPr>
      <w:r>
        <w:rPr>
          <w:rFonts w:hint="eastAsia" w:ascii="仿宋" w:hAnsi="仿宋" w:eastAsia="仿宋" w:cs="仿宋"/>
          <w:b/>
          <w:i w:val="0"/>
          <w:iCs w:val="0"/>
          <w:color w:val="auto"/>
          <w:sz w:val="32"/>
          <w:szCs w:val="32"/>
          <w:highlight w:val="none"/>
        </w:rPr>
        <w:t>二、招标文件</w:t>
      </w:r>
    </w:p>
    <w:p w14:paraId="0E78ABC1">
      <w:pPr>
        <w:snapToGrid/>
        <w:spacing w:line="440" w:lineRule="exact"/>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1．</w:t>
      </w:r>
      <w:r>
        <w:rPr>
          <w:rFonts w:hint="eastAsia" w:ascii="仿宋" w:hAnsi="仿宋" w:eastAsia="仿宋" w:cs="仿宋"/>
          <w:b/>
          <w:i w:val="0"/>
          <w:iCs w:val="0"/>
          <w:color w:val="auto"/>
          <w:sz w:val="24"/>
          <w:highlight w:val="none"/>
          <w:lang w:eastAsia="zh-CN"/>
        </w:rPr>
        <w:t>采购</w:t>
      </w:r>
      <w:r>
        <w:rPr>
          <w:rFonts w:hint="eastAsia" w:ascii="仿宋" w:hAnsi="仿宋" w:eastAsia="仿宋" w:cs="仿宋"/>
          <w:b/>
          <w:i w:val="0"/>
          <w:iCs w:val="0"/>
          <w:color w:val="auto"/>
          <w:sz w:val="24"/>
          <w:highlight w:val="none"/>
          <w:lang w:val="en-US" w:eastAsia="zh-CN"/>
        </w:rPr>
        <w:t>方</w:t>
      </w:r>
      <w:r>
        <w:rPr>
          <w:rFonts w:hint="eastAsia" w:ascii="仿宋" w:hAnsi="仿宋" w:eastAsia="仿宋" w:cs="仿宋"/>
          <w:b/>
          <w:i w:val="0"/>
          <w:iCs w:val="0"/>
          <w:color w:val="auto"/>
          <w:sz w:val="24"/>
          <w:highlight w:val="none"/>
        </w:rPr>
        <w:t>式</w:t>
      </w:r>
    </w:p>
    <w:p w14:paraId="05EBA8A2">
      <w:pPr>
        <w:spacing w:line="440" w:lineRule="exact"/>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1.1</w:t>
      </w:r>
      <w:r>
        <w:rPr>
          <w:rFonts w:hint="eastAsia" w:ascii="仿宋" w:hAnsi="仿宋" w:eastAsia="仿宋" w:cs="仿宋"/>
          <w:i w:val="0"/>
          <w:iCs w:val="0"/>
          <w:color w:val="auto"/>
          <w:sz w:val="24"/>
          <w:highlight w:val="none"/>
        </w:rPr>
        <w:t>本次招标采用公开</w:t>
      </w:r>
      <w:r>
        <w:rPr>
          <w:rFonts w:hint="eastAsia" w:ascii="仿宋" w:hAnsi="仿宋" w:eastAsia="仿宋" w:cs="仿宋"/>
          <w:i w:val="0"/>
          <w:iCs w:val="0"/>
          <w:color w:val="auto"/>
          <w:sz w:val="24"/>
          <w:highlight w:val="none"/>
          <w:lang w:val="en-US" w:eastAsia="zh-CN"/>
        </w:rPr>
        <w:t>招标方</w:t>
      </w:r>
      <w:r>
        <w:rPr>
          <w:rFonts w:hint="eastAsia" w:ascii="仿宋" w:hAnsi="仿宋" w:eastAsia="仿宋" w:cs="仿宋"/>
          <w:i w:val="0"/>
          <w:iCs w:val="0"/>
          <w:color w:val="auto"/>
          <w:sz w:val="24"/>
          <w:highlight w:val="none"/>
        </w:rPr>
        <w:t>式进行。</w:t>
      </w:r>
    </w:p>
    <w:p w14:paraId="055184EA">
      <w:pPr>
        <w:spacing w:line="440" w:lineRule="exact"/>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1.</w:t>
      </w:r>
      <w:r>
        <w:rPr>
          <w:rFonts w:hint="eastAsia" w:ascii="仿宋" w:hAnsi="仿宋" w:eastAsia="仿宋" w:cs="仿宋"/>
          <w:i w:val="0"/>
          <w:iCs w:val="0"/>
          <w:color w:val="auto"/>
          <w:sz w:val="24"/>
          <w:highlight w:val="none"/>
          <w:lang w:val="en-US" w:eastAsia="zh-CN"/>
        </w:rPr>
        <w:t>2</w:t>
      </w:r>
      <w:r>
        <w:rPr>
          <w:rFonts w:hint="eastAsia" w:ascii="仿宋" w:hAnsi="仿宋" w:eastAsia="仿宋" w:cs="仿宋"/>
          <w:i w:val="0"/>
          <w:iCs w:val="0"/>
          <w:color w:val="auto"/>
          <w:sz w:val="24"/>
          <w:highlight w:val="none"/>
        </w:rPr>
        <w:t>本次招标设定限价，即招标公告中公布的各标项预算金额或最高限价（各标项之间的预算金额不能互相调整）。</w:t>
      </w:r>
    </w:p>
    <w:p w14:paraId="51BC228B">
      <w:pPr>
        <w:snapToGrid/>
        <w:spacing w:line="440" w:lineRule="exact"/>
        <w:ind w:firstLine="0" w:firstLineChars="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2.授权委托</w:t>
      </w:r>
    </w:p>
    <w:p w14:paraId="3414D320">
      <w:pPr>
        <w:spacing w:line="440" w:lineRule="exact"/>
        <w:ind w:firstLine="480" w:firstLineChars="200"/>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本项目为电子投标项目，</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的法定代表人或其授权代表或个体工商户不需要参加现场投标和开标。</w:t>
      </w:r>
    </w:p>
    <w:p w14:paraId="3705F999">
      <w:pPr>
        <w:snapToGrid/>
        <w:spacing w:line="240" w:lineRule="auto"/>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3.投标费用</w:t>
      </w:r>
    </w:p>
    <w:p w14:paraId="62DC700E">
      <w:pPr>
        <w:spacing w:line="440" w:lineRule="exact"/>
        <w:ind w:firstLine="480" w:firstLineChars="200"/>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应自行承担编制投标文件及参加本次投标所涉及的一切费用。不管投标结果如何，</w:t>
      </w:r>
      <w:r>
        <w:rPr>
          <w:rFonts w:hint="eastAsia" w:ascii="仿宋" w:hAnsi="仿宋" w:eastAsia="仿宋" w:cs="仿宋"/>
          <w:i w:val="0"/>
          <w:iCs w:val="0"/>
          <w:color w:val="auto"/>
          <w:sz w:val="24"/>
          <w:highlight w:val="none"/>
          <w:lang w:eastAsia="zh-CN"/>
        </w:rPr>
        <w:t>采购人</w:t>
      </w:r>
      <w:r>
        <w:rPr>
          <w:rFonts w:hint="eastAsia" w:ascii="仿宋" w:hAnsi="仿宋" w:eastAsia="仿宋" w:cs="仿宋"/>
          <w:i w:val="0"/>
          <w:iCs w:val="0"/>
          <w:color w:val="auto"/>
          <w:sz w:val="24"/>
          <w:highlight w:val="none"/>
        </w:rPr>
        <w:t>对上述费用不负任何责任。</w:t>
      </w:r>
    </w:p>
    <w:p w14:paraId="4EBE1525">
      <w:pPr>
        <w:snapToGrid/>
        <w:spacing w:line="240" w:lineRule="auto"/>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4.招标文件的澄清</w:t>
      </w:r>
      <w:r>
        <w:rPr>
          <w:rFonts w:hint="eastAsia" w:ascii="仿宋" w:hAnsi="仿宋" w:eastAsia="仿宋" w:cs="仿宋"/>
          <w:b/>
          <w:i w:val="0"/>
          <w:iCs w:val="0"/>
          <w:color w:val="auto"/>
          <w:sz w:val="24"/>
          <w:highlight w:val="none"/>
          <w:lang w:val="en-US" w:eastAsia="zh-CN"/>
        </w:rPr>
        <w:t>与</w:t>
      </w:r>
      <w:r>
        <w:rPr>
          <w:rFonts w:hint="eastAsia" w:ascii="仿宋" w:hAnsi="仿宋" w:eastAsia="仿宋" w:cs="仿宋"/>
          <w:b/>
          <w:i w:val="0"/>
          <w:iCs w:val="0"/>
          <w:color w:val="auto"/>
          <w:sz w:val="24"/>
          <w:highlight w:val="none"/>
        </w:rPr>
        <w:t>修改</w:t>
      </w:r>
    </w:p>
    <w:p w14:paraId="290C5EE8">
      <w:pPr>
        <w:spacing w:line="440" w:lineRule="exact"/>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4.1招标文件包括本招标文件及所有的招标答疑记录（澄清、修改）和发出的补充通知。</w:t>
      </w:r>
    </w:p>
    <w:p w14:paraId="4A5F3650">
      <w:pPr>
        <w:spacing w:line="440" w:lineRule="exact"/>
        <w:ind w:firstLine="480" w:firstLineChars="200"/>
        <w:rPr>
          <w:rFonts w:hint="default" w:ascii="仿宋" w:hAnsi="仿宋" w:eastAsia="仿宋" w:cs="仿宋"/>
          <w:i w:val="0"/>
          <w:iCs w:val="0"/>
          <w:color w:val="auto"/>
          <w:sz w:val="24"/>
          <w:highlight w:val="none"/>
        </w:rPr>
      </w:pPr>
      <w:r>
        <w:rPr>
          <w:rFonts w:ascii="仿宋" w:hAnsi="仿宋" w:eastAsia="仿宋" w:cs="仿宋"/>
          <w:i w:val="0"/>
          <w:iCs w:val="0"/>
          <w:color w:val="auto"/>
          <w:sz w:val="24"/>
          <w:highlight w:val="none"/>
        </w:rPr>
        <w:t>4.2招标文件的澄清</w:t>
      </w:r>
    </w:p>
    <w:p w14:paraId="0FD9C205">
      <w:pPr>
        <w:spacing w:line="440" w:lineRule="exact"/>
        <w:ind w:firstLine="480" w:firstLineChars="200"/>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对招标文件如有疑点要求澄清，可</w:t>
      </w:r>
      <w:r>
        <w:rPr>
          <w:rFonts w:hint="eastAsia" w:ascii="仿宋" w:hAnsi="仿宋" w:eastAsia="仿宋" w:cs="仿宋"/>
          <w:i w:val="0"/>
          <w:iCs w:val="0"/>
          <w:color w:val="auto"/>
          <w:sz w:val="24"/>
          <w:highlight w:val="none"/>
          <w:lang w:val="en-US" w:eastAsia="zh-CN"/>
        </w:rPr>
        <w:t>通过绍兴市阳光采购服务平台（https://ygcg.sxjypt.com）以书面形式</w:t>
      </w:r>
      <w:r>
        <w:rPr>
          <w:rFonts w:ascii="仿宋" w:hAnsi="仿宋" w:eastAsia="仿宋" w:cs="仿宋"/>
          <w:i w:val="0"/>
          <w:iCs w:val="0"/>
          <w:color w:val="auto"/>
          <w:sz w:val="24"/>
          <w:highlight w:val="none"/>
        </w:rPr>
        <w:t>通知</w:t>
      </w:r>
      <w:r>
        <w:rPr>
          <w:rFonts w:hint="eastAsia" w:ascii="仿宋" w:hAnsi="仿宋" w:eastAsia="仿宋" w:cs="仿宋"/>
          <w:i w:val="0"/>
          <w:iCs w:val="0"/>
          <w:color w:val="auto"/>
          <w:sz w:val="24"/>
          <w:highlight w:val="none"/>
          <w:lang w:val="en-US" w:eastAsia="zh-CN"/>
        </w:rPr>
        <w:t>采购人或采购代理机构</w:t>
      </w:r>
      <w:r>
        <w:rPr>
          <w:rFonts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采购人或采购代理机构</w:t>
      </w:r>
      <w:r>
        <w:rPr>
          <w:rFonts w:ascii="仿宋" w:hAnsi="仿宋" w:eastAsia="仿宋" w:cs="仿宋"/>
          <w:i w:val="0"/>
          <w:iCs w:val="0"/>
          <w:color w:val="auto"/>
          <w:sz w:val="24"/>
          <w:highlight w:val="none"/>
        </w:rPr>
        <w:t>将</w:t>
      </w:r>
      <w:r>
        <w:rPr>
          <w:rFonts w:hint="eastAsia" w:ascii="仿宋" w:hAnsi="仿宋" w:eastAsia="仿宋" w:cs="仿宋"/>
          <w:i w:val="0"/>
          <w:iCs w:val="0"/>
          <w:color w:val="auto"/>
          <w:sz w:val="24"/>
          <w:highlight w:val="none"/>
          <w:lang w:val="en-US" w:eastAsia="zh-CN"/>
        </w:rPr>
        <w:t>通过绍兴市阳光采购服务平台</w:t>
      </w:r>
      <w:r>
        <w:rPr>
          <w:rFonts w:ascii="仿宋" w:hAnsi="仿宋" w:eastAsia="仿宋" w:cs="仿宋"/>
          <w:i w:val="0"/>
          <w:iCs w:val="0"/>
          <w:color w:val="auto"/>
          <w:sz w:val="24"/>
          <w:highlight w:val="none"/>
        </w:rPr>
        <w:t>予以答复。</w:t>
      </w:r>
      <w:r>
        <w:rPr>
          <w:rFonts w:hint="eastAsia" w:ascii="仿宋" w:hAnsi="仿宋" w:eastAsia="仿宋" w:cs="仿宋"/>
          <w:i w:val="0"/>
          <w:iCs w:val="0"/>
          <w:color w:val="auto"/>
          <w:sz w:val="24"/>
          <w:highlight w:val="none"/>
        </w:rPr>
        <w:t>招标文件澄清的内容对所有供应商均有约束力</w:t>
      </w:r>
    </w:p>
    <w:p w14:paraId="1EAEF0F3">
      <w:pPr>
        <w:spacing w:line="440" w:lineRule="exact"/>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4.3招标文件的修改</w:t>
      </w:r>
    </w:p>
    <w:p w14:paraId="43AEE99A">
      <w:pPr>
        <w:spacing w:line="440" w:lineRule="exact"/>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在投标截止时间前，</w:t>
      </w:r>
      <w:r>
        <w:rPr>
          <w:rFonts w:hint="eastAsia" w:ascii="仿宋" w:hAnsi="仿宋" w:eastAsia="仿宋" w:cs="仿宋"/>
          <w:i w:val="0"/>
          <w:iCs w:val="0"/>
          <w:color w:val="auto"/>
          <w:sz w:val="24"/>
          <w:highlight w:val="none"/>
          <w:lang w:eastAsia="zh-CN"/>
        </w:rPr>
        <w:t>采购人</w:t>
      </w:r>
      <w:r>
        <w:rPr>
          <w:rFonts w:ascii="仿宋" w:hAnsi="仿宋" w:eastAsia="仿宋" w:cs="仿宋"/>
          <w:i w:val="0"/>
          <w:iCs w:val="0"/>
          <w:color w:val="auto"/>
          <w:sz w:val="24"/>
          <w:highlight w:val="none"/>
        </w:rPr>
        <w:t>有权修改招标文件，并</w:t>
      </w:r>
      <w:r>
        <w:rPr>
          <w:rFonts w:hint="eastAsia" w:ascii="仿宋" w:hAnsi="仿宋" w:eastAsia="仿宋" w:cs="仿宋"/>
          <w:i w:val="0"/>
          <w:iCs w:val="0"/>
          <w:color w:val="auto"/>
          <w:sz w:val="24"/>
          <w:highlight w:val="none"/>
          <w:lang w:val="en-US" w:eastAsia="zh-CN"/>
        </w:rPr>
        <w:t>在绍兴市阳光采购服务平台（https://ygcg.sxjypt.com）</w:t>
      </w:r>
      <w:r>
        <w:rPr>
          <w:rFonts w:ascii="仿宋" w:hAnsi="仿宋" w:eastAsia="仿宋" w:cs="仿宋"/>
          <w:i w:val="0"/>
          <w:iCs w:val="0"/>
          <w:color w:val="auto"/>
          <w:sz w:val="24"/>
          <w:highlight w:val="none"/>
        </w:rPr>
        <w:t>以</w:t>
      </w:r>
      <w:r>
        <w:rPr>
          <w:rFonts w:hint="eastAsia" w:ascii="仿宋" w:hAnsi="仿宋" w:eastAsia="仿宋" w:cs="仿宋"/>
          <w:i w:val="0"/>
          <w:iCs w:val="0"/>
          <w:color w:val="auto"/>
          <w:sz w:val="24"/>
          <w:highlight w:val="none"/>
          <w:lang w:val="en-US" w:eastAsia="zh-CN"/>
        </w:rPr>
        <w:t>更正或澄清公告的</w:t>
      </w:r>
      <w:r>
        <w:rPr>
          <w:rFonts w:ascii="仿宋" w:hAnsi="仿宋" w:eastAsia="仿宋" w:cs="仿宋"/>
          <w:i w:val="0"/>
          <w:iCs w:val="0"/>
          <w:color w:val="auto"/>
          <w:sz w:val="24"/>
          <w:highlight w:val="none"/>
        </w:rPr>
        <w:t>形式通知所有</w:t>
      </w:r>
      <w:r>
        <w:rPr>
          <w:rFonts w:hint="eastAsia" w:ascii="仿宋" w:hAnsi="仿宋" w:eastAsia="仿宋" w:cs="仿宋"/>
          <w:i w:val="0"/>
          <w:iCs w:val="0"/>
          <w:color w:val="auto"/>
          <w:sz w:val="24"/>
          <w:highlight w:val="none"/>
          <w:lang w:eastAsia="zh-CN"/>
        </w:rPr>
        <w:t>供应商</w:t>
      </w:r>
      <w:r>
        <w:rPr>
          <w:rFonts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更正</w:t>
      </w:r>
      <w:r>
        <w:rPr>
          <w:rFonts w:hint="eastAsia" w:ascii="仿宋" w:hAnsi="仿宋" w:eastAsia="仿宋" w:cs="仿宋"/>
          <w:color w:val="auto"/>
          <w:sz w:val="24"/>
          <w:highlight w:val="none"/>
        </w:rPr>
        <w:t>或澄清</w:t>
      </w:r>
      <w:r>
        <w:rPr>
          <w:rFonts w:hint="eastAsia" w:ascii="仿宋" w:hAnsi="仿宋" w:eastAsia="仿宋" w:cs="仿宋"/>
          <w:i w:val="0"/>
          <w:iCs w:val="0"/>
          <w:color w:val="auto"/>
          <w:sz w:val="24"/>
          <w:highlight w:val="none"/>
          <w:lang w:val="en-US" w:eastAsia="zh-CN"/>
        </w:rPr>
        <w:t>公告</w:t>
      </w:r>
      <w:r>
        <w:rPr>
          <w:rFonts w:ascii="仿宋" w:hAnsi="仿宋" w:eastAsia="仿宋" w:cs="仿宋"/>
          <w:i w:val="0"/>
          <w:iCs w:val="0"/>
          <w:color w:val="auto"/>
          <w:sz w:val="24"/>
          <w:highlight w:val="none"/>
        </w:rPr>
        <w:t>中没有注明更改投标截止时间的视为截止时间不变。</w:t>
      </w:r>
      <w:r>
        <w:rPr>
          <w:rFonts w:hint="eastAsia" w:ascii="仿宋" w:hAnsi="仿宋" w:eastAsia="仿宋" w:cs="仿宋"/>
          <w:i w:val="0"/>
          <w:iCs w:val="0"/>
          <w:color w:val="auto"/>
          <w:sz w:val="24"/>
          <w:highlight w:val="none"/>
        </w:rPr>
        <w:t>招标文件</w:t>
      </w:r>
      <w:r>
        <w:rPr>
          <w:rFonts w:ascii="仿宋" w:hAnsi="仿宋" w:eastAsia="仿宋" w:cs="仿宋"/>
          <w:i w:val="0"/>
          <w:iCs w:val="0"/>
          <w:color w:val="auto"/>
          <w:sz w:val="24"/>
          <w:highlight w:val="none"/>
        </w:rPr>
        <w:t>修改的</w:t>
      </w:r>
      <w:r>
        <w:rPr>
          <w:rFonts w:hint="eastAsia" w:ascii="仿宋" w:hAnsi="仿宋" w:eastAsia="仿宋" w:cs="仿宋"/>
          <w:i w:val="0"/>
          <w:iCs w:val="0"/>
          <w:color w:val="auto"/>
          <w:sz w:val="24"/>
          <w:highlight w:val="none"/>
          <w:lang w:val="en-US" w:eastAsia="zh-CN"/>
        </w:rPr>
        <w:t>内容</w:t>
      </w:r>
      <w:r>
        <w:rPr>
          <w:rFonts w:ascii="仿宋" w:hAnsi="仿宋" w:eastAsia="仿宋" w:cs="仿宋"/>
          <w:i w:val="0"/>
          <w:iCs w:val="0"/>
          <w:color w:val="auto"/>
          <w:sz w:val="24"/>
          <w:highlight w:val="none"/>
        </w:rPr>
        <w:t>作为招标文件的补充和组成部分，对所有</w:t>
      </w:r>
      <w:r>
        <w:rPr>
          <w:rFonts w:hint="eastAsia" w:ascii="仿宋" w:hAnsi="仿宋" w:eastAsia="仿宋" w:cs="仿宋"/>
          <w:i w:val="0"/>
          <w:iCs w:val="0"/>
          <w:color w:val="auto"/>
          <w:sz w:val="24"/>
          <w:highlight w:val="none"/>
          <w:lang w:eastAsia="zh-CN"/>
        </w:rPr>
        <w:t>供应商</w:t>
      </w:r>
      <w:r>
        <w:rPr>
          <w:rFonts w:ascii="仿宋" w:hAnsi="仿宋" w:eastAsia="仿宋" w:cs="仿宋"/>
          <w:i w:val="0"/>
          <w:iCs w:val="0"/>
          <w:color w:val="auto"/>
          <w:sz w:val="24"/>
          <w:highlight w:val="none"/>
        </w:rPr>
        <w:t>均有约束力。</w:t>
      </w:r>
    </w:p>
    <w:p w14:paraId="4F4EEFB0">
      <w:pPr>
        <w:spacing w:line="440" w:lineRule="exact"/>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4.</w:t>
      </w:r>
      <w:r>
        <w:rPr>
          <w:rFonts w:hint="eastAsia" w:ascii="仿宋" w:hAnsi="仿宋" w:eastAsia="仿宋" w:cs="仿宋"/>
          <w:i w:val="0"/>
          <w:iCs w:val="0"/>
          <w:color w:val="auto"/>
          <w:sz w:val="24"/>
          <w:highlight w:val="none"/>
          <w:lang w:val="en-US" w:eastAsia="zh-CN"/>
        </w:rPr>
        <w:t>4</w:t>
      </w:r>
      <w:r>
        <w:rPr>
          <w:rFonts w:hint="eastAsia" w:ascii="仿宋" w:hAnsi="仿宋" w:eastAsia="仿宋" w:cs="仿宋"/>
          <w:i w:val="0"/>
          <w:iCs w:val="0"/>
          <w:color w:val="auto"/>
          <w:sz w:val="24"/>
          <w:highlight w:val="none"/>
        </w:rPr>
        <w:t>为使</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有足够的时间修正投标文件，如</w:t>
      </w:r>
      <w:r>
        <w:rPr>
          <w:rFonts w:hint="eastAsia" w:ascii="仿宋" w:hAnsi="仿宋" w:eastAsia="仿宋" w:cs="仿宋"/>
          <w:i w:val="0"/>
          <w:iCs w:val="0"/>
          <w:color w:val="auto"/>
          <w:sz w:val="24"/>
          <w:highlight w:val="none"/>
          <w:lang w:eastAsia="zh-CN"/>
        </w:rPr>
        <w:t>采购人</w:t>
      </w:r>
      <w:r>
        <w:rPr>
          <w:rFonts w:hint="eastAsia" w:ascii="仿宋" w:hAnsi="仿宋" w:eastAsia="仿宋" w:cs="仿宋"/>
          <w:i w:val="0"/>
          <w:iCs w:val="0"/>
          <w:color w:val="auto"/>
          <w:sz w:val="24"/>
          <w:highlight w:val="none"/>
          <w:lang w:val="en-US" w:eastAsia="zh-CN"/>
        </w:rPr>
        <w:t>澄清或</w:t>
      </w:r>
      <w:r>
        <w:rPr>
          <w:rFonts w:ascii="仿宋" w:hAnsi="仿宋" w:eastAsia="仿宋" w:cs="仿宋"/>
          <w:i w:val="0"/>
          <w:iCs w:val="0"/>
          <w:color w:val="auto"/>
          <w:sz w:val="24"/>
          <w:highlight w:val="none"/>
        </w:rPr>
        <w:t>修改</w:t>
      </w:r>
      <w:r>
        <w:rPr>
          <w:rFonts w:hint="eastAsia" w:ascii="仿宋" w:hAnsi="仿宋" w:eastAsia="仿宋" w:cs="仿宋"/>
          <w:i w:val="0"/>
          <w:iCs w:val="0"/>
          <w:color w:val="auto"/>
          <w:sz w:val="24"/>
          <w:highlight w:val="none"/>
        </w:rPr>
        <w:t>的内容可能影响投标文件编制的，</w:t>
      </w:r>
      <w:r>
        <w:rPr>
          <w:rFonts w:hint="eastAsia" w:ascii="仿宋" w:hAnsi="仿宋" w:eastAsia="仿宋" w:cs="仿宋"/>
          <w:i w:val="0"/>
          <w:iCs w:val="0"/>
          <w:color w:val="auto"/>
          <w:sz w:val="24"/>
          <w:highlight w:val="none"/>
          <w:lang w:val="en-US" w:eastAsia="zh-CN"/>
        </w:rPr>
        <w:t>澄清或</w:t>
      </w:r>
      <w:r>
        <w:rPr>
          <w:rFonts w:ascii="仿宋" w:hAnsi="仿宋" w:eastAsia="仿宋" w:cs="仿宋"/>
          <w:i w:val="0"/>
          <w:iCs w:val="0"/>
          <w:color w:val="auto"/>
          <w:sz w:val="24"/>
          <w:highlight w:val="none"/>
        </w:rPr>
        <w:t>修改</w:t>
      </w:r>
      <w:r>
        <w:rPr>
          <w:rFonts w:hint="eastAsia" w:ascii="仿宋" w:hAnsi="仿宋" w:eastAsia="仿宋" w:cs="仿宋"/>
          <w:i w:val="0"/>
          <w:iCs w:val="0"/>
          <w:color w:val="auto"/>
          <w:sz w:val="24"/>
          <w:highlight w:val="none"/>
        </w:rPr>
        <w:t>发出时间应在投标截止时间</w:t>
      </w:r>
      <w:r>
        <w:rPr>
          <w:rFonts w:hint="eastAsia" w:ascii="仿宋" w:hAnsi="仿宋" w:eastAsia="仿宋" w:cs="仿宋"/>
          <w:b/>
          <w:bCs/>
          <w:i w:val="0"/>
          <w:iCs w:val="0"/>
          <w:color w:val="auto"/>
          <w:sz w:val="24"/>
          <w:highlight w:val="none"/>
          <w:u w:val="single"/>
          <w:lang w:val="en-US" w:eastAsia="zh-CN"/>
        </w:rPr>
        <w:t>5</w:t>
      </w:r>
      <w:r>
        <w:rPr>
          <w:rFonts w:hint="eastAsia" w:ascii="仿宋" w:hAnsi="仿宋" w:eastAsia="仿宋" w:cs="仿宋"/>
          <w:b w:val="0"/>
          <w:bCs w:val="0"/>
          <w:i w:val="0"/>
          <w:iCs w:val="0"/>
          <w:color w:val="auto"/>
          <w:sz w:val="24"/>
          <w:highlight w:val="none"/>
        </w:rPr>
        <w:t>日前</w:t>
      </w:r>
      <w:r>
        <w:rPr>
          <w:rFonts w:hint="eastAsia" w:ascii="仿宋" w:hAnsi="仿宋" w:eastAsia="仿宋" w:cs="仿宋"/>
          <w:i w:val="0"/>
          <w:iCs w:val="0"/>
          <w:color w:val="auto"/>
          <w:sz w:val="24"/>
          <w:highlight w:val="none"/>
        </w:rPr>
        <w:t>，不足</w:t>
      </w:r>
      <w:r>
        <w:rPr>
          <w:rFonts w:hint="eastAsia" w:ascii="仿宋" w:hAnsi="仿宋" w:eastAsia="仿宋" w:cs="仿宋"/>
          <w:b/>
          <w:bCs/>
          <w:i w:val="0"/>
          <w:iCs w:val="0"/>
          <w:color w:val="auto"/>
          <w:sz w:val="24"/>
          <w:highlight w:val="none"/>
          <w:u w:val="single"/>
          <w:lang w:val="en-US" w:eastAsia="zh-CN"/>
        </w:rPr>
        <w:t>5</w:t>
      </w:r>
      <w:r>
        <w:rPr>
          <w:rFonts w:hint="eastAsia" w:ascii="仿宋" w:hAnsi="仿宋" w:eastAsia="仿宋" w:cs="仿宋"/>
          <w:b w:val="0"/>
          <w:bCs w:val="0"/>
          <w:i w:val="0"/>
          <w:iCs w:val="0"/>
          <w:color w:val="auto"/>
          <w:sz w:val="24"/>
          <w:highlight w:val="none"/>
        </w:rPr>
        <w:t>日</w:t>
      </w:r>
      <w:r>
        <w:rPr>
          <w:rFonts w:hint="eastAsia" w:ascii="仿宋" w:hAnsi="仿宋" w:eastAsia="仿宋" w:cs="仿宋"/>
          <w:i w:val="0"/>
          <w:iCs w:val="0"/>
          <w:color w:val="auto"/>
          <w:sz w:val="24"/>
          <w:highlight w:val="none"/>
        </w:rPr>
        <w:t>的应当顺延投标截止时间。在这种情况下，</w:t>
      </w:r>
      <w:r>
        <w:rPr>
          <w:rFonts w:hint="eastAsia" w:ascii="仿宋" w:hAnsi="仿宋" w:eastAsia="仿宋" w:cs="仿宋"/>
          <w:i w:val="0"/>
          <w:iCs w:val="0"/>
          <w:color w:val="auto"/>
          <w:sz w:val="24"/>
          <w:highlight w:val="none"/>
          <w:lang w:eastAsia="zh-CN"/>
        </w:rPr>
        <w:t>采购人</w:t>
      </w:r>
      <w:r>
        <w:rPr>
          <w:rFonts w:hint="eastAsia" w:ascii="仿宋" w:hAnsi="仿宋" w:eastAsia="仿宋" w:cs="仿宋"/>
          <w:i w:val="0"/>
          <w:iCs w:val="0"/>
          <w:color w:val="auto"/>
          <w:sz w:val="24"/>
          <w:highlight w:val="none"/>
        </w:rPr>
        <w:t>与</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以前在投标截止期方面的全部权力、责任和义务，将适用于延长后新的投标截止期。</w:t>
      </w:r>
    </w:p>
    <w:p w14:paraId="30D77A4D">
      <w:pPr>
        <w:spacing w:line="240" w:lineRule="auto"/>
        <w:ind w:firstLine="0" w:firstLineChars="0"/>
        <w:jc w:val="left"/>
        <w:rPr>
          <w:rFonts w:hint="eastAsia" w:ascii="仿宋" w:hAnsi="仿宋" w:eastAsia="仿宋" w:cs="仿宋"/>
          <w:b/>
          <w:bCs/>
          <w:i w:val="0"/>
          <w:iCs w:val="0"/>
          <w:color w:val="auto"/>
          <w:kern w:val="2"/>
          <w:sz w:val="24"/>
          <w:highlight w:val="none"/>
          <w:u w:val="none"/>
          <w:lang w:val="en-US" w:eastAsia="zh-CN"/>
        </w:rPr>
      </w:pPr>
      <w:r>
        <w:rPr>
          <w:rFonts w:hint="eastAsia" w:ascii="仿宋" w:hAnsi="仿宋" w:eastAsia="仿宋" w:cs="仿宋"/>
          <w:b/>
          <w:i w:val="0"/>
          <w:iCs w:val="0"/>
          <w:color w:val="auto"/>
          <w:sz w:val="24"/>
          <w:highlight w:val="none"/>
        </w:rPr>
        <w:t>5.参考品牌</w:t>
      </w:r>
      <w:r>
        <w:rPr>
          <w:rFonts w:hint="eastAsia" w:ascii="仿宋" w:hAnsi="仿宋" w:eastAsia="仿宋" w:cs="仿宋"/>
          <w:b/>
          <w:i w:val="0"/>
          <w:iCs w:val="0"/>
          <w:color w:val="auto"/>
          <w:sz w:val="24"/>
          <w:highlight w:val="none"/>
          <w:lang w:eastAsia="zh-CN"/>
        </w:rPr>
        <w:t>（</w:t>
      </w:r>
      <w:r>
        <w:rPr>
          <w:rFonts w:hint="eastAsia" w:ascii="仿宋" w:hAnsi="仿宋" w:eastAsia="仿宋" w:cs="仿宋"/>
          <w:b/>
          <w:i w:val="0"/>
          <w:iCs w:val="0"/>
          <w:color w:val="auto"/>
          <w:sz w:val="24"/>
          <w:highlight w:val="none"/>
          <w:lang w:val="en-US" w:eastAsia="zh-CN"/>
        </w:rPr>
        <w:t>如果有</w:t>
      </w:r>
      <w:r>
        <w:rPr>
          <w:rFonts w:hint="eastAsia" w:ascii="仿宋" w:hAnsi="仿宋" w:eastAsia="仿宋" w:cs="仿宋"/>
          <w:b/>
          <w:i w:val="0"/>
          <w:iCs w:val="0"/>
          <w:color w:val="auto"/>
          <w:sz w:val="24"/>
          <w:highlight w:val="none"/>
          <w:lang w:eastAsia="zh-CN"/>
        </w:rPr>
        <w:t>）</w:t>
      </w:r>
    </w:p>
    <w:p w14:paraId="701C8A1D">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本招标文件如涉及各类品牌、型号，则所述品牌、型号是结合实际现有情况的推荐性参考方案，投标方也可根据招标文件得要求推荐性能相当或高于、服务条款相等或高于、符合招标方实际业务需求其他同档次优质品牌的产品，进行方案优化。所投产品不在参考（推荐）品牌范围内的，需提供加盖原厂商公章的产品性能指标详细材料和证明其产品与参考（推荐）品牌同档次、具有可比性,且品牌、型号性能相当或高于、服务条款相等或高于、符合招标方实际业务需求同档次优质品牌的说明书，无法在投标文件中提供的，其投标可能会被拒绝（或作无效投标）。</w:t>
      </w:r>
    </w:p>
    <w:p w14:paraId="67321149">
      <w:pPr>
        <w:pStyle w:val="79"/>
        <w:rPr>
          <w:rFonts w:hint="eastAsia" w:ascii="仿宋" w:hAnsi="仿宋" w:eastAsia="仿宋" w:cs="仿宋"/>
          <w:i w:val="0"/>
          <w:iCs w:val="0"/>
          <w:color w:val="auto"/>
          <w:highlight w:val="none"/>
          <w:lang w:val="en-US"/>
        </w:rPr>
      </w:pPr>
    </w:p>
    <w:p w14:paraId="314FCF76">
      <w:pPr>
        <w:adjustRightInd/>
        <w:spacing w:line="360" w:lineRule="auto"/>
        <w:jc w:val="center"/>
        <w:outlineLvl w:val="0"/>
        <w:rPr>
          <w:rFonts w:ascii="仿宋" w:hAnsi="仿宋" w:eastAsia="仿宋" w:cs="仿宋"/>
          <w:b/>
          <w:i w:val="0"/>
          <w:iCs w:val="0"/>
          <w:color w:val="auto"/>
          <w:sz w:val="32"/>
          <w:szCs w:val="32"/>
          <w:highlight w:val="none"/>
        </w:rPr>
      </w:pPr>
      <w:r>
        <w:rPr>
          <w:rFonts w:hint="eastAsia" w:ascii="仿宋" w:hAnsi="仿宋" w:eastAsia="仿宋" w:cs="仿宋"/>
          <w:b/>
          <w:i w:val="0"/>
          <w:iCs w:val="0"/>
          <w:color w:val="auto"/>
          <w:sz w:val="32"/>
          <w:szCs w:val="32"/>
          <w:highlight w:val="none"/>
        </w:rPr>
        <w:t>三、投标文件</w:t>
      </w:r>
    </w:p>
    <w:p w14:paraId="46529B0E">
      <w:pPr>
        <w:snapToGrid w:val="0"/>
        <w:spacing w:line="440" w:lineRule="exact"/>
        <w:jc w:val="left"/>
        <w:rPr>
          <w:rFonts w:ascii="仿宋" w:hAnsi="仿宋" w:eastAsia="仿宋" w:cs="仿宋"/>
          <w:b/>
          <w:bCs/>
          <w:i w:val="0"/>
          <w:iCs w:val="0"/>
          <w:color w:val="auto"/>
          <w:sz w:val="24"/>
          <w:highlight w:val="none"/>
        </w:rPr>
      </w:pPr>
      <w:r>
        <w:rPr>
          <w:rFonts w:ascii="仿宋" w:hAnsi="仿宋" w:eastAsia="仿宋" w:cs="仿宋"/>
          <w:b/>
          <w:bCs/>
          <w:i w:val="0"/>
          <w:iCs w:val="0"/>
          <w:color w:val="auto"/>
          <w:sz w:val="24"/>
          <w:highlight w:val="none"/>
        </w:rPr>
        <w:t>1.投标文件的语言、计量单位、形式及效力</w:t>
      </w:r>
    </w:p>
    <w:p w14:paraId="27D54F7D">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1.1</w:t>
      </w:r>
      <w:r>
        <w:rPr>
          <w:rFonts w:hint="eastAsia" w:ascii="仿宋" w:hAnsi="仿宋" w:eastAsia="仿宋" w:cs="仿宋"/>
          <w:i w:val="0"/>
          <w:iCs w:val="0"/>
          <w:color w:val="auto"/>
          <w:sz w:val="24"/>
          <w:highlight w:val="none"/>
          <w:lang w:eastAsia="zh-CN"/>
        </w:rPr>
        <w:t>供应商</w:t>
      </w:r>
      <w:r>
        <w:rPr>
          <w:rFonts w:ascii="仿宋" w:hAnsi="仿宋" w:eastAsia="仿宋" w:cs="仿宋"/>
          <w:i w:val="0"/>
          <w:iCs w:val="0"/>
          <w:color w:val="auto"/>
          <w:sz w:val="24"/>
          <w:highlight w:val="none"/>
        </w:rPr>
        <w:t>应仔细阅读招标文件中的所有内容，按照招标文件要求，详细编制投标文件，并保证投标文件的正确性和真实性。</w:t>
      </w:r>
    </w:p>
    <w:p w14:paraId="4E506E6C">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1.2</w:t>
      </w:r>
      <w:r>
        <w:rPr>
          <w:rFonts w:hint="eastAsia" w:ascii="仿宋" w:hAnsi="仿宋" w:eastAsia="仿宋" w:cs="仿宋"/>
          <w:i w:val="0"/>
          <w:iCs w:val="0"/>
          <w:color w:val="auto"/>
          <w:sz w:val="24"/>
          <w:highlight w:val="none"/>
        </w:rPr>
        <w:t>投标文件以及</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与</w:t>
      </w:r>
      <w:r>
        <w:rPr>
          <w:rFonts w:hint="eastAsia" w:ascii="仿宋" w:hAnsi="仿宋" w:eastAsia="仿宋" w:cs="仿宋"/>
          <w:i w:val="0"/>
          <w:iCs w:val="0"/>
          <w:color w:val="auto"/>
          <w:sz w:val="24"/>
          <w:highlight w:val="none"/>
          <w:lang w:eastAsia="zh-CN"/>
        </w:rPr>
        <w:t>采购人</w:t>
      </w:r>
      <w:r>
        <w:rPr>
          <w:rFonts w:hint="eastAsia" w:ascii="仿宋" w:hAnsi="仿宋" w:eastAsia="仿宋" w:cs="仿宋"/>
          <w:i w:val="0"/>
          <w:iCs w:val="0"/>
          <w:color w:val="auto"/>
          <w:sz w:val="24"/>
          <w:highlight w:val="none"/>
        </w:rPr>
        <w:t>就有关投标事宜的所有来往函电，均应以中文书写（技术术语除外）。</w:t>
      </w:r>
    </w:p>
    <w:p w14:paraId="57D9C5CD">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1.3</w:t>
      </w:r>
      <w:r>
        <w:rPr>
          <w:rFonts w:hint="eastAsia" w:ascii="仿宋" w:hAnsi="仿宋" w:eastAsia="仿宋" w:cs="仿宋"/>
          <w:i w:val="0"/>
          <w:iCs w:val="0"/>
          <w:color w:val="auto"/>
          <w:sz w:val="24"/>
          <w:highlight w:val="none"/>
        </w:rPr>
        <w:t>投标计量单位，除招标文件中有特殊要求外，应采用中华人民共和国法定计量单位，货币单位：人民币元。</w:t>
      </w:r>
    </w:p>
    <w:p w14:paraId="65CF6BE4">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1.4不按招标文件的要求提供的投标文件可能导致被拒绝。</w:t>
      </w:r>
    </w:p>
    <w:p w14:paraId="7C56B1F2">
      <w:pPr>
        <w:snapToGrid w:val="0"/>
        <w:spacing w:line="440" w:lineRule="exact"/>
        <w:ind w:firstLine="482" w:firstLineChars="200"/>
        <w:jc w:val="left"/>
        <w:rPr>
          <w:rFonts w:ascii="仿宋" w:hAnsi="仿宋" w:eastAsia="仿宋" w:cs="仿宋"/>
          <w:b/>
          <w:i w:val="0"/>
          <w:iCs w:val="0"/>
          <w:color w:val="auto"/>
          <w:sz w:val="24"/>
          <w:highlight w:val="none"/>
        </w:rPr>
      </w:pPr>
      <w:r>
        <w:rPr>
          <w:rFonts w:ascii="仿宋" w:hAnsi="仿宋" w:eastAsia="仿宋" w:cs="仿宋"/>
          <w:b/>
          <w:i w:val="0"/>
          <w:iCs w:val="0"/>
          <w:color w:val="auto"/>
          <w:sz w:val="24"/>
          <w:highlight w:val="none"/>
        </w:rPr>
        <w:t>1.5投标文件的形式和效力</w:t>
      </w:r>
    </w:p>
    <w:p w14:paraId="0A6EFA9C">
      <w:pPr>
        <w:snapToGrid w:val="0"/>
        <w:spacing w:line="440" w:lineRule="exact"/>
        <w:ind w:firstLine="720" w:firstLineChars="300"/>
        <w:jc w:val="left"/>
        <w:rPr>
          <w:rFonts w:ascii="仿宋" w:hAnsi="仿宋" w:eastAsia="仿宋" w:cs="仿宋"/>
          <w:b w:val="0"/>
          <w:bCs/>
          <w:i w:val="0"/>
          <w:iCs w:val="0"/>
          <w:color w:val="auto"/>
          <w:sz w:val="24"/>
          <w:highlight w:val="none"/>
        </w:rPr>
      </w:pPr>
      <w:r>
        <w:rPr>
          <w:rFonts w:ascii="仿宋" w:hAnsi="仿宋" w:eastAsia="仿宋" w:cs="仿宋"/>
          <w:b w:val="0"/>
          <w:bCs/>
          <w:i w:val="0"/>
          <w:iCs w:val="0"/>
          <w:color w:val="auto"/>
          <w:sz w:val="24"/>
          <w:highlight w:val="none"/>
        </w:rPr>
        <w:t>1.5.1</w:t>
      </w:r>
      <w:r>
        <w:rPr>
          <w:rFonts w:ascii="仿宋" w:hAnsi="仿宋" w:eastAsia="仿宋" w:cs="仿宋"/>
          <w:b/>
          <w:bCs w:val="0"/>
          <w:i w:val="0"/>
          <w:iCs w:val="0"/>
          <w:color w:val="auto"/>
          <w:sz w:val="24"/>
          <w:highlight w:val="none"/>
        </w:rPr>
        <w:t>投标文件为电子投标文件，电子投标文件</w:t>
      </w:r>
      <w:r>
        <w:rPr>
          <w:rFonts w:hint="eastAsia" w:ascii="仿宋" w:hAnsi="仿宋" w:eastAsia="仿宋" w:cs="仿宋"/>
          <w:b/>
          <w:bCs w:val="0"/>
          <w:i w:val="0"/>
          <w:iCs w:val="0"/>
          <w:color w:val="auto"/>
          <w:sz w:val="24"/>
          <w:highlight w:val="none"/>
        </w:rPr>
        <w:t>按《</w:t>
      </w:r>
      <w:r>
        <w:rPr>
          <w:rFonts w:hint="eastAsia" w:ascii="仿宋" w:hAnsi="仿宋" w:eastAsia="仿宋" w:cs="仿宋"/>
          <w:b/>
          <w:bCs w:val="0"/>
          <w:i w:val="0"/>
          <w:iCs w:val="0"/>
          <w:color w:val="auto"/>
          <w:sz w:val="24"/>
          <w:highlight w:val="none"/>
          <w:lang w:eastAsia="zh-CN"/>
        </w:rPr>
        <w:t>绍兴市阳光采购服务平台投标人电子投标文件制作工具使用手册</w:t>
      </w:r>
      <w:r>
        <w:rPr>
          <w:rFonts w:hint="eastAsia" w:ascii="仿宋" w:hAnsi="仿宋" w:eastAsia="仿宋" w:cs="仿宋"/>
          <w:b/>
          <w:bCs w:val="0"/>
          <w:i w:val="0"/>
          <w:iCs w:val="0"/>
          <w:color w:val="auto"/>
          <w:sz w:val="24"/>
          <w:highlight w:val="none"/>
        </w:rPr>
        <w:t>》及本招标文件要求制作、加密传输</w:t>
      </w:r>
      <w:r>
        <w:rPr>
          <w:rFonts w:hint="eastAsia" w:ascii="仿宋" w:hAnsi="仿宋" w:eastAsia="仿宋" w:cs="仿宋"/>
          <w:b w:val="0"/>
          <w:bCs/>
          <w:i w:val="0"/>
          <w:iCs w:val="0"/>
          <w:color w:val="auto"/>
          <w:sz w:val="24"/>
          <w:highlight w:val="none"/>
        </w:rPr>
        <w:t>。</w:t>
      </w:r>
    </w:p>
    <w:p w14:paraId="45007794">
      <w:pPr>
        <w:snapToGrid w:val="0"/>
        <w:spacing w:line="440" w:lineRule="exact"/>
        <w:ind w:firstLine="720" w:firstLineChars="300"/>
        <w:jc w:val="left"/>
        <w:rPr>
          <w:rFonts w:ascii="仿宋" w:hAnsi="仿宋" w:eastAsia="仿宋" w:cs="仿宋"/>
          <w:b w:val="0"/>
          <w:bCs/>
          <w:i w:val="0"/>
          <w:iCs w:val="0"/>
          <w:color w:val="auto"/>
          <w:sz w:val="24"/>
          <w:highlight w:val="none"/>
          <w:u w:val="none"/>
        </w:rPr>
      </w:pPr>
      <w:r>
        <w:rPr>
          <w:rFonts w:ascii="仿宋" w:hAnsi="仿宋" w:eastAsia="仿宋" w:cs="仿宋"/>
          <w:b w:val="0"/>
          <w:bCs/>
          <w:i w:val="0"/>
          <w:iCs w:val="0"/>
          <w:color w:val="auto"/>
          <w:sz w:val="24"/>
          <w:highlight w:val="none"/>
          <w:u w:val="none"/>
        </w:rPr>
        <w:t>1.5.2投标文件的效力：</w:t>
      </w:r>
    </w:p>
    <w:p w14:paraId="795AF180">
      <w:pPr>
        <w:snapToGrid w:val="0"/>
        <w:spacing w:line="440" w:lineRule="exact"/>
        <w:ind w:firstLine="723" w:firstLineChars="300"/>
        <w:jc w:val="left"/>
        <w:rPr>
          <w:rFonts w:ascii="仿宋" w:hAnsi="仿宋" w:eastAsia="仿宋" w:cs="仿宋"/>
          <w:b/>
          <w:bCs w:val="0"/>
          <w:i w:val="0"/>
          <w:iCs w:val="0"/>
          <w:color w:val="auto"/>
          <w:sz w:val="24"/>
          <w:highlight w:val="none"/>
          <w:u w:val="none"/>
        </w:rPr>
      </w:pPr>
      <w:r>
        <w:rPr>
          <w:rFonts w:hint="eastAsia" w:ascii="仿宋" w:hAnsi="仿宋" w:eastAsia="仿宋" w:cs="仿宋"/>
          <w:b/>
          <w:bCs w:val="0"/>
          <w:i w:val="0"/>
          <w:iCs w:val="0"/>
          <w:color w:val="auto"/>
          <w:sz w:val="24"/>
          <w:highlight w:val="none"/>
          <w:u w:val="none"/>
        </w:rPr>
        <w:t>投标文件未在投标截止时间前完成传输的，视为投标文件撤回；</w:t>
      </w:r>
      <w:r>
        <w:rPr>
          <w:rFonts w:hint="eastAsia" w:ascii="仿宋" w:hAnsi="仿宋" w:eastAsia="仿宋" w:cs="仿宋"/>
          <w:b/>
          <w:bCs w:val="0"/>
          <w:i w:val="0"/>
          <w:iCs w:val="0"/>
          <w:color w:val="auto"/>
          <w:sz w:val="24"/>
          <w:highlight w:val="none"/>
          <w:u w:val="single"/>
        </w:rPr>
        <w:t>投标文件未按时解密</w:t>
      </w:r>
      <w:r>
        <w:rPr>
          <w:rFonts w:hint="eastAsia" w:ascii="仿宋" w:hAnsi="仿宋" w:eastAsia="仿宋" w:cs="仿宋"/>
          <w:b/>
          <w:bCs w:val="0"/>
          <w:i w:val="0"/>
          <w:iCs w:val="0"/>
          <w:color w:val="auto"/>
          <w:sz w:val="24"/>
          <w:highlight w:val="none"/>
          <w:u w:val="single"/>
          <w:lang w:eastAsia="zh-CN"/>
        </w:rPr>
        <w:t>的</w:t>
      </w:r>
      <w:r>
        <w:rPr>
          <w:rFonts w:hint="eastAsia" w:ascii="仿宋" w:hAnsi="仿宋" w:eastAsia="仿宋" w:cs="仿宋"/>
          <w:b/>
          <w:i w:val="0"/>
          <w:iCs w:val="0"/>
          <w:color w:val="auto"/>
          <w:sz w:val="24"/>
          <w:highlight w:val="none"/>
          <w:u w:val="single"/>
          <w:lang w:val="en-US" w:eastAsia="zh-CN"/>
        </w:rPr>
        <w:t>处理</w:t>
      </w:r>
      <w:r>
        <w:rPr>
          <w:rFonts w:hint="eastAsia" w:ascii="仿宋" w:hAnsi="仿宋" w:eastAsia="仿宋" w:cs="仿宋"/>
          <w:b/>
          <w:bCs w:val="0"/>
          <w:i w:val="0"/>
          <w:iCs w:val="0"/>
          <w:color w:val="auto"/>
          <w:sz w:val="24"/>
          <w:highlight w:val="none"/>
          <w:u w:val="single"/>
        </w:rPr>
        <w:t>，</w:t>
      </w:r>
      <w:r>
        <w:rPr>
          <w:rFonts w:hint="eastAsia" w:ascii="仿宋" w:hAnsi="仿宋" w:eastAsia="仿宋" w:cs="仿宋"/>
          <w:b/>
          <w:bCs w:val="0"/>
          <w:i w:val="0"/>
          <w:iCs w:val="0"/>
          <w:color w:val="auto"/>
          <w:sz w:val="24"/>
          <w:highlight w:val="none"/>
          <w:u w:val="single"/>
          <w:lang w:val="en-US" w:eastAsia="zh-CN"/>
        </w:rPr>
        <w:t>详见</w:t>
      </w:r>
      <w:r>
        <w:rPr>
          <w:rFonts w:hint="eastAsia" w:ascii="仿宋" w:hAnsi="仿宋" w:eastAsia="仿宋" w:cs="仿宋"/>
          <w:b/>
          <w:i w:val="0"/>
          <w:iCs w:val="0"/>
          <w:color w:val="auto"/>
          <w:sz w:val="24"/>
          <w:highlight w:val="none"/>
          <w:u w:val="single"/>
          <w:lang w:eastAsia="zh-CN"/>
        </w:rPr>
        <w:t>本招标文件“</w:t>
      </w:r>
      <w:r>
        <w:rPr>
          <w:rFonts w:hint="eastAsia" w:ascii="仿宋" w:hAnsi="仿宋" w:eastAsia="仿宋" w:cs="仿宋"/>
          <w:b/>
          <w:i w:val="0"/>
          <w:iCs w:val="0"/>
          <w:color w:val="auto"/>
          <w:sz w:val="24"/>
          <w:highlight w:val="none"/>
          <w:u w:val="single"/>
        </w:rPr>
        <w:t>第二部分 投标须知</w:t>
      </w:r>
      <w:r>
        <w:rPr>
          <w:rFonts w:hint="eastAsia" w:ascii="仿宋" w:hAnsi="仿宋" w:eastAsia="仿宋" w:cs="仿宋"/>
          <w:b/>
          <w:i w:val="0"/>
          <w:iCs w:val="0"/>
          <w:color w:val="auto"/>
          <w:sz w:val="24"/>
          <w:highlight w:val="none"/>
          <w:u w:val="single"/>
          <w:lang w:eastAsia="zh-CN"/>
        </w:rPr>
        <w:t>”的“前附表”第</w:t>
      </w:r>
      <w:r>
        <w:rPr>
          <w:rFonts w:hint="eastAsia" w:ascii="仿宋" w:hAnsi="仿宋" w:eastAsia="仿宋" w:cs="仿宋"/>
          <w:b/>
          <w:i w:val="0"/>
          <w:iCs w:val="0"/>
          <w:color w:val="auto"/>
          <w:sz w:val="24"/>
          <w:highlight w:val="none"/>
          <w:u w:val="single"/>
          <w:lang w:val="en-US" w:eastAsia="zh-CN"/>
        </w:rPr>
        <w:t>15项内容</w:t>
      </w:r>
      <w:r>
        <w:rPr>
          <w:rFonts w:hint="eastAsia" w:ascii="仿宋" w:hAnsi="仿宋" w:eastAsia="仿宋" w:cs="仿宋"/>
          <w:b/>
          <w:bCs w:val="0"/>
          <w:i w:val="0"/>
          <w:iCs w:val="0"/>
          <w:color w:val="auto"/>
          <w:sz w:val="24"/>
          <w:highlight w:val="none"/>
          <w:u w:val="none"/>
        </w:rPr>
        <w:t>。</w:t>
      </w:r>
    </w:p>
    <w:p w14:paraId="2359E4C3">
      <w:pPr>
        <w:pStyle w:val="33"/>
        <w:spacing w:line="440" w:lineRule="exact"/>
        <w:rPr>
          <w:rFonts w:hint="eastAsia" w:ascii="仿宋" w:hAnsi="仿宋" w:eastAsia="仿宋" w:cs="仿宋"/>
          <w:b/>
          <w:bCs w:val="0"/>
          <w:i w:val="0"/>
          <w:iCs w:val="0"/>
          <w:color w:val="auto"/>
          <w:sz w:val="24"/>
          <w:szCs w:val="24"/>
          <w:highlight w:val="none"/>
          <w:lang w:eastAsia="zh-CN"/>
        </w:rPr>
      </w:pPr>
      <w:r>
        <w:rPr>
          <w:rFonts w:ascii="仿宋" w:hAnsi="仿宋" w:eastAsia="仿宋" w:cs="仿宋"/>
          <w:b/>
          <w:i w:val="0"/>
          <w:iCs w:val="0"/>
          <w:color w:val="auto"/>
          <w:sz w:val="24"/>
          <w:szCs w:val="24"/>
          <w:highlight w:val="none"/>
        </w:rPr>
        <w:t>2.</w:t>
      </w:r>
      <w:r>
        <w:rPr>
          <w:rFonts w:hint="eastAsia" w:ascii="仿宋" w:hAnsi="仿宋" w:eastAsia="仿宋" w:cs="仿宋"/>
          <w:b/>
          <w:i w:val="0"/>
          <w:iCs w:val="0"/>
          <w:color w:val="auto"/>
          <w:sz w:val="24"/>
          <w:szCs w:val="24"/>
          <w:highlight w:val="none"/>
        </w:rPr>
        <w:t>投标文件的组成</w:t>
      </w:r>
    </w:p>
    <w:p w14:paraId="265AF022">
      <w:pPr>
        <w:spacing w:line="440" w:lineRule="exact"/>
        <w:ind w:firstLine="480" w:firstLineChars="200"/>
        <w:jc w:val="left"/>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投标文件由“资格文件”、“商务技术文件资料”、“报价文件资料”三部分组成，其中</w:t>
      </w:r>
      <w:r>
        <w:rPr>
          <w:rFonts w:hint="eastAsia" w:ascii="仿宋" w:hAnsi="仿宋" w:eastAsia="仿宋" w:cs="仿宋"/>
          <w:b/>
          <w:i w:val="0"/>
          <w:iCs w:val="0"/>
          <w:color w:val="auto"/>
          <w:sz w:val="24"/>
          <w:highlight w:val="none"/>
        </w:rPr>
        <w:t>电子投标文件中所须加盖公章部分均应采用</w:t>
      </w:r>
      <w:r>
        <w:rPr>
          <w:rFonts w:hint="eastAsia" w:ascii="仿宋" w:hAnsi="仿宋" w:eastAsia="仿宋" w:cs="仿宋"/>
          <w:b/>
          <w:i w:val="0"/>
          <w:iCs w:val="0"/>
          <w:color w:val="auto"/>
          <w:sz w:val="24"/>
          <w:highlight w:val="none"/>
          <w:lang w:eastAsia="zh-CN"/>
        </w:rPr>
        <w:t>电子印章</w:t>
      </w:r>
      <w:r>
        <w:rPr>
          <w:rFonts w:hint="eastAsia" w:ascii="仿宋" w:hAnsi="仿宋" w:eastAsia="仿宋" w:cs="仿宋"/>
          <w:b/>
          <w:i w:val="0"/>
          <w:iCs w:val="0"/>
          <w:color w:val="auto"/>
          <w:sz w:val="24"/>
          <w:highlight w:val="none"/>
        </w:rPr>
        <w:t>。</w:t>
      </w:r>
    </w:p>
    <w:p w14:paraId="3EC5B58D">
      <w:pPr>
        <w:snapToGrid w:val="0"/>
        <w:spacing w:line="440" w:lineRule="exact"/>
        <w:ind w:firstLine="482" w:firstLineChars="200"/>
        <w:rPr>
          <w:rFonts w:ascii="仿宋" w:hAnsi="仿宋" w:eastAsia="仿宋" w:cs="仿宋"/>
          <w:b/>
          <w:i w:val="0"/>
          <w:iCs w:val="0"/>
          <w:color w:val="auto"/>
          <w:sz w:val="24"/>
          <w:highlight w:val="none"/>
          <w:lang w:val="zh-CN"/>
        </w:rPr>
      </w:pPr>
      <w:r>
        <w:rPr>
          <w:rFonts w:ascii="仿宋" w:hAnsi="仿宋" w:eastAsia="仿宋" w:cs="仿宋"/>
          <w:b/>
          <w:i w:val="0"/>
          <w:iCs w:val="0"/>
          <w:color w:val="auto"/>
          <w:sz w:val="24"/>
          <w:highlight w:val="none"/>
        </w:rPr>
        <w:t>2</w:t>
      </w:r>
      <w:r>
        <w:rPr>
          <w:rFonts w:ascii="仿宋" w:hAnsi="仿宋" w:eastAsia="仿宋" w:cs="仿宋"/>
          <w:b/>
          <w:i w:val="0"/>
          <w:iCs w:val="0"/>
          <w:color w:val="auto"/>
          <w:sz w:val="24"/>
          <w:highlight w:val="none"/>
          <w:lang w:val="zh-CN"/>
        </w:rPr>
        <w:t>.1资格文件：</w:t>
      </w:r>
    </w:p>
    <w:p w14:paraId="419C7A57">
      <w:pPr>
        <w:snapToGrid w:val="0"/>
        <w:spacing w:line="440" w:lineRule="exact"/>
        <w:ind w:firstLine="720" w:firstLineChars="3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2.1.1符合参加采购活动应当具备的一般条件的承诺函；</w:t>
      </w:r>
    </w:p>
    <w:p w14:paraId="14E679AD">
      <w:pPr>
        <w:snapToGrid w:val="0"/>
        <w:spacing w:line="440" w:lineRule="exact"/>
        <w:ind w:firstLine="720" w:firstLineChars="300"/>
        <w:rPr>
          <w:rFonts w:ascii="仿宋" w:hAnsi="仿宋" w:eastAsia="仿宋" w:cs="仿宋"/>
          <w:i w:val="0"/>
          <w:iCs w:val="0"/>
          <w:strike/>
          <w:dstrike w:val="0"/>
          <w:color w:val="auto"/>
          <w:sz w:val="24"/>
          <w:highlight w:val="none"/>
        </w:rPr>
      </w:pPr>
      <w:r>
        <w:rPr>
          <w:rFonts w:ascii="仿宋" w:hAnsi="仿宋" w:eastAsia="仿宋" w:cs="仿宋"/>
          <w:i w:val="0"/>
          <w:iCs w:val="0"/>
          <w:strike/>
          <w:dstrike w:val="0"/>
          <w:color w:val="auto"/>
          <w:sz w:val="24"/>
          <w:highlight w:val="none"/>
        </w:rPr>
        <w:t>2.1.2联合协议（如果有)；</w:t>
      </w:r>
    </w:p>
    <w:p w14:paraId="016F1584">
      <w:pPr>
        <w:snapToGrid w:val="0"/>
        <w:spacing w:line="440" w:lineRule="exact"/>
        <w:ind w:firstLine="720" w:firstLineChars="300"/>
        <w:rPr>
          <w:rFonts w:ascii="仿宋" w:hAnsi="仿宋" w:eastAsia="仿宋" w:cs="仿宋"/>
          <w:i w:val="0"/>
          <w:iCs w:val="0"/>
          <w:strike/>
          <w:dstrike w:val="0"/>
          <w:color w:val="auto"/>
          <w:highlight w:val="none"/>
        </w:rPr>
      </w:pPr>
      <w:r>
        <w:rPr>
          <w:rFonts w:ascii="仿宋" w:hAnsi="仿宋" w:eastAsia="仿宋" w:cs="仿宋"/>
          <w:i w:val="0"/>
          <w:iCs w:val="0"/>
          <w:strike/>
          <w:dstrike w:val="0"/>
          <w:color w:val="auto"/>
          <w:sz w:val="24"/>
          <w:highlight w:val="none"/>
        </w:rPr>
        <w:t>2.1.3分包意向协议</w:t>
      </w:r>
      <w:r>
        <w:rPr>
          <w:rFonts w:hint="eastAsia" w:ascii="仿宋" w:hAnsi="仿宋" w:eastAsia="仿宋" w:cs="仿宋"/>
          <w:i w:val="0"/>
          <w:iCs w:val="0"/>
          <w:strike/>
          <w:dstrike w:val="0"/>
          <w:snapToGrid w:val="0"/>
          <w:color w:val="auto"/>
          <w:kern w:val="28"/>
          <w:sz w:val="24"/>
          <w:szCs w:val="20"/>
          <w:highlight w:val="none"/>
        </w:rPr>
        <w:t>（如果有</w:t>
      </w:r>
      <w:r>
        <w:rPr>
          <w:rFonts w:ascii="仿宋" w:hAnsi="仿宋" w:eastAsia="仿宋" w:cs="仿宋"/>
          <w:i w:val="0"/>
          <w:iCs w:val="0"/>
          <w:strike/>
          <w:dstrike w:val="0"/>
          <w:snapToGrid w:val="0"/>
          <w:color w:val="auto"/>
          <w:kern w:val="28"/>
          <w:sz w:val="24"/>
          <w:szCs w:val="20"/>
          <w:highlight w:val="none"/>
        </w:rPr>
        <w:t>)</w:t>
      </w:r>
      <w:r>
        <w:rPr>
          <w:rFonts w:hint="eastAsia" w:ascii="仿宋" w:hAnsi="仿宋" w:eastAsia="仿宋" w:cs="仿宋"/>
          <w:i w:val="0"/>
          <w:iCs w:val="0"/>
          <w:strike/>
          <w:dstrike w:val="0"/>
          <w:color w:val="auto"/>
          <w:sz w:val="24"/>
          <w:highlight w:val="none"/>
        </w:rPr>
        <w:t>；</w:t>
      </w:r>
    </w:p>
    <w:p w14:paraId="310255B9">
      <w:pPr>
        <w:snapToGrid w:val="0"/>
        <w:spacing w:line="440" w:lineRule="exact"/>
        <w:ind w:firstLine="720" w:firstLineChars="300"/>
        <w:rPr>
          <w:rFonts w:ascii="仿宋" w:hAnsi="仿宋" w:eastAsia="仿宋" w:cs="仿宋"/>
          <w:i w:val="0"/>
          <w:iCs w:val="0"/>
          <w:strike/>
          <w:dstrike w:val="0"/>
          <w:color w:val="auto"/>
          <w:sz w:val="24"/>
          <w:highlight w:val="none"/>
        </w:rPr>
      </w:pPr>
      <w:r>
        <w:rPr>
          <w:rFonts w:ascii="仿宋" w:hAnsi="仿宋" w:eastAsia="仿宋" w:cs="仿宋"/>
          <w:i w:val="0"/>
          <w:iCs w:val="0"/>
          <w:strike/>
          <w:dstrike w:val="0"/>
          <w:color w:val="auto"/>
          <w:sz w:val="24"/>
          <w:highlight w:val="none"/>
        </w:rPr>
        <w:t>2.1.4落实采购政策需满足的资格要求（如果有)；</w:t>
      </w:r>
    </w:p>
    <w:p w14:paraId="3FDB0D8C">
      <w:pPr>
        <w:snapToGrid w:val="0"/>
        <w:spacing w:line="440" w:lineRule="exact"/>
        <w:ind w:firstLine="720" w:firstLineChars="300"/>
        <w:rPr>
          <w:rFonts w:hint="default"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2.1.5企业营业执照（复印件）</w:t>
      </w:r>
    </w:p>
    <w:p w14:paraId="1D8D1A9D">
      <w:pPr>
        <w:snapToGrid w:val="0"/>
        <w:spacing w:line="440" w:lineRule="exact"/>
        <w:ind w:firstLine="720" w:firstLineChars="3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2.1.</w:t>
      </w:r>
      <w:r>
        <w:rPr>
          <w:rFonts w:hint="eastAsia" w:ascii="仿宋" w:hAnsi="仿宋" w:eastAsia="仿宋" w:cs="仿宋"/>
          <w:i w:val="0"/>
          <w:iCs w:val="0"/>
          <w:color w:val="auto"/>
          <w:sz w:val="24"/>
          <w:highlight w:val="none"/>
          <w:lang w:val="en-US" w:eastAsia="zh-CN"/>
        </w:rPr>
        <w:t>6</w:t>
      </w:r>
      <w:r>
        <w:rPr>
          <w:rFonts w:ascii="仿宋" w:hAnsi="仿宋" w:eastAsia="仿宋" w:cs="仿宋"/>
          <w:i w:val="0"/>
          <w:iCs w:val="0"/>
          <w:color w:val="auto"/>
          <w:sz w:val="24"/>
          <w:highlight w:val="none"/>
        </w:rPr>
        <w:t>本项目的特定资格要求（如果有)。</w:t>
      </w:r>
    </w:p>
    <w:p w14:paraId="48318B21">
      <w:pPr>
        <w:snapToGrid w:val="0"/>
        <w:spacing w:line="440" w:lineRule="exact"/>
        <w:ind w:firstLine="482" w:firstLineChars="200"/>
        <w:rPr>
          <w:rFonts w:ascii="仿宋" w:hAnsi="仿宋" w:eastAsia="仿宋" w:cs="仿宋"/>
          <w:b/>
          <w:i w:val="0"/>
          <w:iCs w:val="0"/>
          <w:color w:val="auto"/>
          <w:sz w:val="24"/>
          <w:highlight w:val="none"/>
          <w:lang w:val="zh-CN"/>
        </w:rPr>
      </w:pPr>
      <w:r>
        <w:rPr>
          <w:rFonts w:ascii="仿宋" w:hAnsi="仿宋" w:eastAsia="仿宋" w:cs="仿宋"/>
          <w:b/>
          <w:i w:val="0"/>
          <w:iCs w:val="0"/>
          <w:color w:val="auto"/>
          <w:sz w:val="24"/>
          <w:highlight w:val="none"/>
          <w:lang w:val="zh-CN"/>
        </w:rPr>
        <w:t>2.</w:t>
      </w:r>
      <w:r>
        <w:rPr>
          <w:rFonts w:ascii="仿宋" w:hAnsi="仿宋" w:eastAsia="仿宋" w:cs="仿宋"/>
          <w:b/>
          <w:i w:val="0"/>
          <w:iCs w:val="0"/>
          <w:color w:val="auto"/>
          <w:sz w:val="24"/>
          <w:highlight w:val="none"/>
        </w:rPr>
        <w:t>2商务技术</w:t>
      </w:r>
      <w:r>
        <w:rPr>
          <w:rFonts w:hint="eastAsia" w:ascii="仿宋" w:hAnsi="仿宋" w:eastAsia="仿宋" w:cs="仿宋"/>
          <w:b/>
          <w:i w:val="0"/>
          <w:iCs w:val="0"/>
          <w:color w:val="auto"/>
          <w:sz w:val="24"/>
          <w:highlight w:val="none"/>
          <w:lang w:val="zh-CN"/>
        </w:rPr>
        <w:t>文件：</w:t>
      </w:r>
    </w:p>
    <w:p w14:paraId="28252E97">
      <w:pPr>
        <w:snapToGrid w:val="0"/>
        <w:spacing w:line="440" w:lineRule="exact"/>
        <w:ind w:firstLine="720" w:firstLineChars="3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2.2.1投标函；</w:t>
      </w:r>
    </w:p>
    <w:p w14:paraId="1290C715">
      <w:pPr>
        <w:snapToGrid w:val="0"/>
        <w:spacing w:line="440" w:lineRule="exact"/>
        <w:ind w:firstLine="720" w:firstLineChars="3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2.2.2法定代表人授权委托书；</w:t>
      </w:r>
    </w:p>
    <w:p w14:paraId="7ABC2A16">
      <w:pPr>
        <w:snapToGrid w:val="0"/>
        <w:spacing w:line="440" w:lineRule="exact"/>
        <w:ind w:firstLine="720" w:firstLineChars="300"/>
        <w:rPr>
          <w:rFonts w:hint="eastAsia" w:ascii="仿宋" w:hAnsi="仿宋" w:eastAsia="仿宋" w:cs="仿宋"/>
          <w:i w:val="0"/>
          <w:iCs w:val="0"/>
          <w:color w:val="auto"/>
          <w:sz w:val="24"/>
          <w:highlight w:val="none"/>
          <w:lang w:eastAsia="zh-CN"/>
        </w:rPr>
      </w:pPr>
      <w:r>
        <w:rPr>
          <w:rFonts w:ascii="仿宋" w:hAnsi="仿宋" w:eastAsia="仿宋" w:cs="仿宋"/>
          <w:i w:val="0"/>
          <w:iCs w:val="0"/>
          <w:color w:val="auto"/>
          <w:sz w:val="24"/>
          <w:highlight w:val="none"/>
        </w:rPr>
        <w:t>2.2.</w:t>
      </w:r>
      <w:r>
        <w:rPr>
          <w:rFonts w:hint="eastAsia" w:ascii="仿宋" w:hAnsi="仿宋" w:eastAsia="仿宋" w:cs="仿宋"/>
          <w:i w:val="0"/>
          <w:iCs w:val="0"/>
          <w:color w:val="auto"/>
          <w:sz w:val="24"/>
          <w:highlight w:val="none"/>
          <w:lang w:val="en-US" w:eastAsia="zh-CN"/>
        </w:rPr>
        <w:t>3</w:t>
      </w:r>
      <w:r>
        <w:rPr>
          <w:rFonts w:hint="eastAsia" w:ascii="仿宋" w:hAnsi="仿宋" w:eastAsia="仿宋" w:cs="仿宋"/>
          <w:i w:val="0"/>
          <w:iCs w:val="0"/>
          <w:color w:val="auto"/>
          <w:sz w:val="24"/>
          <w:highlight w:val="none"/>
        </w:rPr>
        <w:t>法定代表人及其授权代表身份证复印件</w:t>
      </w:r>
      <w:r>
        <w:rPr>
          <w:rFonts w:hint="eastAsia" w:ascii="仿宋" w:hAnsi="仿宋" w:eastAsia="仿宋" w:cs="仿宋"/>
          <w:i w:val="0"/>
          <w:iCs w:val="0"/>
          <w:color w:val="auto"/>
          <w:sz w:val="24"/>
          <w:highlight w:val="none"/>
          <w:lang w:eastAsia="zh-CN"/>
        </w:rPr>
        <w:t>；</w:t>
      </w:r>
    </w:p>
    <w:p w14:paraId="526ACAC3">
      <w:pPr>
        <w:snapToGrid w:val="0"/>
        <w:spacing w:line="440" w:lineRule="exact"/>
        <w:ind w:firstLine="720" w:firstLineChars="300"/>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2.2.</w:t>
      </w:r>
      <w:r>
        <w:rPr>
          <w:rFonts w:hint="eastAsia" w:ascii="仿宋" w:hAnsi="仿宋" w:eastAsia="仿宋" w:cs="仿宋"/>
          <w:i w:val="0"/>
          <w:iCs w:val="0"/>
          <w:color w:val="auto"/>
          <w:sz w:val="24"/>
          <w:highlight w:val="none"/>
          <w:lang w:val="en-US" w:eastAsia="zh-CN"/>
        </w:rPr>
        <w:t>4</w:t>
      </w:r>
      <w:r>
        <w:rPr>
          <w:rFonts w:ascii="仿宋" w:hAnsi="仿宋" w:eastAsia="仿宋" w:cs="仿宋"/>
          <w:i w:val="0"/>
          <w:iCs w:val="0"/>
          <w:color w:val="auto"/>
          <w:sz w:val="24"/>
          <w:highlight w:val="none"/>
        </w:rPr>
        <w:t>法定代表人身份证明书；</w:t>
      </w:r>
    </w:p>
    <w:p w14:paraId="0BEB1C63">
      <w:pPr>
        <w:snapToGrid w:val="0"/>
        <w:spacing w:line="440" w:lineRule="exact"/>
        <w:ind w:firstLine="720" w:firstLineChars="300"/>
        <w:rPr>
          <w:rFonts w:hint="eastAsia" w:ascii="仿宋" w:hAnsi="仿宋" w:eastAsia="仿宋" w:cs="仿宋"/>
          <w:i w:val="0"/>
          <w:iCs w:val="0"/>
          <w:color w:val="auto"/>
          <w:sz w:val="24"/>
          <w:highlight w:val="none"/>
          <w:lang w:val="en-US" w:eastAsia="zh-CN"/>
        </w:rPr>
      </w:pPr>
      <w:r>
        <w:rPr>
          <w:rFonts w:ascii="仿宋" w:hAnsi="仿宋" w:eastAsia="仿宋" w:cs="仿宋"/>
          <w:i w:val="0"/>
          <w:iCs w:val="0"/>
          <w:color w:val="auto"/>
          <w:sz w:val="24"/>
          <w:highlight w:val="none"/>
        </w:rPr>
        <w:t>2.2.</w:t>
      </w:r>
      <w:r>
        <w:rPr>
          <w:rFonts w:hint="eastAsia" w:ascii="仿宋" w:hAnsi="仿宋" w:eastAsia="仿宋" w:cs="仿宋"/>
          <w:i w:val="0"/>
          <w:iCs w:val="0"/>
          <w:color w:val="auto"/>
          <w:sz w:val="24"/>
          <w:highlight w:val="none"/>
          <w:lang w:val="en-US" w:eastAsia="zh-CN"/>
        </w:rPr>
        <w:t>5商务技术偏离表；</w:t>
      </w:r>
    </w:p>
    <w:p w14:paraId="201AF451">
      <w:pPr>
        <w:snapToGrid w:val="0"/>
        <w:spacing w:line="440" w:lineRule="exact"/>
        <w:ind w:firstLine="720" w:firstLineChars="300"/>
        <w:rPr>
          <w:rFonts w:ascii="仿宋" w:hAnsi="仿宋" w:eastAsia="仿宋" w:cs="仿宋"/>
          <w:i w:val="0"/>
          <w:iCs w:val="0"/>
          <w:strike w:val="0"/>
          <w:color w:val="auto"/>
          <w:sz w:val="24"/>
          <w:highlight w:val="none"/>
        </w:rPr>
      </w:pPr>
      <w:r>
        <w:rPr>
          <w:rFonts w:ascii="仿宋" w:hAnsi="仿宋" w:eastAsia="仿宋" w:cs="仿宋"/>
          <w:i w:val="0"/>
          <w:iCs w:val="0"/>
          <w:strike w:val="0"/>
          <w:color w:val="auto"/>
          <w:sz w:val="24"/>
          <w:highlight w:val="none"/>
        </w:rPr>
        <w:t>供应商应对项目技术规范和服务要求中所提出各项要求进行答复、说明和解释。如果供应商注明无偏离，评标结束后、签订采购合同前又认为其实际产品与投标技术需求不一致的，视为供应商在投标有效期内对其投标文件进行了实质性修改。</w:t>
      </w:r>
    </w:p>
    <w:p w14:paraId="66416944">
      <w:pPr>
        <w:snapToGrid w:val="0"/>
        <w:spacing w:line="440" w:lineRule="exact"/>
        <w:ind w:firstLine="720" w:firstLineChars="3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2.2.</w:t>
      </w:r>
      <w:r>
        <w:rPr>
          <w:rFonts w:hint="eastAsia" w:ascii="仿宋" w:hAnsi="仿宋" w:eastAsia="仿宋" w:cs="仿宋"/>
          <w:i w:val="0"/>
          <w:iCs w:val="0"/>
          <w:color w:val="auto"/>
          <w:sz w:val="24"/>
          <w:highlight w:val="none"/>
          <w:lang w:val="en-US" w:eastAsia="zh-CN"/>
        </w:rPr>
        <w:t>6采购供应商</w:t>
      </w:r>
      <w:r>
        <w:rPr>
          <w:rFonts w:hint="eastAsia" w:ascii="仿宋" w:hAnsi="仿宋" w:eastAsia="仿宋" w:cs="仿宋"/>
          <w:i w:val="0"/>
          <w:iCs w:val="0"/>
          <w:color w:val="auto"/>
          <w:sz w:val="24"/>
          <w:highlight w:val="none"/>
        </w:rPr>
        <w:t>廉洁自律</w:t>
      </w:r>
      <w:r>
        <w:rPr>
          <w:rFonts w:ascii="仿宋" w:hAnsi="仿宋" w:eastAsia="仿宋" w:cs="仿宋"/>
          <w:i w:val="0"/>
          <w:iCs w:val="0"/>
          <w:color w:val="auto"/>
          <w:sz w:val="24"/>
          <w:highlight w:val="none"/>
        </w:rPr>
        <w:t>承诺书；</w:t>
      </w:r>
    </w:p>
    <w:p w14:paraId="4C239CE8">
      <w:pPr>
        <w:snapToGrid w:val="0"/>
        <w:spacing w:line="440" w:lineRule="exact"/>
        <w:ind w:firstLine="720" w:firstLineChars="300"/>
        <w:rPr>
          <w:rFonts w:hint="eastAsia" w:ascii="仿宋" w:hAnsi="仿宋" w:eastAsia="仿宋" w:cs="仿宋"/>
          <w:i w:val="0"/>
          <w:iCs w:val="0"/>
          <w:color w:val="auto"/>
          <w:sz w:val="24"/>
          <w:highlight w:val="none"/>
          <w:lang w:eastAsia="zh-CN"/>
        </w:rPr>
      </w:pPr>
      <w:r>
        <w:rPr>
          <w:rFonts w:ascii="仿宋" w:hAnsi="仿宋" w:eastAsia="仿宋" w:cs="仿宋"/>
          <w:i w:val="0"/>
          <w:iCs w:val="0"/>
          <w:color w:val="auto"/>
          <w:sz w:val="24"/>
          <w:highlight w:val="none"/>
        </w:rPr>
        <w:t>2.2.</w:t>
      </w:r>
      <w:r>
        <w:rPr>
          <w:rFonts w:hint="eastAsia" w:ascii="仿宋" w:hAnsi="仿宋" w:eastAsia="仿宋" w:cs="仿宋"/>
          <w:i w:val="0"/>
          <w:iCs w:val="0"/>
          <w:color w:val="auto"/>
          <w:sz w:val="24"/>
          <w:highlight w:val="none"/>
          <w:lang w:val="en-US" w:eastAsia="zh-CN"/>
        </w:rPr>
        <w:t>7主要业绩证明</w:t>
      </w:r>
      <w:r>
        <w:rPr>
          <w:rFonts w:hint="eastAsia" w:ascii="仿宋" w:hAnsi="仿宋" w:eastAsia="仿宋" w:cs="仿宋"/>
          <w:i w:val="0"/>
          <w:iCs w:val="0"/>
          <w:color w:val="auto"/>
          <w:sz w:val="24"/>
          <w:highlight w:val="none"/>
          <w:lang w:eastAsia="zh-CN"/>
        </w:rPr>
        <w:t>；</w:t>
      </w:r>
    </w:p>
    <w:p w14:paraId="1FA03637">
      <w:pPr>
        <w:snapToGrid w:val="0"/>
        <w:spacing w:line="440" w:lineRule="exact"/>
        <w:ind w:firstLine="720" w:firstLineChars="300"/>
        <w:rPr>
          <w:rFonts w:ascii="仿宋" w:hAnsi="仿宋" w:eastAsia="仿宋" w:cs="仿宋"/>
          <w:i w:val="0"/>
          <w:iCs w:val="0"/>
          <w:strike/>
          <w:color w:val="auto"/>
          <w:sz w:val="24"/>
          <w:highlight w:val="none"/>
        </w:rPr>
      </w:pPr>
      <w:r>
        <w:rPr>
          <w:rFonts w:hint="eastAsia" w:ascii="仿宋" w:hAnsi="仿宋" w:eastAsia="仿宋" w:cs="仿宋"/>
          <w:i w:val="0"/>
          <w:iCs w:val="0"/>
          <w:strike w:val="0"/>
          <w:color w:val="auto"/>
          <w:sz w:val="24"/>
          <w:highlight w:val="none"/>
          <w:lang w:eastAsia="zh-CN"/>
        </w:rPr>
        <w:t>业绩证明</w:t>
      </w:r>
      <w:r>
        <w:rPr>
          <w:rFonts w:ascii="仿宋" w:hAnsi="仿宋" w:eastAsia="仿宋" w:cs="仿宋"/>
          <w:i w:val="0"/>
          <w:iCs w:val="0"/>
          <w:strike w:val="0"/>
          <w:color w:val="auto"/>
          <w:sz w:val="24"/>
          <w:highlight w:val="none"/>
        </w:rPr>
        <w:t>应有需方名称及联系电话，提供最终用户合同复印件（加盖单位公章）。如无独立法人资格的分公司参加投标的，投标时提供的人员、业绩、荣誉、知识产权、项目案例等，必须为投标分公司本身所具有，总公司或其他分公司的人员、业绩、荣誉、知识产权、项目案例等，不能作为该投标分公司的文件予以确认。</w:t>
      </w:r>
    </w:p>
    <w:p w14:paraId="7CB9BD89">
      <w:pPr>
        <w:snapToGrid w:val="0"/>
        <w:spacing w:line="440" w:lineRule="exact"/>
        <w:ind w:firstLine="720" w:firstLineChars="300"/>
        <w:rPr>
          <w:rFonts w:hint="eastAsia" w:ascii="仿宋" w:hAnsi="仿宋" w:eastAsia="仿宋" w:cs="仿宋"/>
          <w:i w:val="0"/>
          <w:iCs w:val="0"/>
          <w:color w:val="auto"/>
          <w:sz w:val="24"/>
          <w:highlight w:val="none"/>
          <w:lang w:eastAsia="zh-CN"/>
        </w:rPr>
      </w:pPr>
      <w:r>
        <w:rPr>
          <w:rFonts w:ascii="仿宋" w:hAnsi="仿宋" w:eastAsia="仿宋" w:cs="仿宋"/>
          <w:i w:val="0"/>
          <w:iCs w:val="0"/>
          <w:color w:val="auto"/>
          <w:sz w:val="24"/>
          <w:highlight w:val="none"/>
        </w:rPr>
        <w:t>2.2.</w:t>
      </w:r>
      <w:r>
        <w:rPr>
          <w:rFonts w:hint="eastAsia" w:ascii="仿宋" w:hAnsi="仿宋" w:eastAsia="仿宋" w:cs="仿宋"/>
          <w:i w:val="0"/>
          <w:iCs w:val="0"/>
          <w:color w:val="auto"/>
          <w:sz w:val="24"/>
          <w:highlight w:val="none"/>
          <w:lang w:val="en-US" w:eastAsia="zh-CN"/>
        </w:rPr>
        <w:t>8</w:t>
      </w:r>
      <w:r>
        <w:rPr>
          <w:rFonts w:ascii="仿宋" w:hAnsi="仿宋" w:eastAsia="仿宋" w:cs="仿宋"/>
          <w:i w:val="0"/>
          <w:iCs w:val="0"/>
          <w:color w:val="auto"/>
          <w:sz w:val="24"/>
          <w:highlight w:val="none"/>
        </w:rPr>
        <w:t>技术解决方案</w:t>
      </w:r>
      <w:r>
        <w:rPr>
          <w:rFonts w:hint="eastAsia" w:ascii="仿宋" w:hAnsi="仿宋" w:eastAsia="仿宋" w:cs="仿宋"/>
          <w:i w:val="0"/>
          <w:iCs w:val="0"/>
          <w:color w:val="auto"/>
          <w:sz w:val="24"/>
          <w:highlight w:val="none"/>
          <w:lang w:eastAsia="zh-CN"/>
        </w:rPr>
        <w:t>；</w:t>
      </w:r>
    </w:p>
    <w:p w14:paraId="103F0E8C">
      <w:pPr>
        <w:snapToGrid w:val="0"/>
        <w:spacing w:line="440" w:lineRule="exact"/>
        <w:ind w:firstLine="720" w:firstLineChars="300"/>
        <w:rPr>
          <w:rFonts w:hint="eastAsia" w:ascii="仿宋" w:hAnsi="仿宋" w:eastAsia="仿宋" w:cs="仿宋"/>
          <w:i w:val="0"/>
          <w:iCs w:val="0"/>
          <w:color w:val="auto"/>
          <w:sz w:val="24"/>
          <w:highlight w:val="none"/>
          <w:lang w:eastAsia="zh-CN"/>
        </w:rPr>
      </w:pPr>
      <w:r>
        <w:rPr>
          <w:rFonts w:ascii="仿宋" w:hAnsi="仿宋" w:eastAsia="仿宋" w:cs="仿宋"/>
          <w:i w:val="0"/>
          <w:iCs w:val="0"/>
          <w:color w:val="auto"/>
          <w:sz w:val="24"/>
          <w:highlight w:val="none"/>
        </w:rPr>
        <w:t>2.2.</w:t>
      </w:r>
      <w:r>
        <w:rPr>
          <w:rFonts w:hint="eastAsia" w:ascii="仿宋" w:hAnsi="仿宋" w:eastAsia="仿宋" w:cs="仿宋"/>
          <w:i w:val="0"/>
          <w:iCs w:val="0"/>
          <w:color w:val="auto"/>
          <w:sz w:val="24"/>
          <w:highlight w:val="none"/>
          <w:lang w:val="en-US" w:eastAsia="zh-CN"/>
        </w:rPr>
        <w:t>9</w:t>
      </w:r>
      <w:r>
        <w:rPr>
          <w:rFonts w:hint="eastAsia" w:ascii="仿宋" w:hAnsi="仿宋" w:eastAsia="仿宋" w:cs="仿宋"/>
          <w:i w:val="0"/>
          <w:iCs w:val="0"/>
          <w:color w:val="auto"/>
          <w:sz w:val="24"/>
          <w:highlight w:val="none"/>
        </w:rPr>
        <w:t>组织实施方案</w:t>
      </w:r>
      <w:r>
        <w:rPr>
          <w:rFonts w:hint="eastAsia" w:ascii="仿宋" w:hAnsi="仿宋" w:eastAsia="仿宋" w:cs="仿宋"/>
          <w:i w:val="0"/>
          <w:iCs w:val="0"/>
          <w:color w:val="auto"/>
          <w:sz w:val="24"/>
          <w:highlight w:val="none"/>
          <w:lang w:eastAsia="zh-CN"/>
        </w:rPr>
        <w:t>；</w:t>
      </w:r>
    </w:p>
    <w:p w14:paraId="7C84213D">
      <w:pPr>
        <w:snapToGrid w:val="0"/>
        <w:spacing w:line="440" w:lineRule="exact"/>
        <w:ind w:firstLine="720" w:firstLineChars="300"/>
        <w:rPr>
          <w:rFonts w:hint="eastAsia" w:ascii="仿宋" w:hAnsi="仿宋" w:eastAsia="仿宋" w:cs="仿宋"/>
          <w:i w:val="0"/>
          <w:iCs w:val="0"/>
          <w:color w:val="auto"/>
          <w:sz w:val="24"/>
          <w:highlight w:val="none"/>
          <w:lang w:eastAsia="zh-CN"/>
        </w:rPr>
      </w:pPr>
      <w:r>
        <w:rPr>
          <w:rFonts w:ascii="仿宋" w:hAnsi="仿宋" w:eastAsia="仿宋" w:cs="仿宋"/>
          <w:i w:val="0"/>
          <w:iCs w:val="0"/>
          <w:color w:val="auto"/>
          <w:sz w:val="24"/>
          <w:highlight w:val="none"/>
        </w:rPr>
        <w:t>本项目详细工作实施组织方案，包括(但不限于)以下内容：组织机构、工作时间进度表、工作程序和步骤、管理和协调方法、关键步骤的思路和要点</w:t>
      </w:r>
      <w:r>
        <w:rPr>
          <w:rFonts w:hint="eastAsia" w:ascii="仿宋" w:hAnsi="仿宋" w:eastAsia="仿宋" w:cs="仿宋"/>
          <w:i w:val="0"/>
          <w:iCs w:val="0"/>
          <w:color w:val="auto"/>
          <w:sz w:val="24"/>
          <w:highlight w:val="none"/>
          <w:lang w:eastAsia="zh-CN"/>
        </w:rPr>
        <w:t>；</w:t>
      </w:r>
    </w:p>
    <w:p w14:paraId="23E0E8D2">
      <w:pPr>
        <w:snapToGrid w:val="0"/>
        <w:spacing w:line="440" w:lineRule="exact"/>
        <w:ind w:firstLine="720" w:firstLineChars="300"/>
        <w:rPr>
          <w:rFonts w:hint="eastAsia" w:ascii="仿宋" w:hAnsi="仿宋" w:eastAsia="仿宋" w:cs="仿宋"/>
          <w:i w:val="0"/>
          <w:iCs w:val="0"/>
          <w:color w:val="auto"/>
          <w:sz w:val="24"/>
          <w:highlight w:val="none"/>
          <w:lang w:val="en-US" w:eastAsia="zh-CN"/>
        </w:rPr>
      </w:pPr>
      <w:r>
        <w:rPr>
          <w:rFonts w:ascii="仿宋" w:hAnsi="仿宋" w:eastAsia="仿宋" w:cs="仿宋"/>
          <w:i w:val="0"/>
          <w:iCs w:val="0"/>
          <w:color w:val="auto"/>
          <w:sz w:val="24"/>
          <w:highlight w:val="none"/>
        </w:rPr>
        <w:t>2.2.1</w:t>
      </w:r>
      <w:r>
        <w:rPr>
          <w:rFonts w:hint="eastAsia" w:ascii="仿宋" w:hAnsi="仿宋" w:eastAsia="仿宋" w:cs="仿宋"/>
          <w:i w:val="0"/>
          <w:iCs w:val="0"/>
          <w:color w:val="auto"/>
          <w:sz w:val="24"/>
          <w:highlight w:val="none"/>
          <w:lang w:val="en-US" w:eastAsia="zh-CN"/>
        </w:rPr>
        <w:t>0售后服务方案；</w:t>
      </w:r>
    </w:p>
    <w:p w14:paraId="75D585BE">
      <w:pPr>
        <w:snapToGrid w:val="0"/>
        <w:spacing w:line="440" w:lineRule="exact"/>
        <w:ind w:firstLine="720" w:firstLineChars="3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针对本项目的</w:t>
      </w:r>
      <w:r>
        <w:rPr>
          <w:rFonts w:hint="eastAsia" w:ascii="仿宋" w:hAnsi="仿宋" w:eastAsia="仿宋" w:cs="仿宋"/>
          <w:i w:val="0"/>
          <w:iCs w:val="0"/>
          <w:color w:val="auto"/>
          <w:sz w:val="24"/>
          <w:highlight w:val="none"/>
        </w:rPr>
        <w:t>售后服务</w:t>
      </w:r>
      <w:r>
        <w:rPr>
          <w:rFonts w:ascii="仿宋" w:hAnsi="仿宋" w:eastAsia="仿宋" w:cs="仿宋"/>
          <w:i w:val="0"/>
          <w:iCs w:val="0"/>
          <w:color w:val="auto"/>
          <w:sz w:val="24"/>
          <w:highlight w:val="none"/>
        </w:rPr>
        <w:t>方案，包括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3F3EC10B">
      <w:pPr>
        <w:snapToGrid w:val="0"/>
        <w:spacing w:line="440" w:lineRule="exact"/>
        <w:ind w:firstLine="720" w:firstLineChars="300"/>
        <w:rPr>
          <w:rFonts w:hint="eastAsia" w:ascii="仿宋" w:hAnsi="仿宋" w:eastAsia="仿宋" w:cs="仿宋"/>
          <w:i w:val="0"/>
          <w:iCs w:val="0"/>
          <w:color w:val="auto"/>
          <w:sz w:val="24"/>
          <w:highlight w:val="none"/>
          <w:lang w:eastAsia="zh-CN"/>
        </w:rPr>
      </w:pPr>
      <w:r>
        <w:rPr>
          <w:rFonts w:ascii="仿宋" w:hAnsi="仿宋" w:eastAsia="仿宋" w:cs="仿宋"/>
          <w:i w:val="0"/>
          <w:iCs w:val="0"/>
          <w:color w:val="auto"/>
          <w:sz w:val="24"/>
          <w:highlight w:val="none"/>
        </w:rPr>
        <w:t>2.2.1</w:t>
      </w:r>
      <w:r>
        <w:rPr>
          <w:rFonts w:hint="eastAsia" w:ascii="仿宋" w:hAnsi="仿宋" w:eastAsia="仿宋" w:cs="仿宋"/>
          <w:i w:val="0"/>
          <w:iCs w:val="0"/>
          <w:color w:val="auto"/>
          <w:sz w:val="24"/>
          <w:highlight w:val="none"/>
          <w:lang w:val="en-US" w:eastAsia="zh-CN"/>
        </w:rPr>
        <w:t>1</w:t>
      </w:r>
      <w:r>
        <w:rPr>
          <w:rFonts w:ascii="仿宋" w:hAnsi="仿宋" w:eastAsia="仿宋" w:cs="仿宋"/>
          <w:i w:val="0"/>
          <w:iCs w:val="0"/>
          <w:color w:val="auto"/>
          <w:sz w:val="24"/>
          <w:highlight w:val="none"/>
        </w:rPr>
        <w:t>供应商售后服务</w:t>
      </w:r>
      <w:r>
        <w:rPr>
          <w:rFonts w:hint="eastAsia" w:ascii="仿宋" w:hAnsi="仿宋" w:eastAsia="仿宋" w:cs="仿宋"/>
          <w:i w:val="0"/>
          <w:iCs w:val="0"/>
          <w:color w:val="auto"/>
          <w:sz w:val="24"/>
          <w:highlight w:val="none"/>
          <w:lang w:val="en-US" w:eastAsia="zh-CN"/>
        </w:rPr>
        <w:t>能力</w:t>
      </w:r>
      <w:r>
        <w:rPr>
          <w:rFonts w:ascii="仿宋" w:hAnsi="仿宋" w:eastAsia="仿宋" w:cs="仿宋"/>
          <w:i w:val="0"/>
          <w:iCs w:val="0"/>
          <w:color w:val="auto"/>
          <w:sz w:val="24"/>
          <w:highlight w:val="none"/>
        </w:rPr>
        <w:t>证明材料</w:t>
      </w:r>
      <w:r>
        <w:rPr>
          <w:rFonts w:hint="eastAsia" w:ascii="仿宋" w:hAnsi="仿宋" w:eastAsia="仿宋" w:cs="仿宋"/>
          <w:i w:val="0"/>
          <w:iCs w:val="0"/>
          <w:color w:val="auto"/>
          <w:sz w:val="24"/>
          <w:highlight w:val="none"/>
          <w:lang w:eastAsia="zh-CN"/>
        </w:rPr>
        <w:t>；</w:t>
      </w:r>
    </w:p>
    <w:p w14:paraId="19608ACB">
      <w:pPr>
        <w:snapToGrid w:val="0"/>
        <w:spacing w:line="440" w:lineRule="exact"/>
        <w:ind w:firstLine="720" w:firstLineChars="300"/>
        <w:rPr>
          <w:rFonts w:hint="eastAsia" w:ascii="仿宋" w:hAnsi="仿宋" w:eastAsia="仿宋" w:cs="仿宋"/>
          <w:i w:val="0"/>
          <w:iCs w:val="0"/>
          <w:color w:val="auto"/>
          <w:sz w:val="24"/>
          <w:highlight w:val="none"/>
          <w:lang w:eastAsia="zh-CN"/>
        </w:rPr>
      </w:pPr>
      <w:r>
        <w:rPr>
          <w:rFonts w:ascii="仿宋" w:hAnsi="仿宋" w:eastAsia="仿宋" w:cs="仿宋"/>
          <w:i w:val="0"/>
          <w:iCs w:val="0"/>
          <w:color w:val="auto"/>
          <w:sz w:val="24"/>
          <w:highlight w:val="none"/>
        </w:rPr>
        <w:t>合作单位营业执照或供应商在设立的项目部、办公室、办事处等机构的证明材料或供应商作出的成交后提供服务的承诺</w:t>
      </w:r>
      <w:r>
        <w:rPr>
          <w:rFonts w:hint="eastAsia" w:ascii="仿宋" w:hAnsi="仿宋" w:eastAsia="仿宋" w:cs="仿宋"/>
          <w:i w:val="0"/>
          <w:iCs w:val="0"/>
          <w:color w:val="auto"/>
          <w:sz w:val="24"/>
          <w:highlight w:val="none"/>
          <w:lang w:eastAsia="zh-CN"/>
        </w:rPr>
        <w:t>。</w:t>
      </w:r>
    </w:p>
    <w:p w14:paraId="2202F824">
      <w:pPr>
        <w:snapToGrid w:val="0"/>
        <w:spacing w:line="440" w:lineRule="exact"/>
        <w:ind w:firstLine="720" w:firstLineChars="300"/>
        <w:rPr>
          <w:rFonts w:hint="eastAsia" w:ascii="仿宋" w:hAnsi="仿宋" w:eastAsia="仿宋" w:cs="仿宋"/>
          <w:i w:val="0"/>
          <w:iCs w:val="0"/>
          <w:color w:val="auto"/>
          <w:sz w:val="24"/>
          <w:highlight w:val="none"/>
          <w:lang w:eastAsia="zh-CN"/>
        </w:rPr>
      </w:pPr>
      <w:r>
        <w:rPr>
          <w:rFonts w:ascii="仿宋" w:hAnsi="仿宋" w:eastAsia="仿宋" w:cs="仿宋"/>
          <w:i w:val="0"/>
          <w:iCs w:val="0"/>
          <w:color w:val="auto"/>
          <w:sz w:val="24"/>
          <w:highlight w:val="none"/>
        </w:rPr>
        <w:t>2.2.1</w:t>
      </w:r>
      <w:r>
        <w:rPr>
          <w:rFonts w:hint="eastAsia" w:ascii="仿宋" w:hAnsi="仿宋" w:eastAsia="仿宋" w:cs="仿宋"/>
          <w:i w:val="0"/>
          <w:iCs w:val="0"/>
          <w:color w:val="auto"/>
          <w:sz w:val="24"/>
          <w:highlight w:val="none"/>
          <w:lang w:val="en-US" w:eastAsia="zh-CN"/>
        </w:rPr>
        <w:t>2</w:t>
      </w:r>
      <w:r>
        <w:rPr>
          <w:rFonts w:ascii="仿宋" w:hAnsi="仿宋" w:eastAsia="仿宋" w:cs="仿宋"/>
          <w:i w:val="0"/>
          <w:iCs w:val="0"/>
          <w:color w:val="auto"/>
          <w:sz w:val="24"/>
          <w:highlight w:val="none"/>
        </w:rPr>
        <w:t>供应商为完成本项目组建的</w:t>
      </w:r>
      <w:r>
        <w:rPr>
          <w:rFonts w:hint="eastAsia" w:ascii="仿宋" w:hAnsi="仿宋" w:eastAsia="仿宋" w:cs="仿宋"/>
          <w:i w:val="0"/>
          <w:iCs w:val="0"/>
          <w:color w:val="auto"/>
          <w:sz w:val="24"/>
          <w:highlight w:val="none"/>
        </w:rPr>
        <w:t>项目</w:t>
      </w:r>
      <w:r>
        <w:rPr>
          <w:rFonts w:ascii="仿宋" w:hAnsi="仿宋" w:eastAsia="仿宋" w:cs="仿宋"/>
          <w:i w:val="0"/>
          <w:iCs w:val="0"/>
          <w:color w:val="auto"/>
          <w:sz w:val="24"/>
          <w:highlight w:val="none"/>
        </w:rPr>
        <w:t>小组名单</w:t>
      </w:r>
      <w:r>
        <w:rPr>
          <w:rFonts w:hint="eastAsia" w:ascii="仿宋" w:hAnsi="仿宋" w:eastAsia="仿宋" w:cs="仿宋"/>
          <w:i w:val="0"/>
          <w:iCs w:val="0"/>
          <w:color w:val="auto"/>
          <w:sz w:val="24"/>
          <w:highlight w:val="none"/>
          <w:lang w:eastAsia="zh-CN"/>
        </w:rPr>
        <w:t>；</w:t>
      </w:r>
    </w:p>
    <w:p w14:paraId="1BEAB06A">
      <w:pPr>
        <w:snapToGrid w:val="0"/>
        <w:spacing w:line="440" w:lineRule="exact"/>
        <w:ind w:firstLine="720" w:firstLineChars="3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每个专业人员的情况和人员数应该明确表示，明确各阶段投入人数，在提交的投标文件中安排的人员，须为</w:t>
      </w:r>
      <w:r>
        <w:rPr>
          <w:rFonts w:hint="eastAsia" w:ascii="仿宋" w:hAnsi="仿宋" w:eastAsia="仿宋" w:cs="仿宋"/>
          <w:i w:val="0"/>
          <w:iCs w:val="0"/>
          <w:color w:val="auto"/>
          <w:sz w:val="24"/>
          <w:highlight w:val="none"/>
          <w:lang w:val="en-US" w:eastAsia="zh-CN"/>
        </w:rPr>
        <w:t>供应商</w:t>
      </w:r>
      <w:r>
        <w:rPr>
          <w:rFonts w:ascii="仿宋" w:hAnsi="仿宋" w:eastAsia="仿宋" w:cs="仿宋"/>
          <w:i w:val="0"/>
          <w:iCs w:val="0"/>
          <w:color w:val="auto"/>
          <w:sz w:val="24"/>
          <w:highlight w:val="none"/>
        </w:rPr>
        <w:t>的固定职员；每个参加项目人员的履历表应随投标文件一并提交，主要内容包括学历、技术职称、工作特长、经验与业绩(包括从事相关项目的经验，对每一个项目有一个简要的描述，该人员参与的时间以及在项目中的责任)，资质情况等。</w:t>
      </w:r>
    </w:p>
    <w:p w14:paraId="12B334CE">
      <w:pPr>
        <w:snapToGrid w:val="0"/>
        <w:spacing w:line="440" w:lineRule="exact"/>
        <w:ind w:firstLine="720" w:firstLineChars="300"/>
        <w:rPr>
          <w:rFonts w:hint="eastAsia" w:ascii="仿宋" w:hAnsi="仿宋" w:eastAsia="仿宋" w:cs="仿宋"/>
          <w:i w:val="0"/>
          <w:iCs w:val="0"/>
          <w:color w:val="auto"/>
          <w:sz w:val="24"/>
          <w:highlight w:val="none"/>
          <w:lang w:eastAsia="zh-CN"/>
        </w:rPr>
      </w:pPr>
      <w:r>
        <w:rPr>
          <w:rFonts w:ascii="仿宋" w:hAnsi="仿宋" w:eastAsia="仿宋" w:cs="仿宋"/>
          <w:i w:val="0"/>
          <w:iCs w:val="0"/>
          <w:color w:val="auto"/>
          <w:sz w:val="24"/>
          <w:highlight w:val="none"/>
        </w:rPr>
        <w:t>2.2.1</w:t>
      </w:r>
      <w:r>
        <w:rPr>
          <w:rFonts w:hint="eastAsia" w:ascii="仿宋" w:hAnsi="仿宋" w:eastAsia="仿宋" w:cs="仿宋"/>
          <w:i w:val="0"/>
          <w:iCs w:val="0"/>
          <w:color w:val="auto"/>
          <w:sz w:val="24"/>
          <w:highlight w:val="none"/>
          <w:lang w:val="en-US" w:eastAsia="zh-CN"/>
        </w:rPr>
        <w:t>3</w:t>
      </w:r>
      <w:r>
        <w:rPr>
          <w:rFonts w:ascii="仿宋" w:hAnsi="仿宋" w:eastAsia="仿宋" w:cs="仿宋"/>
          <w:i w:val="0"/>
          <w:iCs w:val="0"/>
          <w:color w:val="auto"/>
          <w:sz w:val="24"/>
          <w:highlight w:val="none"/>
        </w:rPr>
        <w:t>优惠条件</w:t>
      </w:r>
      <w:r>
        <w:rPr>
          <w:rFonts w:hint="eastAsia" w:ascii="仿宋" w:hAnsi="仿宋" w:eastAsia="仿宋" w:cs="仿宋"/>
          <w:i w:val="0"/>
          <w:iCs w:val="0"/>
          <w:color w:val="auto"/>
          <w:sz w:val="24"/>
          <w:highlight w:val="none"/>
        </w:rPr>
        <w:t>及特殊承诺</w:t>
      </w:r>
      <w:r>
        <w:rPr>
          <w:rFonts w:ascii="仿宋" w:hAnsi="仿宋" w:eastAsia="仿宋" w:cs="仿宋"/>
          <w:i w:val="0"/>
          <w:iCs w:val="0"/>
          <w:color w:val="auto"/>
          <w:sz w:val="24"/>
          <w:highlight w:val="none"/>
        </w:rPr>
        <w:t>（如</w:t>
      </w:r>
      <w:r>
        <w:rPr>
          <w:rFonts w:hint="eastAsia" w:ascii="仿宋" w:hAnsi="仿宋" w:eastAsia="仿宋" w:cs="仿宋"/>
          <w:i w:val="0"/>
          <w:iCs w:val="0"/>
          <w:color w:val="auto"/>
          <w:sz w:val="24"/>
          <w:highlight w:val="none"/>
          <w:lang w:val="en-US" w:eastAsia="zh-CN"/>
        </w:rPr>
        <w:t>果</w:t>
      </w:r>
      <w:r>
        <w:rPr>
          <w:rFonts w:ascii="仿宋" w:hAnsi="仿宋" w:eastAsia="仿宋" w:cs="仿宋"/>
          <w:i w:val="0"/>
          <w:iCs w:val="0"/>
          <w:color w:val="auto"/>
          <w:sz w:val="24"/>
          <w:highlight w:val="none"/>
        </w:rPr>
        <w:t>有）</w:t>
      </w:r>
      <w:r>
        <w:rPr>
          <w:rFonts w:hint="eastAsia" w:ascii="仿宋" w:hAnsi="仿宋" w:eastAsia="仿宋" w:cs="仿宋"/>
          <w:i w:val="0"/>
          <w:iCs w:val="0"/>
          <w:color w:val="auto"/>
          <w:sz w:val="24"/>
          <w:highlight w:val="none"/>
          <w:lang w:eastAsia="zh-CN"/>
        </w:rPr>
        <w:t>；</w:t>
      </w:r>
    </w:p>
    <w:p w14:paraId="42561AB5">
      <w:pPr>
        <w:snapToGrid w:val="0"/>
        <w:spacing w:line="440" w:lineRule="exact"/>
        <w:ind w:firstLine="720" w:firstLineChars="3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供应商承诺给予采购人的各种优惠条件，包括设备价格、运输、保险、安装调试、付款条件、技术服务、售后服务等方面的优惠；当优惠条件涉及“报价单”中的各项费用时，必须与最后报价相统一；</w:t>
      </w:r>
    </w:p>
    <w:p w14:paraId="484C05DE">
      <w:pPr>
        <w:snapToGrid w:val="0"/>
        <w:spacing w:line="440" w:lineRule="exact"/>
        <w:ind w:firstLine="720" w:firstLineChars="300"/>
        <w:rPr>
          <w:rFonts w:hint="eastAsia" w:ascii="仿宋" w:hAnsi="仿宋" w:eastAsia="仿宋" w:cs="仿宋"/>
          <w:i w:val="0"/>
          <w:iCs w:val="0"/>
          <w:strike/>
          <w:dstrike w:val="0"/>
          <w:color w:val="auto"/>
          <w:sz w:val="24"/>
          <w:highlight w:val="none"/>
          <w:lang w:eastAsia="zh-CN"/>
        </w:rPr>
      </w:pPr>
      <w:r>
        <w:rPr>
          <w:rFonts w:ascii="仿宋" w:hAnsi="仿宋" w:eastAsia="仿宋" w:cs="仿宋"/>
          <w:i w:val="0"/>
          <w:iCs w:val="0"/>
          <w:strike/>
          <w:dstrike w:val="0"/>
          <w:color w:val="auto"/>
          <w:sz w:val="24"/>
          <w:highlight w:val="none"/>
        </w:rPr>
        <w:t>2.2.1</w:t>
      </w:r>
      <w:r>
        <w:rPr>
          <w:rFonts w:hint="eastAsia" w:ascii="仿宋" w:hAnsi="仿宋" w:eastAsia="仿宋" w:cs="仿宋"/>
          <w:i w:val="0"/>
          <w:iCs w:val="0"/>
          <w:strike/>
          <w:dstrike w:val="0"/>
          <w:color w:val="auto"/>
          <w:sz w:val="24"/>
          <w:highlight w:val="none"/>
          <w:lang w:val="en-US" w:eastAsia="zh-CN"/>
        </w:rPr>
        <w:t>4</w:t>
      </w:r>
      <w:r>
        <w:rPr>
          <w:rFonts w:ascii="仿宋" w:hAnsi="仿宋" w:eastAsia="仿宋" w:cs="仿宋"/>
          <w:i w:val="0"/>
          <w:iCs w:val="0"/>
          <w:strike/>
          <w:dstrike w:val="0"/>
          <w:color w:val="auto"/>
          <w:sz w:val="24"/>
          <w:highlight w:val="none"/>
        </w:rPr>
        <w:t>备品备件清单</w:t>
      </w:r>
      <w:r>
        <w:rPr>
          <w:rFonts w:hint="eastAsia" w:ascii="仿宋" w:hAnsi="仿宋" w:eastAsia="仿宋" w:cs="仿宋"/>
          <w:i w:val="0"/>
          <w:iCs w:val="0"/>
          <w:strike/>
          <w:dstrike w:val="0"/>
          <w:color w:val="auto"/>
          <w:sz w:val="24"/>
          <w:highlight w:val="none"/>
        </w:rPr>
        <w:t>及供选择的配套零部件清单</w:t>
      </w:r>
      <w:r>
        <w:rPr>
          <w:rFonts w:ascii="仿宋" w:hAnsi="仿宋" w:eastAsia="仿宋" w:cs="仿宋"/>
          <w:i w:val="0"/>
          <w:iCs w:val="0"/>
          <w:strike/>
          <w:dstrike w:val="0"/>
          <w:color w:val="auto"/>
          <w:sz w:val="24"/>
          <w:highlight w:val="none"/>
        </w:rPr>
        <w:t>（如</w:t>
      </w:r>
      <w:r>
        <w:rPr>
          <w:rFonts w:hint="eastAsia" w:ascii="仿宋" w:hAnsi="仿宋" w:eastAsia="仿宋" w:cs="仿宋"/>
          <w:i w:val="0"/>
          <w:iCs w:val="0"/>
          <w:strike/>
          <w:dstrike w:val="0"/>
          <w:color w:val="auto"/>
          <w:sz w:val="24"/>
          <w:highlight w:val="none"/>
          <w:lang w:val="en-US" w:eastAsia="zh-CN"/>
        </w:rPr>
        <w:t>果</w:t>
      </w:r>
      <w:r>
        <w:rPr>
          <w:rFonts w:ascii="仿宋" w:hAnsi="仿宋" w:eastAsia="仿宋" w:cs="仿宋"/>
          <w:i w:val="0"/>
          <w:iCs w:val="0"/>
          <w:strike/>
          <w:dstrike w:val="0"/>
          <w:color w:val="auto"/>
          <w:sz w:val="24"/>
          <w:highlight w:val="none"/>
        </w:rPr>
        <w:t>有）</w:t>
      </w:r>
      <w:r>
        <w:rPr>
          <w:rFonts w:hint="eastAsia" w:ascii="仿宋" w:hAnsi="仿宋" w:eastAsia="仿宋" w:cs="仿宋"/>
          <w:i w:val="0"/>
          <w:iCs w:val="0"/>
          <w:strike/>
          <w:dstrike w:val="0"/>
          <w:color w:val="auto"/>
          <w:sz w:val="24"/>
          <w:highlight w:val="none"/>
          <w:lang w:eastAsia="zh-CN"/>
        </w:rPr>
        <w:t>；</w:t>
      </w:r>
    </w:p>
    <w:p w14:paraId="3432E1C5">
      <w:pPr>
        <w:snapToGrid w:val="0"/>
        <w:spacing w:line="440" w:lineRule="exact"/>
        <w:ind w:firstLine="720" w:firstLineChars="300"/>
        <w:rPr>
          <w:rFonts w:ascii="仿宋" w:hAnsi="仿宋" w:eastAsia="仿宋" w:cs="仿宋"/>
          <w:i w:val="0"/>
          <w:iCs w:val="0"/>
          <w:strike/>
          <w:dstrike w:val="0"/>
          <w:color w:val="auto"/>
          <w:sz w:val="24"/>
          <w:highlight w:val="none"/>
        </w:rPr>
      </w:pPr>
      <w:r>
        <w:rPr>
          <w:rFonts w:ascii="仿宋" w:hAnsi="仿宋" w:eastAsia="仿宋" w:cs="仿宋"/>
          <w:i w:val="0"/>
          <w:iCs w:val="0"/>
          <w:strike/>
          <w:dstrike w:val="0"/>
          <w:color w:val="auto"/>
          <w:sz w:val="24"/>
          <w:highlight w:val="none"/>
        </w:rPr>
        <w:t>含随机自带的备品备件和质保期后供采购人选择的备品备件及配套零部件，明细备品备件及价格，且供货价格不高于成交价格；成交货物设备应提供易损部件的备件和整机备品；</w:t>
      </w:r>
    </w:p>
    <w:p w14:paraId="7D5D0FF6">
      <w:pPr>
        <w:snapToGrid w:val="0"/>
        <w:spacing w:line="440" w:lineRule="exact"/>
        <w:ind w:firstLine="720" w:firstLineChars="3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2.2.1</w:t>
      </w:r>
      <w:r>
        <w:rPr>
          <w:rFonts w:hint="eastAsia" w:ascii="仿宋" w:hAnsi="仿宋" w:eastAsia="仿宋" w:cs="仿宋"/>
          <w:i w:val="0"/>
          <w:iCs w:val="0"/>
          <w:color w:val="auto"/>
          <w:sz w:val="24"/>
          <w:highlight w:val="none"/>
          <w:lang w:val="en-US" w:eastAsia="zh-CN"/>
        </w:rPr>
        <w:t>5</w:t>
      </w:r>
      <w:r>
        <w:rPr>
          <w:rFonts w:ascii="仿宋" w:hAnsi="仿宋" w:eastAsia="仿宋" w:cs="仿宋"/>
          <w:i w:val="0"/>
          <w:iCs w:val="0"/>
          <w:color w:val="auto"/>
          <w:sz w:val="24"/>
          <w:highlight w:val="none"/>
        </w:rPr>
        <w:t>培训计划（如</w:t>
      </w:r>
      <w:r>
        <w:rPr>
          <w:rFonts w:hint="eastAsia" w:ascii="仿宋" w:hAnsi="仿宋" w:eastAsia="仿宋" w:cs="仿宋"/>
          <w:i w:val="0"/>
          <w:iCs w:val="0"/>
          <w:color w:val="auto"/>
          <w:sz w:val="24"/>
          <w:highlight w:val="none"/>
          <w:lang w:val="en-US" w:eastAsia="zh-CN"/>
        </w:rPr>
        <w:t>果</w:t>
      </w:r>
      <w:r>
        <w:rPr>
          <w:rFonts w:ascii="仿宋" w:hAnsi="仿宋" w:eastAsia="仿宋" w:cs="仿宋"/>
          <w:i w:val="0"/>
          <w:iCs w:val="0"/>
          <w:color w:val="auto"/>
          <w:sz w:val="24"/>
          <w:highlight w:val="none"/>
        </w:rPr>
        <w:t>有）；</w:t>
      </w:r>
    </w:p>
    <w:p w14:paraId="0C6192DA">
      <w:pPr>
        <w:snapToGrid w:val="0"/>
        <w:spacing w:line="440" w:lineRule="exact"/>
        <w:ind w:firstLine="720" w:firstLineChars="3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2.2.1</w:t>
      </w:r>
      <w:r>
        <w:rPr>
          <w:rFonts w:hint="eastAsia" w:ascii="仿宋" w:hAnsi="仿宋" w:eastAsia="仿宋" w:cs="仿宋"/>
          <w:i w:val="0"/>
          <w:iCs w:val="0"/>
          <w:color w:val="auto"/>
          <w:sz w:val="24"/>
          <w:highlight w:val="none"/>
          <w:lang w:val="en-US" w:eastAsia="zh-CN"/>
        </w:rPr>
        <w:t>6</w:t>
      </w:r>
      <w:r>
        <w:rPr>
          <w:rFonts w:ascii="仿宋" w:hAnsi="仿宋" w:eastAsia="仿宋" w:cs="仿宋"/>
          <w:i w:val="0"/>
          <w:iCs w:val="0"/>
          <w:color w:val="auto"/>
          <w:sz w:val="24"/>
          <w:highlight w:val="none"/>
        </w:rPr>
        <w:t>验收方案；</w:t>
      </w:r>
    </w:p>
    <w:p w14:paraId="6508BC39">
      <w:pPr>
        <w:snapToGrid w:val="0"/>
        <w:spacing w:line="440" w:lineRule="exact"/>
        <w:ind w:firstLine="720" w:firstLineChars="300"/>
        <w:rPr>
          <w:rFonts w:ascii="仿宋" w:hAnsi="仿宋" w:eastAsia="仿宋" w:cs="仿宋"/>
          <w:i w:val="0"/>
          <w:iCs w:val="0"/>
          <w:color w:val="auto"/>
          <w:sz w:val="24"/>
          <w:highlight w:val="none"/>
          <w:u w:val="wave"/>
        </w:rPr>
      </w:pPr>
      <w:r>
        <w:rPr>
          <w:rFonts w:ascii="仿宋" w:hAnsi="仿宋" w:eastAsia="仿宋" w:cs="仿宋"/>
          <w:i w:val="0"/>
          <w:iCs w:val="0"/>
          <w:color w:val="auto"/>
          <w:sz w:val="24"/>
          <w:highlight w:val="none"/>
        </w:rPr>
        <w:t>2.2.1</w:t>
      </w:r>
      <w:r>
        <w:rPr>
          <w:rFonts w:hint="eastAsia" w:ascii="仿宋" w:hAnsi="仿宋" w:eastAsia="仿宋" w:cs="仿宋"/>
          <w:i w:val="0"/>
          <w:iCs w:val="0"/>
          <w:color w:val="auto"/>
          <w:sz w:val="24"/>
          <w:highlight w:val="none"/>
          <w:lang w:val="en-US" w:eastAsia="zh-CN"/>
        </w:rPr>
        <w:t>7</w:t>
      </w:r>
      <w:r>
        <w:rPr>
          <w:rFonts w:hint="eastAsia" w:ascii="仿宋" w:hAnsi="仿宋" w:eastAsia="仿宋" w:cs="仿宋"/>
          <w:i w:val="0"/>
          <w:iCs w:val="0"/>
          <w:color w:val="auto"/>
          <w:sz w:val="24"/>
          <w:highlight w:val="none"/>
          <w:u w:val="wave"/>
        </w:rPr>
        <w:t>未尽事宜请各投标</w:t>
      </w:r>
      <w:r>
        <w:rPr>
          <w:rFonts w:hint="eastAsia" w:ascii="仿宋" w:hAnsi="仿宋" w:eastAsia="仿宋" w:cs="仿宋"/>
          <w:i w:val="0"/>
          <w:iCs w:val="0"/>
          <w:color w:val="auto"/>
          <w:sz w:val="24"/>
          <w:highlight w:val="none"/>
          <w:u w:val="wave"/>
          <w:lang w:val="en-US" w:eastAsia="zh-CN"/>
        </w:rPr>
        <w:t>供应商</w:t>
      </w:r>
      <w:r>
        <w:rPr>
          <w:rFonts w:hint="eastAsia" w:ascii="仿宋" w:hAnsi="仿宋" w:eastAsia="仿宋" w:cs="仿宋"/>
          <w:i w:val="0"/>
          <w:iCs w:val="0"/>
          <w:color w:val="auto"/>
          <w:sz w:val="24"/>
          <w:highlight w:val="none"/>
          <w:u w:val="wave"/>
        </w:rPr>
        <w:t>按评分标准和相对应标项相关要求制作；</w:t>
      </w:r>
    </w:p>
    <w:p w14:paraId="20A659AC">
      <w:pPr>
        <w:snapToGrid w:val="0"/>
        <w:spacing w:line="440" w:lineRule="exact"/>
        <w:ind w:firstLine="720" w:firstLineChars="300"/>
        <w:rPr>
          <w:rFonts w:hint="eastAsia" w:ascii="仿宋" w:hAnsi="仿宋" w:eastAsia="仿宋" w:cs="仿宋"/>
          <w:i w:val="0"/>
          <w:iCs w:val="0"/>
          <w:color w:val="auto"/>
          <w:highlight w:val="none"/>
          <w:lang w:val="zh-CN"/>
        </w:rPr>
      </w:pPr>
      <w:r>
        <w:rPr>
          <w:rFonts w:ascii="仿宋" w:hAnsi="仿宋" w:eastAsia="仿宋" w:cs="仿宋"/>
          <w:i w:val="0"/>
          <w:iCs w:val="0"/>
          <w:color w:val="auto"/>
          <w:sz w:val="24"/>
          <w:highlight w:val="none"/>
        </w:rPr>
        <w:t>2.2.1</w:t>
      </w:r>
      <w:r>
        <w:rPr>
          <w:rFonts w:hint="eastAsia" w:ascii="仿宋" w:hAnsi="仿宋" w:eastAsia="仿宋" w:cs="仿宋"/>
          <w:i w:val="0"/>
          <w:iCs w:val="0"/>
          <w:color w:val="auto"/>
          <w:sz w:val="24"/>
          <w:highlight w:val="none"/>
          <w:lang w:val="en-US" w:eastAsia="zh-CN"/>
        </w:rPr>
        <w:t>8</w:t>
      </w:r>
      <w:r>
        <w:rPr>
          <w:rFonts w:hint="eastAsia" w:ascii="仿宋" w:hAnsi="仿宋" w:eastAsia="仿宋" w:cs="仿宋"/>
          <w:i w:val="0"/>
          <w:iCs w:val="0"/>
          <w:color w:val="auto"/>
          <w:sz w:val="24"/>
          <w:highlight w:val="none"/>
          <w:lang w:eastAsia="zh-CN"/>
        </w:rPr>
        <w:t>供应商</w:t>
      </w:r>
      <w:r>
        <w:rPr>
          <w:rFonts w:ascii="仿宋" w:hAnsi="仿宋" w:eastAsia="仿宋" w:cs="仿宋"/>
          <w:i w:val="0"/>
          <w:iCs w:val="0"/>
          <w:color w:val="auto"/>
          <w:sz w:val="24"/>
          <w:highlight w:val="none"/>
        </w:rPr>
        <w:t>需要说明的其他文件和说明（格式自拟）。</w:t>
      </w:r>
    </w:p>
    <w:p w14:paraId="76FE60B4">
      <w:pPr>
        <w:snapToGrid w:val="0"/>
        <w:spacing w:line="440" w:lineRule="exact"/>
        <w:ind w:firstLine="482" w:firstLineChars="200"/>
        <w:rPr>
          <w:rFonts w:ascii="仿宋" w:hAnsi="仿宋" w:eastAsia="仿宋" w:cs="仿宋"/>
          <w:b/>
          <w:i w:val="0"/>
          <w:iCs w:val="0"/>
          <w:color w:val="auto"/>
          <w:sz w:val="24"/>
          <w:highlight w:val="none"/>
          <w:lang w:val="zh-CN"/>
        </w:rPr>
      </w:pPr>
      <w:r>
        <w:rPr>
          <w:rFonts w:ascii="仿宋" w:hAnsi="仿宋" w:eastAsia="仿宋" w:cs="仿宋"/>
          <w:b/>
          <w:i w:val="0"/>
          <w:iCs w:val="0"/>
          <w:color w:val="auto"/>
          <w:sz w:val="24"/>
          <w:highlight w:val="none"/>
          <w:lang w:val="zh-CN"/>
        </w:rPr>
        <w:t>2.3报价文件：</w:t>
      </w:r>
    </w:p>
    <w:p w14:paraId="2D7DBE37">
      <w:pPr>
        <w:snapToGrid w:val="0"/>
        <w:spacing w:line="440" w:lineRule="exact"/>
        <w:ind w:firstLine="720" w:firstLineChars="3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2.3.1开标一览表（报价表）；</w:t>
      </w:r>
    </w:p>
    <w:p w14:paraId="355DAD93">
      <w:pPr>
        <w:snapToGrid w:val="0"/>
        <w:spacing w:line="440" w:lineRule="exact"/>
        <w:ind w:firstLine="0" w:firstLineChars="0"/>
        <w:rPr>
          <w:rFonts w:ascii="仿宋" w:hAnsi="仿宋" w:eastAsia="仿宋" w:cs="仿宋"/>
          <w:b/>
          <w:bCs/>
          <w:i w:val="0"/>
          <w:iCs w:val="0"/>
          <w:color w:val="auto"/>
          <w:sz w:val="32"/>
          <w:highlight w:val="none"/>
        </w:rPr>
      </w:pPr>
      <w:r>
        <w:rPr>
          <w:rFonts w:ascii="仿宋" w:hAnsi="仿宋" w:eastAsia="仿宋" w:cs="仿宋"/>
          <w:b/>
          <w:bCs/>
          <w:i w:val="0"/>
          <w:iCs w:val="0"/>
          <w:color w:val="auto"/>
          <w:sz w:val="24"/>
          <w:szCs w:val="20"/>
          <w:highlight w:val="none"/>
        </w:rPr>
        <w:t>3.投标报价</w:t>
      </w:r>
    </w:p>
    <w:p w14:paraId="1A97BC9F">
      <w:pPr>
        <w:pStyle w:val="61"/>
        <w:autoSpaceDE/>
        <w:autoSpaceDN/>
        <w:snapToGrid w:val="0"/>
        <w:spacing w:line="440" w:lineRule="exact"/>
        <w:ind w:firstLine="720" w:firstLineChars="300"/>
        <w:rPr>
          <w:rFonts w:hint="eastAsia" w:ascii="仿宋" w:hAnsi="仿宋" w:eastAsia="仿宋" w:cs="仿宋"/>
          <w:i w:val="0"/>
          <w:iCs w:val="0"/>
          <w:color w:val="auto"/>
          <w:highlight w:val="none"/>
          <w:lang w:val="en-US" w:eastAsia="zh-CN"/>
        </w:rPr>
      </w:pPr>
      <w:r>
        <w:rPr>
          <w:rFonts w:ascii="仿宋" w:hAnsi="仿宋" w:eastAsia="仿宋" w:cs="仿宋"/>
          <w:i w:val="0"/>
          <w:iCs w:val="0"/>
          <w:color w:val="auto"/>
          <w:highlight w:val="none"/>
          <w:lang w:val="en-US"/>
        </w:rPr>
        <w:t>3.1供应商应按招标文件中《开标一览表》等附表要求填写</w:t>
      </w:r>
      <w:r>
        <w:rPr>
          <w:rFonts w:hint="eastAsia" w:ascii="仿宋" w:hAnsi="仿宋" w:eastAsia="仿宋" w:cs="仿宋"/>
          <w:i w:val="0"/>
          <w:iCs w:val="0"/>
          <w:color w:val="auto"/>
          <w:highlight w:val="none"/>
          <w:lang w:val="en-US" w:eastAsia="zh-CN"/>
        </w:rPr>
        <w:t>；</w:t>
      </w:r>
    </w:p>
    <w:p w14:paraId="0993CAA7">
      <w:pPr>
        <w:pStyle w:val="61"/>
        <w:autoSpaceDE/>
        <w:autoSpaceDN/>
        <w:snapToGrid w:val="0"/>
        <w:spacing w:line="440" w:lineRule="exact"/>
        <w:ind w:firstLine="720" w:firstLineChars="300"/>
        <w:rPr>
          <w:rFonts w:hint="eastAsia" w:ascii="仿宋" w:hAnsi="仿宋" w:eastAsia="仿宋" w:cs="仿宋"/>
          <w:i w:val="0"/>
          <w:iCs w:val="0"/>
          <w:color w:val="auto"/>
          <w:highlight w:val="none"/>
          <w:lang w:val="en-US" w:eastAsia="zh-CN"/>
        </w:rPr>
      </w:pPr>
      <w:r>
        <w:rPr>
          <w:rFonts w:ascii="仿宋" w:hAnsi="仿宋" w:eastAsia="仿宋" w:cs="仿宋"/>
          <w:i w:val="0"/>
          <w:iCs w:val="0"/>
          <w:color w:val="auto"/>
          <w:highlight w:val="none"/>
          <w:lang w:val="en-US"/>
        </w:rPr>
        <w:t>3.2报价为采购人可以合格使用产品</w:t>
      </w:r>
      <w:r>
        <w:rPr>
          <w:rFonts w:hint="eastAsia" w:ascii="仿宋" w:hAnsi="仿宋" w:eastAsia="仿宋" w:cs="仿宋"/>
          <w:i w:val="0"/>
          <w:iCs w:val="0"/>
          <w:color w:val="auto"/>
          <w:highlight w:val="none"/>
          <w:lang w:val="en-US" w:eastAsia="zh-CN"/>
        </w:rPr>
        <w:t>或服务</w:t>
      </w:r>
      <w:r>
        <w:rPr>
          <w:rFonts w:ascii="仿宋" w:hAnsi="仿宋" w:eastAsia="仿宋" w:cs="仿宋"/>
          <w:i w:val="0"/>
          <w:iCs w:val="0"/>
          <w:color w:val="auto"/>
          <w:highlight w:val="none"/>
          <w:lang w:val="en-US"/>
        </w:rPr>
        <w:t>的价格，包括货款、包装、运输、保险、货到就位以及安装、调试、培训、保修及产品知识产权等一切费用</w:t>
      </w:r>
      <w:r>
        <w:rPr>
          <w:rFonts w:hint="eastAsia" w:ascii="仿宋" w:hAnsi="仿宋" w:eastAsia="仿宋" w:cs="仿宋"/>
          <w:i w:val="0"/>
          <w:iCs w:val="0"/>
          <w:color w:val="auto"/>
          <w:highlight w:val="none"/>
          <w:lang w:val="en-US" w:eastAsia="zh-CN"/>
        </w:rPr>
        <w:t>；</w:t>
      </w:r>
    </w:p>
    <w:p w14:paraId="1872E91F">
      <w:pPr>
        <w:pStyle w:val="61"/>
        <w:autoSpaceDE/>
        <w:autoSpaceDN/>
        <w:snapToGrid w:val="0"/>
        <w:spacing w:line="440" w:lineRule="exact"/>
        <w:ind w:firstLine="720" w:firstLineChars="300"/>
        <w:rPr>
          <w:rFonts w:hint="eastAsia" w:ascii="仿宋" w:hAnsi="仿宋" w:eastAsia="仿宋" w:cs="仿宋"/>
          <w:i w:val="0"/>
          <w:iCs w:val="0"/>
          <w:color w:val="auto"/>
          <w:highlight w:val="none"/>
          <w:lang w:val="en-US" w:eastAsia="zh-CN"/>
        </w:rPr>
      </w:pPr>
      <w:r>
        <w:rPr>
          <w:rFonts w:ascii="仿宋" w:hAnsi="仿宋" w:eastAsia="仿宋" w:cs="仿宋"/>
          <w:i w:val="0"/>
          <w:iCs w:val="0"/>
          <w:color w:val="auto"/>
          <w:highlight w:val="none"/>
          <w:lang w:val="en-US"/>
        </w:rPr>
        <w:t>3.3招标文件未列明，而供应商认为必需的费用也需列入报价</w:t>
      </w:r>
      <w:r>
        <w:rPr>
          <w:rFonts w:hint="eastAsia" w:ascii="仿宋" w:hAnsi="仿宋" w:eastAsia="仿宋" w:cs="仿宋"/>
          <w:i w:val="0"/>
          <w:iCs w:val="0"/>
          <w:color w:val="auto"/>
          <w:highlight w:val="none"/>
          <w:lang w:val="en-US" w:eastAsia="zh-CN"/>
        </w:rPr>
        <w:t>；</w:t>
      </w:r>
    </w:p>
    <w:p w14:paraId="11BFA5D8">
      <w:pPr>
        <w:pStyle w:val="61"/>
        <w:autoSpaceDE/>
        <w:autoSpaceDN/>
        <w:snapToGrid w:val="0"/>
        <w:spacing w:line="440" w:lineRule="exact"/>
        <w:ind w:firstLine="720" w:firstLineChars="300"/>
        <w:rPr>
          <w:rFonts w:ascii="仿宋" w:hAnsi="仿宋" w:eastAsia="仿宋" w:cs="仿宋"/>
          <w:b w:val="0"/>
          <w:i w:val="0"/>
          <w:iCs w:val="0"/>
          <w:color w:val="auto"/>
          <w:szCs w:val="24"/>
          <w:highlight w:val="none"/>
        </w:rPr>
      </w:pPr>
      <w:r>
        <w:rPr>
          <w:rFonts w:ascii="仿宋" w:hAnsi="仿宋" w:eastAsia="仿宋" w:cs="仿宋"/>
          <w:b w:val="0"/>
          <w:bCs w:val="0"/>
          <w:i w:val="0"/>
          <w:iCs w:val="0"/>
          <w:color w:val="auto"/>
          <w:highlight w:val="none"/>
          <w:lang w:val="en-US"/>
        </w:rPr>
        <w:t>3.4投标报价只允许有一个报价，有选择的报价将不予接受（除指定外）。</w:t>
      </w:r>
    </w:p>
    <w:p w14:paraId="117A6D1A">
      <w:pPr>
        <w:pStyle w:val="130"/>
        <w:snapToGrid w:val="0"/>
        <w:spacing w:before="0" w:line="440" w:lineRule="exact"/>
        <w:ind w:firstLine="0" w:firstLineChars="0"/>
        <w:outlineLvl w:val="0"/>
        <w:rPr>
          <w:rFonts w:ascii="仿宋" w:hAnsi="仿宋" w:eastAsia="仿宋" w:cs="仿宋"/>
          <w:b/>
          <w:i w:val="0"/>
          <w:iCs w:val="0"/>
          <w:color w:val="auto"/>
          <w:szCs w:val="24"/>
          <w:highlight w:val="none"/>
        </w:rPr>
      </w:pPr>
      <w:r>
        <w:rPr>
          <w:rFonts w:ascii="仿宋" w:hAnsi="仿宋" w:eastAsia="仿宋" w:cs="仿宋"/>
          <w:b/>
          <w:i w:val="0"/>
          <w:iCs w:val="0"/>
          <w:color w:val="auto"/>
          <w:kern w:val="0"/>
          <w:szCs w:val="24"/>
          <w:highlight w:val="none"/>
        </w:rPr>
        <w:t>4.</w:t>
      </w:r>
      <w:r>
        <w:rPr>
          <w:rFonts w:hint="eastAsia" w:ascii="仿宋" w:hAnsi="仿宋" w:eastAsia="仿宋" w:cs="仿宋"/>
          <w:b/>
          <w:i w:val="0"/>
          <w:iCs w:val="0"/>
          <w:color w:val="auto"/>
          <w:szCs w:val="24"/>
          <w:highlight w:val="none"/>
        </w:rPr>
        <w:t>投标文件的编制和</w:t>
      </w:r>
      <w:r>
        <w:rPr>
          <w:rFonts w:hint="eastAsia" w:ascii="仿宋" w:hAnsi="仿宋" w:eastAsia="仿宋" w:cs="仿宋"/>
          <w:b/>
          <w:i w:val="0"/>
          <w:iCs w:val="0"/>
          <w:color w:val="auto"/>
          <w:highlight w:val="none"/>
        </w:rPr>
        <w:t>签署</w:t>
      </w:r>
    </w:p>
    <w:p w14:paraId="3938F865">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4</w:t>
      </w:r>
      <w:r>
        <w:rPr>
          <w:rFonts w:ascii="仿宋" w:hAnsi="仿宋" w:eastAsia="仿宋" w:cs="仿宋"/>
          <w:i w:val="0"/>
          <w:iCs w:val="0"/>
          <w:color w:val="auto"/>
          <w:sz w:val="24"/>
          <w:highlight w:val="none"/>
          <w:lang w:val="zh-CN"/>
        </w:rPr>
        <w:t>.1投标文件分为资格文件、商务技术文件、报价文件三部分。各</w:t>
      </w:r>
      <w:r>
        <w:rPr>
          <w:rFonts w:hint="eastAsia" w:ascii="仿宋" w:hAnsi="仿宋" w:eastAsia="仿宋" w:cs="仿宋"/>
          <w:i w:val="0"/>
          <w:iCs w:val="0"/>
          <w:color w:val="auto"/>
          <w:sz w:val="24"/>
          <w:highlight w:val="none"/>
          <w:lang w:val="zh-CN"/>
        </w:rPr>
        <w:t>供应商</w:t>
      </w:r>
      <w:r>
        <w:rPr>
          <w:rFonts w:ascii="仿宋" w:hAnsi="仿宋" w:eastAsia="仿宋" w:cs="仿宋"/>
          <w:i w:val="0"/>
          <w:iCs w:val="0"/>
          <w:color w:val="auto"/>
          <w:sz w:val="24"/>
          <w:highlight w:val="none"/>
          <w:lang w:val="zh-CN"/>
        </w:rPr>
        <w:t>在编制投标文件时请按照招标文件第六部分规定的格式进行，混乱的编排导致投标文件被误读或</w:t>
      </w:r>
      <w:r>
        <w:rPr>
          <w:rFonts w:ascii="仿宋" w:hAnsi="仿宋" w:eastAsia="仿宋" w:cs="仿宋"/>
          <w:i w:val="0"/>
          <w:iCs w:val="0"/>
          <w:color w:val="auto"/>
          <w:sz w:val="24"/>
          <w:highlight w:val="none"/>
        </w:rPr>
        <w:t>评审小组</w:t>
      </w:r>
      <w:r>
        <w:rPr>
          <w:rFonts w:ascii="仿宋" w:hAnsi="仿宋" w:eastAsia="仿宋" w:cs="仿宋"/>
          <w:i w:val="0"/>
          <w:iCs w:val="0"/>
          <w:color w:val="auto"/>
          <w:sz w:val="24"/>
          <w:highlight w:val="none"/>
          <w:lang w:val="zh-CN"/>
        </w:rPr>
        <w:t>查找不到有效文件是</w:t>
      </w:r>
      <w:r>
        <w:rPr>
          <w:rFonts w:hint="eastAsia" w:ascii="仿宋" w:hAnsi="仿宋" w:eastAsia="仿宋" w:cs="仿宋"/>
          <w:i w:val="0"/>
          <w:iCs w:val="0"/>
          <w:color w:val="auto"/>
          <w:sz w:val="24"/>
          <w:highlight w:val="none"/>
          <w:lang w:val="zh-CN"/>
        </w:rPr>
        <w:t>供应商</w:t>
      </w:r>
      <w:r>
        <w:rPr>
          <w:rFonts w:ascii="仿宋" w:hAnsi="仿宋" w:eastAsia="仿宋" w:cs="仿宋"/>
          <w:i w:val="0"/>
          <w:iCs w:val="0"/>
          <w:color w:val="auto"/>
          <w:sz w:val="24"/>
          <w:highlight w:val="none"/>
          <w:lang w:val="zh-CN"/>
        </w:rPr>
        <w:t>的风险。</w:t>
      </w:r>
    </w:p>
    <w:p w14:paraId="14A41C31">
      <w:pPr>
        <w:snapToGrid w:val="0"/>
        <w:spacing w:line="440" w:lineRule="exact"/>
        <w:ind w:firstLine="480" w:firstLineChars="200"/>
        <w:jc w:val="left"/>
        <w:rPr>
          <w:rFonts w:ascii="仿宋" w:hAnsi="仿宋" w:eastAsia="仿宋" w:cs="仿宋"/>
          <w:i w:val="0"/>
          <w:iCs w:val="0"/>
          <w:color w:val="auto"/>
          <w:sz w:val="24"/>
          <w:highlight w:val="none"/>
          <w:lang w:val="zh-CN"/>
        </w:rPr>
      </w:pPr>
      <w:r>
        <w:rPr>
          <w:rFonts w:ascii="仿宋" w:hAnsi="仿宋" w:eastAsia="仿宋" w:cs="仿宋"/>
          <w:i w:val="0"/>
          <w:iCs w:val="0"/>
          <w:color w:val="auto"/>
          <w:sz w:val="24"/>
          <w:highlight w:val="none"/>
        </w:rPr>
        <w:t>4</w:t>
      </w:r>
      <w:r>
        <w:rPr>
          <w:rFonts w:ascii="仿宋" w:hAnsi="仿宋" w:eastAsia="仿宋" w:cs="仿宋"/>
          <w:i w:val="0"/>
          <w:iCs w:val="0"/>
          <w:color w:val="auto"/>
          <w:sz w:val="24"/>
          <w:highlight w:val="none"/>
          <w:lang w:val="zh-CN"/>
        </w:rPr>
        <w:t>.2</w:t>
      </w:r>
      <w:r>
        <w:rPr>
          <w:rFonts w:hint="eastAsia" w:ascii="仿宋" w:hAnsi="仿宋" w:eastAsia="仿宋" w:cs="仿宋"/>
          <w:i w:val="0"/>
          <w:iCs w:val="0"/>
          <w:color w:val="auto"/>
          <w:sz w:val="24"/>
          <w:highlight w:val="none"/>
          <w:lang w:val="zh-CN"/>
        </w:rPr>
        <w:t>电子投标文件：供应商应根据《绍兴市阳光采购服务平台投标人电子投标文件制作工具使用手册》及本招标文件规定的格式和顺序编制电子投标文件并进行关联定位。</w:t>
      </w:r>
    </w:p>
    <w:p w14:paraId="6DB6724E">
      <w:pPr>
        <w:snapToGrid w:val="0"/>
        <w:spacing w:line="440" w:lineRule="exact"/>
        <w:ind w:firstLine="480" w:firstLineChars="200"/>
        <w:jc w:val="left"/>
        <w:rPr>
          <w:rFonts w:ascii="仿宋" w:hAnsi="仿宋" w:eastAsia="仿宋" w:cs="仿宋"/>
          <w:i w:val="0"/>
          <w:iCs w:val="0"/>
          <w:color w:val="auto"/>
          <w:sz w:val="24"/>
          <w:highlight w:val="none"/>
          <w:lang w:val="zh-CN"/>
        </w:rPr>
      </w:pPr>
      <w:r>
        <w:rPr>
          <w:rFonts w:ascii="仿宋" w:hAnsi="仿宋" w:eastAsia="仿宋" w:cs="仿宋"/>
          <w:i w:val="0"/>
          <w:iCs w:val="0"/>
          <w:color w:val="auto"/>
          <w:sz w:val="24"/>
          <w:highlight w:val="none"/>
        </w:rPr>
        <w:t>4.</w:t>
      </w:r>
      <w:r>
        <w:rPr>
          <w:rFonts w:hint="eastAsia" w:ascii="仿宋" w:hAnsi="仿宋" w:eastAsia="仿宋" w:cs="仿宋"/>
          <w:i w:val="0"/>
          <w:iCs w:val="0"/>
          <w:color w:val="auto"/>
          <w:sz w:val="24"/>
          <w:highlight w:val="none"/>
          <w:lang w:val="en-US" w:eastAsia="zh-CN"/>
        </w:rPr>
        <w:t>3</w:t>
      </w:r>
      <w:r>
        <w:rPr>
          <w:rFonts w:hint="eastAsia" w:ascii="仿宋" w:hAnsi="仿宋" w:eastAsia="仿宋" w:cs="仿宋"/>
          <w:i w:val="0"/>
          <w:iCs w:val="0"/>
          <w:color w:val="auto"/>
          <w:sz w:val="24"/>
          <w:highlight w:val="none"/>
          <w:lang w:val="zh-CN"/>
        </w:rPr>
        <w:t>投标文件</w:t>
      </w:r>
      <w:r>
        <w:rPr>
          <w:rFonts w:hint="eastAsia" w:ascii="仿宋" w:hAnsi="仿宋" w:eastAsia="仿宋" w:cs="仿宋"/>
          <w:i w:val="0"/>
          <w:iCs w:val="0"/>
          <w:color w:val="auto"/>
          <w:sz w:val="24"/>
          <w:highlight w:val="none"/>
          <w:lang w:val="en-US" w:eastAsia="zh-CN"/>
        </w:rPr>
        <w:t>应</w:t>
      </w:r>
      <w:r>
        <w:rPr>
          <w:rFonts w:hint="eastAsia" w:ascii="仿宋" w:hAnsi="仿宋" w:eastAsia="仿宋" w:cs="仿宋"/>
          <w:i w:val="0"/>
          <w:iCs w:val="0"/>
          <w:color w:val="auto"/>
          <w:sz w:val="24"/>
          <w:highlight w:val="none"/>
          <w:lang w:val="zh-CN"/>
        </w:rPr>
        <w:t>按照招标文件第六部分</w:t>
      </w:r>
      <w:r>
        <w:rPr>
          <w:rFonts w:hint="eastAsia" w:ascii="仿宋" w:hAnsi="仿宋" w:eastAsia="仿宋" w:cs="仿宋"/>
          <w:i w:val="0"/>
          <w:iCs w:val="0"/>
          <w:color w:val="auto"/>
          <w:sz w:val="24"/>
          <w:highlight w:val="none"/>
          <w:lang w:val="en-US" w:eastAsia="zh-CN"/>
        </w:rPr>
        <w:t>规定的</w:t>
      </w:r>
      <w:r>
        <w:rPr>
          <w:rFonts w:hint="eastAsia" w:ascii="仿宋" w:hAnsi="仿宋" w:eastAsia="仿宋" w:cs="仿宋"/>
          <w:i w:val="0"/>
          <w:iCs w:val="0"/>
          <w:color w:val="auto"/>
          <w:sz w:val="24"/>
          <w:highlight w:val="none"/>
          <w:lang w:val="zh-CN"/>
        </w:rPr>
        <w:t>格式要求进行签署、盖章。供应商的投标文件未按照招标文件要求签署、盖章的，其投标无效。</w:t>
      </w:r>
    </w:p>
    <w:p w14:paraId="6D829E95">
      <w:pPr>
        <w:snapToGrid w:val="0"/>
        <w:spacing w:line="440" w:lineRule="exact"/>
        <w:ind w:firstLine="480" w:firstLineChars="200"/>
        <w:jc w:val="left"/>
        <w:rPr>
          <w:rFonts w:hint="default" w:ascii="仿宋" w:hAnsi="仿宋" w:eastAsia="仿宋" w:cs="仿宋"/>
          <w:i w:val="0"/>
          <w:iCs w:val="0"/>
          <w:color w:val="auto"/>
          <w:sz w:val="24"/>
          <w:highlight w:val="none"/>
        </w:rPr>
      </w:pPr>
      <w:r>
        <w:rPr>
          <w:rFonts w:ascii="仿宋" w:hAnsi="仿宋" w:eastAsia="仿宋" w:cs="仿宋"/>
          <w:i w:val="0"/>
          <w:iCs w:val="0"/>
          <w:color w:val="auto"/>
          <w:sz w:val="24"/>
          <w:highlight w:val="none"/>
        </w:rPr>
        <w:t>4.</w:t>
      </w:r>
      <w:r>
        <w:rPr>
          <w:rFonts w:hint="eastAsia" w:ascii="仿宋" w:hAnsi="仿宋" w:eastAsia="仿宋" w:cs="仿宋"/>
          <w:i w:val="0"/>
          <w:iCs w:val="0"/>
          <w:color w:val="auto"/>
          <w:sz w:val="24"/>
          <w:highlight w:val="none"/>
          <w:lang w:val="en-US" w:eastAsia="zh-CN"/>
        </w:rPr>
        <w:t>4</w:t>
      </w:r>
      <w:r>
        <w:rPr>
          <w:rFonts w:hint="eastAsia" w:ascii="仿宋" w:hAnsi="仿宋" w:eastAsia="仿宋" w:cs="仿宋"/>
          <w:i w:val="0"/>
          <w:iCs w:val="0"/>
          <w:color w:val="auto"/>
          <w:sz w:val="24"/>
          <w:highlight w:val="none"/>
          <w:lang w:val="zh-CN"/>
        </w:rPr>
        <w:t>为确保网上操作合法、有效和安全，供应商应当在投标截止时间前完成在</w:t>
      </w:r>
      <w:r>
        <w:rPr>
          <w:rFonts w:hint="eastAsia" w:ascii="仿宋" w:hAnsi="仿宋" w:eastAsia="仿宋" w:cs="仿宋"/>
          <w:i w:val="0"/>
          <w:iCs w:val="0"/>
          <w:color w:val="auto"/>
          <w:sz w:val="24"/>
          <w:highlight w:val="none"/>
          <w:lang w:val="en-US" w:eastAsia="zh-CN"/>
        </w:rPr>
        <w:t>绍兴市阳光采购服务平台的CA绑定等</w:t>
      </w:r>
      <w:r>
        <w:rPr>
          <w:rFonts w:hint="eastAsia" w:ascii="仿宋" w:hAnsi="仿宋" w:eastAsia="仿宋" w:cs="仿宋"/>
          <w:i w:val="0"/>
          <w:iCs w:val="0"/>
          <w:color w:val="auto"/>
          <w:sz w:val="24"/>
          <w:highlight w:val="none"/>
          <w:lang w:val="zh-CN"/>
        </w:rPr>
        <w:t>身份认证</w:t>
      </w:r>
      <w:r>
        <w:rPr>
          <w:rFonts w:hint="eastAsia" w:ascii="仿宋" w:hAnsi="仿宋" w:eastAsia="仿宋" w:cs="仿宋"/>
          <w:i w:val="0"/>
          <w:iCs w:val="0"/>
          <w:color w:val="auto"/>
          <w:sz w:val="24"/>
          <w:highlight w:val="none"/>
          <w:lang w:val="en-US" w:eastAsia="zh-CN"/>
        </w:rPr>
        <w:t>操作</w:t>
      </w:r>
      <w:r>
        <w:rPr>
          <w:rFonts w:hint="eastAsia" w:ascii="仿宋" w:hAnsi="仿宋" w:eastAsia="仿宋" w:cs="仿宋"/>
          <w:i w:val="0"/>
          <w:iCs w:val="0"/>
          <w:color w:val="auto"/>
          <w:sz w:val="24"/>
          <w:highlight w:val="none"/>
          <w:lang w:val="zh-CN"/>
        </w:rPr>
        <w:t>，确保在电子投标过程中能够对相关数据电文进行加密和使用电子印章。</w:t>
      </w:r>
    </w:p>
    <w:p w14:paraId="5FCAD889">
      <w:pPr>
        <w:snapToGrid w:val="0"/>
        <w:spacing w:line="440" w:lineRule="exact"/>
        <w:ind w:firstLine="480" w:firstLineChars="200"/>
        <w:jc w:val="left"/>
        <w:rPr>
          <w:rFonts w:ascii="仿宋" w:hAnsi="仿宋" w:eastAsia="仿宋" w:cs="仿宋"/>
          <w:i w:val="0"/>
          <w:iCs w:val="0"/>
          <w:color w:val="auto"/>
          <w:sz w:val="24"/>
          <w:highlight w:val="none"/>
          <w:lang w:val="zh-CN"/>
        </w:rPr>
      </w:pPr>
      <w:r>
        <w:rPr>
          <w:rFonts w:ascii="仿宋" w:hAnsi="仿宋" w:eastAsia="仿宋" w:cs="仿宋"/>
          <w:i w:val="0"/>
          <w:iCs w:val="0"/>
          <w:color w:val="auto"/>
          <w:sz w:val="24"/>
          <w:highlight w:val="none"/>
        </w:rPr>
        <w:t>4.</w:t>
      </w:r>
      <w:r>
        <w:rPr>
          <w:rFonts w:hint="eastAsia" w:ascii="仿宋" w:hAnsi="仿宋" w:eastAsia="仿宋" w:cs="仿宋"/>
          <w:i w:val="0"/>
          <w:iCs w:val="0"/>
          <w:color w:val="auto"/>
          <w:sz w:val="24"/>
          <w:highlight w:val="none"/>
          <w:lang w:val="en-US" w:eastAsia="zh-CN"/>
        </w:rPr>
        <w:t>5</w:t>
      </w:r>
      <w:r>
        <w:rPr>
          <w:rFonts w:hint="eastAsia" w:ascii="仿宋" w:hAnsi="仿宋" w:eastAsia="仿宋" w:cs="仿宋"/>
          <w:i w:val="0"/>
          <w:iCs w:val="0"/>
          <w:color w:val="auto"/>
          <w:sz w:val="24"/>
          <w:highlight w:val="none"/>
          <w:lang w:val="zh-CN"/>
        </w:rPr>
        <w:t>招标文件对投标文件签署、盖章的要求适用于电子印章。</w:t>
      </w:r>
    </w:p>
    <w:p w14:paraId="140D9BC9">
      <w:pPr>
        <w:pStyle w:val="130"/>
        <w:spacing w:before="0" w:line="440" w:lineRule="exact"/>
        <w:ind w:firstLine="0" w:firstLineChars="0"/>
        <w:rPr>
          <w:rFonts w:ascii="仿宋" w:hAnsi="仿宋" w:eastAsia="仿宋" w:cs="仿宋"/>
          <w:b/>
          <w:i w:val="0"/>
          <w:iCs w:val="0"/>
          <w:color w:val="auto"/>
          <w:szCs w:val="24"/>
          <w:highlight w:val="none"/>
        </w:rPr>
      </w:pPr>
      <w:r>
        <w:rPr>
          <w:rFonts w:ascii="仿宋" w:hAnsi="仿宋" w:eastAsia="仿宋" w:cs="仿宋"/>
          <w:b/>
          <w:i w:val="0"/>
          <w:iCs w:val="0"/>
          <w:color w:val="auto"/>
          <w:szCs w:val="24"/>
          <w:highlight w:val="none"/>
        </w:rPr>
        <w:t>5.投标文件的提交、补充、修改、撤回</w:t>
      </w:r>
    </w:p>
    <w:p w14:paraId="10F07B46">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5.1</w:t>
      </w:r>
      <w:r>
        <w:rPr>
          <w:rFonts w:hint="eastAsia" w:ascii="仿宋" w:hAnsi="仿宋" w:eastAsia="仿宋" w:cs="仿宋"/>
          <w:i w:val="0"/>
          <w:iCs w:val="0"/>
          <w:color w:val="auto"/>
          <w:sz w:val="24"/>
          <w:highlight w:val="none"/>
        </w:rPr>
        <w:t>供应商应当在投标截止时间前完成投标文件的传输递交，并可以补充、修改或者撤回投标文件。补充或者修改投标文件的，</w:t>
      </w:r>
      <w:r>
        <w:rPr>
          <w:rFonts w:hint="eastAsia" w:ascii="仿宋" w:hAnsi="仿宋" w:eastAsia="仿宋" w:cs="仿宋"/>
          <w:i w:val="0"/>
          <w:iCs w:val="0"/>
          <w:color w:val="auto"/>
          <w:sz w:val="24"/>
        </w:rPr>
        <w:t>应当先行撤回</w:t>
      </w:r>
      <w:r>
        <w:rPr>
          <w:rFonts w:hint="eastAsia" w:ascii="仿宋" w:hAnsi="仿宋" w:eastAsia="仿宋" w:cs="仿宋"/>
          <w:i w:val="0"/>
          <w:iCs w:val="0"/>
          <w:color w:val="auto"/>
          <w:sz w:val="24"/>
          <w:lang w:val="en-US" w:eastAsia="zh-CN"/>
        </w:rPr>
        <w:t>原投标</w:t>
      </w:r>
      <w:r>
        <w:rPr>
          <w:rFonts w:hint="eastAsia" w:ascii="仿宋" w:hAnsi="仿宋" w:eastAsia="仿宋" w:cs="仿宋"/>
          <w:i w:val="0"/>
          <w:iCs w:val="0"/>
          <w:color w:val="auto"/>
          <w:sz w:val="24"/>
        </w:rPr>
        <w:t>文件，</w:t>
      </w:r>
      <w:r>
        <w:rPr>
          <w:rFonts w:hint="eastAsia" w:ascii="仿宋" w:hAnsi="仿宋" w:eastAsia="仿宋" w:cs="仿宋"/>
          <w:i w:val="0"/>
          <w:iCs w:val="0"/>
          <w:color w:val="auto"/>
          <w:sz w:val="24"/>
          <w:highlight w:val="none"/>
          <w:lang w:val="en-US" w:eastAsia="zh-CN"/>
        </w:rPr>
        <w:t>在</w:t>
      </w:r>
      <w:r>
        <w:rPr>
          <w:rFonts w:hint="eastAsia" w:ascii="仿宋" w:hAnsi="仿宋" w:eastAsia="仿宋" w:cs="仿宋"/>
          <w:i w:val="0"/>
          <w:iCs w:val="0"/>
          <w:color w:val="auto"/>
          <w:sz w:val="24"/>
          <w:highlight w:val="none"/>
        </w:rPr>
        <w:t>补充、修改后重新传输递交。投标截止时间前未完成传输的，视为撤回投标文件。投标截止时间后递交的投标文件，电子交易平台将拒收。</w:t>
      </w:r>
    </w:p>
    <w:p w14:paraId="4E277A62">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5.2在投标截止时间前，除供应商补充、修改或者撤回投标文件外，任何单位和个人不得解密或提取投标文件。</w:t>
      </w:r>
    </w:p>
    <w:p w14:paraId="5D1971C5">
      <w:pPr>
        <w:spacing w:line="440" w:lineRule="exact"/>
        <w:rPr>
          <w:rFonts w:ascii="仿宋" w:hAnsi="仿宋" w:eastAsia="仿宋" w:cs="仿宋"/>
          <w:b/>
          <w:i w:val="0"/>
          <w:iCs w:val="0"/>
          <w:color w:val="auto"/>
          <w:sz w:val="32"/>
          <w:highlight w:val="none"/>
        </w:rPr>
      </w:pPr>
      <w:r>
        <w:rPr>
          <w:rFonts w:ascii="仿宋" w:hAnsi="仿宋" w:eastAsia="仿宋" w:cs="仿宋"/>
          <w:b/>
          <w:bCs/>
          <w:i w:val="0"/>
          <w:iCs w:val="0"/>
          <w:color w:val="auto"/>
          <w:sz w:val="24"/>
          <w:highlight w:val="none"/>
        </w:rPr>
        <w:t>6.投标有效期</w:t>
      </w:r>
    </w:p>
    <w:p w14:paraId="188B2E7A">
      <w:pPr>
        <w:snapToGrid w:val="0"/>
        <w:spacing w:line="440" w:lineRule="exact"/>
        <w:ind w:firstLine="480" w:firstLineChars="200"/>
        <w:jc w:val="left"/>
        <w:rPr>
          <w:rFonts w:ascii="仿宋" w:hAnsi="仿宋" w:eastAsia="仿宋" w:cs="仿宋"/>
          <w:b/>
          <w:i w:val="0"/>
          <w:iCs w:val="0"/>
          <w:color w:val="auto"/>
          <w:sz w:val="32"/>
          <w:highlight w:val="none"/>
        </w:rPr>
      </w:pPr>
      <w:r>
        <w:rPr>
          <w:rFonts w:ascii="仿宋" w:hAnsi="仿宋" w:eastAsia="仿宋" w:cs="仿宋"/>
          <w:i w:val="0"/>
          <w:iCs w:val="0"/>
          <w:color w:val="auto"/>
          <w:sz w:val="24"/>
          <w:highlight w:val="none"/>
        </w:rPr>
        <w:t>6.1</w:t>
      </w:r>
      <w:r>
        <w:rPr>
          <w:rFonts w:hint="default" w:ascii="仿宋" w:hAnsi="仿宋" w:eastAsia="仿宋" w:cs="仿宋"/>
          <w:i w:val="0"/>
          <w:iCs w:val="0"/>
          <w:color w:val="auto"/>
          <w:sz w:val="24"/>
          <w:highlight w:val="none"/>
          <w:lang w:eastAsia="zh-CN"/>
        </w:rPr>
        <w:t>投标有效期详见本招标文件“</w:t>
      </w:r>
      <w:r>
        <w:rPr>
          <w:rFonts w:hint="default" w:ascii="仿宋" w:hAnsi="仿宋" w:eastAsia="仿宋" w:cs="仿宋"/>
          <w:i w:val="0"/>
          <w:iCs w:val="0"/>
          <w:color w:val="auto"/>
          <w:sz w:val="24"/>
          <w:highlight w:val="none"/>
        </w:rPr>
        <w:t>第二部分</w:t>
      </w:r>
      <w:r>
        <w:rPr>
          <w:rFonts w:ascii="仿宋" w:hAnsi="仿宋" w:eastAsia="仿宋" w:cs="仿宋"/>
          <w:i w:val="0"/>
          <w:iCs w:val="0"/>
          <w:color w:val="auto"/>
          <w:sz w:val="24"/>
          <w:highlight w:val="none"/>
        </w:rPr>
        <w:t xml:space="preserve"> </w:t>
      </w:r>
      <w:r>
        <w:rPr>
          <w:rFonts w:hint="default" w:ascii="仿宋" w:hAnsi="仿宋" w:eastAsia="仿宋" w:cs="仿宋"/>
          <w:i w:val="0"/>
          <w:iCs w:val="0"/>
          <w:color w:val="auto"/>
          <w:sz w:val="24"/>
          <w:highlight w:val="none"/>
        </w:rPr>
        <w:t>投标须知</w:t>
      </w:r>
      <w:r>
        <w:rPr>
          <w:rFonts w:hint="default" w:ascii="仿宋" w:hAnsi="仿宋" w:eastAsia="仿宋" w:cs="仿宋"/>
          <w:i w:val="0"/>
          <w:iCs w:val="0"/>
          <w:color w:val="auto"/>
          <w:sz w:val="24"/>
          <w:highlight w:val="none"/>
          <w:lang w:eastAsia="zh-CN"/>
        </w:rPr>
        <w:t>”的“前附表”第</w:t>
      </w:r>
      <w:r>
        <w:rPr>
          <w:rFonts w:hint="default" w:ascii="仿宋" w:hAnsi="仿宋" w:eastAsia="仿宋" w:cs="仿宋"/>
          <w:i w:val="0"/>
          <w:iCs w:val="0"/>
          <w:color w:val="auto"/>
          <w:sz w:val="24"/>
          <w:highlight w:val="none"/>
          <w:lang w:val="en-US" w:eastAsia="zh-CN"/>
        </w:rPr>
        <w:t>3项内容</w:t>
      </w:r>
      <w:r>
        <w:rPr>
          <w:rFonts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eastAsia="zh-CN"/>
        </w:rPr>
        <w:t>供应商</w:t>
      </w:r>
      <w:r>
        <w:rPr>
          <w:rFonts w:ascii="仿宋" w:hAnsi="仿宋" w:eastAsia="仿宋" w:cs="仿宋"/>
          <w:i w:val="0"/>
          <w:iCs w:val="0"/>
          <w:color w:val="auto"/>
          <w:sz w:val="24"/>
          <w:highlight w:val="none"/>
        </w:rPr>
        <w:t>的投标文件中承诺的投标有效期少于招标文件中载明的投标有效期的，投标无效。</w:t>
      </w:r>
    </w:p>
    <w:p w14:paraId="618F2FA2">
      <w:pPr>
        <w:snapToGrid w:val="0"/>
        <w:spacing w:line="440" w:lineRule="exact"/>
        <w:ind w:firstLine="480" w:firstLineChars="200"/>
        <w:jc w:val="left"/>
        <w:rPr>
          <w:rFonts w:ascii="仿宋" w:hAnsi="仿宋" w:eastAsia="仿宋" w:cs="仿宋"/>
          <w:b/>
          <w:i w:val="0"/>
          <w:iCs w:val="0"/>
          <w:color w:val="auto"/>
          <w:sz w:val="32"/>
          <w:highlight w:val="none"/>
        </w:rPr>
      </w:pPr>
      <w:r>
        <w:rPr>
          <w:rFonts w:ascii="仿宋" w:hAnsi="仿宋" w:eastAsia="仿宋" w:cs="仿宋"/>
          <w:i w:val="0"/>
          <w:iCs w:val="0"/>
          <w:color w:val="auto"/>
          <w:sz w:val="24"/>
          <w:highlight w:val="none"/>
        </w:rPr>
        <w:t>6.2投标文件合格投递后，自投标截止日期起，在投标有效期内有效。</w:t>
      </w:r>
    </w:p>
    <w:p w14:paraId="3D5ADC2F">
      <w:pPr>
        <w:pStyle w:val="130"/>
        <w:spacing w:before="0" w:line="440" w:lineRule="exact"/>
        <w:ind w:firstLine="480"/>
        <w:rPr>
          <w:rFonts w:hint="default" w:ascii="仿宋" w:hAnsi="仿宋" w:eastAsia="仿宋" w:cs="仿宋"/>
          <w:i w:val="0"/>
          <w:iCs w:val="0"/>
          <w:color w:val="auto"/>
          <w:szCs w:val="24"/>
          <w:highlight w:val="none"/>
        </w:rPr>
      </w:pPr>
      <w:r>
        <w:rPr>
          <w:rFonts w:ascii="仿宋" w:hAnsi="仿宋" w:eastAsia="仿宋" w:cs="仿宋"/>
          <w:i w:val="0"/>
          <w:iCs w:val="0"/>
          <w:color w:val="auto"/>
          <w:szCs w:val="24"/>
          <w:highlight w:val="none"/>
        </w:rPr>
        <w:t>6.3在原定投标有效期满之前，如果出现特殊情况，采购</w:t>
      </w:r>
      <w:r>
        <w:rPr>
          <w:rFonts w:hint="eastAsia" w:ascii="仿宋" w:hAnsi="仿宋" w:eastAsia="仿宋" w:cs="仿宋"/>
          <w:i w:val="0"/>
          <w:iCs w:val="0"/>
          <w:color w:val="auto"/>
          <w:szCs w:val="24"/>
          <w:highlight w:val="none"/>
          <w:lang w:val="en-US" w:eastAsia="zh-CN"/>
        </w:rPr>
        <w:t>人</w:t>
      </w:r>
      <w:r>
        <w:rPr>
          <w:rFonts w:ascii="仿宋" w:hAnsi="仿宋" w:eastAsia="仿宋" w:cs="仿宋"/>
          <w:i w:val="0"/>
          <w:iCs w:val="0"/>
          <w:color w:val="auto"/>
          <w:szCs w:val="24"/>
          <w:highlight w:val="none"/>
        </w:rPr>
        <w:t>可以以书面形式通知</w:t>
      </w:r>
      <w:r>
        <w:rPr>
          <w:rFonts w:hint="eastAsia" w:ascii="仿宋" w:hAnsi="仿宋" w:eastAsia="仿宋" w:cs="仿宋"/>
          <w:i w:val="0"/>
          <w:iCs w:val="0"/>
          <w:color w:val="auto"/>
          <w:szCs w:val="24"/>
          <w:highlight w:val="none"/>
          <w:lang w:eastAsia="zh-CN"/>
        </w:rPr>
        <w:t>供应商</w:t>
      </w:r>
      <w:r>
        <w:rPr>
          <w:rFonts w:ascii="仿宋" w:hAnsi="仿宋" w:eastAsia="仿宋" w:cs="仿宋"/>
          <w:i w:val="0"/>
          <w:iCs w:val="0"/>
          <w:color w:val="auto"/>
          <w:szCs w:val="24"/>
          <w:highlight w:val="none"/>
        </w:rPr>
        <w:t>延长投标有效期。</w:t>
      </w:r>
      <w:r>
        <w:rPr>
          <w:rFonts w:hint="eastAsia" w:ascii="仿宋" w:hAnsi="仿宋" w:eastAsia="仿宋" w:cs="仿宋"/>
          <w:i w:val="0"/>
          <w:iCs w:val="0"/>
          <w:color w:val="auto"/>
          <w:szCs w:val="24"/>
          <w:highlight w:val="none"/>
          <w:lang w:eastAsia="zh-CN"/>
        </w:rPr>
        <w:t>供应商</w:t>
      </w:r>
      <w:r>
        <w:rPr>
          <w:rFonts w:ascii="仿宋" w:hAnsi="仿宋" w:eastAsia="仿宋" w:cs="仿宋"/>
          <w:i w:val="0"/>
          <w:iCs w:val="0"/>
          <w:color w:val="auto"/>
          <w:szCs w:val="24"/>
          <w:highlight w:val="none"/>
        </w:rPr>
        <w:t>同意延长的，不得要求或被允许修改其投标文件，</w:t>
      </w:r>
      <w:r>
        <w:rPr>
          <w:rFonts w:hint="eastAsia" w:ascii="仿宋" w:hAnsi="仿宋" w:eastAsia="仿宋" w:cs="仿宋"/>
          <w:i w:val="0"/>
          <w:iCs w:val="0"/>
          <w:color w:val="auto"/>
          <w:szCs w:val="24"/>
          <w:highlight w:val="none"/>
          <w:lang w:eastAsia="zh-CN"/>
        </w:rPr>
        <w:t>供应商</w:t>
      </w:r>
      <w:r>
        <w:rPr>
          <w:rFonts w:ascii="仿宋" w:hAnsi="仿宋" w:eastAsia="仿宋" w:cs="仿宋"/>
          <w:i w:val="0"/>
          <w:iCs w:val="0"/>
          <w:color w:val="auto"/>
          <w:szCs w:val="24"/>
          <w:highlight w:val="none"/>
        </w:rPr>
        <w:t>拒绝延长的，其投标无效。</w:t>
      </w:r>
    </w:p>
    <w:p w14:paraId="51AD12A2">
      <w:pPr>
        <w:pStyle w:val="130"/>
        <w:spacing w:before="0" w:line="440" w:lineRule="exact"/>
        <w:ind w:firstLine="643"/>
        <w:rPr>
          <w:rFonts w:ascii="仿宋" w:hAnsi="仿宋" w:eastAsia="仿宋" w:cs="仿宋"/>
          <w:b/>
          <w:i w:val="0"/>
          <w:iCs w:val="0"/>
          <w:color w:val="auto"/>
          <w:sz w:val="32"/>
          <w:highlight w:val="none"/>
        </w:rPr>
      </w:pPr>
    </w:p>
    <w:p w14:paraId="29C2C409">
      <w:pPr>
        <w:spacing w:line="360" w:lineRule="auto"/>
        <w:jc w:val="center"/>
        <w:rPr>
          <w:rFonts w:ascii="仿宋" w:hAnsi="仿宋" w:eastAsia="仿宋" w:cs="仿宋"/>
          <w:b/>
          <w:i w:val="0"/>
          <w:iCs w:val="0"/>
          <w:color w:val="auto"/>
          <w:sz w:val="32"/>
          <w:szCs w:val="32"/>
          <w:highlight w:val="none"/>
        </w:rPr>
      </w:pPr>
      <w:bookmarkStart w:id="28" w:name="_Toc91899903"/>
      <w:r>
        <w:rPr>
          <w:rFonts w:hint="eastAsia" w:ascii="仿宋" w:hAnsi="仿宋" w:eastAsia="仿宋" w:cs="仿宋"/>
          <w:b/>
          <w:i w:val="0"/>
          <w:iCs w:val="0"/>
          <w:color w:val="auto"/>
          <w:sz w:val="32"/>
          <w:szCs w:val="32"/>
          <w:highlight w:val="none"/>
        </w:rPr>
        <w:t>四、开标和评标</w:t>
      </w:r>
    </w:p>
    <w:p w14:paraId="3E17B241">
      <w:pPr>
        <w:snapToGrid w:val="0"/>
        <w:spacing w:line="440" w:lineRule="exact"/>
        <w:jc w:val="left"/>
        <w:rPr>
          <w:rFonts w:ascii="仿宋" w:hAnsi="仿宋" w:eastAsia="仿宋" w:cs="仿宋"/>
          <w:b/>
          <w:i w:val="0"/>
          <w:iCs w:val="0"/>
          <w:color w:val="auto"/>
          <w:sz w:val="24"/>
          <w:highlight w:val="none"/>
        </w:rPr>
      </w:pPr>
      <w:r>
        <w:rPr>
          <w:rFonts w:ascii="仿宋" w:hAnsi="仿宋" w:eastAsia="仿宋" w:cs="仿宋"/>
          <w:b/>
          <w:i w:val="0"/>
          <w:iCs w:val="0"/>
          <w:color w:val="auto"/>
          <w:sz w:val="24"/>
          <w:highlight w:val="none"/>
        </w:rPr>
        <w:t>1．电子招投标开标及评审程序</w:t>
      </w:r>
    </w:p>
    <w:p w14:paraId="6B69DA59">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1.1投标截止时间后，主持人宣布开标会开始。</w:t>
      </w:r>
    </w:p>
    <w:p w14:paraId="6C012254">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1.2</w:t>
      </w:r>
      <w:r>
        <w:rPr>
          <w:rFonts w:hint="eastAsia" w:ascii="仿宋" w:hAnsi="仿宋" w:eastAsia="仿宋" w:cs="仿宋"/>
          <w:i w:val="0"/>
          <w:iCs w:val="0"/>
          <w:color w:val="auto"/>
          <w:sz w:val="24"/>
          <w:highlight w:val="none"/>
          <w:lang w:eastAsia="zh-CN"/>
        </w:rPr>
        <w:t>供应商</w:t>
      </w:r>
      <w:r>
        <w:rPr>
          <w:rFonts w:ascii="仿宋" w:hAnsi="仿宋" w:eastAsia="仿宋" w:cs="仿宋"/>
          <w:i w:val="0"/>
          <w:iCs w:val="0"/>
          <w:color w:val="auto"/>
          <w:sz w:val="24"/>
          <w:highlight w:val="none"/>
        </w:rPr>
        <w:t>登录</w:t>
      </w:r>
      <w:r>
        <w:rPr>
          <w:rFonts w:hint="eastAsia" w:ascii="仿宋" w:hAnsi="仿宋" w:eastAsia="仿宋" w:cs="仿宋"/>
          <w:i w:val="0"/>
          <w:iCs w:val="0"/>
          <w:color w:val="auto"/>
          <w:sz w:val="24"/>
          <w:highlight w:val="none"/>
          <w:lang w:val="en-US" w:eastAsia="zh-CN"/>
        </w:rPr>
        <w:t>绍兴市阳光采购服务</w:t>
      </w:r>
      <w:r>
        <w:rPr>
          <w:rFonts w:hint="eastAsia" w:ascii="仿宋" w:hAnsi="仿宋" w:eastAsia="仿宋" w:cs="仿宋"/>
          <w:i w:val="0"/>
          <w:iCs w:val="0"/>
          <w:color w:val="auto"/>
          <w:sz w:val="24"/>
          <w:highlight w:val="none"/>
        </w:rPr>
        <w:t>平台</w:t>
      </w:r>
      <w:r>
        <w:rPr>
          <w:rFonts w:hint="eastAsia" w:ascii="仿宋" w:hAnsi="仿宋" w:eastAsia="仿宋" w:cs="仿宋"/>
          <w:i w:val="0"/>
          <w:iCs w:val="0"/>
          <w:color w:val="auto"/>
          <w:sz w:val="24"/>
          <w:highlight w:val="none"/>
          <w:lang w:val="en-US" w:eastAsia="zh-CN"/>
        </w:rPr>
        <w:t>电子投标文件制作工具</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使用解密</w:t>
      </w:r>
      <w:r>
        <w:rPr>
          <w:rFonts w:ascii="仿宋" w:hAnsi="仿宋" w:eastAsia="仿宋" w:cs="仿宋"/>
          <w:i w:val="0"/>
          <w:iCs w:val="0"/>
          <w:color w:val="auto"/>
          <w:sz w:val="24"/>
          <w:highlight w:val="none"/>
        </w:rPr>
        <w:t>功能对电子投标文件进行在线解密。在线解密电子投标文件时间为开标时间起</w:t>
      </w:r>
      <w:r>
        <w:rPr>
          <w:rFonts w:hint="eastAsia" w:ascii="仿宋" w:hAnsi="仿宋" w:eastAsia="仿宋" w:cs="仿宋"/>
          <w:i w:val="0"/>
          <w:iCs w:val="0"/>
          <w:color w:val="auto"/>
          <w:sz w:val="24"/>
          <w:highlight w:val="none"/>
          <w:lang w:eastAsia="zh-CN"/>
        </w:rPr>
        <w:t>6</w:t>
      </w:r>
      <w:r>
        <w:rPr>
          <w:rFonts w:ascii="仿宋" w:hAnsi="仿宋" w:eastAsia="仿宋" w:cs="仿宋"/>
          <w:i w:val="0"/>
          <w:iCs w:val="0"/>
          <w:color w:val="auto"/>
          <w:sz w:val="24"/>
          <w:highlight w:val="none"/>
        </w:rPr>
        <w:t>0分钟内</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lang w:val="en-US" w:eastAsia="zh-CN"/>
        </w:rPr>
        <w:t>以绍兴市阳光采购服务平台</w:t>
      </w:r>
      <w:r>
        <w:rPr>
          <w:rFonts w:hint="default" w:ascii="仿宋" w:hAnsi="仿宋" w:eastAsia="仿宋" w:cs="仿宋"/>
          <w:i w:val="0"/>
          <w:iCs w:val="0"/>
          <w:color w:val="auto"/>
          <w:sz w:val="24"/>
          <w:highlight w:val="none"/>
          <w:lang w:eastAsia="zh-CN"/>
        </w:rPr>
        <w:t>系统</w:t>
      </w:r>
      <w:r>
        <w:rPr>
          <w:rFonts w:hint="eastAsia" w:ascii="仿宋" w:hAnsi="仿宋" w:eastAsia="仿宋" w:cs="仿宋"/>
          <w:i w:val="0"/>
          <w:iCs w:val="0"/>
          <w:color w:val="auto"/>
          <w:sz w:val="24"/>
          <w:highlight w:val="none"/>
          <w:lang w:val="en-US" w:eastAsia="zh-CN"/>
        </w:rPr>
        <w:t>时间为准）</w:t>
      </w:r>
      <w:r>
        <w:rPr>
          <w:rFonts w:ascii="仿宋" w:hAnsi="仿宋" w:eastAsia="仿宋" w:cs="仿宋"/>
          <w:i w:val="0"/>
          <w:iCs w:val="0"/>
          <w:color w:val="auto"/>
          <w:sz w:val="24"/>
          <w:highlight w:val="none"/>
        </w:rPr>
        <w:t>。</w:t>
      </w:r>
    </w:p>
    <w:p w14:paraId="272B4D61">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1.3评审小组对资格和商务技术响应文件进行评审。</w:t>
      </w:r>
    </w:p>
    <w:p w14:paraId="18C48F30">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1.4主持人宣布商务技术得分及无效（废）投标情形（如</w:t>
      </w:r>
      <w:r>
        <w:rPr>
          <w:rFonts w:hint="eastAsia" w:ascii="仿宋" w:hAnsi="仿宋" w:eastAsia="仿宋" w:cs="仿宋"/>
          <w:i w:val="0"/>
          <w:iCs w:val="0"/>
          <w:color w:val="auto"/>
          <w:sz w:val="24"/>
          <w:highlight w:val="none"/>
          <w:lang w:val="en-US" w:eastAsia="zh-CN"/>
        </w:rPr>
        <w:t>果</w:t>
      </w:r>
      <w:r>
        <w:rPr>
          <w:rFonts w:ascii="仿宋" w:hAnsi="仿宋" w:eastAsia="仿宋" w:cs="仿宋"/>
          <w:i w:val="0"/>
          <w:iCs w:val="0"/>
          <w:color w:val="auto"/>
          <w:sz w:val="24"/>
          <w:highlight w:val="none"/>
        </w:rPr>
        <w:t>有），公布经商务技术评审符合招标文件要求的</w:t>
      </w:r>
      <w:r>
        <w:rPr>
          <w:rFonts w:hint="eastAsia" w:ascii="仿宋" w:hAnsi="仿宋" w:eastAsia="仿宋" w:cs="仿宋"/>
          <w:i w:val="0"/>
          <w:iCs w:val="0"/>
          <w:color w:val="auto"/>
          <w:sz w:val="24"/>
          <w:highlight w:val="none"/>
          <w:lang w:eastAsia="zh-CN"/>
        </w:rPr>
        <w:t>供应商</w:t>
      </w:r>
      <w:r>
        <w:rPr>
          <w:rFonts w:ascii="仿宋" w:hAnsi="仿宋" w:eastAsia="仿宋" w:cs="仿宋"/>
          <w:i w:val="0"/>
          <w:iCs w:val="0"/>
          <w:color w:val="auto"/>
          <w:sz w:val="24"/>
          <w:highlight w:val="none"/>
        </w:rPr>
        <w:t>名单及其商务技术得分。</w:t>
      </w:r>
    </w:p>
    <w:p w14:paraId="189E6037">
      <w:pPr>
        <w:snapToGrid w:val="0"/>
        <w:spacing w:line="440" w:lineRule="exact"/>
        <w:ind w:firstLine="480" w:firstLineChars="200"/>
        <w:jc w:val="left"/>
        <w:rPr>
          <w:rFonts w:hint="eastAsia" w:ascii="仿宋" w:hAnsi="仿宋" w:eastAsia="仿宋" w:cs="仿宋"/>
          <w:i w:val="0"/>
          <w:iCs w:val="0"/>
          <w:strike w:val="0"/>
          <w:color w:val="auto"/>
          <w:sz w:val="24"/>
          <w:highlight w:val="none"/>
          <w:lang w:eastAsia="zh-CN"/>
        </w:rPr>
      </w:pPr>
      <w:r>
        <w:rPr>
          <w:rFonts w:ascii="仿宋" w:hAnsi="仿宋" w:eastAsia="仿宋" w:cs="仿宋"/>
          <w:i w:val="0"/>
          <w:iCs w:val="0"/>
          <w:color w:val="auto"/>
          <w:sz w:val="24"/>
          <w:highlight w:val="none"/>
        </w:rPr>
        <w:t>1.5主持人</w:t>
      </w:r>
      <w:r>
        <w:rPr>
          <w:rFonts w:hint="eastAsia" w:ascii="仿宋" w:hAnsi="仿宋" w:eastAsia="仿宋" w:cs="仿宋"/>
          <w:i w:val="0"/>
          <w:iCs w:val="0"/>
          <w:color w:val="auto"/>
          <w:sz w:val="24"/>
          <w:highlight w:val="none"/>
          <w:lang w:val="en-US" w:eastAsia="zh-CN"/>
        </w:rPr>
        <w:t>开启</w:t>
      </w:r>
      <w:r>
        <w:rPr>
          <w:rFonts w:ascii="仿宋" w:hAnsi="仿宋" w:eastAsia="仿宋" w:cs="仿宋"/>
          <w:i w:val="0"/>
          <w:iCs w:val="0"/>
          <w:color w:val="auto"/>
          <w:sz w:val="24"/>
          <w:highlight w:val="none"/>
        </w:rPr>
        <w:t>报价文件资料</w:t>
      </w:r>
      <w:r>
        <w:rPr>
          <w:rFonts w:hint="eastAsia" w:ascii="仿宋" w:hAnsi="仿宋" w:eastAsia="仿宋" w:cs="仿宋"/>
          <w:i w:val="0"/>
          <w:iCs w:val="0"/>
          <w:strike w:val="0"/>
          <w:color w:val="auto"/>
          <w:sz w:val="24"/>
          <w:highlight w:val="none"/>
          <w:lang w:eastAsia="zh-CN"/>
        </w:rPr>
        <w:t>。</w:t>
      </w:r>
    </w:p>
    <w:p w14:paraId="346F4E84">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1.6</w:t>
      </w:r>
      <w:r>
        <w:rPr>
          <w:rFonts w:hint="eastAsia" w:ascii="仿宋" w:hAnsi="仿宋" w:eastAsia="仿宋" w:cs="仿宋"/>
          <w:i w:val="0"/>
          <w:iCs w:val="0"/>
          <w:color w:val="auto"/>
          <w:sz w:val="24"/>
          <w:highlight w:val="none"/>
        </w:rPr>
        <w:t>评审小组</w:t>
      </w:r>
      <w:r>
        <w:rPr>
          <w:rFonts w:ascii="仿宋" w:hAnsi="仿宋" w:eastAsia="仿宋" w:cs="仿宋"/>
          <w:i w:val="0"/>
          <w:iCs w:val="0"/>
          <w:color w:val="auto"/>
          <w:sz w:val="24"/>
          <w:highlight w:val="none"/>
        </w:rPr>
        <w:t>对投标文件报价文件资料进行评审，核准投标报价及计算价格分，汇总商务技术分、价格分，根据得分排序确定中标候选人。</w:t>
      </w:r>
    </w:p>
    <w:p w14:paraId="67512819">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1.7主持人公布评标结果。</w:t>
      </w:r>
    </w:p>
    <w:p w14:paraId="687EB23E">
      <w:pPr>
        <w:snapToGrid w:val="0"/>
        <w:spacing w:line="440" w:lineRule="exact"/>
        <w:ind w:firstLine="482" w:firstLineChars="200"/>
        <w:jc w:val="left"/>
        <w:rPr>
          <w:rFonts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特别说明：</w:t>
      </w:r>
      <w:r>
        <w:rPr>
          <w:rFonts w:hint="eastAsia" w:ascii="仿宋" w:hAnsi="仿宋" w:eastAsia="仿宋" w:cs="仿宋"/>
          <w:b/>
          <w:i w:val="0"/>
          <w:iCs w:val="0"/>
          <w:color w:val="auto"/>
          <w:sz w:val="24"/>
          <w:highlight w:val="none"/>
          <w:lang w:val="en-US" w:eastAsia="zh-CN"/>
        </w:rPr>
        <w:t>绍兴市阳光采购服务平台</w:t>
      </w:r>
      <w:r>
        <w:rPr>
          <w:rFonts w:hint="eastAsia" w:ascii="仿宋" w:hAnsi="仿宋" w:eastAsia="仿宋" w:cs="仿宋"/>
          <w:b/>
          <w:i w:val="0"/>
          <w:iCs w:val="0"/>
          <w:color w:val="auto"/>
          <w:sz w:val="24"/>
          <w:highlight w:val="none"/>
        </w:rPr>
        <w:t>如对电子化开标及评审程序有调整的，按调整后的程序操作。</w:t>
      </w:r>
    </w:p>
    <w:p w14:paraId="20B02F6B">
      <w:pPr>
        <w:snapToGrid w:val="0"/>
        <w:spacing w:line="440" w:lineRule="exact"/>
        <w:jc w:val="left"/>
        <w:rPr>
          <w:rFonts w:ascii="仿宋" w:hAnsi="仿宋" w:eastAsia="仿宋" w:cs="仿宋"/>
          <w:b/>
          <w:i w:val="0"/>
          <w:iCs w:val="0"/>
          <w:color w:val="auto"/>
          <w:sz w:val="24"/>
          <w:highlight w:val="none"/>
        </w:rPr>
      </w:pPr>
      <w:r>
        <w:rPr>
          <w:rFonts w:ascii="仿宋" w:hAnsi="仿宋" w:eastAsia="仿宋" w:cs="仿宋"/>
          <w:b/>
          <w:i w:val="0"/>
          <w:iCs w:val="0"/>
          <w:color w:val="auto"/>
          <w:sz w:val="24"/>
          <w:highlight w:val="none"/>
        </w:rPr>
        <w:t>2.采购过程中出现以下情形，导致电子交易平台无法正常运行，或者无法保证电子交易的公平、公正和安全时，采购</w:t>
      </w:r>
      <w:r>
        <w:rPr>
          <w:rFonts w:hint="eastAsia" w:ascii="仿宋" w:hAnsi="仿宋" w:eastAsia="仿宋" w:cs="仿宋"/>
          <w:b/>
          <w:i w:val="0"/>
          <w:iCs w:val="0"/>
          <w:color w:val="auto"/>
          <w:sz w:val="24"/>
          <w:highlight w:val="none"/>
          <w:lang w:val="en-US" w:eastAsia="zh-CN"/>
        </w:rPr>
        <w:t>人</w:t>
      </w:r>
      <w:r>
        <w:rPr>
          <w:rFonts w:ascii="仿宋" w:hAnsi="仿宋" w:eastAsia="仿宋" w:cs="仿宋"/>
          <w:b/>
          <w:i w:val="0"/>
          <w:iCs w:val="0"/>
          <w:color w:val="auto"/>
          <w:sz w:val="24"/>
          <w:highlight w:val="none"/>
        </w:rPr>
        <w:t>可</w:t>
      </w:r>
      <w:r>
        <w:rPr>
          <w:rFonts w:hint="eastAsia" w:ascii="仿宋" w:hAnsi="仿宋" w:eastAsia="仿宋" w:cs="仿宋"/>
          <w:b/>
          <w:i w:val="0"/>
          <w:iCs w:val="0"/>
          <w:color w:val="auto"/>
          <w:sz w:val="24"/>
          <w:highlight w:val="none"/>
        </w:rPr>
        <w:t>暂停或延期</w:t>
      </w:r>
      <w:r>
        <w:rPr>
          <w:rFonts w:ascii="仿宋" w:hAnsi="仿宋" w:eastAsia="仿宋" w:cs="仿宋"/>
          <w:b/>
          <w:i w:val="0"/>
          <w:iCs w:val="0"/>
          <w:color w:val="auto"/>
          <w:sz w:val="24"/>
          <w:highlight w:val="none"/>
        </w:rPr>
        <w:t>交易活动：</w:t>
      </w:r>
    </w:p>
    <w:p w14:paraId="028039E6">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2.1</w:t>
      </w:r>
      <w:r>
        <w:rPr>
          <w:rFonts w:hint="eastAsia" w:ascii="仿宋" w:hAnsi="仿宋" w:eastAsia="仿宋" w:cs="仿宋"/>
          <w:i w:val="0"/>
          <w:iCs w:val="0"/>
          <w:color w:val="auto"/>
          <w:sz w:val="24"/>
          <w:highlight w:val="none"/>
          <w:lang w:val="en-US" w:eastAsia="zh-CN"/>
        </w:rPr>
        <w:t>交易场所</w:t>
      </w:r>
      <w:r>
        <w:rPr>
          <w:rFonts w:hint="eastAsia" w:ascii="仿宋" w:hAnsi="仿宋" w:eastAsia="仿宋" w:cs="仿宋"/>
          <w:i w:val="0"/>
          <w:iCs w:val="0"/>
          <w:color w:val="auto"/>
          <w:sz w:val="24"/>
          <w:highlight w:val="none"/>
        </w:rPr>
        <w:t>电力（网络）供应异常</w:t>
      </w:r>
      <w:r>
        <w:rPr>
          <w:rFonts w:ascii="仿宋" w:hAnsi="仿宋" w:eastAsia="仿宋" w:cs="仿宋"/>
          <w:i w:val="0"/>
          <w:iCs w:val="0"/>
          <w:color w:val="auto"/>
          <w:sz w:val="24"/>
          <w:highlight w:val="none"/>
        </w:rPr>
        <w:t>；</w:t>
      </w:r>
    </w:p>
    <w:p w14:paraId="23A3A376">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2.2电子交易平台</w:t>
      </w:r>
      <w:r>
        <w:rPr>
          <w:rFonts w:hint="eastAsia" w:ascii="仿宋" w:hAnsi="仿宋" w:eastAsia="仿宋" w:cs="仿宋"/>
          <w:i w:val="0"/>
          <w:iCs w:val="0"/>
          <w:color w:val="auto"/>
          <w:sz w:val="24"/>
          <w:highlight w:val="none"/>
          <w:lang w:val="en-US" w:eastAsia="zh-CN"/>
        </w:rPr>
        <w:t>被</w:t>
      </w:r>
      <w:r>
        <w:rPr>
          <w:rFonts w:hint="eastAsia" w:ascii="仿宋" w:hAnsi="仿宋" w:eastAsia="仿宋" w:cs="仿宋"/>
          <w:i w:val="0"/>
          <w:iCs w:val="0"/>
          <w:color w:val="auto"/>
          <w:sz w:val="24"/>
          <w:highlight w:val="none"/>
        </w:rPr>
        <w:t>非法网络攻击</w:t>
      </w:r>
      <w:r>
        <w:rPr>
          <w:rFonts w:ascii="仿宋" w:hAnsi="仿宋" w:eastAsia="仿宋" w:cs="仿宋"/>
          <w:i w:val="0"/>
          <w:iCs w:val="0"/>
          <w:color w:val="auto"/>
          <w:sz w:val="24"/>
          <w:highlight w:val="none"/>
        </w:rPr>
        <w:t>；</w:t>
      </w:r>
    </w:p>
    <w:p w14:paraId="5675CC8D">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2.3电子交易平台</w:t>
      </w:r>
      <w:r>
        <w:rPr>
          <w:rFonts w:hint="eastAsia" w:ascii="仿宋" w:hAnsi="仿宋" w:eastAsia="仿宋" w:cs="仿宋"/>
          <w:i w:val="0"/>
          <w:iCs w:val="0"/>
          <w:color w:val="auto"/>
          <w:sz w:val="24"/>
          <w:highlight w:val="none"/>
        </w:rPr>
        <w:t>硬件技术故障</w:t>
      </w:r>
      <w:r>
        <w:rPr>
          <w:rFonts w:ascii="仿宋" w:hAnsi="仿宋" w:eastAsia="仿宋" w:cs="仿宋"/>
          <w:i w:val="0"/>
          <w:iCs w:val="0"/>
          <w:color w:val="auto"/>
          <w:sz w:val="24"/>
          <w:highlight w:val="none"/>
        </w:rPr>
        <w:t>；</w:t>
      </w:r>
    </w:p>
    <w:p w14:paraId="2F73D48A">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2.4电子交易平台</w:t>
      </w:r>
      <w:r>
        <w:rPr>
          <w:rFonts w:hint="eastAsia" w:ascii="仿宋" w:hAnsi="仿宋" w:eastAsia="仿宋" w:cs="仿宋"/>
          <w:i w:val="0"/>
          <w:iCs w:val="0"/>
          <w:color w:val="auto"/>
          <w:sz w:val="24"/>
          <w:highlight w:val="none"/>
        </w:rPr>
        <w:t>系统软件异常</w:t>
      </w:r>
      <w:r>
        <w:rPr>
          <w:rFonts w:ascii="仿宋" w:hAnsi="仿宋" w:eastAsia="仿宋" w:cs="仿宋"/>
          <w:i w:val="0"/>
          <w:iCs w:val="0"/>
          <w:color w:val="auto"/>
          <w:sz w:val="24"/>
          <w:highlight w:val="none"/>
        </w:rPr>
        <w:t xml:space="preserve">； </w:t>
      </w:r>
    </w:p>
    <w:p w14:paraId="14A65A6B">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2.5其他</w:t>
      </w:r>
      <w:r>
        <w:rPr>
          <w:rFonts w:hint="eastAsia" w:ascii="仿宋" w:hAnsi="仿宋" w:eastAsia="仿宋" w:cs="仿宋"/>
          <w:i w:val="0"/>
          <w:iCs w:val="0"/>
          <w:color w:val="auto"/>
          <w:sz w:val="24"/>
          <w:highlight w:val="none"/>
        </w:rPr>
        <w:t>导致电子交易平台无法正常运行，影响交易活动正常开展</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lang w:val="en-US" w:eastAsia="zh-CN"/>
        </w:rPr>
        <w:t>或</w:t>
      </w:r>
      <w:r>
        <w:rPr>
          <w:rFonts w:ascii="仿宋" w:hAnsi="仿宋" w:eastAsia="仿宋" w:cs="仿宋"/>
          <w:i w:val="0"/>
          <w:iCs w:val="0"/>
          <w:color w:val="auto"/>
          <w:sz w:val="24"/>
          <w:highlight w:val="none"/>
        </w:rPr>
        <w:t>无法保证电子交易的公平、公正和安全的情况。</w:t>
      </w:r>
    </w:p>
    <w:p w14:paraId="6F8CC281">
      <w:pPr>
        <w:snapToGrid w:val="0"/>
        <w:spacing w:line="440" w:lineRule="exact"/>
        <w:ind w:firstLine="480" w:firstLineChars="200"/>
        <w:jc w:val="left"/>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出现前款规定情形，不影</w:t>
      </w:r>
      <w:r>
        <w:rPr>
          <w:rFonts w:hint="eastAsia" w:ascii="仿宋" w:hAnsi="仿宋" w:eastAsia="仿宋" w:cs="仿宋"/>
          <w:i w:val="0"/>
          <w:iCs w:val="0"/>
          <w:color w:val="auto"/>
          <w:sz w:val="24"/>
          <w:highlight w:val="none"/>
          <w:lang w:eastAsia="zh-CN"/>
        </w:rPr>
        <w:t>响采</w:t>
      </w:r>
      <w:r>
        <w:rPr>
          <w:rFonts w:hint="eastAsia" w:ascii="仿宋" w:hAnsi="仿宋" w:eastAsia="仿宋" w:cs="仿宋"/>
          <w:i w:val="0"/>
          <w:iCs w:val="0"/>
          <w:color w:val="auto"/>
          <w:sz w:val="24"/>
          <w:highlight w:val="none"/>
        </w:rPr>
        <w:t>购公平、公正性的，采购</w:t>
      </w:r>
      <w:r>
        <w:rPr>
          <w:rFonts w:hint="eastAsia" w:ascii="仿宋" w:hAnsi="仿宋" w:eastAsia="仿宋" w:cs="仿宋"/>
          <w:i w:val="0"/>
          <w:iCs w:val="0"/>
          <w:color w:val="auto"/>
          <w:sz w:val="24"/>
          <w:highlight w:val="none"/>
          <w:lang w:val="en-US" w:eastAsia="zh-CN"/>
        </w:rPr>
        <w:t>人</w:t>
      </w:r>
      <w:r>
        <w:rPr>
          <w:rFonts w:hint="eastAsia" w:ascii="仿宋" w:hAnsi="仿宋" w:eastAsia="仿宋" w:cs="仿宋"/>
          <w:i w:val="0"/>
          <w:iCs w:val="0"/>
          <w:color w:val="auto"/>
          <w:sz w:val="24"/>
          <w:highlight w:val="none"/>
        </w:rPr>
        <w:t>可以</w:t>
      </w:r>
      <w:r>
        <w:rPr>
          <w:rFonts w:hint="eastAsia" w:ascii="仿宋" w:hAnsi="仿宋" w:eastAsia="仿宋" w:cs="仿宋"/>
          <w:i w:val="0"/>
          <w:iCs w:val="0"/>
          <w:color w:val="auto"/>
          <w:sz w:val="24"/>
          <w:highlight w:val="none"/>
          <w:lang w:val="en-US" w:eastAsia="zh-CN"/>
        </w:rPr>
        <w:t>将项目</w:t>
      </w:r>
      <w:r>
        <w:rPr>
          <w:rFonts w:hint="eastAsia" w:ascii="仿宋" w:hAnsi="仿宋" w:eastAsia="仿宋" w:cs="仿宋"/>
          <w:b w:val="0"/>
          <w:i w:val="0"/>
          <w:iCs w:val="0"/>
          <w:color w:val="auto"/>
          <w:sz w:val="24"/>
          <w:highlight w:val="none"/>
        </w:rPr>
        <w:t>暂停或延期</w:t>
      </w:r>
      <w:r>
        <w:rPr>
          <w:rFonts w:hint="eastAsia" w:ascii="仿宋" w:hAnsi="仿宋" w:eastAsia="仿宋" w:cs="仿宋"/>
          <w:b w:val="0"/>
          <w:i w:val="0"/>
          <w:iCs w:val="0"/>
          <w:color w:val="auto"/>
          <w:sz w:val="24"/>
          <w:highlight w:val="none"/>
          <w:lang w:eastAsia="zh-CN"/>
        </w:rPr>
        <w:t>，</w:t>
      </w:r>
      <w:r>
        <w:rPr>
          <w:rFonts w:hint="eastAsia" w:ascii="仿宋" w:hAnsi="仿宋" w:eastAsia="仿宋" w:cs="仿宋"/>
          <w:i w:val="0"/>
          <w:iCs w:val="0"/>
          <w:color w:val="auto"/>
          <w:sz w:val="24"/>
          <w:highlight w:val="none"/>
        </w:rPr>
        <w:t>待上述情形消除后继续组织电子交易活动，也可以决定某些环节以纸质形式进行；影响或可能影响采购公平、公正性的，应当重新</w:t>
      </w:r>
      <w:r>
        <w:rPr>
          <w:rFonts w:hint="eastAsia" w:ascii="仿宋" w:hAnsi="仿宋" w:eastAsia="仿宋" w:cs="仿宋"/>
          <w:i w:val="0"/>
          <w:iCs w:val="0"/>
          <w:color w:val="auto"/>
          <w:sz w:val="24"/>
          <w:highlight w:val="none"/>
          <w:lang w:val="en-US" w:eastAsia="zh-CN"/>
        </w:rPr>
        <w:t>组织</w:t>
      </w:r>
      <w:r>
        <w:rPr>
          <w:rFonts w:hint="eastAsia" w:ascii="仿宋" w:hAnsi="仿宋" w:eastAsia="仿宋" w:cs="仿宋"/>
          <w:i w:val="0"/>
          <w:iCs w:val="0"/>
          <w:color w:val="auto"/>
          <w:sz w:val="24"/>
          <w:highlight w:val="none"/>
        </w:rPr>
        <w:t>采购。</w:t>
      </w:r>
    </w:p>
    <w:p w14:paraId="71ADE4EE">
      <w:pPr>
        <w:snapToGrid w:val="0"/>
        <w:spacing w:line="440" w:lineRule="exact"/>
        <w:jc w:val="left"/>
        <w:rPr>
          <w:rFonts w:ascii="仿宋" w:hAnsi="仿宋" w:eastAsia="仿宋" w:cs="仿宋"/>
          <w:b/>
          <w:i w:val="0"/>
          <w:iCs w:val="0"/>
          <w:color w:val="auto"/>
          <w:sz w:val="24"/>
          <w:highlight w:val="none"/>
        </w:rPr>
      </w:pPr>
      <w:r>
        <w:rPr>
          <w:rFonts w:ascii="仿宋" w:hAnsi="仿宋" w:eastAsia="仿宋" w:cs="仿宋"/>
          <w:b/>
          <w:i w:val="0"/>
          <w:iCs w:val="0"/>
          <w:color w:val="auto"/>
          <w:sz w:val="24"/>
          <w:highlight w:val="none"/>
        </w:rPr>
        <w:t>3．评标</w:t>
      </w:r>
    </w:p>
    <w:p w14:paraId="3BCC2EE1">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3.1评审小组由</w:t>
      </w:r>
      <w:r>
        <w:rPr>
          <w:rFonts w:hint="eastAsia" w:ascii="仿宋" w:hAnsi="仿宋" w:eastAsia="仿宋" w:cs="仿宋"/>
          <w:i w:val="0"/>
          <w:iCs w:val="0"/>
          <w:color w:val="auto"/>
          <w:sz w:val="24"/>
          <w:highlight w:val="none"/>
          <w:lang w:val="en-US" w:eastAsia="zh-CN"/>
        </w:rPr>
        <w:t>采购人</w:t>
      </w:r>
      <w:r>
        <w:rPr>
          <w:rFonts w:ascii="仿宋" w:hAnsi="仿宋" w:eastAsia="仿宋" w:cs="仿宋"/>
          <w:i w:val="0"/>
          <w:iCs w:val="0"/>
          <w:color w:val="auto"/>
          <w:sz w:val="24"/>
          <w:highlight w:val="none"/>
        </w:rPr>
        <w:t>依法组建，负责评标活动。</w:t>
      </w:r>
      <w:r>
        <w:rPr>
          <w:rFonts w:hint="eastAsia" w:ascii="仿宋" w:hAnsi="仿宋" w:eastAsia="仿宋" w:cs="仿宋"/>
          <w:i w:val="0"/>
          <w:iCs w:val="0"/>
          <w:color w:val="auto"/>
          <w:sz w:val="24"/>
          <w:highlight w:val="none"/>
        </w:rPr>
        <w:t>评审小组</w:t>
      </w:r>
      <w:r>
        <w:rPr>
          <w:rFonts w:ascii="仿宋" w:hAnsi="仿宋" w:eastAsia="仿宋" w:cs="仿宋"/>
          <w:i w:val="0"/>
          <w:iCs w:val="0"/>
          <w:color w:val="auto"/>
          <w:sz w:val="24"/>
          <w:highlight w:val="none"/>
        </w:rPr>
        <w:t>遵循公开、公平、公正、科学合理、竞争择优的原则。</w:t>
      </w:r>
    </w:p>
    <w:p w14:paraId="319F5BC8">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3.2评审小组由采购人代表和有关方面的专家组成，</w:t>
      </w:r>
      <w:r>
        <w:rPr>
          <w:rFonts w:hint="eastAsia" w:ascii="仿宋" w:hAnsi="仿宋" w:eastAsia="仿宋" w:cs="仿宋"/>
          <w:i w:val="0"/>
          <w:iCs w:val="0"/>
          <w:color w:val="auto"/>
          <w:sz w:val="24"/>
          <w:highlight w:val="none"/>
        </w:rPr>
        <w:t>成员人数为</w:t>
      </w:r>
      <w:r>
        <w:rPr>
          <w:rFonts w:hint="eastAsia" w:ascii="仿宋" w:hAnsi="仿宋" w:eastAsia="仿宋" w:cs="仿宋"/>
          <w:i w:val="0"/>
          <w:iCs w:val="0"/>
          <w:color w:val="auto"/>
          <w:sz w:val="24"/>
          <w:highlight w:val="none"/>
          <w:u w:val="single"/>
        </w:rPr>
        <w:t>五</w:t>
      </w:r>
      <w:r>
        <w:rPr>
          <w:rFonts w:hint="eastAsia" w:ascii="仿宋" w:hAnsi="仿宋" w:eastAsia="仿宋" w:cs="仿宋"/>
          <w:i w:val="0"/>
          <w:iCs w:val="0"/>
          <w:color w:val="auto"/>
          <w:sz w:val="24"/>
          <w:highlight w:val="none"/>
        </w:rPr>
        <w:t>人</w:t>
      </w:r>
      <w:r>
        <w:rPr>
          <w:rFonts w:hint="default" w:ascii="仿宋" w:hAnsi="仿宋" w:eastAsia="仿宋" w:cs="仿宋"/>
          <w:i w:val="0"/>
          <w:iCs w:val="0"/>
          <w:color w:val="auto"/>
          <w:sz w:val="24"/>
          <w:highlight w:val="none"/>
        </w:rPr>
        <w:t>及</w:t>
      </w:r>
      <w:r>
        <w:rPr>
          <w:rFonts w:hint="eastAsia" w:ascii="仿宋" w:hAnsi="仿宋" w:eastAsia="仿宋" w:cs="仿宋"/>
          <w:i w:val="0"/>
          <w:iCs w:val="0"/>
          <w:color w:val="auto"/>
          <w:sz w:val="24"/>
          <w:highlight w:val="none"/>
        </w:rPr>
        <w:t>以上单数。其中评审专家人数比例原则上应达到三分之二及以上。</w:t>
      </w:r>
    </w:p>
    <w:p w14:paraId="026108A9">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3.3评审小组负责对</w:t>
      </w:r>
      <w:r>
        <w:rPr>
          <w:rFonts w:hint="eastAsia" w:ascii="仿宋" w:hAnsi="仿宋" w:eastAsia="仿宋" w:cs="仿宋"/>
          <w:i w:val="0"/>
          <w:iCs w:val="0"/>
          <w:color w:val="auto"/>
          <w:sz w:val="24"/>
          <w:highlight w:val="none"/>
          <w:lang w:eastAsia="zh-CN"/>
        </w:rPr>
        <w:t>供应商</w:t>
      </w:r>
      <w:r>
        <w:rPr>
          <w:rFonts w:ascii="仿宋" w:hAnsi="仿宋" w:eastAsia="仿宋" w:cs="仿宋"/>
          <w:i w:val="0"/>
          <w:iCs w:val="0"/>
          <w:color w:val="auto"/>
          <w:sz w:val="24"/>
          <w:highlight w:val="none"/>
        </w:rPr>
        <w:t>资格的最终审定。</w:t>
      </w:r>
    </w:p>
    <w:p w14:paraId="323763A5">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3.4评审小组可以要求</w:t>
      </w:r>
      <w:r>
        <w:rPr>
          <w:rFonts w:hint="eastAsia" w:ascii="仿宋" w:hAnsi="仿宋" w:eastAsia="仿宋" w:cs="仿宋"/>
          <w:i w:val="0"/>
          <w:iCs w:val="0"/>
          <w:color w:val="auto"/>
          <w:sz w:val="24"/>
          <w:highlight w:val="none"/>
          <w:lang w:eastAsia="zh-CN"/>
        </w:rPr>
        <w:t>供应商</w:t>
      </w:r>
      <w:r>
        <w:rPr>
          <w:rFonts w:ascii="仿宋" w:hAnsi="仿宋" w:eastAsia="仿宋" w:cs="仿宋"/>
          <w:i w:val="0"/>
          <w:iCs w:val="0"/>
          <w:color w:val="auto"/>
          <w:sz w:val="24"/>
          <w:highlight w:val="none"/>
        </w:rPr>
        <w:t>对其投标文件中含义不明确的内容作必要的澄清或者说明，但澄清或者说明不得超过投标文件的范围或者改变投标文件的实质性内容。</w:t>
      </w:r>
    </w:p>
    <w:p w14:paraId="08E118D8">
      <w:pPr>
        <w:snapToGrid w:val="0"/>
        <w:spacing w:line="440" w:lineRule="exact"/>
        <w:ind w:firstLine="480" w:firstLineChars="200"/>
        <w:jc w:val="left"/>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评审中需要供应商对投标、响应文件作出澄清、说明或者补正的，</w:t>
      </w:r>
      <w:r>
        <w:rPr>
          <w:rFonts w:ascii="仿宋" w:hAnsi="仿宋" w:eastAsia="仿宋" w:cs="仿宋"/>
          <w:i w:val="0"/>
          <w:iCs w:val="0"/>
          <w:color w:val="auto"/>
          <w:sz w:val="24"/>
          <w:highlight w:val="none"/>
        </w:rPr>
        <w:t>评审小组</w:t>
      </w:r>
      <w:r>
        <w:rPr>
          <w:rFonts w:hint="eastAsia" w:ascii="仿宋" w:hAnsi="仿宋" w:eastAsia="仿宋" w:cs="仿宋"/>
          <w:i w:val="0"/>
          <w:iCs w:val="0"/>
          <w:color w:val="auto"/>
          <w:sz w:val="24"/>
          <w:highlight w:val="none"/>
        </w:rPr>
        <w:t>和供应商应当通过</w:t>
      </w:r>
      <w:r>
        <w:rPr>
          <w:rFonts w:hint="eastAsia" w:ascii="仿宋" w:hAnsi="仿宋" w:eastAsia="仿宋" w:cs="仿宋"/>
          <w:i w:val="0"/>
          <w:iCs w:val="0"/>
          <w:color w:val="auto"/>
          <w:sz w:val="24"/>
          <w:highlight w:val="none"/>
          <w:lang w:val="en-US" w:eastAsia="zh-CN"/>
        </w:rPr>
        <w:t>绍兴市阳光采购服务平台</w:t>
      </w:r>
      <w:r>
        <w:rPr>
          <w:rFonts w:hint="eastAsia" w:ascii="仿宋" w:hAnsi="仿宋" w:eastAsia="仿宋" w:cs="仿宋"/>
          <w:i w:val="0"/>
          <w:iCs w:val="0"/>
          <w:color w:val="auto"/>
          <w:sz w:val="24"/>
          <w:highlight w:val="none"/>
        </w:rPr>
        <w:t>交换数据电文。给予供应商提交澄清说明或补正的时间</w:t>
      </w:r>
      <w:r>
        <w:rPr>
          <w:rFonts w:hint="eastAsia" w:ascii="仿宋" w:hAnsi="仿宋" w:eastAsia="仿宋" w:cs="仿宋"/>
          <w:b/>
          <w:bCs/>
          <w:i w:val="0"/>
          <w:iCs w:val="0"/>
          <w:color w:val="auto"/>
          <w:sz w:val="24"/>
          <w:highlight w:val="none"/>
        </w:rPr>
        <w:t>不少于半小时</w:t>
      </w:r>
      <w:r>
        <w:rPr>
          <w:rFonts w:hint="eastAsia" w:ascii="仿宋" w:hAnsi="仿宋" w:eastAsia="仿宋" w:cs="仿宋"/>
          <w:i w:val="0"/>
          <w:iCs w:val="0"/>
          <w:color w:val="auto"/>
          <w:sz w:val="24"/>
          <w:highlight w:val="none"/>
        </w:rPr>
        <w:t>，供应商已经明确表示澄清说明或补正完毕的除外。</w:t>
      </w:r>
    </w:p>
    <w:p w14:paraId="385F4901">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3.5评审小组组长组织评审人员独立评审。评审小组对拟认定为采购响应文件无效、供应商资格不符合的，应组织相关供应商代表进行陈述、澄清或申辩；采购</w:t>
      </w:r>
      <w:r>
        <w:rPr>
          <w:rFonts w:hint="eastAsia" w:ascii="仿宋" w:hAnsi="仿宋" w:eastAsia="仿宋" w:cs="仿宋"/>
          <w:i w:val="0"/>
          <w:iCs w:val="0"/>
          <w:color w:val="auto"/>
          <w:sz w:val="24"/>
          <w:highlight w:val="none"/>
          <w:lang w:val="en-US" w:eastAsia="zh-CN"/>
        </w:rPr>
        <w:t>人或采购代理机构</w:t>
      </w:r>
      <w:r>
        <w:rPr>
          <w:rFonts w:ascii="仿宋" w:hAnsi="仿宋" w:eastAsia="仿宋" w:cs="仿宋"/>
          <w:i w:val="0"/>
          <w:iCs w:val="0"/>
          <w:color w:val="auto"/>
          <w:sz w:val="24"/>
          <w:highlight w:val="none"/>
        </w:rPr>
        <w:t>可协助评审小组组长对打分结果进行校对、核对并汇总统计；对明显畸高、畸低的评分情形（评审小组成员个人主观打分偏离所有评审小组成员主观打分平均值30%以上），启动评分畸高、畸低行为认定程序，评审小组组长应提醒相关评审人员进行复核或书面说明理由，评审人员拒绝说明的，由现场</w:t>
      </w:r>
      <w:r>
        <w:rPr>
          <w:rFonts w:hint="eastAsia" w:ascii="仿宋" w:hAnsi="仿宋" w:eastAsia="仿宋" w:cs="仿宋"/>
          <w:i w:val="0"/>
          <w:iCs w:val="0"/>
          <w:color w:val="auto"/>
          <w:sz w:val="24"/>
          <w:highlight w:val="none"/>
          <w:lang w:val="en-US" w:eastAsia="zh-CN"/>
        </w:rPr>
        <w:t>采购</w:t>
      </w:r>
      <w:r>
        <w:rPr>
          <w:rFonts w:ascii="仿宋" w:hAnsi="仿宋" w:eastAsia="仿宋" w:cs="仿宋"/>
          <w:i w:val="0"/>
          <w:iCs w:val="0"/>
          <w:color w:val="auto"/>
          <w:sz w:val="24"/>
          <w:highlight w:val="none"/>
        </w:rPr>
        <w:t>监</w:t>
      </w:r>
      <w:r>
        <w:rPr>
          <w:rFonts w:hint="eastAsia" w:ascii="仿宋" w:hAnsi="仿宋" w:eastAsia="仿宋" w:cs="仿宋"/>
          <w:i w:val="0"/>
          <w:iCs w:val="0"/>
          <w:color w:val="auto"/>
          <w:sz w:val="24"/>
          <w:highlight w:val="none"/>
          <w:lang w:val="en-US" w:eastAsia="zh-CN"/>
        </w:rPr>
        <w:t>管人</w:t>
      </w:r>
      <w:r>
        <w:rPr>
          <w:rFonts w:ascii="仿宋" w:hAnsi="仿宋" w:eastAsia="仿宋" w:cs="仿宋"/>
          <w:i w:val="0"/>
          <w:iCs w:val="0"/>
          <w:color w:val="auto"/>
          <w:sz w:val="24"/>
          <w:highlight w:val="none"/>
        </w:rPr>
        <w:t>员据实记录；评审人员的评</w:t>
      </w:r>
      <w:r>
        <w:rPr>
          <w:rFonts w:hint="eastAsia" w:ascii="仿宋" w:hAnsi="仿宋" w:eastAsia="仿宋" w:cs="仿宋"/>
          <w:i w:val="0"/>
          <w:iCs w:val="0"/>
          <w:color w:val="auto"/>
          <w:sz w:val="24"/>
          <w:highlight w:val="none"/>
        </w:rPr>
        <w:t>审、修改记录应保留原件，随项目其他资料一并存档。</w:t>
      </w:r>
    </w:p>
    <w:p w14:paraId="147E923A">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3.6</w:t>
      </w:r>
      <w:r>
        <w:rPr>
          <w:rFonts w:hint="eastAsia" w:ascii="仿宋" w:hAnsi="仿宋" w:eastAsia="仿宋" w:cs="仿宋"/>
          <w:i w:val="0"/>
          <w:iCs w:val="0"/>
          <w:color w:val="auto"/>
          <w:sz w:val="24"/>
          <w:highlight w:val="none"/>
        </w:rPr>
        <w:t>评审小组</w:t>
      </w:r>
      <w:r>
        <w:rPr>
          <w:rFonts w:ascii="仿宋" w:hAnsi="仿宋" w:eastAsia="仿宋" w:cs="仿宋"/>
          <w:i w:val="0"/>
          <w:iCs w:val="0"/>
          <w:color w:val="auto"/>
          <w:sz w:val="24"/>
          <w:highlight w:val="none"/>
        </w:rPr>
        <w:t>对投标文件的判定，只依据投标文件和招标文件内容本身，不依据任何外来证明。</w:t>
      </w:r>
    </w:p>
    <w:p w14:paraId="1DF18983">
      <w:pPr>
        <w:snapToGrid w:val="0"/>
        <w:spacing w:line="440" w:lineRule="exact"/>
        <w:ind w:firstLine="480" w:firstLineChars="200"/>
        <w:jc w:val="left"/>
        <w:rPr>
          <w:rFonts w:ascii="仿宋" w:hAnsi="仿宋" w:eastAsia="仿宋" w:cs="仿宋"/>
          <w:i w:val="0"/>
          <w:iCs w:val="0"/>
          <w:color w:val="auto"/>
          <w:kern w:val="0"/>
          <w:sz w:val="24"/>
          <w:highlight w:val="none"/>
        </w:rPr>
      </w:pPr>
      <w:r>
        <w:rPr>
          <w:rFonts w:ascii="仿宋" w:hAnsi="仿宋" w:eastAsia="仿宋" w:cs="仿宋"/>
          <w:i w:val="0"/>
          <w:iCs w:val="0"/>
          <w:color w:val="auto"/>
          <w:sz w:val="24"/>
          <w:highlight w:val="none"/>
        </w:rPr>
        <w:t>3.7评审小组不向落标方解释落标的原因。</w:t>
      </w:r>
    </w:p>
    <w:p w14:paraId="496CE1B8">
      <w:pPr>
        <w:snapToGrid w:val="0"/>
        <w:spacing w:line="440" w:lineRule="exact"/>
        <w:jc w:val="left"/>
        <w:rPr>
          <w:rFonts w:ascii="仿宋" w:hAnsi="仿宋" w:eastAsia="仿宋" w:cs="仿宋"/>
          <w:b/>
          <w:i w:val="0"/>
          <w:iCs w:val="0"/>
          <w:color w:val="auto"/>
          <w:sz w:val="24"/>
          <w:highlight w:val="none"/>
        </w:rPr>
      </w:pPr>
      <w:r>
        <w:rPr>
          <w:rFonts w:ascii="仿宋" w:hAnsi="仿宋" w:eastAsia="仿宋" w:cs="仿宋"/>
          <w:b/>
          <w:i w:val="0"/>
          <w:iCs w:val="0"/>
          <w:color w:val="auto"/>
          <w:sz w:val="24"/>
          <w:highlight w:val="none"/>
        </w:rPr>
        <w:t>4．投标文件的初审鉴定</w:t>
      </w:r>
    </w:p>
    <w:p w14:paraId="79203960">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4.1资格性审查</w:t>
      </w:r>
    </w:p>
    <w:p w14:paraId="408B92ED">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ascii="仿宋" w:hAnsi="仿宋" w:eastAsia="仿宋" w:cs="仿宋"/>
          <w:i w:val="0"/>
          <w:iCs w:val="0"/>
          <w:color w:val="auto"/>
          <w:sz w:val="24"/>
          <w:highlight w:val="none"/>
        </w:rPr>
        <w:t>4.1.1依据法律、法规和招标文件规定，</w:t>
      </w:r>
      <w:r>
        <w:rPr>
          <w:rFonts w:hint="eastAsia" w:ascii="仿宋" w:hAnsi="仿宋" w:eastAsia="仿宋" w:cs="仿宋"/>
          <w:i w:val="0"/>
          <w:iCs w:val="0"/>
          <w:color w:val="auto"/>
          <w:sz w:val="24"/>
          <w:highlight w:val="none"/>
        </w:rPr>
        <w:t>本项目由</w:t>
      </w:r>
      <w:r>
        <w:rPr>
          <w:rFonts w:hint="eastAsia" w:ascii="仿宋" w:hAnsi="仿宋" w:eastAsia="仿宋" w:cs="仿宋"/>
          <w:i w:val="0"/>
          <w:iCs w:val="0"/>
          <w:color w:val="auto"/>
          <w:sz w:val="24"/>
          <w:highlight w:val="none"/>
          <w:lang w:val="en-US" w:eastAsia="zh-CN"/>
        </w:rPr>
        <w:t>评审小组</w:t>
      </w:r>
      <w:r>
        <w:rPr>
          <w:rFonts w:hint="eastAsia" w:ascii="仿宋" w:hAnsi="仿宋" w:eastAsia="仿宋" w:cs="仿宋"/>
          <w:i w:val="0"/>
          <w:iCs w:val="0"/>
          <w:color w:val="auto"/>
          <w:sz w:val="24"/>
          <w:highlight w:val="none"/>
        </w:rPr>
        <w:t>组织资格审查，并出具资格审查报告。</w:t>
      </w:r>
    </w:p>
    <w:p w14:paraId="7A4A6468">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4.2符合性审查</w:t>
      </w:r>
    </w:p>
    <w:p w14:paraId="71C4C243">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4.2.1评标时，</w:t>
      </w:r>
      <w:r>
        <w:rPr>
          <w:rFonts w:hint="eastAsia" w:ascii="仿宋" w:hAnsi="仿宋" w:eastAsia="仿宋" w:cs="仿宋"/>
          <w:i w:val="0"/>
          <w:iCs w:val="0"/>
          <w:color w:val="auto"/>
          <w:sz w:val="24"/>
          <w:highlight w:val="none"/>
        </w:rPr>
        <w:t>评审小组</w:t>
      </w:r>
      <w:r>
        <w:rPr>
          <w:rFonts w:ascii="仿宋" w:hAnsi="仿宋" w:eastAsia="仿宋" w:cs="仿宋"/>
          <w:i w:val="0"/>
          <w:iCs w:val="0"/>
          <w:color w:val="auto"/>
          <w:sz w:val="24"/>
          <w:highlight w:val="none"/>
        </w:rPr>
        <w:t>将首先评定每份投标文件是否在实质上响应了招标文件要求。所谓实质上的响应，是指投标文件与招标文件的所有实质性条款、条件和要求相符，无显著差异或保留，或者对合同中约定的采购人的权利和</w:t>
      </w:r>
      <w:r>
        <w:rPr>
          <w:rFonts w:hint="eastAsia" w:ascii="仿宋" w:hAnsi="仿宋" w:eastAsia="仿宋" w:cs="仿宋"/>
          <w:i w:val="0"/>
          <w:iCs w:val="0"/>
          <w:color w:val="auto"/>
          <w:sz w:val="24"/>
          <w:highlight w:val="none"/>
          <w:lang w:eastAsia="zh-CN"/>
        </w:rPr>
        <w:t>供应商</w:t>
      </w:r>
      <w:r>
        <w:rPr>
          <w:rFonts w:ascii="仿宋" w:hAnsi="仿宋" w:eastAsia="仿宋" w:cs="仿宋"/>
          <w:i w:val="0"/>
          <w:iCs w:val="0"/>
          <w:color w:val="auto"/>
          <w:sz w:val="24"/>
          <w:highlight w:val="none"/>
        </w:rPr>
        <w:t>的义务方面造成重大的限制，纠正这些显著差异或保留将会对其他实质上响应招标文件要求的投标文件的</w:t>
      </w:r>
      <w:r>
        <w:rPr>
          <w:rFonts w:hint="eastAsia" w:ascii="仿宋" w:hAnsi="仿宋" w:eastAsia="仿宋" w:cs="仿宋"/>
          <w:i w:val="0"/>
          <w:iCs w:val="0"/>
          <w:color w:val="auto"/>
          <w:sz w:val="24"/>
          <w:highlight w:val="none"/>
          <w:lang w:eastAsia="zh-CN"/>
        </w:rPr>
        <w:t>供应商</w:t>
      </w:r>
      <w:r>
        <w:rPr>
          <w:rFonts w:ascii="仿宋" w:hAnsi="仿宋" w:eastAsia="仿宋" w:cs="仿宋"/>
          <w:i w:val="0"/>
          <w:iCs w:val="0"/>
          <w:color w:val="auto"/>
          <w:sz w:val="24"/>
          <w:highlight w:val="none"/>
        </w:rPr>
        <w:t>的竞争地位产生不公正的影响。</w:t>
      </w:r>
      <w:r>
        <w:rPr>
          <w:rFonts w:hint="eastAsia" w:ascii="仿宋" w:hAnsi="仿宋" w:eastAsia="仿宋" w:cs="仿宋"/>
          <w:i w:val="0"/>
          <w:iCs w:val="0"/>
          <w:color w:val="auto"/>
          <w:sz w:val="24"/>
          <w:highlight w:val="none"/>
        </w:rPr>
        <w:t>评审小组</w:t>
      </w:r>
      <w:r>
        <w:rPr>
          <w:rFonts w:ascii="仿宋" w:hAnsi="仿宋" w:eastAsia="仿宋" w:cs="仿宋"/>
          <w:i w:val="0"/>
          <w:iCs w:val="0"/>
          <w:color w:val="auto"/>
          <w:sz w:val="24"/>
          <w:highlight w:val="none"/>
        </w:rPr>
        <w:t>决定投标文件的响应性只根据投标文件本身的内容，而不寻求外部证据。</w:t>
      </w:r>
    </w:p>
    <w:p w14:paraId="7CBB35E7">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4.3如果投标文件实质不响应招标文件的各项要求，</w:t>
      </w:r>
      <w:r>
        <w:rPr>
          <w:rFonts w:hint="eastAsia" w:ascii="仿宋" w:hAnsi="仿宋" w:eastAsia="仿宋" w:cs="仿宋"/>
          <w:i w:val="0"/>
          <w:iCs w:val="0"/>
          <w:color w:val="auto"/>
          <w:sz w:val="24"/>
          <w:highlight w:val="none"/>
        </w:rPr>
        <w:t>评审小组</w:t>
      </w:r>
      <w:r>
        <w:rPr>
          <w:rFonts w:ascii="仿宋" w:hAnsi="仿宋" w:eastAsia="仿宋" w:cs="仿宋"/>
          <w:i w:val="0"/>
          <w:iCs w:val="0"/>
          <w:color w:val="auto"/>
          <w:sz w:val="24"/>
          <w:highlight w:val="none"/>
        </w:rPr>
        <w:t>将予以拒绝，并且不允许</w:t>
      </w:r>
      <w:r>
        <w:rPr>
          <w:rFonts w:hint="eastAsia" w:ascii="仿宋" w:hAnsi="仿宋" w:eastAsia="仿宋" w:cs="仿宋"/>
          <w:i w:val="0"/>
          <w:iCs w:val="0"/>
          <w:color w:val="auto"/>
          <w:sz w:val="24"/>
          <w:highlight w:val="none"/>
          <w:lang w:eastAsia="zh-CN"/>
        </w:rPr>
        <w:t>供应商</w:t>
      </w:r>
      <w:r>
        <w:rPr>
          <w:rFonts w:ascii="仿宋" w:hAnsi="仿宋" w:eastAsia="仿宋" w:cs="仿宋"/>
          <w:i w:val="0"/>
          <w:iCs w:val="0"/>
          <w:color w:val="auto"/>
          <w:sz w:val="24"/>
          <w:highlight w:val="none"/>
        </w:rPr>
        <w:t>通过修改或撤销其不符合要求的差异或保留，使之成为具有实质性响应的投标。</w:t>
      </w:r>
    </w:p>
    <w:p w14:paraId="39FA8486">
      <w:pPr>
        <w:spacing w:line="440" w:lineRule="exact"/>
        <w:jc w:val="left"/>
        <w:rPr>
          <w:rFonts w:ascii="仿宋" w:hAnsi="仿宋" w:eastAsia="仿宋" w:cs="仿宋"/>
          <w:b/>
          <w:i w:val="0"/>
          <w:iCs w:val="0"/>
          <w:color w:val="auto"/>
          <w:sz w:val="24"/>
          <w:highlight w:val="none"/>
        </w:rPr>
      </w:pPr>
      <w:r>
        <w:rPr>
          <w:rFonts w:ascii="仿宋" w:hAnsi="仿宋" w:eastAsia="仿宋" w:cs="仿宋"/>
          <w:b/>
          <w:i w:val="0"/>
          <w:iCs w:val="0"/>
          <w:color w:val="auto"/>
          <w:kern w:val="0"/>
          <w:sz w:val="24"/>
          <w:highlight w:val="none"/>
        </w:rPr>
        <w:t>5.</w:t>
      </w:r>
      <w:r>
        <w:rPr>
          <w:rFonts w:hint="eastAsia" w:ascii="仿宋" w:hAnsi="仿宋" w:eastAsia="仿宋" w:cs="仿宋"/>
          <w:b/>
          <w:i w:val="0"/>
          <w:iCs w:val="0"/>
          <w:color w:val="auto"/>
          <w:sz w:val="24"/>
          <w:highlight w:val="none"/>
        </w:rPr>
        <w:t>投标文件报价出现前后不一致的，按照下列规定修正：</w:t>
      </w:r>
    </w:p>
    <w:p w14:paraId="67529D9D">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5.1投标文件中开标一览表（报价表）内容与投标文件中相应内容不一致的，以开标一览表（报价表）为准；</w:t>
      </w:r>
    </w:p>
    <w:p w14:paraId="24118999">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5.2大写金额和小写金额不一致的，以大写金额为准；</w:t>
      </w:r>
    </w:p>
    <w:p w14:paraId="6C42011D">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5.3单价金额小数点或者百分比有明显错位的，以开标一览表的总价为准，并修改单价；</w:t>
      </w:r>
    </w:p>
    <w:p w14:paraId="38191C97">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5.4总价金额与按单价汇总金额不一致的，以单价金额计算结果为准。</w:t>
      </w:r>
    </w:p>
    <w:p w14:paraId="4C31A09A">
      <w:pPr>
        <w:snapToGrid w:val="0"/>
        <w:spacing w:line="440" w:lineRule="exact"/>
        <w:ind w:firstLine="480" w:firstLineChars="200"/>
        <w:jc w:val="left"/>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同时出现两种以上不一致的，按照前款规定的顺序修正。修正后的报价经</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确认后产生约束力，</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不确认的，其投标无效。</w:t>
      </w:r>
    </w:p>
    <w:p w14:paraId="6AA1B4E1">
      <w:pPr>
        <w:spacing w:line="440" w:lineRule="exact"/>
        <w:jc w:val="left"/>
        <w:rPr>
          <w:rFonts w:ascii="仿宋" w:hAnsi="仿宋" w:eastAsia="仿宋" w:cs="仿宋"/>
          <w:b/>
          <w:i w:val="0"/>
          <w:iCs w:val="0"/>
          <w:color w:val="auto"/>
          <w:sz w:val="24"/>
          <w:highlight w:val="none"/>
        </w:rPr>
      </w:pPr>
      <w:r>
        <w:rPr>
          <w:rFonts w:ascii="仿宋" w:hAnsi="仿宋" w:eastAsia="仿宋" w:cs="仿宋"/>
          <w:b/>
          <w:i w:val="0"/>
          <w:iCs w:val="0"/>
          <w:color w:val="auto"/>
          <w:sz w:val="24"/>
          <w:highlight w:val="none"/>
        </w:rPr>
        <w:t>6.投标文件的评审、比较和否决</w:t>
      </w:r>
    </w:p>
    <w:p w14:paraId="398D0E7F">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6.1</w:t>
      </w:r>
      <w:r>
        <w:rPr>
          <w:rFonts w:hint="eastAsia" w:ascii="仿宋" w:hAnsi="仿宋" w:eastAsia="仿宋" w:cs="仿宋"/>
          <w:i w:val="0"/>
          <w:iCs w:val="0"/>
          <w:color w:val="auto"/>
          <w:sz w:val="24"/>
          <w:highlight w:val="none"/>
        </w:rPr>
        <w:t>评审小组</w:t>
      </w:r>
      <w:r>
        <w:rPr>
          <w:rFonts w:ascii="仿宋" w:hAnsi="仿宋" w:eastAsia="仿宋" w:cs="仿宋"/>
          <w:i w:val="0"/>
          <w:iCs w:val="0"/>
          <w:color w:val="auto"/>
          <w:sz w:val="24"/>
          <w:highlight w:val="none"/>
        </w:rPr>
        <w:t>将对在实质上响应招标文件要求的投标文件进行评估和比较。</w:t>
      </w:r>
    </w:p>
    <w:p w14:paraId="4CF84CDE">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6.2在评审过程中，</w:t>
      </w:r>
      <w:r>
        <w:rPr>
          <w:rFonts w:hint="eastAsia" w:ascii="仿宋" w:hAnsi="仿宋" w:eastAsia="仿宋" w:cs="仿宋"/>
          <w:i w:val="0"/>
          <w:iCs w:val="0"/>
          <w:color w:val="auto"/>
          <w:sz w:val="24"/>
          <w:highlight w:val="none"/>
        </w:rPr>
        <w:t>评审小组</w:t>
      </w:r>
      <w:r>
        <w:rPr>
          <w:rFonts w:ascii="仿宋" w:hAnsi="仿宋" w:eastAsia="仿宋" w:cs="仿宋"/>
          <w:i w:val="0"/>
          <w:iCs w:val="0"/>
          <w:color w:val="auto"/>
          <w:sz w:val="24"/>
          <w:highlight w:val="none"/>
        </w:rPr>
        <w:t>可以书面形式要求</w:t>
      </w:r>
      <w:r>
        <w:rPr>
          <w:rFonts w:hint="eastAsia" w:ascii="仿宋" w:hAnsi="仿宋" w:eastAsia="仿宋" w:cs="仿宋"/>
          <w:i w:val="0"/>
          <w:iCs w:val="0"/>
          <w:color w:val="auto"/>
          <w:sz w:val="24"/>
          <w:highlight w:val="none"/>
          <w:lang w:eastAsia="zh-CN"/>
        </w:rPr>
        <w:t>供应商</w:t>
      </w:r>
      <w:r>
        <w:rPr>
          <w:rFonts w:ascii="仿宋" w:hAnsi="仿宋" w:eastAsia="仿宋" w:cs="仿宋"/>
          <w:i w:val="0"/>
          <w:iCs w:val="0"/>
          <w:color w:val="auto"/>
          <w:sz w:val="24"/>
          <w:highlight w:val="none"/>
        </w:rPr>
        <w:t>就投标文件含义不明确的内容可对其通过</w:t>
      </w:r>
      <w:r>
        <w:rPr>
          <w:rFonts w:hint="eastAsia" w:ascii="仿宋" w:hAnsi="仿宋" w:eastAsia="仿宋" w:cs="仿宋"/>
          <w:i w:val="0"/>
          <w:iCs w:val="0"/>
          <w:color w:val="auto"/>
          <w:sz w:val="24"/>
          <w:highlight w:val="none"/>
          <w:lang w:val="en-US" w:eastAsia="zh-CN"/>
        </w:rPr>
        <w:t>绍兴市阳光采购服务</w:t>
      </w:r>
      <w:r>
        <w:rPr>
          <w:rFonts w:hint="eastAsia" w:ascii="仿宋" w:hAnsi="仿宋" w:eastAsia="仿宋" w:cs="仿宋"/>
          <w:i w:val="0"/>
          <w:iCs w:val="0"/>
          <w:color w:val="auto"/>
          <w:sz w:val="24"/>
          <w:highlight w:val="none"/>
        </w:rPr>
        <w:t>平台进行书面说明并提供相关材料，但不得超过投标文件的范围或者改变投标文件的实质性内容。</w:t>
      </w:r>
    </w:p>
    <w:p w14:paraId="6A037E15">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6.3在评标过程中，如发现与招标文件要求相偏离的，</w:t>
      </w:r>
      <w:r>
        <w:rPr>
          <w:rFonts w:hint="eastAsia" w:ascii="仿宋" w:hAnsi="仿宋" w:eastAsia="仿宋" w:cs="仿宋"/>
          <w:i w:val="0"/>
          <w:iCs w:val="0"/>
          <w:color w:val="auto"/>
          <w:sz w:val="24"/>
          <w:highlight w:val="none"/>
        </w:rPr>
        <w:t>评审小组</w:t>
      </w:r>
      <w:r>
        <w:rPr>
          <w:rFonts w:ascii="仿宋" w:hAnsi="仿宋" w:eastAsia="仿宋" w:cs="仿宋"/>
          <w:i w:val="0"/>
          <w:iCs w:val="0"/>
          <w:color w:val="auto"/>
          <w:sz w:val="24"/>
          <w:highlight w:val="none"/>
        </w:rPr>
        <w:t>可对其偏离情形进行必要的核实。</w:t>
      </w:r>
    </w:p>
    <w:p w14:paraId="4AF65BAC">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6.4在评审过程中，如属于实质性偏离或符合无效响应条件的，应当询问相关</w:t>
      </w:r>
      <w:r>
        <w:rPr>
          <w:rFonts w:hint="eastAsia" w:ascii="仿宋" w:hAnsi="仿宋" w:eastAsia="仿宋" w:cs="仿宋"/>
          <w:i w:val="0"/>
          <w:iCs w:val="0"/>
          <w:color w:val="auto"/>
          <w:sz w:val="24"/>
          <w:highlight w:val="none"/>
          <w:lang w:eastAsia="zh-CN"/>
        </w:rPr>
        <w:t>供应商</w:t>
      </w:r>
      <w:r>
        <w:rPr>
          <w:rFonts w:ascii="仿宋" w:hAnsi="仿宋" w:eastAsia="仿宋" w:cs="仿宋"/>
          <w:i w:val="0"/>
          <w:iCs w:val="0"/>
          <w:color w:val="auto"/>
          <w:sz w:val="24"/>
          <w:highlight w:val="none"/>
        </w:rPr>
        <w:t>，并可对其通过</w:t>
      </w:r>
      <w:r>
        <w:rPr>
          <w:rFonts w:hint="eastAsia" w:ascii="仿宋" w:hAnsi="仿宋" w:eastAsia="仿宋" w:cs="仿宋"/>
          <w:i w:val="0"/>
          <w:iCs w:val="0"/>
          <w:color w:val="auto"/>
          <w:sz w:val="24"/>
          <w:highlight w:val="none"/>
          <w:lang w:val="en-US" w:eastAsia="zh-CN"/>
        </w:rPr>
        <w:t>绍兴市阳光采购服务</w:t>
      </w:r>
      <w:r>
        <w:rPr>
          <w:rFonts w:hint="eastAsia" w:ascii="仿宋" w:hAnsi="仿宋" w:eastAsia="仿宋" w:cs="仿宋"/>
          <w:i w:val="0"/>
          <w:iCs w:val="0"/>
          <w:color w:val="auto"/>
          <w:sz w:val="24"/>
          <w:highlight w:val="none"/>
        </w:rPr>
        <w:t>平台进行线上确认，但不允许对偏离条款进行补充、修正或撤回。</w:t>
      </w:r>
    </w:p>
    <w:p w14:paraId="314BC9C3">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6.5比较与评价。</w:t>
      </w:r>
      <w:r>
        <w:rPr>
          <w:rFonts w:hint="eastAsia" w:ascii="仿宋" w:hAnsi="仿宋" w:eastAsia="仿宋" w:cs="仿宋"/>
          <w:i w:val="0"/>
          <w:iCs w:val="0"/>
          <w:color w:val="auto"/>
          <w:sz w:val="24"/>
          <w:highlight w:val="none"/>
        </w:rPr>
        <w:t>评审小组</w:t>
      </w:r>
      <w:r>
        <w:rPr>
          <w:rFonts w:ascii="仿宋" w:hAnsi="仿宋" w:eastAsia="仿宋" w:cs="仿宋"/>
          <w:i w:val="0"/>
          <w:iCs w:val="0"/>
          <w:color w:val="auto"/>
          <w:sz w:val="24"/>
          <w:highlight w:val="none"/>
        </w:rPr>
        <w:t>应当按照评标标准，对符合性审查合格的投标文件进行商务和技术评估，综合比较与评价。</w:t>
      </w:r>
    </w:p>
    <w:p w14:paraId="0E9FAFC6">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6.6汇总（商务技术得分情况）。评审小组各成员应当独立对每个</w:t>
      </w:r>
      <w:r>
        <w:rPr>
          <w:rFonts w:hint="eastAsia" w:ascii="仿宋" w:hAnsi="仿宋" w:eastAsia="仿宋" w:cs="仿宋"/>
          <w:i w:val="0"/>
          <w:iCs w:val="0"/>
          <w:color w:val="auto"/>
          <w:sz w:val="24"/>
          <w:highlight w:val="none"/>
          <w:lang w:eastAsia="zh-CN"/>
        </w:rPr>
        <w:t>供应商</w:t>
      </w:r>
      <w:r>
        <w:rPr>
          <w:rFonts w:ascii="仿宋" w:hAnsi="仿宋" w:eastAsia="仿宋" w:cs="仿宋"/>
          <w:i w:val="0"/>
          <w:iCs w:val="0"/>
          <w:color w:val="auto"/>
          <w:sz w:val="24"/>
          <w:highlight w:val="none"/>
        </w:rPr>
        <w:t>的商务技术文件进行评价，并汇总商务技术得分情况。</w:t>
      </w:r>
    </w:p>
    <w:p w14:paraId="1EC06220">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6.7</w:t>
      </w:r>
      <w:r>
        <w:rPr>
          <w:rFonts w:hint="eastAsia" w:ascii="仿宋" w:hAnsi="仿宋" w:eastAsia="仿宋" w:cs="仿宋"/>
          <w:i w:val="0"/>
          <w:iCs w:val="0"/>
          <w:color w:val="auto"/>
          <w:sz w:val="24"/>
          <w:highlight w:val="none"/>
        </w:rPr>
        <w:t>报价审核。对符合采购需求且通过商务技术评审的</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的报价的合理性、准确性等进行审查核实。</w:t>
      </w:r>
    </w:p>
    <w:p w14:paraId="064B7312">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6.7.1评审小组认为</w:t>
      </w:r>
      <w:r>
        <w:rPr>
          <w:rFonts w:hint="eastAsia" w:ascii="仿宋" w:hAnsi="仿宋" w:eastAsia="仿宋" w:cs="仿宋"/>
          <w:i w:val="0"/>
          <w:iCs w:val="0"/>
          <w:color w:val="auto"/>
          <w:sz w:val="24"/>
          <w:highlight w:val="none"/>
          <w:lang w:eastAsia="zh-CN"/>
        </w:rPr>
        <w:t>供应商</w:t>
      </w:r>
      <w:r>
        <w:rPr>
          <w:rFonts w:ascii="仿宋" w:hAnsi="仿宋" w:eastAsia="仿宋" w:cs="仿宋"/>
          <w:i w:val="0"/>
          <w:iCs w:val="0"/>
          <w:color w:val="auto"/>
          <w:sz w:val="24"/>
          <w:highlight w:val="none"/>
        </w:rPr>
        <w:t>的报价明显低于其他通过符合性审查</w:t>
      </w:r>
      <w:r>
        <w:rPr>
          <w:rFonts w:hint="eastAsia" w:ascii="仿宋" w:hAnsi="仿宋" w:eastAsia="仿宋" w:cs="仿宋"/>
          <w:i w:val="0"/>
          <w:iCs w:val="0"/>
          <w:color w:val="auto"/>
          <w:sz w:val="24"/>
          <w:highlight w:val="none"/>
          <w:lang w:eastAsia="zh-CN"/>
        </w:rPr>
        <w:t>的供应商</w:t>
      </w:r>
      <w:r>
        <w:rPr>
          <w:rFonts w:ascii="仿宋" w:hAnsi="仿宋" w:eastAsia="仿宋" w:cs="仿宋"/>
          <w:i w:val="0"/>
          <w:iCs w:val="0"/>
          <w:color w:val="auto"/>
          <w:sz w:val="24"/>
          <w:highlight w:val="none"/>
        </w:rPr>
        <w:t>的报价，有可能影响产品质量或者不能诚信履约的，应当要求其在合理的时间内通过</w:t>
      </w:r>
      <w:r>
        <w:rPr>
          <w:rFonts w:hint="eastAsia" w:ascii="仿宋" w:hAnsi="仿宋" w:eastAsia="仿宋" w:cs="仿宋"/>
          <w:i w:val="0"/>
          <w:iCs w:val="0"/>
          <w:color w:val="auto"/>
          <w:sz w:val="24"/>
          <w:highlight w:val="none"/>
          <w:lang w:eastAsia="zh-CN"/>
        </w:rPr>
        <w:t>绍兴市阳光采购服务</w:t>
      </w:r>
      <w:r>
        <w:rPr>
          <w:rFonts w:hint="eastAsia" w:ascii="仿宋" w:hAnsi="仿宋" w:eastAsia="仿宋" w:cs="仿宋"/>
          <w:i w:val="0"/>
          <w:iCs w:val="0"/>
          <w:color w:val="auto"/>
          <w:sz w:val="24"/>
          <w:highlight w:val="none"/>
        </w:rPr>
        <w:t>平台提供线上说明，必要时提交相关证明材料。</w:t>
      </w:r>
    </w:p>
    <w:p w14:paraId="1D149FAC">
      <w:pPr>
        <w:snapToGrid w:val="0"/>
        <w:spacing w:line="440" w:lineRule="exact"/>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6.8评审小组依据招标文件规定的评标标准和方法，对投标文件进行评审和比较后，向采购人或采购代理机构提供书面</w:t>
      </w:r>
      <w:r>
        <w:rPr>
          <w:rFonts w:hint="eastAsia" w:ascii="仿宋" w:hAnsi="仿宋" w:eastAsia="仿宋" w:cs="仿宋"/>
          <w:i w:val="0"/>
          <w:iCs w:val="0"/>
          <w:color w:val="auto"/>
          <w:sz w:val="24"/>
          <w:highlight w:val="none"/>
          <w:lang w:eastAsia="zh-CN"/>
        </w:rPr>
        <w:t>评审报告</w:t>
      </w:r>
      <w:r>
        <w:rPr>
          <w:rFonts w:ascii="仿宋" w:hAnsi="仿宋" w:eastAsia="仿宋" w:cs="仿宋"/>
          <w:i w:val="0"/>
          <w:iCs w:val="0"/>
          <w:color w:val="auto"/>
          <w:sz w:val="24"/>
          <w:highlight w:val="none"/>
        </w:rPr>
        <w:t>，并按得分高低排序推荐中标候选供应商。</w:t>
      </w:r>
    </w:p>
    <w:p w14:paraId="47CD43F8">
      <w:pPr>
        <w:pStyle w:val="14"/>
        <w:widowControl w:val="0"/>
        <w:tabs>
          <w:tab w:val="clear" w:pos="390"/>
          <w:tab w:val="clear" w:pos="454"/>
        </w:tabs>
        <w:spacing w:after="120" w:line="440" w:lineRule="exact"/>
        <w:ind w:left="0" w:firstLine="0"/>
        <w:rPr>
          <w:rFonts w:ascii="仿宋" w:hAnsi="仿宋" w:eastAsia="仿宋" w:cs="仿宋"/>
          <w:b/>
          <w:i w:val="0"/>
          <w:iCs w:val="0"/>
          <w:color w:val="auto"/>
          <w:highlight w:val="none"/>
        </w:rPr>
      </w:pPr>
      <w:r>
        <w:rPr>
          <w:rFonts w:ascii="仿宋" w:hAnsi="仿宋" w:eastAsia="仿宋" w:cs="仿宋"/>
          <w:b/>
          <w:i w:val="0"/>
          <w:iCs w:val="0"/>
          <w:color w:val="auto"/>
          <w:highlight w:val="none"/>
        </w:rPr>
        <w:t>7.投标文件的澄清</w:t>
      </w:r>
    </w:p>
    <w:p w14:paraId="2E7A8030">
      <w:pPr>
        <w:pStyle w:val="14"/>
        <w:widowControl w:val="0"/>
        <w:tabs>
          <w:tab w:val="clear" w:pos="390"/>
          <w:tab w:val="clear" w:pos="454"/>
        </w:tabs>
        <w:spacing w:after="120" w:line="440" w:lineRule="exact"/>
        <w:ind w:left="0" w:firstLine="480" w:firstLineChars="200"/>
        <w:rPr>
          <w:rFonts w:ascii="仿宋" w:hAnsi="仿宋" w:eastAsia="仿宋" w:cs="仿宋"/>
          <w:i w:val="0"/>
          <w:iCs w:val="0"/>
          <w:color w:val="auto"/>
          <w:highlight w:val="none"/>
        </w:rPr>
      </w:pPr>
      <w:r>
        <w:rPr>
          <w:rFonts w:hint="eastAsia" w:ascii="仿宋" w:hAnsi="仿宋" w:eastAsia="仿宋" w:cs="仿宋"/>
          <w:i w:val="0"/>
          <w:iCs w:val="0"/>
          <w:color w:val="auto"/>
          <w:szCs w:val="24"/>
          <w:highlight w:val="none"/>
        </w:rPr>
        <w:t>对投标文件中含义不明、表述不一致或有明显计算错误等内容，</w:t>
      </w:r>
      <w:r>
        <w:rPr>
          <w:rFonts w:ascii="仿宋" w:hAnsi="仿宋" w:eastAsia="仿宋" w:cs="仿宋"/>
          <w:i w:val="0"/>
          <w:iCs w:val="0"/>
          <w:color w:val="auto"/>
          <w:sz w:val="24"/>
          <w:highlight w:val="none"/>
        </w:rPr>
        <w:t>评审小组</w:t>
      </w:r>
      <w:r>
        <w:rPr>
          <w:rFonts w:hint="eastAsia" w:ascii="仿宋" w:hAnsi="仿宋" w:eastAsia="仿宋" w:cs="仿宋"/>
          <w:i w:val="0"/>
          <w:iCs w:val="0"/>
          <w:color w:val="auto"/>
          <w:szCs w:val="24"/>
          <w:highlight w:val="none"/>
        </w:rPr>
        <w:t>将对</w:t>
      </w:r>
      <w:r>
        <w:rPr>
          <w:rFonts w:hint="eastAsia" w:ascii="仿宋" w:hAnsi="仿宋" w:eastAsia="仿宋" w:cs="仿宋"/>
          <w:i w:val="0"/>
          <w:iCs w:val="0"/>
          <w:color w:val="auto"/>
          <w:szCs w:val="24"/>
          <w:highlight w:val="none"/>
          <w:lang w:eastAsia="zh-CN"/>
        </w:rPr>
        <w:t>供应商</w:t>
      </w:r>
      <w:r>
        <w:rPr>
          <w:rFonts w:hint="eastAsia" w:ascii="仿宋" w:hAnsi="仿宋" w:eastAsia="仿宋" w:cs="仿宋"/>
          <w:i w:val="0"/>
          <w:iCs w:val="0"/>
          <w:color w:val="auto"/>
          <w:szCs w:val="24"/>
          <w:highlight w:val="none"/>
        </w:rPr>
        <w:t>进行询标，并可要求</w:t>
      </w:r>
      <w:r>
        <w:rPr>
          <w:rFonts w:hint="eastAsia" w:ascii="仿宋" w:hAnsi="仿宋" w:eastAsia="仿宋" w:cs="仿宋"/>
          <w:i w:val="0"/>
          <w:iCs w:val="0"/>
          <w:color w:val="auto"/>
          <w:szCs w:val="24"/>
          <w:highlight w:val="none"/>
          <w:lang w:eastAsia="zh-CN"/>
        </w:rPr>
        <w:t>供应商</w:t>
      </w:r>
      <w:r>
        <w:rPr>
          <w:rFonts w:hint="eastAsia" w:ascii="仿宋" w:hAnsi="仿宋" w:eastAsia="仿宋" w:cs="仿宋"/>
          <w:i w:val="0"/>
          <w:iCs w:val="0"/>
          <w:color w:val="auto"/>
          <w:szCs w:val="24"/>
          <w:highlight w:val="none"/>
        </w:rPr>
        <w:t>作澄清，作为投标文件的补充部分，但澄清的内容不得改变投标文件的实质性内容。</w:t>
      </w:r>
    </w:p>
    <w:p w14:paraId="78DCA749">
      <w:pPr>
        <w:pStyle w:val="33"/>
        <w:snapToGrid w:val="0"/>
        <w:spacing w:line="440" w:lineRule="exact"/>
        <w:jc w:val="left"/>
        <w:rPr>
          <w:rFonts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8.无效投标的情形</w:t>
      </w:r>
    </w:p>
    <w:p w14:paraId="38F69D4C">
      <w:pPr>
        <w:tabs>
          <w:tab w:val="left" w:pos="4085"/>
        </w:tabs>
        <w:snapToGrid w:val="0"/>
        <w:spacing w:line="440" w:lineRule="exact"/>
        <w:ind w:firstLine="480" w:firstLineChars="200"/>
        <w:jc w:val="left"/>
        <w:rPr>
          <w:rFonts w:ascii="仿宋" w:hAnsi="仿宋" w:eastAsia="仿宋" w:cs="仿宋"/>
          <w:color w:val="000000"/>
          <w:sz w:val="24"/>
          <w:highlight w:val="none"/>
        </w:rPr>
      </w:pPr>
      <w:r>
        <w:rPr>
          <w:rFonts w:hint="eastAsia" w:ascii="仿宋" w:hAnsi="仿宋" w:eastAsia="仿宋" w:cs="仿宋"/>
          <w:color w:val="000000"/>
          <w:sz w:val="24"/>
          <w:highlight w:val="none"/>
        </w:rPr>
        <w:t>投标文件有下列情形之一的作无效投标处理：</w:t>
      </w:r>
    </w:p>
    <w:p w14:paraId="75B2E773">
      <w:pPr>
        <w:snapToGrid w:val="0"/>
        <w:spacing w:line="440" w:lineRule="exact"/>
        <w:ind w:firstLine="482" w:firstLineChars="200"/>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8.1未按照招标文件规定要求密封封装、签字、盖章或份数不足的；</w:t>
      </w:r>
    </w:p>
    <w:p w14:paraId="1FDEB8B8">
      <w:pPr>
        <w:snapToGrid w:val="0"/>
        <w:spacing w:line="440" w:lineRule="exact"/>
        <w:ind w:firstLine="482" w:firstLineChars="200"/>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8.2单位负责人为同一人或者存在直接控股、管理关系的不同供应商参加同一合同项下的采购活动的（均无效）；</w:t>
      </w:r>
    </w:p>
    <w:p w14:paraId="2D81D848">
      <w:pPr>
        <w:snapToGrid w:val="0"/>
        <w:spacing w:line="440" w:lineRule="exact"/>
        <w:ind w:firstLine="482" w:firstLineChars="200"/>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 xml:space="preserve">8.3为采购项目提供整体设计、规范编制或者项目管理、监理、检测等服务的供应商参加该采购项目的其他采购活动的； </w:t>
      </w:r>
    </w:p>
    <w:p w14:paraId="04E5E9BA">
      <w:pPr>
        <w:snapToGrid w:val="0"/>
        <w:spacing w:line="440" w:lineRule="exact"/>
        <w:ind w:firstLine="482" w:firstLineChars="200"/>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8.4供应商未提供招标文件中规定的基本资格条件书面承诺函的，或供应商未提供有效的特定资格证明文件的，视为供应商不具备招标文件中规定的资格要求；</w:t>
      </w:r>
    </w:p>
    <w:p w14:paraId="372F19A9">
      <w:pPr>
        <w:snapToGrid w:val="0"/>
        <w:spacing w:line="440" w:lineRule="exact"/>
        <w:ind w:firstLine="482" w:firstLineChars="200"/>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8.5《法定代表人身份证明书》与提供的身份证复印件信息不符的；《法定代表人授权委托书》与提供的身份证复印件信息不符的；</w:t>
      </w:r>
    </w:p>
    <w:p w14:paraId="287105F0">
      <w:pPr>
        <w:snapToGrid w:val="0"/>
        <w:spacing w:line="440" w:lineRule="exact"/>
        <w:ind w:firstLine="482" w:firstLineChars="200"/>
        <w:jc w:val="left"/>
        <w:rPr>
          <w:rFonts w:ascii="仿宋" w:hAnsi="仿宋" w:eastAsia="仿宋" w:cs="仿宋"/>
          <w:b/>
          <w:color w:val="000000"/>
          <w:sz w:val="24"/>
          <w:highlight w:val="none"/>
        </w:rPr>
      </w:pPr>
      <w:r>
        <w:rPr>
          <w:rFonts w:ascii="仿宋" w:hAnsi="仿宋" w:eastAsia="仿宋" w:cs="仿宋"/>
          <w:b/>
          <w:i w:val="0"/>
          <w:iCs w:val="0"/>
          <w:color w:val="000000" w:themeColor="text1"/>
          <w:sz w:val="24"/>
          <w:highlight w:val="none"/>
          <w14:textFill>
            <w14:solidFill>
              <w14:schemeClr w14:val="tx1"/>
            </w14:solidFill>
          </w14:textFill>
        </w:rPr>
        <w:t>8.</w:t>
      </w:r>
      <w:r>
        <w:rPr>
          <w:rFonts w:hint="eastAsia" w:ascii="仿宋" w:hAnsi="仿宋" w:eastAsia="仿宋" w:cs="仿宋"/>
          <w:b/>
          <w:i w:val="0"/>
          <w:iCs w:val="0"/>
          <w:color w:val="000000" w:themeColor="text1"/>
          <w:sz w:val="24"/>
          <w:highlight w:val="none"/>
          <w:lang w:val="en-US" w:eastAsia="zh-CN"/>
          <w14:textFill>
            <w14:solidFill>
              <w14:schemeClr w14:val="tx1"/>
            </w14:solidFill>
          </w14:textFill>
        </w:rPr>
        <w:t>6</w:t>
      </w:r>
      <w:r>
        <w:rPr>
          <w:rFonts w:ascii="仿宋" w:hAnsi="仿宋" w:eastAsia="仿宋" w:cs="仿宋"/>
          <w:b/>
          <w:i w:val="0"/>
          <w:iCs w:val="0"/>
          <w:color w:val="000000" w:themeColor="text1"/>
          <w:sz w:val="24"/>
          <w:highlight w:val="none"/>
          <w14:textFill>
            <w14:solidFill>
              <w14:schemeClr w14:val="tx1"/>
            </w14:solidFill>
          </w14:textFill>
        </w:rPr>
        <w:t>《法定代表人授权委托书》或《法定代表人身份证明书》填写不全、错误、未</w:t>
      </w:r>
      <w:r>
        <w:rPr>
          <w:rFonts w:hint="eastAsia" w:ascii="仿宋" w:hAnsi="仿宋" w:eastAsia="仿宋" w:cs="仿宋"/>
          <w:b/>
          <w:i w:val="0"/>
          <w:iCs w:val="0"/>
          <w:color w:val="000000" w:themeColor="text1"/>
          <w:sz w:val="24"/>
          <w:highlight w:val="none"/>
          <w:lang w:eastAsia="zh-CN"/>
          <w14:textFill>
            <w14:solidFill>
              <w14:schemeClr w14:val="tx1"/>
            </w14:solidFill>
          </w14:textFill>
        </w:rPr>
        <w:t>电子印章</w:t>
      </w:r>
      <w:r>
        <w:rPr>
          <w:rFonts w:ascii="仿宋" w:hAnsi="仿宋" w:eastAsia="仿宋" w:cs="仿宋"/>
          <w:b/>
          <w:i w:val="0"/>
          <w:iCs w:val="0"/>
          <w:color w:val="000000" w:themeColor="text1"/>
          <w:sz w:val="24"/>
          <w:highlight w:val="none"/>
          <w14:textFill>
            <w14:solidFill>
              <w14:schemeClr w14:val="tx1"/>
            </w14:solidFill>
          </w14:textFill>
        </w:rPr>
        <w:t>(《法定代表人授权委托书》要求“</w:t>
      </w:r>
      <w:r>
        <w:rPr>
          <w:rFonts w:hint="eastAsia" w:ascii="仿宋" w:hAnsi="仿宋" w:eastAsia="仿宋" w:cs="仿宋"/>
          <w:b/>
          <w:i w:val="0"/>
          <w:iCs w:val="0"/>
          <w:color w:val="000000" w:themeColor="text1"/>
          <w:sz w:val="24"/>
          <w:highlight w:val="none"/>
          <w:lang w:eastAsia="zh-CN"/>
          <w14:textFill>
            <w14:solidFill>
              <w14:schemeClr w14:val="tx1"/>
            </w14:solidFill>
          </w14:textFill>
        </w:rPr>
        <w:t>电子印章</w:t>
      </w:r>
      <w:r>
        <w:rPr>
          <w:rFonts w:ascii="仿宋" w:hAnsi="仿宋" w:eastAsia="仿宋" w:cs="仿宋"/>
          <w:b/>
          <w:i w:val="0"/>
          <w:iCs w:val="0"/>
          <w:color w:val="000000" w:themeColor="text1"/>
          <w:sz w:val="24"/>
          <w:highlight w:val="none"/>
          <w14:textFill>
            <w14:solidFill>
              <w14:schemeClr w14:val="tx1"/>
            </w14:solidFill>
          </w14:textFill>
        </w:rPr>
        <w:t>”和“签字或盖章”缺一不可）的；</w:t>
      </w:r>
    </w:p>
    <w:p w14:paraId="1A5C1520">
      <w:pPr>
        <w:snapToGrid w:val="0"/>
        <w:spacing w:line="440" w:lineRule="exact"/>
        <w:ind w:firstLine="482" w:firstLineChars="200"/>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8.7授权代表非投标单位正式职工的（以社保证明为准，如授权代表为离退休返聘人员的，需提供退休证明及单位聘用证明），法定代表人及个体工商户除外；</w:t>
      </w:r>
    </w:p>
    <w:p w14:paraId="344A3C27">
      <w:pPr>
        <w:snapToGrid w:val="0"/>
        <w:spacing w:line="440" w:lineRule="exact"/>
        <w:ind w:firstLine="482" w:firstLineChars="200"/>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8.8投标文件中的投标函无供应商的盖章或填写不全的；</w:t>
      </w:r>
    </w:p>
    <w:p w14:paraId="19BA4F04">
      <w:pPr>
        <w:snapToGrid w:val="0"/>
        <w:spacing w:line="440" w:lineRule="exact"/>
        <w:ind w:firstLine="482" w:firstLineChars="200"/>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8.9报价一经涂改，未在涂改处加盖投标单位公章或者未经法定代表人或其授权代表签字或盖章的；</w:t>
      </w:r>
    </w:p>
    <w:p w14:paraId="5DE8B000">
      <w:pPr>
        <w:snapToGrid w:val="0"/>
        <w:spacing w:line="440" w:lineRule="exact"/>
        <w:ind w:firstLine="482" w:firstLineChars="200"/>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8.10未按招标文件规定的格式填写，或对招标服务或技术或产品等要求未详细应答或应答内容不全、有缺失的,经评标委员会认定为无法评审的；</w:t>
      </w:r>
    </w:p>
    <w:p w14:paraId="766DB3A8">
      <w:pPr>
        <w:snapToGrid w:val="0"/>
        <w:spacing w:line="440" w:lineRule="exact"/>
        <w:ind w:firstLine="482" w:firstLineChars="200"/>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8.11出现同一标的物或本次招标产品(服务)内的主要产品(重要组成部分)出现商务技术（资信）文件资料、报价文件资料描述不一致或前后描述不一致，经评标委员会认定后为无法评审的；</w:t>
      </w:r>
    </w:p>
    <w:p w14:paraId="559F5A88">
      <w:pPr>
        <w:snapToGrid w:val="0"/>
        <w:spacing w:line="440" w:lineRule="exact"/>
        <w:ind w:firstLine="482" w:firstLineChars="200"/>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8.12《技术偏离说明表》不真实填写或弄虚作假的；</w:t>
      </w:r>
    </w:p>
    <w:p w14:paraId="7BE91748">
      <w:pPr>
        <w:snapToGrid w:val="0"/>
        <w:spacing w:line="440" w:lineRule="exact"/>
        <w:ind w:firstLine="482" w:firstLineChars="200"/>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8.13投标文件含有采购人不能接受的附加条件；</w:t>
      </w:r>
    </w:p>
    <w:p w14:paraId="3C6A2E9D">
      <w:pPr>
        <w:snapToGrid w:val="0"/>
        <w:spacing w:line="440" w:lineRule="exact"/>
        <w:ind w:firstLine="482" w:firstLineChars="200"/>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8.14评标委员会认为供应商的报价明显低于其他通过符合性审查供应商的报价，有可能影响产品质量或者不能诚信履约的，未能按要求提供书面说明或者提交相关证明材料证明其报价合理性的;</w:t>
      </w:r>
    </w:p>
    <w:p w14:paraId="59F5F0B1">
      <w:pPr>
        <w:snapToGrid w:val="0"/>
        <w:spacing w:line="440" w:lineRule="exact"/>
        <w:ind w:firstLine="482" w:firstLineChars="200"/>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8.15报价超过招标文件中规定的预算金额或最高限价的；</w:t>
      </w:r>
    </w:p>
    <w:p w14:paraId="1310010A">
      <w:pPr>
        <w:snapToGrid w:val="0"/>
        <w:spacing w:line="440" w:lineRule="exact"/>
        <w:ind w:firstLine="482" w:firstLineChars="200"/>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8.16投标文件“商务技术（资信）文件资料”部分中出现《开标一览表》相关内容的；</w:t>
      </w:r>
    </w:p>
    <w:p w14:paraId="6FC6ADB2">
      <w:pPr>
        <w:snapToGrid w:val="0"/>
        <w:spacing w:line="440" w:lineRule="exact"/>
        <w:ind w:firstLine="482" w:firstLineChars="200"/>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8.17《开标一览表》填写不完整或字迹不能辨认或有漏项的，经评标委员会认定属于重大偏差的；</w:t>
      </w:r>
    </w:p>
    <w:p w14:paraId="46C6B5DA">
      <w:pPr>
        <w:snapToGrid w:val="0"/>
        <w:spacing w:line="440" w:lineRule="exact"/>
        <w:ind w:firstLine="482" w:firstLineChars="200"/>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8.18供应商对根据修正原则修正后的报价不确认的；</w:t>
      </w:r>
    </w:p>
    <w:p w14:paraId="51BB23E9">
      <w:pPr>
        <w:snapToGrid w:val="0"/>
        <w:spacing w:line="440" w:lineRule="exact"/>
        <w:ind w:firstLine="482" w:firstLineChars="200"/>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8.19供应商提供虚假材料投标的（包括但不限于以下情节）；</w:t>
      </w:r>
    </w:p>
    <w:p w14:paraId="3B5CD803">
      <w:pPr>
        <w:tabs>
          <w:tab w:val="left" w:pos="3870"/>
          <w:tab w:val="left" w:pos="4085"/>
        </w:tabs>
        <w:snapToGrid w:val="0"/>
        <w:spacing w:line="440" w:lineRule="exact"/>
        <w:ind w:firstLine="720" w:firstLineChars="300"/>
        <w:jc w:val="left"/>
        <w:rPr>
          <w:rFonts w:ascii="仿宋" w:hAnsi="仿宋" w:eastAsia="仿宋" w:cs="仿宋"/>
          <w:color w:val="000000"/>
          <w:sz w:val="24"/>
          <w:highlight w:val="none"/>
        </w:rPr>
      </w:pPr>
      <w:r>
        <w:rPr>
          <w:rFonts w:hint="eastAsia" w:ascii="仿宋" w:hAnsi="仿宋" w:eastAsia="仿宋" w:cs="仿宋"/>
          <w:color w:val="000000"/>
          <w:sz w:val="24"/>
          <w:highlight w:val="none"/>
        </w:rPr>
        <w:t>8.19.1使用伪造、变造的许可证件；</w:t>
      </w:r>
    </w:p>
    <w:p w14:paraId="16F907E4">
      <w:pPr>
        <w:tabs>
          <w:tab w:val="left" w:pos="3870"/>
          <w:tab w:val="left" w:pos="4085"/>
        </w:tabs>
        <w:snapToGrid w:val="0"/>
        <w:spacing w:line="440" w:lineRule="exact"/>
        <w:ind w:firstLine="720" w:firstLineChars="300"/>
        <w:jc w:val="left"/>
        <w:rPr>
          <w:rFonts w:ascii="仿宋" w:hAnsi="仿宋" w:eastAsia="仿宋" w:cs="仿宋"/>
          <w:color w:val="000000"/>
          <w:sz w:val="24"/>
          <w:highlight w:val="none"/>
        </w:rPr>
      </w:pPr>
      <w:r>
        <w:rPr>
          <w:rFonts w:hint="eastAsia" w:ascii="仿宋" w:hAnsi="仿宋" w:eastAsia="仿宋" w:cs="仿宋"/>
          <w:color w:val="000000"/>
          <w:sz w:val="24"/>
          <w:highlight w:val="none"/>
        </w:rPr>
        <w:t>8.19.2提供虚假的财务状况或者业绩；</w:t>
      </w:r>
    </w:p>
    <w:p w14:paraId="36B9CB72">
      <w:pPr>
        <w:tabs>
          <w:tab w:val="left" w:pos="3870"/>
          <w:tab w:val="left" w:pos="4085"/>
        </w:tabs>
        <w:snapToGrid w:val="0"/>
        <w:spacing w:line="440" w:lineRule="exact"/>
        <w:ind w:firstLine="720" w:firstLineChars="300"/>
        <w:jc w:val="left"/>
        <w:rPr>
          <w:rFonts w:ascii="仿宋" w:hAnsi="仿宋" w:eastAsia="仿宋" w:cs="仿宋"/>
          <w:color w:val="000000"/>
          <w:sz w:val="24"/>
          <w:highlight w:val="none"/>
        </w:rPr>
      </w:pPr>
      <w:r>
        <w:rPr>
          <w:rFonts w:hint="eastAsia" w:ascii="仿宋" w:hAnsi="仿宋" w:eastAsia="仿宋" w:cs="仿宋"/>
          <w:color w:val="000000"/>
          <w:sz w:val="24"/>
          <w:highlight w:val="none"/>
        </w:rPr>
        <w:t>8.19.3提供虚假的项目负责人或者主要技术人员简历、劳动关系证明；</w:t>
      </w:r>
    </w:p>
    <w:p w14:paraId="51122D61">
      <w:pPr>
        <w:tabs>
          <w:tab w:val="left" w:pos="3870"/>
          <w:tab w:val="left" w:pos="4085"/>
        </w:tabs>
        <w:snapToGrid w:val="0"/>
        <w:spacing w:line="440" w:lineRule="exact"/>
        <w:ind w:firstLine="720" w:firstLineChars="300"/>
        <w:jc w:val="left"/>
        <w:rPr>
          <w:rFonts w:ascii="仿宋" w:hAnsi="仿宋" w:eastAsia="仿宋" w:cs="仿宋"/>
          <w:color w:val="000000"/>
          <w:sz w:val="24"/>
          <w:highlight w:val="none"/>
        </w:rPr>
      </w:pPr>
      <w:r>
        <w:rPr>
          <w:rFonts w:hint="eastAsia" w:ascii="仿宋" w:hAnsi="仿宋" w:eastAsia="仿宋" w:cs="仿宋"/>
          <w:color w:val="000000"/>
          <w:sz w:val="24"/>
          <w:highlight w:val="none"/>
        </w:rPr>
        <w:t>8.19.4提供虚假的信用状况；</w:t>
      </w:r>
    </w:p>
    <w:p w14:paraId="6AF914BB">
      <w:pPr>
        <w:tabs>
          <w:tab w:val="left" w:pos="3870"/>
          <w:tab w:val="left" w:pos="4085"/>
        </w:tabs>
        <w:snapToGrid w:val="0"/>
        <w:spacing w:line="440" w:lineRule="exact"/>
        <w:ind w:firstLine="720" w:firstLineChars="300"/>
        <w:jc w:val="left"/>
        <w:rPr>
          <w:rFonts w:ascii="仿宋" w:hAnsi="仿宋" w:eastAsia="仿宋" w:cs="仿宋"/>
          <w:color w:val="000000"/>
          <w:sz w:val="24"/>
          <w:highlight w:val="none"/>
        </w:rPr>
      </w:pPr>
      <w:r>
        <w:rPr>
          <w:rFonts w:hint="eastAsia" w:ascii="仿宋" w:hAnsi="仿宋" w:eastAsia="仿宋" w:cs="仿宋"/>
          <w:color w:val="000000"/>
          <w:sz w:val="24"/>
          <w:highlight w:val="none"/>
        </w:rPr>
        <w:t>8.19.5其他弄虚作假的行为。</w:t>
      </w:r>
    </w:p>
    <w:p w14:paraId="15B2DA56">
      <w:pPr>
        <w:snapToGrid w:val="0"/>
        <w:spacing w:line="440" w:lineRule="exact"/>
        <w:ind w:firstLine="482" w:firstLineChars="200"/>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8.20下列情形之一的，视为供应商串通投标，其投标无效：</w:t>
      </w:r>
    </w:p>
    <w:p w14:paraId="2AEBBE71">
      <w:pPr>
        <w:tabs>
          <w:tab w:val="left" w:pos="3870"/>
          <w:tab w:val="left" w:pos="4085"/>
        </w:tabs>
        <w:snapToGrid w:val="0"/>
        <w:spacing w:line="440" w:lineRule="exact"/>
        <w:ind w:firstLine="720" w:firstLineChars="300"/>
        <w:jc w:val="left"/>
        <w:rPr>
          <w:rFonts w:ascii="仿宋" w:hAnsi="仿宋" w:eastAsia="仿宋" w:cs="仿宋"/>
          <w:color w:val="000000"/>
          <w:sz w:val="24"/>
          <w:highlight w:val="none"/>
        </w:rPr>
      </w:pPr>
      <w:r>
        <w:rPr>
          <w:rFonts w:hint="eastAsia" w:ascii="仿宋" w:hAnsi="仿宋" w:eastAsia="仿宋" w:cs="仿宋"/>
          <w:color w:val="000000"/>
          <w:sz w:val="24"/>
          <w:highlight w:val="none"/>
        </w:rPr>
        <w:t>8.20.1不同供应商的投标文件由同一单位或者个人编制；</w:t>
      </w:r>
    </w:p>
    <w:p w14:paraId="580C669E">
      <w:pPr>
        <w:tabs>
          <w:tab w:val="left" w:pos="3870"/>
          <w:tab w:val="left" w:pos="4085"/>
        </w:tabs>
        <w:snapToGrid w:val="0"/>
        <w:spacing w:line="440" w:lineRule="exact"/>
        <w:ind w:firstLine="720" w:firstLineChars="300"/>
        <w:jc w:val="left"/>
        <w:rPr>
          <w:rFonts w:ascii="仿宋" w:hAnsi="仿宋" w:eastAsia="仿宋" w:cs="仿宋"/>
          <w:color w:val="000000"/>
          <w:sz w:val="24"/>
          <w:highlight w:val="none"/>
        </w:rPr>
      </w:pPr>
      <w:r>
        <w:rPr>
          <w:rFonts w:hint="eastAsia" w:ascii="仿宋" w:hAnsi="仿宋" w:eastAsia="仿宋" w:cs="仿宋"/>
          <w:color w:val="000000"/>
          <w:sz w:val="24"/>
          <w:highlight w:val="none"/>
        </w:rPr>
        <w:t>8.20.2不同供应商委托同一单位或者个人办理投标事宜；</w:t>
      </w:r>
    </w:p>
    <w:p w14:paraId="010FB0B9">
      <w:pPr>
        <w:tabs>
          <w:tab w:val="left" w:pos="3870"/>
          <w:tab w:val="left" w:pos="4085"/>
        </w:tabs>
        <w:snapToGrid w:val="0"/>
        <w:spacing w:line="440" w:lineRule="exact"/>
        <w:ind w:firstLine="720" w:firstLineChars="300"/>
        <w:jc w:val="left"/>
        <w:rPr>
          <w:rFonts w:ascii="仿宋" w:hAnsi="仿宋" w:eastAsia="仿宋" w:cs="仿宋"/>
          <w:color w:val="000000"/>
          <w:sz w:val="24"/>
          <w:highlight w:val="none"/>
        </w:rPr>
      </w:pPr>
      <w:r>
        <w:rPr>
          <w:rFonts w:hint="eastAsia" w:ascii="仿宋" w:hAnsi="仿宋" w:eastAsia="仿宋" w:cs="仿宋"/>
          <w:color w:val="000000"/>
          <w:sz w:val="24"/>
          <w:highlight w:val="none"/>
        </w:rPr>
        <w:t>8.20.3不同供应商的投标文件载明的项目管理成员或者联系人员为同一人；</w:t>
      </w:r>
    </w:p>
    <w:p w14:paraId="3096992B">
      <w:pPr>
        <w:tabs>
          <w:tab w:val="left" w:pos="3870"/>
          <w:tab w:val="left" w:pos="4085"/>
        </w:tabs>
        <w:snapToGrid w:val="0"/>
        <w:spacing w:line="440" w:lineRule="exact"/>
        <w:ind w:firstLine="720" w:firstLineChars="300"/>
        <w:jc w:val="left"/>
        <w:rPr>
          <w:rFonts w:ascii="仿宋" w:hAnsi="仿宋" w:eastAsia="仿宋" w:cs="仿宋"/>
          <w:color w:val="000000"/>
          <w:sz w:val="24"/>
          <w:highlight w:val="none"/>
        </w:rPr>
      </w:pPr>
      <w:r>
        <w:rPr>
          <w:rFonts w:hint="eastAsia" w:ascii="仿宋" w:hAnsi="仿宋" w:eastAsia="仿宋" w:cs="仿宋"/>
          <w:color w:val="000000"/>
          <w:sz w:val="24"/>
          <w:highlight w:val="none"/>
        </w:rPr>
        <w:t>8.20.4不同供应商的投标文件异常一致或者投标报价呈规律性差异；</w:t>
      </w:r>
    </w:p>
    <w:p w14:paraId="77CCA9BE">
      <w:pPr>
        <w:tabs>
          <w:tab w:val="left" w:pos="3870"/>
          <w:tab w:val="left" w:pos="4085"/>
        </w:tabs>
        <w:snapToGrid w:val="0"/>
        <w:spacing w:line="440" w:lineRule="exact"/>
        <w:ind w:firstLine="720" w:firstLineChars="300"/>
        <w:jc w:val="left"/>
        <w:rPr>
          <w:rFonts w:ascii="仿宋" w:hAnsi="仿宋" w:eastAsia="仿宋" w:cs="仿宋"/>
          <w:color w:val="000000"/>
          <w:sz w:val="24"/>
          <w:highlight w:val="none"/>
        </w:rPr>
      </w:pPr>
      <w:r>
        <w:rPr>
          <w:rFonts w:hint="eastAsia" w:ascii="仿宋" w:hAnsi="仿宋" w:eastAsia="仿宋" w:cs="仿宋"/>
          <w:color w:val="000000"/>
          <w:sz w:val="24"/>
          <w:highlight w:val="none"/>
        </w:rPr>
        <w:t>8.20.5不同供应商的投标文件相互混装；</w:t>
      </w:r>
    </w:p>
    <w:p w14:paraId="5B93485E">
      <w:pPr>
        <w:tabs>
          <w:tab w:val="left" w:pos="3870"/>
          <w:tab w:val="left" w:pos="4085"/>
        </w:tabs>
        <w:snapToGrid w:val="0"/>
        <w:spacing w:line="440" w:lineRule="exact"/>
        <w:ind w:firstLine="720" w:firstLineChars="300"/>
        <w:jc w:val="left"/>
        <w:rPr>
          <w:rFonts w:ascii="仿宋" w:hAnsi="仿宋" w:eastAsia="仿宋" w:cs="仿宋"/>
          <w:color w:val="000000"/>
          <w:sz w:val="24"/>
          <w:highlight w:val="none"/>
        </w:rPr>
      </w:pPr>
      <w:r>
        <w:rPr>
          <w:rFonts w:hint="eastAsia" w:ascii="仿宋" w:hAnsi="仿宋" w:eastAsia="仿宋" w:cs="仿宋"/>
          <w:color w:val="000000"/>
          <w:sz w:val="24"/>
          <w:highlight w:val="none"/>
        </w:rPr>
        <w:t>8.20.6有二份及二份以上投标文件的相互之间有特别相同或相似之处，且经询标澄清供应商无令人信服的理由和可靠证据证明其合理性的，经评标委员会半数以上成员确认有串通投标嫌疑的；</w:t>
      </w:r>
    </w:p>
    <w:p w14:paraId="64894329">
      <w:pPr>
        <w:snapToGrid w:val="0"/>
        <w:spacing w:line="440" w:lineRule="exact"/>
        <w:ind w:firstLine="482" w:firstLineChars="200"/>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8.21有下列情形之一的，属于恶意串通，其投标无效：</w:t>
      </w:r>
    </w:p>
    <w:p w14:paraId="2984BE31">
      <w:pPr>
        <w:tabs>
          <w:tab w:val="left" w:pos="3870"/>
          <w:tab w:val="left" w:pos="4085"/>
        </w:tabs>
        <w:snapToGrid w:val="0"/>
        <w:spacing w:line="440" w:lineRule="exact"/>
        <w:ind w:firstLine="720" w:firstLineChars="300"/>
        <w:jc w:val="left"/>
        <w:rPr>
          <w:rFonts w:ascii="仿宋" w:hAnsi="仿宋" w:eastAsia="仿宋" w:cs="仿宋"/>
          <w:color w:val="000000"/>
          <w:sz w:val="24"/>
          <w:highlight w:val="none"/>
        </w:rPr>
      </w:pPr>
      <w:r>
        <w:rPr>
          <w:rFonts w:hint="eastAsia" w:ascii="仿宋" w:hAnsi="仿宋" w:eastAsia="仿宋" w:cs="仿宋"/>
          <w:color w:val="000000"/>
          <w:sz w:val="24"/>
          <w:highlight w:val="none"/>
        </w:rPr>
        <w:t>8.21.1供应商直接或者间接从采购人或者采购机构处获得其他供应商的相关情况并修改其投标文件或者响应文件；</w:t>
      </w:r>
    </w:p>
    <w:p w14:paraId="432313EF">
      <w:pPr>
        <w:tabs>
          <w:tab w:val="left" w:pos="3870"/>
          <w:tab w:val="left" w:pos="4085"/>
        </w:tabs>
        <w:snapToGrid w:val="0"/>
        <w:spacing w:line="440" w:lineRule="exact"/>
        <w:ind w:firstLine="720" w:firstLineChars="300"/>
        <w:jc w:val="left"/>
        <w:rPr>
          <w:rFonts w:ascii="仿宋" w:hAnsi="仿宋" w:eastAsia="仿宋" w:cs="仿宋"/>
          <w:color w:val="000000"/>
          <w:sz w:val="24"/>
          <w:highlight w:val="none"/>
        </w:rPr>
      </w:pPr>
      <w:r>
        <w:rPr>
          <w:rFonts w:hint="eastAsia" w:ascii="仿宋" w:hAnsi="仿宋" w:eastAsia="仿宋" w:cs="仿宋"/>
          <w:color w:val="000000"/>
          <w:sz w:val="24"/>
          <w:highlight w:val="none"/>
        </w:rPr>
        <w:t>8.21.2供应商按照采购人或者采购机构的授意撤换、修改投标文件或者响应文件；</w:t>
      </w:r>
    </w:p>
    <w:p w14:paraId="5C29A403">
      <w:pPr>
        <w:tabs>
          <w:tab w:val="left" w:pos="3870"/>
          <w:tab w:val="left" w:pos="4085"/>
        </w:tabs>
        <w:snapToGrid w:val="0"/>
        <w:spacing w:line="440" w:lineRule="exact"/>
        <w:ind w:firstLine="720" w:firstLineChars="300"/>
        <w:jc w:val="left"/>
        <w:rPr>
          <w:rFonts w:ascii="仿宋" w:hAnsi="仿宋" w:eastAsia="仿宋" w:cs="仿宋"/>
          <w:color w:val="000000"/>
          <w:sz w:val="24"/>
          <w:highlight w:val="none"/>
        </w:rPr>
      </w:pPr>
      <w:r>
        <w:rPr>
          <w:rFonts w:hint="eastAsia" w:ascii="仿宋" w:hAnsi="仿宋" w:eastAsia="仿宋" w:cs="仿宋"/>
          <w:color w:val="000000"/>
          <w:sz w:val="24"/>
          <w:highlight w:val="none"/>
        </w:rPr>
        <w:t>8.21.3供应商之间协商报价、技术方案等投标文件或者响应文件的实质性内容；</w:t>
      </w:r>
    </w:p>
    <w:p w14:paraId="15D7A624">
      <w:pPr>
        <w:tabs>
          <w:tab w:val="left" w:pos="3870"/>
          <w:tab w:val="left" w:pos="4085"/>
        </w:tabs>
        <w:snapToGrid w:val="0"/>
        <w:spacing w:line="440" w:lineRule="exact"/>
        <w:ind w:firstLine="720" w:firstLineChars="300"/>
        <w:jc w:val="left"/>
        <w:rPr>
          <w:rFonts w:ascii="仿宋" w:hAnsi="仿宋" w:eastAsia="仿宋" w:cs="仿宋"/>
          <w:color w:val="000000"/>
          <w:sz w:val="24"/>
          <w:highlight w:val="none"/>
        </w:rPr>
      </w:pPr>
      <w:r>
        <w:rPr>
          <w:rFonts w:hint="eastAsia" w:ascii="仿宋" w:hAnsi="仿宋" w:eastAsia="仿宋" w:cs="仿宋"/>
          <w:color w:val="000000"/>
          <w:sz w:val="24"/>
          <w:highlight w:val="none"/>
        </w:rPr>
        <w:t>8.21.4属于同一集团、协会、商会等组织成员的供应商按照该组织要求协同参加采购活动；</w:t>
      </w:r>
    </w:p>
    <w:p w14:paraId="495E181B">
      <w:pPr>
        <w:tabs>
          <w:tab w:val="left" w:pos="3870"/>
          <w:tab w:val="left" w:pos="4085"/>
        </w:tabs>
        <w:snapToGrid w:val="0"/>
        <w:spacing w:line="440" w:lineRule="exact"/>
        <w:ind w:firstLine="720" w:firstLineChars="300"/>
        <w:jc w:val="left"/>
        <w:rPr>
          <w:rFonts w:ascii="仿宋" w:hAnsi="仿宋" w:eastAsia="仿宋" w:cs="仿宋"/>
          <w:color w:val="000000"/>
          <w:sz w:val="24"/>
          <w:highlight w:val="none"/>
        </w:rPr>
      </w:pPr>
      <w:r>
        <w:rPr>
          <w:rFonts w:hint="eastAsia" w:ascii="仿宋" w:hAnsi="仿宋" w:eastAsia="仿宋" w:cs="仿宋"/>
          <w:color w:val="000000"/>
          <w:sz w:val="24"/>
          <w:highlight w:val="none"/>
        </w:rPr>
        <w:t>8.21.5供应商之间事先约定由某一特定供应商中标、成交；</w:t>
      </w:r>
    </w:p>
    <w:p w14:paraId="077D4DD9">
      <w:pPr>
        <w:tabs>
          <w:tab w:val="left" w:pos="3870"/>
          <w:tab w:val="left" w:pos="4085"/>
        </w:tabs>
        <w:snapToGrid w:val="0"/>
        <w:spacing w:line="440" w:lineRule="exact"/>
        <w:ind w:firstLine="720" w:firstLineChars="300"/>
        <w:jc w:val="left"/>
        <w:rPr>
          <w:rFonts w:ascii="仿宋" w:hAnsi="仿宋" w:eastAsia="仿宋" w:cs="仿宋"/>
          <w:color w:val="000000"/>
          <w:sz w:val="24"/>
          <w:highlight w:val="none"/>
        </w:rPr>
      </w:pPr>
      <w:r>
        <w:rPr>
          <w:rFonts w:hint="eastAsia" w:ascii="仿宋" w:hAnsi="仿宋" w:eastAsia="仿宋" w:cs="仿宋"/>
          <w:color w:val="000000"/>
          <w:sz w:val="24"/>
          <w:highlight w:val="none"/>
        </w:rPr>
        <w:t>8.21.6供应商之间商定部分供应商放弃参加采购活动或者放弃中标、成交；</w:t>
      </w:r>
    </w:p>
    <w:p w14:paraId="4EDDAA7E">
      <w:pPr>
        <w:tabs>
          <w:tab w:val="left" w:pos="3870"/>
          <w:tab w:val="left" w:pos="4085"/>
        </w:tabs>
        <w:snapToGrid w:val="0"/>
        <w:spacing w:line="440" w:lineRule="exact"/>
        <w:ind w:firstLine="720" w:firstLineChars="300"/>
        <w:jc w:val="left"/>
        <w:rPr>
          <w:rFonts w:ascii="仿宋" w:hAnsi="仿宋" w:eastAsia="仿宋" w:cs="仿宋"/>
          <w:color w:val="000000"/>
          <w:sz w:val="24"/>
          <w:highlight w:val="none"/>
        </w:rPr>
      </w:pPr>
      <w:r>
        <w:rPr>
          <w:rFonts w:hint="eastAsia" w:ascii="仿宋" w:hAnsi="仿宋" w:eastAsia="仿宋" w:cs="仿宋"/>
          <w:color w:val="000000"/>
          <w:sz w:val="24"/>
          <w:highlight w:val="none"/>
        </w:rPr>
        <w:t>8.21.7供应商与采购人或者采购机构之间、供应商相互之间，为谋求特定供应商中标、成交或者排斥其他供应商的其他串通行为。</w:t>
      </w:r>
    </w:p>
    <w:p w14:paraId="2A88B20C">
      <w:pPr>
        <w:snapToGrid w:val="0"/>
        <w:spacing w:line="440" w:lineRule="exact"/>
        <w:ind w:firstLine="482" w:firstLineChars="200"/>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8.22评标委员会认定有重大偏差或实质性不响应招标文件要求的；</w:t>
      </w:r>
    </w:p>
    <w:p w14:paraId="691303AB">
      <w:pPr>
        <w:snapToGrid w:val="0"/>
        <w:spacing w:line="440" w:lineRule="exact"/>
        <w:ind w:firstLine="482" w:firstLineChars="200"/>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8.23投标文件出现不是唯一的、有选择性投标报价的；</w:t>
      </w:r>
    </w:p>
    <w:p w14:paraId="2A236185">
      <w:pPr>
        <w:snapToGrid w:val="0"/>
        <w:spacing w:line="440" w:lineRule="exact"/>
        <w:ind w:firstLine="482" w:firstLineChars="200"/>
        <w:jc w:val="left"/>
        <w:rPr>
          <w:rFonts w:ascii="仿宋" w:hAnsi="仿宋" w:eastAsia="仿宋" w:cs="仿宋"/>
          <w:b/>
          <w:sz w:val="24"/>
          <w:highlight w:val="none"/>
        </w:rPr>
      </w:pPr>
      <w:bookmarkStart w:id="29" w:name="_Hlk149217220"/>
      <w:r>
        <w:rPr>
          <w:rFonts w:hint="eastAsia" w:ascii="仿宋" w:hAnsi="仿宋" w:eastAsia="仿宋" w:cs="仿宋"/>
          <w:b/>
          <w:sz w:val="24"/>
          <w:highlight w:val="none"/>
        </w:rPr>
        <w:t>8.24列入绍兴市公用事业集团禁止交易企业名单（详见附件）的单位，在禁止交易范围内，其投标文件将做无效标处理</w:t>
      </w:r>
      <w:bookmarkEnd w:id="29"/>
      <w:r>
        <w:rPr>
          <w:rFonts w:hint="eastAsia" w:ascii="仿宋" w:hAnsi="仿宋" w:eastAsia="仿宋" w:cs="仿宋"/>
          <w:b/>
          <w:sz w:val="24"/>
          <w:highlight w:val="none"/>
        </w:rPr>
        <w:t>；</w:t>
      </w:r>
    </w:p>
    <w:p w14:paraId="17EC2A8D">
      <w:pPr>
        <w:snapToGrid w:val="0"/>
        <w:spacing w:line="360" w:lineRule="auto"/>
        <w:ind w:firstLine="482" w:firstLineChars="20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b/>
          <w:sz w:val="24"/>
          <w:highlight w:val="none"/>
        </w:rPr>
        <w:t>8.2</w:t>
      </w: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其他违反法律、法规的情形。</w:t>
      </w:r>
    </w:p>
    <w:p w14:paraId="36A53833">
      <w:pPr>
        <w:snapToGrid w:val="0"/>
        <w:spacing w:line="440" w:lineRule="exact"/>
        <w:rPr>
          <w:rFonts w:ascii="仿宋" w:hAnsi="仿宋" w:eastAsia="仿宋" w:cs="仿宋"/>
          <w:b/>
          <w:i w:val="0"/>
          <w:iCs w:val="0"/>
          <w:color w:val="auto"/>
          <w:kern w:val="0"/>
          <w:sz w:val="24"/>
          <w:highlight w:val="none"/>
        </w:rPr>
      </w:pPr>
      <w:r>
        <w:rPr>
          <w:rFonts w:ascii="仿宋" w:hAnsi="仿宋" w:eastAsia="仿宋" w:cs="仿宋"/>
          <w:b/>
          <w:i w:val="0"/>
          <w:iCs w:val="0"/>
          <w:color w:val="auto"/>
          <w:kern w:val="0"/>
          <w:sz w:val="24"/>
          <w:highlight w:val="none"/>
        </w:rPr>
        <w:t>9.</w:t>
      </w:r>
      <w:r>
        <w:rPr>
          <w:rFonts w:hint="eastAsia" w:ascii="仿宋" w:hAnsi="仿宋" w:eastAsia="仿宋" w:cs="仿宋"/>
          <w:b/>
          <w:i w:val="0"/>
          <w:iCs w:val="0"/>
          <w:color w:val="auto"/>
          <w:kern w:val="0"/>
          <w:sz w:val="24"/>
          <w:highlight w:val="none"/>
        </w:rPr>
        <w:t>评标过程保密</w:t>
      </w:r>
    </w:p>
    <w:p w14:paraId="2C42BD7B">
      <w:pPr>
        <w:snapToGrid w:val="0"/>
        <w:spacing w:line="440" w:lineRule="exact"/>
        <w:ind w:firstLine="480" w:firstLineChars="200"/>
        <w:rPr>
          <w:rFonts w:ascii="仿宋" w:hAnsi="仿宋" w:eastAsia="仿宋" w:cs="仿宋"/>
          <w:i w:val="0"/>
          <w:iCs w:val="0"/>
          <w:color w:val="auto"/>
          <w:kern w:val="0"/>
          <w:sz w:val="24"/>
          <w:highlight w:val="none"/>
        </w:rPr>
      </w:pPr>
      <w:r>
        <w:rPr>
          <w:rFonts w:ascii="仿宋" w:hAnsi="仿宋" w:eastAsia="仿宋" w:cs="仿宋"/>
          <w:i w:val="0"/>
          <w:iCs w:val="0"/>
          <w:color w:val="auto"/>
          <w:kern w:val="0"/>
          <w:sz w:val="24"/>
          <w:highlight w:val="none"/>
        </w:rPr>
        <w:t>9.1</w:t>
      </w:r>
      <w:r>
        <w:rPr>
          <w:rFonts w:hint="eastAsia" w:ascii="仿宋" w:hAnsi="仿宋" w:eastAsia="仿宋" w:cs="仿宋"/>
          <w:i w:val="0"/>
          <w:iCs w:val="0"/>
          <w:color w:val="auto"/>
          <w:sz w:val="24"/>
          <w:highlight w:val="none"/>
        </w:rPr>
        <w:t>评审活动在严格保密的情况下进行。评审过程中凡是与采购响应文件评审和比较、中标成交供应商推荐等评审有关的情况和评审文件的，以及涉及国家秘密和商业秘密等信息，</w:t>
      </w:r>
      <w:r>
        <w:rPr>
          <w:rFonts w:ascii="仿宋" w:hAnsi="仿宋" w:eastAsia="仿宋" w:cs="仿宋"/>
          <w:i w:val="0"/>
          <w:iCs w:val="0"/>
          <w:color w:val="auto"/>
          <w:sz w:val="24"/>
          <w:highlight w:val="none"/>
        </w:rPr>
        <w:t>评审小组</w:t>
      </w:r>
      <w:r>
        <w:rPr>
          <w:rFonts w:hint="eastAsia" w:ascii="仿宋" w:hAnsi="仿宋" w:eastAsia="仿宋" w:cs="仿宋"/>
          <w:i w:val="0"/>
          <w:iCs w:val="0"/>
          <w:color w:val="auto"/>
          <w:sz w:val="24"/>
          <w:highlight w:val="none"/>
        </w:rPr>
        <w:t>成员、采购人和采购</w:t>
      </w:r>
      <w:r>
        <w:rPr>
          <w:rFonts w:hint="eastAsia" w:ascii="仿宋" w:hAnsi="仿宋" w:eastAsia="仿宋" w:cs="仿宋"/>
          <w:i w:val="0"/>
          <w:iCs w:val="0"/>
          <w:color w:val="auto"/>
          <w:sz w:val="24"/>
          <w:highlight w:val="none"/>
          <w:lang w:val="en-US" w:eastAsia="zh-CN"/>
        </w:rPr>
        <w:t>代理</w:t>
      </w:r>
      <w:r>
        <w:rPr>
          <w:rFonts w:hint="eastAsia" w:ascii="仿宋" w:hAnsi="仿宋" w:eastAsia="仿宋" w:cs="仿宋"/>
          <w:i w:val="0"/>
          <w:iCs w:val="0"/>
          <w:color w:val="auto"/>
          <w:sz w:val="24"/>
          <w:highlight w:val="none"/>
        </w:rPr>
        <w:t>机构工作人员、相关监</w:t>
      </w:r>
      <w:r>
        <w:rPr>
          <w:rFonts w:hint="eastAsia" w:ascii="仿宋" w:hAnsi="仿宋" w:eastAsia="仿宋" w:cs="仿宋"/>
          <w:i w:val="0"/>
          <w:iCs w:val="0"/>
          <w:color w:val="auto"/>
          <w:sz w:val="24"/>
          <w:highlight w:val="none"/>
          <w:lang w:val="en-US" w:eastAsia="zh-CN"/>
        </w:rPr>
        <w:t>管</w:t>
      </w:r>
      <w:r>
        <w:rPr>
          <w:rFonts w:hint="eastAsia" w:ascii="仿宋" w:hAnsi="仿宋" w:eastAsia="仿宋" w:cs="仿宋"/>
          <w:i w:val="0"/>
          <w:iCs w:val="0"/>
          <w:color w:val="auto"/>
          <w:sz w:val="24"/>
          <w:highlight w:val="none"/>
        </w:rPr>
        <w:t>人员等与评审有关的人员应当予以保密。</w:t>
      </w:r>
    </w:p>
    <w:p w14:paraId="03026094">
      <w:pPr>
        <w:snapToGrid w:val="0"/>
        <w:spacing w:line="440" w:lineRule="exact"/>
        <w:ind w:firstLine="480" w:firstLineChars="200"/>
        <w:rPr>
          <w:rFonts w:ascii="仿宋" w:hAnsi="仿宋" w:eastAsia="仿宋" w:cs="仿宋"/>
          <w:i w:val="0"/>
          <w:iCs w:val="0"/>
          <w:color w:val="auto"/>
          <w:kern w:val="0"/>
          <w:sz w:val="24"/>
          <w:highlight w:val="none"/>
        </w:rPr>
      </w:pPr>
      <w:r>
        <w:rPr>
          <w:rFonts w:ascii="仿宋" w:hAnsi="仿宋" w:eastAsia="仿宋" w:cs="仿宋"/>
          <w:i w:val="0"/>
          <w:iCs w:val="0"/>
          <w:color w:val="auto"/>
          <w:kern w:val="0"/>
          <w:sz w:val="24"/>
          <w:highlight w:val="none"/>
        </w:rPr>
        <w:t>9.2</w:t>
      </w:r>
      <w:r>
        <w:rPr>
          <w:rFonts w:hint="eastAsia" w:ascii="仿宋" w:hAnsi="仿宋" w:eastAsia="仿宋" w:cs="仿宋"/>
          <w:i w:val="0"/>
          <w:iCs w:val="0"/>
          <w:color w:val="auto"/>
          <w:kern w:val="0"/>
          <w:sz w:val="24"/>
          <w:highlight w:val="none"/>
        </w:rPr>
        <w:t>在评标期间，</w:t>
      </w:r>
      <w:r>
        <w:rPr>
          <w:rFonts w:hint="eastAsia" w:ascii="仿宋" w:hAnsi="仿宋" w:eastAsia="仿宋" w:cs="仿宋"/>
          <w:i w:val="0"/>
          <w:iCs w:val="0"/>
          <w:color w:val="auto"/>
          <w:kern w:val="0"/>
          <w:sz w:val="24"/>
          <w:highlight w:val="none"/>
          <w:lang w:eastAsia="zh-CN"/>
        </w:rPr>
        <w:t>供应商</w:t>
      </w:r>
      <w:r>
        <w:rPr>
          <w:rFonts w:hint="eastAsia" w:ascii="仿宋" w:hAnsi="仿宋" w:eastAsia="仿宋" w:cs="仿宋"/>
          <w:i w:val="0"/>
          <w:iCs w:val="0"/>
          <w:color w:val="auto"/>
          <w:kern w:val="0"/>
          <w:sz w:val="24"/>
          <w:highlight w:val="none"/>
        </w:rPr>
        <w:t>企图影响</w:t>
      </w:r>
      <w:r>
        <w:rPr>
          <w:rFonts w:hint="eastAsia" w:ascii="仿宋" w:hAnsi="仿宋" w:eastAsia="仿宋" w:cs="仿宋"/>
          <w:i w:val="0"/>
          <w:iCs w:val="0"/>
          <w:color w:val="auto"/>
          <w:kern w:val="0"/>
          <w:sz w:val="24"/>
          <w:highlight w:val="none"/>
          <w:lang w:val="en-US" w:eastAsia="zh-CN"/>
        </w:rPr>
        <w:t>采购</w:t>
      </w:r>
      <w:r>
        <w:rPr>
          <w:rFonts w:hint="eastAsia" w:ascii="仿宋" w:hAnsi="仿宋" w:eastAsia="仿宋" w:cs="仿宋"/>
          <w:i w:val="0"/>
          <w:iCs w:val="0"/>
          <w:color w:val="auto"/>
          <w:kern w:val="0"/>
          <w:sz w:val="24"/>
          <w:highlight w:val="none"/>
        </w:rPr>
        <w:t>人或</w:t>
      </w:r>
      <w:r>
        <w:rPr>
          <w:rFonts w:ascii="仿宋" w:hAnsi="仿宋" w:eastAsia="仿宋" w:cs="仿宋"/>
          <w:i w:val="0"/>
          <w:iCs w:val="0"/>
          <w:color w:val="auto"/>
          <w:sz w:val="24"/>
          <w:highlight w:val="none"/>
        </w:rPr>
        <w:t>评审小组</w:t>
      </w:r>
      <w:r>
        <w:rPr>
          <w:rFonts w:hint="eastAsia" w:ascii="仿宋" w:hAnsi="仿宋" w:eastAsia="仿宋" w:cs="仿宋"/>
          <w:i w:val="0"/>
          <w:iCs w:val="0"/>
          <w:color w:val="auto"/>
          <w:kern w:val="0"/>
          <w:sz w:val="24"/>
          <w:highlight w:val="none"/>
        </w:rPr>
        <w:t>的任何活动，都将导致投标被拒绝，并由其承担相应的法律责任。</w:t>
      </w:r>
    </w:p>
    <w:p w14:paraId="3F928B89">
      <w:pPr>
        <w:snapToGrid w:val="0"/>
        <w:spacing w:line="360" w:lineRule="auto"/>
        <w:ind w:firstLine="482" w:firstLineChars="150"/>
        <w:jc w:val="center"/>
        <w:rPr>
          <w:rFonts w:ascii="仿宋" w:hAnsi="仿宋" w:eastAsia="仿宋" w:cs="仿宋"/>
          <w:b/>
          <w:i w:val="0"/>
          <w:iCs w:val="0"/>
          <w:color w:val="auto"/>
          <w:sz w:val="32"/>
          <w:highlight w:val="none"/>
        </w:rPr>
      </w:pPr>
    </w:p>
    <w:bookmarkEnd w:id="28"/>
    <w:p w14:paraId="32381DE1">
      <w:pPr>
        <w:pStyle w:val="33"/>
        <w:spacing w:line="360" w:lineRule="auto"/>
        <w:ind w:firstLine="726"/>
        <w:jc w:val="center"/>
        <w:rPr>
          <w:rFonts w:ascii="仿宋" w:hAnsi="仿宋" w:eastAsia="仿宋" w:cs="仿宋"/>
          <w:b/>
          <w:i w:val="0"/>
          <w:iCs w:val="0"/>
          <w:color w:val="auto"/>
          <w:sz w:val="32"/>
          <w:szCs w:val="32"/>
          <w:highlight w:val="none"/>
        </w:rPr>
      </w:pPr>
      <w:bookmarkStart w:id="30" w:name="_Toc84325929"/>
      <w:bookmarkStart w:id="31" w:name="_Toc81372953"/>
      <w:bookmarkStart w:id="32" w:name="_Toc81372776"/>
      <w:r>
        <w:rPr>
          <w:rFonts w:hint="eastAsia" w:ascii="仿宋" w:hAnsi="仿宋" w:eastAsia="仿宋" w:cs="仿宋"/>
          <w:b/>
          <w:i w:val="0"/>
          <w:iCs w:val="0"/>
          <w:color w:val="auto"/>
          <w:sz w:val="32"/>
          <w:szCs w:val="32"/>
          <w:highlight w:val="none"/>
        </w:rPr>
        <w:t>五、授予合同</w:t>
      </w:r>
    </w:p>
    <w:bookmarkEnd w:id="30"/>
    <w:bookmarkEnd w:id="31"/>
    <w:bookmarkEnd w:id="32"/>
    <w:p w14:paraId="45613A80">
      <w:pPr>
        <w:pStyle w:val="14"/>
        <w:tabs>
          <w:tab w:val="clear" w:pos="390"/>
          <w:tab w:val="clear" w:pos="454"/>
        </w:tabs>
        <w:spacing w:after="120" w:line="440" w:lineRule="exact"/>
        <w:ind w:left="0" w:firstLine="0"/>
        <w:rPr>
          <w:rFonts w:ascii="仿宋" w:hAnsi="仿宋" w:eastAsia="仿宋" w:cs="仿宋"/>
          <w:b/>
          <w:i w:val="0"/>
          <w:iCs w:val="0"/>
          <w:color w:val="auto"/>
          <w:szCs w:val="24"/>
          <w:highlight w:val="none"/>
        </w:rPr>
      </w:pPr>
      <w:r>
        <w:rPr>
          <w:rFonts w:ascii="仿宋" w:hAnsi="仿宋" w:eastAsia="仿宋" w:cs="仿宋"/>
          <w:b/>
          <w:i w:val="0"/>
          <w:iCs w:val="0"/>
          <w:color w:val="auto"/>
          <w:szCs w:val="24"/>
          <w:highlight w:val="none"/>
        </w:rPr>
        <w:t>1.中标条件</w:t>
      </w:r>
    </w:p>
    <w:p w14:paraId="5A497C85">
      <w:pPr>
        <w:snapToGrid w:val="0"/>
        <w:spacing w:line="440" w:lineRule="exact"/>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1.1投标文件基本符合招标文件要求；</w:t>
      </w:r>
    </w:p>
    <w:p w14:paraId="53026E40">
      <w:pPr>
        <w:snapToGrid w:val="0"/>
        <w:spacing w:line="440" w:lineRule="exact"/>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1.2</w:t>
      </w:r>
      <w:r>
        <w:rPr>
          <w:rFonts w:hint="eastAsia" w:ascii="仿宋" w:hAnsi="仿宋" w:eastAsia="仿宋" w:cs="仿宋"/>
          <w:i w:val="0"/>
          <w:iCs w:val="0"/>
          <w:color w:val="auto"/>
          <w:sz w:val="24"/>
          <w:highlight w:val="none"/>
          <w:lang w:eastAsia="zh-CN"/>
        </w:rPr>
        <w:t>供应商</w:t>
      </w:r>
      <w:r>
        <w:rPr>
          <w:rFonts w:ascii="仿宋" w:hAnsi="仿宋" w:eastAsia="仿宋" w:cs="仿宋"/>
          <w:i w:val="0"/>
          <w:iCs w:val="0"/>
          <w:color w:val="auto"/>
          <w:sz w:val="24"/>
          <w:highlight w:val="none"/>
        </w:rPr>
        <w:t>有很好的执行合同的能力；</w:t>
      </w:r>
    </w:p>
    <w:p w14:paraId="7785A706">
      <w:pPr>
        <w:snapToGrid w:val="0"/>
        <w:spacing w:line="440" w:lineRule="exact"/>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1.3实施方案最合理并对</w:t>
      </w:r>
      <w:r>
        <w:rPr>
          <w:rFonts w:hint="eastAsia" w:ascii="仿宋" w:hAnsi="仿宋" w:eastAsia="仿宋" w:cs="仿宋"/>
          <w:i w:val="0"/>
          <w:iCs w:val="0"/>
          <w:color w:val="auto"/>
          <w:sz w:val="24"/>
          <w:highlight w:val="none"/>
          <w:lang w:eastAsia="zh-CN"/>
        </w:rPr>
        <w:t>采购人</w:t>
      </w:r>
      <w:r>
        <w:rPr>
          <w:rFonts w:ascii="仿宋" w:hAnsi="仿宋" w:eastAsia="仿宋" w:cs="仿宋"/>
          <w:i w:val="0"/>
          <w:iCs w:val="0"/>
          <w:color w:val="auto"/>
          <w:sz w:val="24"/>
          <w:highlight w:val="none"/>
        </w:rPr>
        <w:t>最为有利，最大限度满足招标文件的要求；</w:t>
      </w:r>
    </w:p>
    <w:p w14:paraId="245C8173">
      <w:pPr>
        <w:snapToGrid w:val="0"/>
        <w:spacing w:line="440" w:lineRule="exact"/>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1.4</w:t>
      </w:r>
      <w:r>
        <w:rPr>
          <w:rFonts w:hint="eastAsia" w:ascii="仿宋" w:hAnsi="仿宋" w:eastAsia="仿宋" w:cs="仿宋"/>
          <w:i w:val="0"/>
          <w:iCs w:val="0"/>
          <w:color w:val="auto"/>
          <w:sz w:val="24"/>
          <w:highlight w:val="none"/>
          <w:lang w:eastAsia="zh-CN"/>
        </w:rPr>
        <w:t>供应商</w:t>
      </w:r>
      <w:r>
        <w:rPr>
          <w:rFonts w:ascii="仿宋" w:hAnsi="仿宋" w:eastAsia="仿宋" w:cs="仿宋"/>
          <w:i w:val="0"/>
          <w:iCs w:val="0"/>
          <w:color w:val="auto"/>
          <w:sz w:val="24"/>
          <w:highlight w:val="none"/>
        </w:rPr>
        <w:t>能够提供质量技术、商务经济占综合优势的系统及服务。</w:t>
      </w:r>
    </w:p>
    <w:p w14:paraId="0E3F70D8">
      <w:pPr>
        <w:snapToGrid w:val="0"/>
        <w:spacing w:line="440" w:lineRule="exact"/>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1.5</w:t>
      </w:r>
      <w:r>
        <w:rPr>
          <w:rFonts w:hint="eastAsia" w:ascii="仿宋" w:hAnsi="仿宋" w:eastAsia="仿宋" w:cs="仿宋"/>
          <w:i w:val="0"/>
          <w:iCs w:val="0"/>
          <w:color w:val="auto"/>
          <w:sz w:val="24"/>
          <w:highlight w:val="none"/>
          <w:lang w:eastAsia="zh-CN"/>
        </w:rPr>
        <w:t>采购人</w:t>
      </w:r>
      <w:r>
        <w:rPr>
          <w:rFonts w:ascii="仿宋" w:hAnsi="仿宋" w:eastAsia="仿宋" w:cs="仿宋"/>
          <w:i w:val="0"/>
          <w:iCs w:val="0"/>
          <w:color w:val="auto"/>
          <w:sz w:val="24"/>
          <w:highlight w:val="none"/>
        </w:rPr>
        <w:t>将把中标通知书授予最佳投标者，但最低价不是中标的绝对保证。</w:t>
      </w:r>
    </w:p>
    <w:p w14:paraId="1ED5FC5D">
      <w:pPr>
        <w:spacing w:line="440" w:lineRule="exact"/>
        <w:jc w:val="left"/>
        <w:rPr>
          <w:rFonts w:ascii="仿宋" w:hAnsi="仿宋" w:eastAsia="仿宋" w:cs="仿宋"/>
          <w:b/>
          <w:i w:val="0"/>
          <w:iCs w:val="0"/>
          <w:color w:val="auto"/>
          <w:sz w:val="24"/>
          <w:highlight w:val="none"/>
        </w:rPr>
      </w:pPr>
      <w:r>
        <w:rPr>
          <w:rFonts w:ascii="仿宋" w:hAnsi="仿宋" w:eastAsia="仿宋" w:cs="仿宋"/>
          <w:b/>
          <w:i w:val="0"/>
          <w:iCs w:val="0"/>
          <w:color w:val="auto"/>
          <w:sz w:val="24"/>
          <w:highlight w:val="none"/>
        </w:rPr>
        <w:t>2.中标</w:t>
      </w:r>
      <w:r>
        <w:rPr>
          <w:rFonts w:hint="eastAsia" w:ascii="仿宋" w:hAnsi="仿宋" w:eastAsia="仿宋" w:cs="仿宋"/>
          <w:b/>
          <w:i w:val="0"/>
          <w:iCs w:val="0"/>
          <w:color w:val="auto"/>
          <w:sz w:val="24"/>
          <w:highlight w:val="none"/>
          <w:lang w:val="en-US" w:eastAsia="zh-CN"/>
        </w:rPr>
        <w:t>候选公示</w:t>
      </w:r>
    </w:p>
    <w:p w14:paraId="2585B11E">
      <w:pPr>
        <w:snapToGrid w:val="0"/>
        <w:spacing w:line="440" w:lineRule="exact"/>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2.1采购人应当自收到</w:t>
      </w:r>
      <w:r>
        <w:rPr>
          <w:rFonts w:hint="eastAsia" w:ascii="仿宋" w:hAnsi="仿宋" w:eastAsia="仿宋" w:cs="仿宋"/>
          <w:i w:val="0"/>
          <w:iCs w:val="0"/>
          <w:color w:val="auto"/>
          <w:sz w:val="24"/>
          <w:highlight w:val="none"/>
          <w:lang w:eastAsia="zh-CN"/>
        </w:rPr>
        <w:t>评审报告</w:t>
      </w:r>
      <w:r>
        <w:rPr>
          <w:rFonts w:ascii="仿宋" w:hAnsi="仿宋" w:eastAsia="仿宋" w:cs="仿宋"/>
          <w:i w:val="0"/>
          <w:iCs w:val="0"/>
          <w:color w:val="auto"/>
          <w:sz w:val="24"/>
          <w:highlight w:val="none"/>
        </w:rPr>
        <w:t>之日起</w:t>
      </w:r>
      <w:r>
        <w:rPr>
          <w:rFonts w:hint="eastAsia" w:ascii="仿宋" w:hAnsi="仿宋" w:eastAsia="仿宋" w:cs="仿宋"/>
          <w:i w:val="0"/>
          <w:iCs w:val="0"/>
          <w:color w:val="auto"/>
          <w:sz w:val="24"/>
          <w:highlight w:val="none"/>
          <w:lang w:val="en-US" w:eastAsia="zh-CN"/>
        </w:rPr>
        <w:t>3</w:t>
      </w:r>
      <w:r>
        <w:rPr>
          <w:rFonts w:ascii="仿宋" w:hAnsi="仿宋" w:eastAsia="仿宋" w:cs="仿宋"/>
          <w:i w:val="0"/>
          <w:iCs w:val="0"/>
          <w:color w:val="auto"/>
          <w:sz w:val="24"/>
          <w:highlight w:val="none"/>
        </w:rPr>
        <w:t>日内，</w:t>
      </w:r>
      <w:r>
        <w:rPr>
          <w:rFonts w:hint="eastAsia" w:ascii="仿宋" w:hAnsi="仿宋" w:eastAsia="仿宋" w:cs="仿宋"/>
          <w:i w:val="0"/>
          <w:iCs w:val="0"/>
          <w:color w:val="auto"/>
          <w:sz w:val="24"/>
          <w:highlight w:val="none"/>
          <w:u w:val="single"/>
          <w:lang w:val="en-US" w:eastAsia="zh-CN"/>
        </w:rPr>
        <w:t>按评审报告推荐的排名顺序确定中标候选人</w:t>
      </w:r>
      <w:r>
        <w:rPr>
          <w:rFonts w:hint="eastAsia" w:ascii="仿宋" w:hAnsi="仿宋" w:eastAsia="仿宋" w:cs="仿宋"/>
          <w:i w:val="0"/>
          <w:iCs w:val="0"/>
          <w:color w:val="auto"/>
          <w:sz w:val="24"/>
          <w:highlight w:val="none"/>
          <w:lang w:val="en-US" w:eastAsia="zh-CN"/>
        </w:rPr>
        <w:t>，并</w:t>
      </w:r>
      <w:r>
        <w:rPr>
          <w:rFonts w:ascii="仿宋" w:hAnsi="仿宋" w:eastAsia="仿宋" w:cs="仿宋"/>
          <w:i w:val="0"/>
          <w:iCs w:val="0"/>
          <w:color w:val="auto"/>
          <w:sz w:val="24"/>
          <w:highlight w:val="none"/>
        </w:rPr>
        <w:t>在</w:t>
      </w:r>
      <w:r>
        <w:rPr>
          <w:rFonts w:hint="eastAsia" w:ascii="仿宋" w:hAnsi="仿宋" w:eastAsia="仿宋" w:cs="仿宋"/>
          <w:i w:val="0"/>
          <w:iCs w:val="0"/>
          <w:color w:val="auto"/>
          <w:sz w:val="24"/>
          <w:highlight w:val="none"/>
          <w:lang w:val="en-US" w:eastAsia="zh-CN"/>
        </w:rPr>
        <w:t>绍兴市阳光采购服务平台发布中标候选人公示，公示期为</w:t>
      </w:r>
      <w:r>
        <w:rPr>
          <w:rFonts w:hint="eastAsia" w:ascii="仿宋" w:hAnsi="仿宋" w:eastAsia="仿宋" w:cs="仿宋"/>
          <w:i w:val="0"/>
          <w:iCs w:val="0"/>
          <w:color w:val="auto"/>
          <w:sz w:val="24"/>
          <w:highlight w:val="none"/>
          <w:u w:val="single"/>
          <w:lang w:val="en-US" w:eastAsia="zh-CN"/>
        </w:rPr>
        <w:t>3</w:t>
      </w:r>
      <w:r>
        <w:rPr>
          <w:rFonts w:hint="eastAsia" w:ascii="仿宋" w:hAnsi="仿宋" w:eastAsia="仿宋" w:cs="仿宋"/>
          <w:i w:val="0"/>
          <w:iCs w:val="0"/>
          <w:color w:val="auto"/>
          <w:sz w:val="24"/>
          <w:highlight w:val="none"/>
          <w:lang w:val="en-US" w:eastAsia="zh-CN"/>
        </w:rPr>
        <w:t>日。</w:t>
      </w:r>
    </w:p>
    <w:p w14:paraId="18BB8976">
      <w:pPr>
        <w:spacing w:line="440" w:lineRule="exact"/>
        <w:jc w:val="left"/>
        <w:rPr>
          <w:rFonts w:ascii="仿宋" w:hAnsi="仿宋" w:eastAsia="仿宋" w:cs="仿宋"/>
          <w:b/>
          <w:i w:val="0"/>
          <w:iCs w:val="0"/>
          <w:color w:val="auto"/>
          <w:sz w:val="24"/>
          <w:highlight w:val="none"/>
        </w:rPr>
      </w:pPr>
      <w:r>
        <w:rPr>
          <w:rFonts w:ascii="仿宋" w:hAnsi="仿宋" w:eastAsia="仿宋" w:cs="仿宋"/>
          <w:b/>
          <w:i w:val="0"/>
          <w:iCs w:val="0"/>
          <w:color w:val="auto"/>
          <w:sz w:val="24"/>
          <w:highlight w:val="none"/>
        </w:rPr>
        <w:t>3．中标</w:t>
      </w:r>
      <w:r>
        <w:rPr>
          <w:rFonts w:hint="eastAsia" w:ascii="仿宋" w:hAnsi="仿宋" w:eastAsia="仿宋" w:cs="仿宋"/>
          <w:b/>
          <w:i w:val="0"/>
          <w:iCs w:val="0"/>
          <w:color w:val="auto"/>
          <w:sz w:val="24"/>
          <w:highlight w:val="none"/>
        </w:rPr>
        <w:t>确认</w:t>
      </w:r>
      <w:r>
        <w:rPr>
          <w:rFonts w:hint="eastAsia" w:ascii="仿宋" w:hAnsi="仿宋" w:eastAsia="仿宋" w:cs="仿宋"/>
          <w:b/>
          <w:i w:val="0"/>
          <w:iCs w:val="0"/>
          <w:color w:val="auto"/>
          <w:sz w:val="24"/>
          <w:highlight w:val="none"/>
          <w:lang w:val="en-US" w:eastAsia="zh-CN"/>
        </w:rPr>
        <w:t>及</w:t>
      </w:r>
      <w:r>
        <w:rPr>
          <w:rFonts w:ascii="仿宋" w:hAnsi="仿宋" w:eastAsia="仿宋" w:cs="仿宋"/>
          <w:b/>
          <w:i w:val="0"/>
          <w:iCs w:val="0"/>
          <w:color w:val="auto"/>
          <w:sz w:val="24"/>
          <w:highlight w:val="none"/>
        </w:rPr>
        <w:t>通知</w:t>
      </w:r>
    </w:p>
    <w:p w14:paraId="48CA55C0">
      <w:pPr>
        <w:snapToGrid w:val="0"/>
        <w:spacing w:line="440" w:lineRule="exact"/>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3.1</w:t>
      </w:r>
      <w:r>
        <w:rPr>
          <w:rFonts w:hint="eastAsia" w:ascii="仿宋" w:hAnsi="仿宋" w:eastAsia="仿宋" w:cs="仿宋"/>
          <w:i w:val="0"/>
          <w:iCs w:val="0"/>
          <w:color w:val="auto"/>
          <w:sz w:val="24"/>
          <w:highlight w:val="none"/>
        </w:rPr>
        <w:t>中标候选人</w:t>
      </w:r>
      <w:r>
        <w:rPr>
          <w:rFonts w:hint="eastAsia" w:ascii="仿宋" w:hAnsi="仿宋" w:eastAsia="仿宋" w:cs="仿宋"/>
          <w:i w:val="0"/>
          <w:iCs w:val="0"/>
          <w:color w:val="auto"/>
          <w:sz w:val="24"/>
          <w:highlight w:val="none"/>
          <w:lang w:val="en-US" w:eastAsia="zh-CN"/>
        </w:rPr>
        <w:t>公示期结束且无尚未处理的异议（质疑）的，确认</w:t>
      </w:r>
      <w:r>
        <w:rPr>
          <w:rFonts w:hint="eastAsia" w:ascii="仿宋" w:hAnsi="仿宋" w:eastAsia="仿宋" w:cs="仿宋"/>
          <w:i w:val="0"/>
          <w:iCs w:val="0"/>
          <w:color w:val="auto"/>
          <w:sz w:val="24"/>
          <w:highlight w:val="none"/>
        </w:rPr>
        <w:t>中标候选人</w:t>
      </w:r>
      <w:r>
        <w:rPr>
          <w:rFonts w:hint="eastAsia" w:ascii="仿宋" w:hAnsi="仿宋" w:eastAsia="仿宋" w:cs="仿宋"/>
          <w:i w:val="0"/>
          <w:iCs w:val="0"/>
          <w:color w:val="auto"/>
          <w:sz w:val="24"/>
          <w:highlight w:val="none"/>
          <w:lang w:val="en-US" w:eastAsia="zh-CN"/>
        </w:rPr>
        <w:t>为</w:t>
      </w:r>
      <w:r>
        <w:rPr>
          <w:rFonts w:hint="eastAsia" w:ascii="仿宋" w:hAnsi="仿宋" w:eastAsia="仿宋" w:cs="仿宋"/>
          <w:i w:val="0"/>
          <w:iCs w:val="0"/>
          <w:color w:val="auto"/>
          <w:sz w:val="24"/>
          <w:highlight w:val="none"/>
        </w:rPr>
        <w:t>中标</w:t>
      </w:r>
      <w:r>
        <w:rPr>
          <w:rFonts w:hint="eastAsia" w:ascii="仿宋" w:hAnsi="仿宋" w:eastAsia="仿宋" w:cs="仿宋"/>
          <w:i w:val="0"/>
          <w:iCs w:val="0"/>
          <w:color w:val="auto"/>
          <w:sz w:val="24"/>
          <w:highlight w:val="none"/>
          <w:lang w:val="en-US" w:eastAsia="zh-CN"/>
        </w:rPr>
        <w:t>供应商。</w:t>
      </w:r>
    </w:p>
    <w:p w14:paraId="2E6EC5AB">
      <w:pPr>
        <w:snapToGrid w:val="0"/>
        <w:spacing w:line="440" w:lineRule="exact"/>
        <w:ind w:firstLine="480" w:firstLineChars="200"/>
        <w:rPr>
          <w:rFonts w:hint="eastAsia" w:ascii="仿宋" w:hAnsi="仿宋" w:eastAsia="仿宋" w:cs="仿宋"/>
          <w:i w:val="0"/>
          <w:iCs w:val="0"/>
          <w:color w:val="auto"/>
          <w:sz w:val="24"/>
          <w:highlight w:val="none"/>
        </w:rPr>
      </w:pPr>
      <w:r>
        <w:rPr>
          <w:rFonts w:ascii="仿宋" w:hAnsi="仿宋" w:eastAsia="仿宋" w:cs="仿宋"/>
          <w:i w:val="0"/>
          <w:iCs w:val="0"/>
          <w:color w:val="auto"/>
          <w:sz w:val="24"/>
          <w:highlight w:val="none"/>
        </w:rPr>
        <w:t>3.2</w:t>
      </w:r>
      <w:r>
        <w:rPr>
          <w:rFonts w:hint="eastAsia" w:ascii="仿宋" w:hAnsi="仿宋" w:eastAsia="仿宋" w:cs="仿宋"/>
          <w:i w:val="0"/>
          <w:iCs w:val="0"/>
          <w:color w:val="auto"/>
          <w:sz w:val="24"/>
          <w:highlight w:val="none"/>
        </w:rPr>
        <w:t>采购人</w:t>
      </w:r>
      <w:r>
        <w:rPr>
          <w:rFonts w:hint="eastAsia" w:ascii="仿宋" w:hAnsi="仿宋" w:eastAsia="仿宋" w:cs="仿宋"/>
          <w:i w:val="0"/>
          <w:iCs w:val="0"/>
          <w:color w:val="auto"/>
          <w:sz w:val="24"/>
          <w:highlight w:val="none"/>
          <w:lang w:val="en-US" w:eastAsia="zh-CN"/>
        </w:rPr>
        <w:t>通过</w:t>
      </w:r>
      <w:r>
        <w:rPr>
          <w:rFonts w:hint="eastAsia" w:ascii="仿宋" w:hAnsi="仿宋" w:eastAsia="仿宋" w:cs="仿宋"/>
          <w:i w:val="0"/>
          <w:iCs w:val="0"/>
          <w:color w:val="auto"/>
          <w:sz w:val="24"/>
          <w:highlight w:val="none"/>
        </w:rPr>
        <w:t>绍兴市阳光采购服务平台向中标供应商发出中标通知书并发布中标结果公告。中标供应商自行登录</w:t>
      </w:r>
      <w:r>
        <w:rPr>
          <w:rFonts w:hint="eastAsia" w:ascii="仿宋" w:hAnsi="仿宋" w:eastAsia="仿宋" w:cs="仿宋"/>
          <w:i w:val="0"/>
          <w:iCs w:val="0"/>
          <w:color w:val="auto"/>
          <w:sz w:val="24"/>
          <w:highlight w:val="none"/>
          <w:lang w:eastAsia="zh-CN"/>
        </w:rPr>
        <w:t>绍兴市阳光采购服务</w:t>
      </w:r>
      <w:r>
        <w:rPr>
          <w:rFonts w:hint="eastAsia" w:ascii="仿宋" w:hAnsi="仿宋" w:eastAsia="仿宋" w:cs="仿宋"/>
          <w:i w:val="0"/>
          <w:iCs w:val="0"/>
          <w:color w:val="auto"/>
          <w:sz w:val="24"/>
          <w:highlight w:val="none"/>
        </w:rPr>
        <w:t>平台下载并打印中标通知书。</w:t>
      </w:r>
    </w:p>
    <w:p w14:paraId="591D9754">
      <w:pPr>
        <w:snapToGrid w:val="0"/>
        <w:spacing w:line="440" w:lineRule="exact"/>
        <w:ind w:firstLine="480" w:firstLineChars="200"/>
        <w:rPr>
          <w:rFonts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lang w:val="en-US" w:eastAsia="zh-CN"/>
        </w:rPr>
        <w:t>3.3</w:t>
      </w:r>
      <w:r>
        <w:rPr>
          <w:rFonts w:hint="eastAsia" w:ascii="仿宋" w:hAnsi="仿宋" w:eastAsia="仿宋" w:cs="仿宋"/>
          <w:i w:val="0"/>
          <w:iCs w:val="0"/>
          <w:color w:val="auto"/>
          <w:sz w:val="24"/>
          <w:highlight w:val="none"/>
        </w:rPr>
        <w:t>采购人应在确认中标</w:t>
      </w:r>
      <w:r>
        <w:rPr>
          <w:rFonts w:hint="eastAsia" w:ascii="仿宋" w:hAnsi="仿宋" w:eastAsia="仿宋" w:cs="仿宋"/>
          <w:i w:val="0"/>
          <w:iCs w:val="0"/>
          <w:color w:val="auto"/>
          <w:sz w:val="24"/>
          <w:highlight w:val="none"/>
          <w:lang w:val="en-US" w:eastAsia="zh-CN"/>
        </w:rPr>
        <w:t>供应商</w:t>
      </w:r>
      <w:r>
        <w:rPr>
          <w:rFonts w:hint="eastAsia" w:ascii="仿宋" w:hAnsi="仿宋" w:eastAsia="仿宋" w:cs="仿宋"/>
          <w:i w:val="0"/>
          <w:iCs w:val="0"/>
          <w:color w:val="auto"/>
          <w:sz w:val="24"/>
          <w:highlight w:val="none"/>
        </w:rPr>
        <w:t>前再次对资格条件和相关证件材料进一步查验核实。在发出中标通知书前，中标供应商如有违反有关法律法规和本项目要求行为的，则取消该</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的中标资格</w:t>
      </w:r>
      <w:r>
        <w:rPr>
          <w:rFonts w:hint="eastAsia" w:ascii="仿宋" w:hAnsi="仿宋" w:eastAsia="仿宋" w:cs="仿宋"/>
          <w:i w:val="0"/>
          <w:iCs w:val="0"/>
          <w:color w:val="auto"/>
          <w:sz w:val="24"/>
          <w:highlight w:val="none"/>
          <w:lang w:val="zh-CN"/>
        </w:rPr>
        <w:t>。</w:t>
      </w:r>
    </w:p>
    <w:p w14:paraId="61E86548">
      <w:pPr>
        <w:snapToGrid w:val="0"/>
        <w:spacing w:line="440" w:lineRule="exact"/>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3.</w:t>
      </w:r>
      <w:r>
        <w:rPr>
          <w:rFonts w:hint="eastAsia" w:ascii="仿宋" w:hAnsi="仿宋" w:eastAsia="仿宋" w:cs="仿宋"/>
          <w:i w:val="0"/>
          <w:iCs w:val="0"/>
          <w:color w:val="auto"/>
          <w:sz w:val="24"/>
          <w:highlight w:val="none"/>
          <w:lang w:val="en-US" w:eastAsia="zh-CN"/>
        </w:rPr>
        <w:t>4采购人或</w:t>
      </w:r>
      <w:r>
        <w:rPr>
          <w:rFonts w:ascii="仿宋" w:hAnsi="仿宋" w:eastAsia="仿宋" w:cs="仿宋"/>
          <w:i w:val="0"/>
          <w:iCs w:val="0"/>
          <w:color w:val="auto"/>
          <w:sz w:val="24"/>
          <w:highlight w:val="none"/>
        </w:rPr>
        <w:t>采购代理机构对中标结果不作任何说明和解释，也不回答任何提问。</w:t>
      </w:r>
    </w:p>
    <w:p w14:paraId="01648D6C">
      <w:pPr>
        <w:spacing w:line="440" w:lineRule="exact"/>
        <w:jc w:val="left"/>
        <w:rPr>
          <w:rFonts w:ascii="仿宋" w:hAnsi="仿宋" w:eastAsia="仿宋" w:cs="仿宋"/>
          <w:b/>
          <w:i w:val="0"/>
          <w:iCs w:val="0"/>
          <w:color w:val="auto"/>
          <w:sz w:val="24"/>
          <w:highlight w:val="none"/>
        </w:rPr>
      </w:pPr>
      <w:r>
        <w:rPr>
          <w:rFonts w:ascii="仿宋" w:hAnsi="仿宋" w:eastAsia="仿宋" w:cs="仿宋"/>
          <w:b/>
          <w:i w:val="0"/>
          <w:iCs w:val="0"/>
          <w:color w:val="auto"/>
          <w:sz w:val="24"/>
          <w:highlight w:val="none"/>
        </w:rPr>
        <w:t>4．履约保证金</w:t>
      </w:r>
    </w:p>
    <w:p w14:paraId="77BA7251">
      <w:pPr>
        <w:snapToGrid w:val="0"/>
        <w:spacing w:line="440" w:lineRule="exact"/>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4.1采购人在签订合同时，按规定可向中标人收取不高于中标额的</w:t>
      </w:r>
      <w:r>
        <w:rPr>
          <w:rFonts w:hint="eastAsia" w:ascii="仿宋" w:hAnsi="仿宋" w:eastAsia="仿宋" w:cs="仿宋"/>
          <w:i w:val="0"/>
          <w:iCs w:val="0"/>
          <w:color w:val="auto"/>
          <w:sz w:val="24"/>
          <w:highlight w:val="none"/>
          <w:u w:val="single"/>
          <w:lang w:val="en-US" w:eastAsia="zh-CN"/>
        </w:rPr>
        <w:t>2.5</w:t>
      </w:r>
      <w:r>
        <w:rPr>
          <w:rFonts w:ascii="仿宋" w:hAnsi="仿宋" w:eastAsia="仿宋" w:cs="仿宋"/>
          <w:i w:val="0"/>
          <w:iCs w:val="0"/>
          <w:color w:val="auto"/>
          <w:sz w:val="24"/>
          <w:highlight w:val="none"/>
        </w:rPr>
        <w:t>%的履约保证金。</w:t>
      </w:r>
    </w:p>
    <w:p w14:paraId="45B5E504">
      <w:pPr>
        <w:snapToGrid w:val="0"/>
        <w:spacing w:line="440" w:lineRule="exact"/>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4.2项目验收结束后，采购人应及时退还履约保证金。</w:t>
      </w:r>
    </w:p>
    <w:p w14:paraId="5DFB34D0">
      <w:pPr>
        <w:spacing w:line="440" w:lineRule="exact"/>
        <w:jc w:val="left"/>
        <w:rPr>
          <w:rFonts w:ascii="仿宋" w:hAnsi="仿宋" w:eastAsia="仿宋" w:cs="仿宋"/>
          <w:b/>
          <w:i w:val="0"/>
          <w:iCs w:val="0"/>
          <w:color w:val="auto"/>
          <w:sz w:val="24"/>
          <w:highlight w:val="none"/>
        </w:rPr>
      </w:pPr>
      <w:r>
        <w:rPr>
          <w:rFonts w:ascii="仿宋" w:hAnsi="仿宋" w:eastAsia="仿宋" w:cs="仿宋"/>
          <w:b/>
          <w:i w:val="0"/>
          <w:iCs w:val="0"/>
          <w:color w:val="auto"/>
          <w:sz w:val="24"/>
          <w:highlight w:val="none"/>
        </w:rPr>
        <w:t>5．合同签订</w:t>
      </w:r>
    </w:p>
    <w:p w14:paraId="266B6183">
      <w:pPr>
        <w:snapToGrid w:val="0"/>
        <w:spacing w:line="440" w:lineRule="exact"/>
        <w:ind w:firstLine="480" w:firstLineChars="200"/>
        <w:rPr>
          <w:rFonts w:hint="eastAsia" w:ascii="仿宋" w:hAnsi="仿宋" w:eastAsia="仿宋" w:cs="仿宋"/>
          <w:i w:val="0"/>
          <w:iCs w:val="0"/>
          <w:color w:val="auto"/>
          <w:sz w:val="24"/>
          <w:highlight w:val="none"/>
          <w:lang w:eastAsia="zh-CN"/>
        </w:rPr>
      </w:pPr>
      <w:r>
        <w:rPr>
          <w:rFonts w:ascii="仿宋" w:hAnsi="仿宋" w:eastAsia="仿宋" w:cs="仿宋"/>
          <w:i w:val="0"/>
          <w:iCs w:val="0"/>
          <w:color w:val="auto"/>
          <w:sz w:val="24"/>
          <w:highlight w:val="none"/>
        </w:rPr>
        <w:t>5.1中标</w:t>
      </w:r>
      <w:r>
        <w:rPr>
          <w:rFonts w:hint="eastAsia" w:ascii="仿宋" w:hAnsi="仿宋" w:eastAsia="仿宋" w:cs="仿宋"/>
          <w:i w:val="0"/>
          <w:iCs w:val="0"/>
          <w:color w:val="auto"/>
          <w:sz w:val="24"/>
          <w:highlight w:val="none"/>
          <w:lang w:val="en-US" w:eastAsia="zh-CN"/>
        </w:rPr>
        <w:t>供应商</w:t>
      </w:r>
      <w:r>
        <w:rPr>
          <w:rFonts w:ascii="仿宋" w:hAnsi="仿宋" w:eastAsia="仿宋" w:cs="仿宋"/>
          <w:i w:val="0"/>
          <w:iCs w:val="0"/>
          <w:color w:val="auto"/>
          <w:sz w:val="24"/>
          <w:highlight w:val="none"/>
        </w:rPr>
        <w:t>应当在中标通知书发出之日起30天内与采购人签订</w:t>
      </w:r>
      <w:r>
        <w:rPr>
          <w:rFonts w:hint="eastAsia" w:ascii="仿宋" w:hAnsi="仿宋" w:eastAsia="仿宋" w:cs="仿宋"/>
          <w:i w:val="0"/>
          <w:iCs w:val="0"/>
          <w:color w:val="auto"/>
          <w:sz w:val="24"/>
          <w:highlight w:val="none"/>
          <w:lang w:val="en-US" w:eastAsia="zh-CN"/>
        </w:rPr>
        <w:t>采购</w:t>
      </w:r>
      <w:r>
        <w:rPr>
          <w:rFonts w:ascii="仿宋" w:hAnsi="仿宋" w:eastAsia="仿宋" w:cs="仿宋"/>
          <w:i w:val="0"/>
          <w:iCs w:val="0"/>
          <w:color w:val="auto"/>
          <w:sz w:val="24"/>
          <w:highlight w:val="none"/>
        </w:rPr>
        <w:t>合同</w:t>
      </w:r>
      <w:r>
        <w:rPr>
          <w:rFonts w:hint="eastAsia" w:ascii="仿宋" w:hAnsi="仿宋" w:eastAsia="仿宋" w:cs="仿宋"/>
          <w:i w:val="0"/>
          <w:iCs w:val="0"/>
          <w:color w:val="auto"/>
          <w:sz w:val="24"/>
          <w:highlight w:val="none"/>
          <w:lang w:eastAsia="zh-CN"/>
        </w:rPr>
        <w:t>。</w:t>
      </w:r>
    </w:p>
    <w:p w14:paraId="5A8EDE49">
      <w:pPr>
        <w:snapToGrid w:val="0"/>
        <w:spacing w:line="440" w:lineRule="exact"/>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5.2如中标人为联合体的，由联合体成员各方法定代表人或其授权代表与采购人代表签订</w:t>
      </w:r>
      <w:r>
        <w:rPr>
          <w:rFonts w:hint="eastAsia" w:ascii="仿宋" w:hAnsi="仿宋" w:eastAsia="仿宋" w:cs="仿宋"/>
          <w:i w:val="0"/>
          <w:iCs w:val="0"/>
          <w:color w:val="auto"/>
          <w:sz w:val="24"/>
          <w:highlight w:val="none"/>
          <w:lang w:val="en-US" w:eastAsia="zh-CN"/>
        </w:rPr>
        <w:t>采购</w:t>
      </w:r>
      <w:r>
        <w:rPr>
          <w:rFonts w:ascii="仿宋" w:hAnsi="仿宋" w:eastAsia="仿宋" w:cs="仿宋"/>
          <w:i w:val="0"/>
          <w:iCs w:val="0"/>
          <w:color w:val="auto"/>
          <w:sz w:val="24"/>
          <w:highlight w:val="none"/>
        </w:rPr>
        <w:t>合同。</w:t>
      </w:r>
    </w:p>
    <w:p w14:paraId="7B5AB912">
      <w:pPr>
        <w:spacing w:line="440" w:lineRule="exact"/>
        <w:jc w:val="left"/>
        <w:rPr>
          <w:rFonts w:ascii="仿宋" w:hAnsi="仿宋" w:eastAsia="仿宋" w:cs="仿宋"/>
          <w:b/>
          <w:i w:val="0"/>
          <w:iCs w:val="0"/>
          <w:color w:val="auto"/>
          <w:sz w:val="24"/>
          <w:highlight w:val="none"/>
        </w:rPr>
      </w:pPr>
      <w:r>
        <w:rPr>
          <w:rFonts w:ascii="仿宋" w:hAnsi="仿宋" w:eastAsia="仿宋" w:cs="仿宋"/>
          <w:b/>
          <w:i w:val="0"/>
          <w:iCs w:val="0"/>
          <w:color w:val="auto"/>
          <w:sz w:val="24"/>
          <w:highlight w:val="none"/>
        </w:rPr>
        <w:t>6.验收</w:t>
      </w:r>
    </w:p>
    <w:p w14:paraId="522E280C">
      <w:pPr>
        <w:snapToGrid w:val="0"/>
        <w:spacing w:line="440" w:lineRule="exact"/>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6.1采购人组织对供应商履约的验收。如果发现与合同中要求不符，供应商须承担由此发生的一切损失和费用，并承担相应的法律责任。</w:t>
      </w:r>
    </w:p>
    <w:p w14:paraId="381D70A8">
      <w:pPr>
        <w:snapToGrid w:val="0"/>
        <w:spacing w:line="440" w:lineRule="exact"/>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6.2采购人可以邀请参加本项目的其他</w:t>
      </w:r>
      <w:r>
        <w:rPr>
          <w:rFonts w:hint="eastAsia" w:ascii="仿宋" w:hAnsi="仿宋" w:eastAsia="仿宋" w:cs="仿宋"/>
          <w:i w:val="0"/>
          <w:iCs w:val="0"/>
          <w:color w:val="auto"/>
          <w:sz w:val="24"/>
          <w:highlight w:val="none"/>
          <w:lang w:eastAsia="zh-CN"/>
        </w:rPr>
        <w:t>供应商</w:t>
      </w:r>
      <w:r>
        <w:rPr>
          <w:rFonts w:ascii="仿宋" w:hAnsi="仿宋" w:eastAsia="仿宋" w:cs="仿宋"/>
          <w:i w:val="0"/>
          <w:iCs w:val="0"/>
          <w:color w:val="auto"/>
          <w:sz w:val="24"/>
          <w:highlight w:val="none"/>
        </w:rPr>
        <w:t>或者第三方机构参与验收。参与验收的</w:t>
      </w:r>
      <w:r>
        <w:rPr>
          <w:rFonts w:hint="eastAsia" w:ascii="仿宋" w:hAnsi="仿宋" w:eastAsia="仿宋" w:cs="仿宋"/>
          <w:i w:val="0"/>
          <w:iCs w:val="0"/>
          <w:color w:val="auto"/>
          <w:sz w:val="24"/>
          <w:highlight w:val="none"/>
          <w:lang w:eastAsia="zh-CN"/>
        </w:rPr>
        <w:t>供应商</w:t>
      </w:r>
      <w:r>
        <w:rPr>
          <w:rFonts w:ascii="仿宋" w:hAnsi="仿宋" w:eastAsia="仿宋" w:cs="仿宋"/>
          <w:i w:val="0"/>
          <w:iCs w:val="0"/>
          <w:color w:val="auto"/>
          <w:sz w:val="24"/>
          <w:highlight w:val="none"/>
        </w:rPr>
        <w:t>或者第三方机构的意见作为验收书的参考资料一并存档。</w:t>
      </w:r>
    </w:p>
    <w:p w14:paraId="7035D33C">
      <w:pPr>
        <w:snapToGrid w:val="0"/>
        <w:spacing w:line="440" w:lineRule="exact"/>
        <w:ind w:firstLine="480" w:firstLineChars="200"/>
        <w:rPr>
          <w:rFonts w:hint="eastAsia" w:ascii="仿宋" w:hAnsi="仿宋" w:eastAsia="仿宋" w:cs="仿宋"/>
          <w:i w:val="0"/>
          <w:iCs w:val="0"/>
          <w:color w:val="auto"/>
          <w:sz w:val="24"/>
          <w:highlight w:val="none"/>
        </w:rPr>
      </w:pPr>
    </w:p>
    <w:p w14:paraId="7DDE1C08">
      <w:pPr>
        <w:adjustRightInd/>
        <w:spacing w:line="336" w:lineRule="auto"/>
        <w:jc w:val="center"/>
        <w:outlineLvl w:val="0"/>
        <w:rPr>
          <w:rFonts w:ascii="仿宋" w:hAnsi="仿宋" w:eastAsia="仿宋" w:cs="仿宋"/>
          <w:b/>
          <w:i w:val="0"/>
          <w:iCs w:val="0"/>
          <w:color w:val="auto"/>
          <w:sz w:val="32"/>
          <w:szCs w:val="32"/>
          <w:highlight w:val="none"/>
        </w:rPr>
      </w:pPr>
      <w:r>
        <w:rPr>
          <w:rFonts w:hint="eastAsia" w:ascii="仿宋" w:hAnsi="仿宋" w:eastAsia="仿宋" w:cs="仿宋"/>
          <w:b/>
          <w:i w:val="0"/>
          <w:iCs w:val="0"/>
          <w:color w:val="auto"/>
          <w:sz w:val="32"/>
          <w:szCs w:val="32"/>
          <w:highlight w:val="none"/>
        </w:rPr>
        <w:t>六、</w:t>
      </w:r>
      <w:r>
        <w:rPr>
          <w:rFonts w:ascii="仿宋" w:hAnsi="仿宋" w:eastAsia="仿宋" w:cs="仿宋"/>
          <w:b/>
          <w:bCs/>
          <w:i w:val="0"/>
          <w:iCs w:val="0"/>
          <w:color w:val="auto"/>
          <w:sz w:val="32"/>
          <w:szCs w:val="20"/>
          <w:highlight w:val="none"/>
        </w:rPr>
        <w:t>质疑与投诉</w:t>
      </w:r>
    </w:p>
    <w:p w14:paraId="15B501BF">
      <w:pPr>
        <w:spacing w:line="440" w:lineRule="exact"/>
        <w:rPr>
          <w:rFonts w:ascii="仿宋" w:hAnsi="仿宋" w:eastAsia="仿宋" w:cs="仿宋"/>
          <w:b/>
          <w:i w:val="0"/>
          <w:iCs w:val="0"/>
          <w:color w:val="auto"/>
          <w:sz w:val="32"/>
          <w:szCs w:val="32"/>
          <w:highlight w:val="none"/>
        </w:rPr>
      </w:pPr>
      <w:r>
        <w:rPr>
          <w:rFonts w:ascii="仿宋" w:hAnsi="仿宋" w:eastAsia="仿宋" w:cs="仿宋"/>
          <w:b/>
          <w:bCs/>
          <w:i w:val="0"/>
          <w:iCs w:val="0"/>
          <w:color w:val="auto"/>
          <w:sz w:val="24"/>
          <w:szCs w:val="20"/>
          <w:highlight w:val="none"/>
        </w:rPr>
        <w:t>1.</w:t>
      </w:r>
      <w:r>
        <w:rPr>
          <w:rFonts w:ascii="仿宋" w:hAnsi="仿宋" w:eastAsia="仿宋" w:cs="仿宋"/>
          <w:b/>
          <w:bCs/>
          <w:i w:val="0"/>
          <w:iCs w:val="0"/>
          <w:color w:val="auto"/>
          <w:sz w:val="24"/>
          <w:highlight w:val="none"/>
        </w:rPr>
        <w:t>供应商质疑</w:t>
      </w:r>
    </w:p>
    <w:p w14:paraId="770FA398">
      <w:pPr>
        <w:spacing w:line="440" w:lineRule="exact"/>
        <w:ind w:firstLine="482" w:firstLineChars="200"/>
        <w:rPr>
          <w:rFonts w:hint="eastAsia" w:ascii="仿宋" w:hAnsi="仿宋" w:eastAsia="仿宋" w:cs="仿宋"/>
          <w:b/>
          <w:bCs/>
          <w:i w:val="0"/>
          <w:iCs w:val="0"/>
          <w:color w:val="auto"/>
          <w:sz w:val="24"/>
          <w:szCs w:val="20"/>
          <w:highlight w:val="none"/>
          <w:lang w:val="en-US" w:eastAsia="zh-CN"/>
        </w:rPr>
      </w:pPr>
      <w:r>
        <w:rPr>
          <w:rFonts w:hint="eastAsia" w:ascii="仿宋" w:hAnsi="仿宋" w:eastAsia="仿宋" w:cs="仿宋"/>
          <w:b/>
          <w:bCs/>
          <w:i w:val="0"/>
          <w:iCs w:val="0"/>
          <w:color w:val="auto"/>
          <w:kern w:val="0"/>
          <w:sz w:val="24"/>
          <w:szCs w:val="20"/>
          <w:highlight w:val="none"/>
          <w:lang w:val="en-US" w:eastAsia="zh-CN"/>
        </w:rPr>
        <w:t>1</w:t>
      </w:r>
      <w:r>
        <w:rPr>
          <w:rFonts w:ascii="仿宋" w:hAnsi="仿宋" w:eastAsia="仿宋" w:cs="仿宋"/>
          <w:b/>
          <w:bCs/>
          <w:i w:val="0"/>
          <w:iCs w:val="0"/>
          <w:color w:val="auto"/>
          <w:sz w:val="24"/>
          <w:szCs w:val="20"/>
          <w:highlight w:val="none"/>
        </w:rPr>
        <w:t>.1质疑提出</w:t>
      </w:r>
    </w:p>
    <w:p w14:paraId="54923D6C">
      <w:pPr>
        <w:keepNext w:val="0"/>
        <w:keepLines w:val="0"/>
        <w:widowControl/>
        <w:suppressLineNumbers w:val="0"/>
        <w:kinsoku/>
        <w:autoSpaceDE/>
        <w:autoSpaceDN/>
        <w:adjustRightInd/>
        <w:snapToGrid/>
        <w:spacing w:before="0" w:beforeAutospacing="0" w:after="0" w:afterAutospacing="0" w:line="440" w:lineRule="exact"/>
        <w:ind w:left="0" w:right="0" w:firstLine="480" w:firstLineChars="200"/>
        <w:jc w:val="left"/>
        <w:textAlignment w:val="auto"/>
        <w:rPr>
          <w:rFonts w:hint="eastAsia" w:ascii="仿宋" w:hAnsi="仿宋" w:eastAsia="仿宋" w:cs="仿宋"/>
          <w:i w:val="0"/>
          <w:iCs w:val="0"/>
          <w:color w:val="auto"/>
          <w:sz w:val="24"/>
          <w:szCs w:val="20"/>
          <w:highlight w:val="none"/>
          <w:lang w:val="en-US" w:eastAsia="zh-CN"/>
        </w:rPr>
      </w:pPr>
      <w:r>
        <w:rPr>
          <w:rFonts w:hint="eastAsia" w:ascii="仿宋" w:hAnsi="仿宋" w:eastAsia="仿宋" w:cs="仿宋"/>
          <w:i w:val="0"/>
          <w:iCs w:val="0"/>
          <w:color w:val="auto"/>
          <w:sz w:val="24"/>
          <w:szCs w:val="20"/>
          <w:highlight w:val="none"/>
          <w:lang w:val="en-US" w:eastAsia="zh-CN"/>
        </w:rPr>
        <w:t>1</w:t>
      </w:r>
      <w:r>
        <w:rPr>
          <w:rFonts w:ascii="仿宋" w:hAnsi="仿宋" w:eastAsia="仿宋" w:cs="仿宋"/>
          <w:i w:val="0"/>
          <w:iCs w:val="0"/>
          <w:color w:val="auto"/>
          <w:sz w:val="24"/>
          <w:szCs w:val="20"/>
          <w:highlight w:val="none"/>
        </w:rPr>
        <w:t>.1.1</w:t>
      </w:r>
      <w:r>
        <w:rPr>
          <w:rFonts w:hint="default" w:ascii="仿宋" w:hAnsi="仿宋" w:eastAsia="仿宋" w:cs="仿宋"/>
          <w:i w:val="0"/>
          <w:iCs w:val="0"/>
          <w:snapToGrid/>
          <w:color w:val="auto"/>
          <w:kern w:val="0"/>
          <w:sz w:val="24"/>
          <w:szCs w:val="24"/>
          <w:highlight w:val="none"/>
          <w:lang w:val="en-US" w:eastAsia="zh-CN" w:bidi="ar"/>
        </w:rPr>
        <w:t>供应商认为采购文件、采购过程和成交</w:t>
      </w:r>
      <w:r>
        <w:rPr>
          <w:rFonts w:hint="default" w:ascii="仿宋" w:hAnsi="仿宋" w:eastAsia="仿宋" w:cs="仿宋"/>
          <w:i w:val="0"/>
          <w:iCs w:val="0"/>
          <w:snapToGrid/>
          <w:color w:val="auto"/>
          <w:spacing w:val="-1"/>
          <w:kern w:val="0"/>
          <w:sz w:val="24"/>
          <w:szCs w:val="24"/>
          <w:highlight w:val="none"/>
          <w:lang w:val="en-US" w:eastAsia="zh-CN" w:bidi="ar"/>
        </w:rPr>
        <w:t>结果使自己的</w:t>
      </w:r>
      <w:r>
        <w:rPr>
          <w:rFonts w:hint="eastAsia" w:ascii="仿宋" w:hAnsi="仿宋" w:eastAsia="仿宋" w:cs="仿宋"/>
          <w:i w:val="0"/>
          <w:iCs w:val="0"/>
          <w:snapToGrid/>
          <w:color w:val="auto"/>
          <w:spacing w:val="-1"/>
          <w:kern w:val="0"/>
          <w:sz w:val="24"/>
          <w:szCs w:val="24"/>
          <w:highlight w:val="none"/>
          <w:lang w:val="en-US" w:eastAsia="zh-CN" w:bidi="ar"/>
        </w:rPr>
        <w:t>合法</w:t>
      </w:r>
      <w:r>
        <w:rPr>
          <w:rFonts w:hint="default" w:ascii="仿宋" w:hAnsi="仿宋" w:eastAsia="仿宋" w:cs="仿宋"/>
          <w:i w:val="0"/>
          <w:iCs w:val="0"/>
          <w:snapToGrid/>
          <w:color w:val="auto"/>
          <w:spacing w:val="-1"/>
          <w:kern w:val="0"/>
          <w:sz w:val="24"/>
          <w:szCs w:val="24"/>
          <w:highlight w:val="none"/>
          <w:lang w:val="en-US" w:eastAsia="zh-CN" w:bidi="ar"/>
        </w:rPr>
        <w:t>权益受到损害的，应</w:t>
      </w:r>
      <w:r>
        <w:rPr>
          <w:rFonts w:hint="eastAsia" w:ascii="仿宋" w:hAnsi="仿宋" w:eastAsia="仿宋" w:cs="仿宋"/>
          <w:i w:val="0"/>
          <w:iCs w:val="0"/>
          <w:snapToGrid/>
          <w:color w:val="auto"/>
          <w:spacing w:val="-1"/>
          <w:kern w:val="0"/>
          <w:sz w:val="24"/>
          <w:szCs w:val="24"/>
          <w:highlight w:val="none"/>
          <w:lang w:val="en-US" w:eastAsia="zh-CN" w:bidi="ar"/>
        </w:rPr>
        <w:t>通过</w:t>
      </w:r>
      <w:r>
        <w:rPr>
          <w:rFonts w:hint="default" w:ascii="仿宋" w:hAnsi="仿宋" w:eastAsia="仿宋" w:cs="仿宋"/>
          <w:i w:val="0"/>
          <w:iCs w:val="0"/>
          <w:snapToGrid/>
          <w:color w:val="auto"/>
          <w:spacing w:val="-1"/>
          <w:kern w:val="0"/>
          <w:sz w:val="24"/>
          <w:szCs w:val="24"/>
          <w:highlight w:val="none"/>
          <w:lang w:val="en-US" w:eastAsia="zh-CN" w:bidi="ar"/>
        </w:rPr>
        <w:t>绍兴</w:t>
      </w:r>
      <w:r>
        <w:rPr>
          <w:rFonts w:hint="default" w:ascii="仿宋" w:hAnsi="仿宋" w:eastAsia="仿宋" w:cs="仿宋"/>
          <w:i w:val="0"/>
          <w:iCs w:val="0"/>
          <w:snapToGrid/>
          <w:color w:val="auto"/>
          <w:spacing w:val="-2"/>
          <w:kern w:val="0"/>
          <w:sz w:val="24"/>
          <w:szCs w:val="24"/>
          <w:highlight w:val="none"/>
          <w:lang w:val="en-US" w:eastAsia="zh-CN" w:bidi="ar"/>
        </w:rPr>
        <w:t>市阳光采购服务平台</w:t>
      </w:r>
      <w:r>
        <w:rPr>
          <w:rFonts w:hint="eastAsia" w:ascii="仿宋" w:hAnsi="仿宋" w:eastAsia="仿宋" w:cs="仿宋"/>
          <w:i w:val="0"/>
          <w:iCs w:val="0"/>
          <w:snapToGrid/>
          <w:color w:val="auto"/>
          <w:spacing w:val="-2"/>
          <w:kern w:val="0"/>
          <w:sz w:val="24"/>
          <w:szCs w:val="24"/>
          <w:highlight w:val="none"/>
          <w:lang w:val="en-US" w:eastAsia="zh-CN" w:bidi="ar"/>
        </w:rPr>
        <w:t>交易系统</w:t>
      </w:r>
      <w:r>
        <w:rPr>
          <w:rFonts w:hint="default" w:ascii="仿宋" w:hAnsi="仿宋" w:eastAsia="仿宋" w:cs="仿宋"/>
          <w:i w:val="0"/>
          <w:iCs w:val="0"/>
          <w:snapToGrid/>
          <w:color w:val="auto"/>
          <w:spacing w:val="-2"/>
          <w:kern w:val="0"/>
          <w:sz w:val="24"/>
          <w:szCs w:val="24"/>
          <w:highlight w:val="none"/>
          <w:lang w:val="en-US" w:eastAsia="zh-CN" w:bidi="ar"/>
        </w:rPr>
        <w:t>以书面形式向采购人或者采购代理机构提出质疑，</w:t>
      </w:r>
      <w:r>
        <w:rPr>
          <w:rFonts w:ascii="仿宋" w:hAnsi="仿宋" w:eastAsia="仿宋" w:cs="仿宋"/>
          <w:b w:val="0"/>
          <w:bCs w:val="0"/>
          <w:i w:val="0"/>
          <w:iCs w:val="0"/>
          <w:color w:val="auto"/>
          <w:sz w:val="24"/>
          <w:szCs w:val="20"/>
          <w:highlight w:val="none"/>
        </w:rPr>
        <w:t>质疑</w:t>
      </w:r>
      <w:r>
        <w:rPr>
          <w:rFonts w:ascii="仿宋" w:hAnsi="仿宋" w:eastAsia="仿宋" w:cs="仿宋"/>
          <w:i w:val="0"/>
          <w:iCs w:val="0"/>
          <w:color w:val="auto"/>
          <w:sz w:val="24"/>
          <w:szCs w:val="20"/>
          <w:highlight w:val="none"/>
        </w:rPr>
        <w:t>路径为：</w:t>
      </w:r>
      <w:r>
        <w:rPr>
          <w:rFonts w:hint="default" w:ascii="仿宋" w:hAnsi="仿宋" w:eastAsia="仿宋" w:cs="仿宋"/>
          <w:i w:val="0"/>
          <w:iCs w:val="0"/>
          <w:color w:val="auto"/>
          <w:sz w:val="24"/>
          <w:szCs w:val="20"/>
          <w:highlight w:val="none"/>
          <w:lang w:eastAsia="zh-CN"/>
        </w:rPr>
        <w:t>绍兴市阳光采购服务</w:t>
      </w:r>
      <w:r>
        <w:rPr>
          <w:rFonts w:hint="default" w:ascii="仿宋" w:hAnsi="仿宋" w:eastAsia="仿宋" w:cs="仿宋"/>
          <w:i w:val="0"/>
          <w:iCs w:val="0"/>
          <w:color w:val="auto"/>
          <w:sz w:val="24"/>
          <w:szCs w:val="20"/>
          <w:highlight w:val="none"/>
          <w:lang w:val="en-US" w:eastAsia="zh-CN"/>
        </w:rPr>
        <w:t>平台</w:t>
      </w:r>
      <w:r>
        <w:rPr>
          <w:rFonts w:hint="eastAsia" w:ascii="仿宋" w:hAnsi="仿宋" w:eastAsia="仿宋" w:cs="仿宋"/>
          <w:i w:val="0"/>
          <w:iCs w:val="0"/>
          <w:color w:val="auto"/>
          <w:sz w:val="24"/>
          <w:szCs w:val="20"/>
          <w:highlight w:val="none"/>
          <w:lang w:val="en-US" w:eastAsia="zh-CN"/>
        </w:rPr>
        <w:t>供应商登录</w:t>
      </w:r>
      <w:r>
        <w:rPr>
          <w:rFonts w:ascii="仿宋" w:hAnsi="仿宋" w:eastAsia="仿宋" w:cs="仿宋"/>
          <w:i w:val="0"/>
          <w:iCs w:val="0"/>
          <w:color w:val="auto"/>
          <w:sz w:val="24"/>
          <w:szCs w:val="20"/>
          <w:highlight w:val="none"/>
        </w:rPr>
        <w:t>-</w:t>
      </w:r>
      <w:r>
        <w:rPr>
          <w:rFonts w:hint="eastAsia" w:ascii="仿宋" w:hAnsi="仿宋" w:eastAsia="仿宋" w:cs="仿宋"/>
          <w:i w:val="0"/>
          <w:iCs w:val="0"/>
          <w:color w:val="auto"/>
          <w:sz w:val="24"/>
          <w:szCs w:val="20"/>
          <w:highlight w:val="none"/>
          <w:lang w:val="en-US" w:eastAsia="zh-CN"/>
        </w:rPr>
        <w:t>左侧菜单栏：异议（质疑）</w:t>
      </w:r>
      <w:r>
        <w:rPr>
          <w:rFonts w:ascii="仿宋" w:hAnsi="仿宋" w:eastAsia="仿宋" w:cs="仿宋"/>
          <w:i w:val="0"/>
          <w:iCs w:val="0"/>
          <w:color w:val="auto"/>
          <w:sz w:val="24"/>
          <w:szCs w:val="20"/>
          <w:highlight w:val="none"/>
        </w:rPr>
        <w:t>-</w:t>
      </w:r>
      <w:r>
        <w:rPr>
          <w:rFonts w:hint="eastAsia" w:ascii="仿宋" w:hAnsi="仿宋" w:eastAsia="仿宋" w:cs="仿宋"/>
          <w:i w:val="0"/>
          <w:iCs w:val="0"/>
          <w:color w:val="auto"/>
          <w:sz w:val="24"/>
          <w:szCs w:val="20"/>
          <w:highlight w:val="none"/>
          <w:lang w:val="en-US" w:eastAsia="zh-CN"/>
        </w:rPr>
        <w:t>选择对应异议（质疑）节点</w:t>
      </w:r>
      <w:r>
        <w:rPr>
          <w:rFonts w:ascii="仿宋" w:hAnsi="仿宋" w:eastAsia="仿宋" w:cs="仿宋"/>
          <w:i w:val="0"/>
          <w:iCs w:val="0"/>
          <w:color w:val="auto"/>
          <w:sz w:val="24"/>
          <w:szCs w:val="20"/>
          <w:highlight w:val="none"/>
        </w:rPr>
        <w:t>-</w:t>
      </w:r>
      <w:r>
        <w:rPr>
          <w:rFonts w:hint="eastAsia" w:ascii="仿宋" w:hAnsi="仿宋" w:eastAsia="仿宋" w:cs="仿宋"/>
          <w:i w:val="0"/>
          <w:iCs w:val="0"/>
          <w:color w:val="auto"/>
          <w:sz w:val="24"/>
          <w:szCs w:val="20"/>
          <w:highlight w:val="none"/>
          <w:lang w:val="en-US" w:eastAsia="zh-CN"/>
        </w:rPr>
        <w:t>新建质疑-在弹出窗口中选择对应项目，填写质疑内容并上传盖章附件</w:t>
      </w:r>
      <w:r>
        <w:rPr>
          <w:rFonts w:ascii="仿宋" w:hAnsi="仿宋" w:eastAsia="仿宋" w:cs="仿宋"/>
          <w:i w:val="0"/>
          <w:iCs w:val="0"/>
          <w:color w:val="auto"/>
          <w:sz w:val="24"/>
          <w:szCs w:val="20"/>
          <w:highlight w:val="none"/>
        </w:rPr>
        <w:t>。</w:t>
      </w:r>
      <w:r>
        <w:rPr>
          <w:rFonts w:hint="default" w:ascii="仿宋" w:hAnsi="仿宋" w:eastAsia="仿宋" w:cs="仿宋"/>
          <w:i w:val="0"/>
          <w:iCs w:val="0"/>
          <w:color w:val="auto"/>
          <w:sz w:val="24"/>
          <w:szCs w:val="20"/>
          <w:highlight w:val="none"/>
          <w:lang w:val="en-US" w:eastAsia="zh-CN"/>
        </w:rPr>
        <w:t>供应商未按要求进行质疑的，采购人或者采购代理机构不予受理</w:t>
      </w:r>
      <w:r>
        <w:rPr>
          <w:rFonts w:hint="eastAsia" w:ascii="仿宋" w:hAnsi="仿宋" w:eastAsia="仿宋" w:cs="仿宋"/>
          <w:i w:val="0"/>
          <w:iCs w:val="0"/>
          <w:color w:val="auto"/>
          <w:sz w:val="24"/>
          <w:szCs w:val="20"/>
          <w:highlight w:val="none"/>
          <w:lang w:eastAsia="zh-CN"/>
        </w:rPr>
        <w:t>。</w:t>
      </w:r>
    </w:p>
    <w:p w14:paraId="0056AC29">
      <w:pPr>
        <w:spacing w:line="440" w:lineRule="exact"/>
        <w:ind w:firstLine="480" w:firstLineChars="200"/>
        <w:rPr>
          <w:rFonts w:ascii="仿宋" w:hAnsi="仿宋" w:eastAsia="仿宋" w:cs="仿宋"/>
          <w:b/>
          <w:i w:val="0"/>
          <w:iCs w:val="0"/>
          <w:color w:val="auto"/>
          <w:sz w:val="32"/>
          <w:szCs w:val="32"/>
          <w:highlight w:val="none"/>
          <w:u w:val="none"/>
        </w:rPr>
      </w:pPr>
      <w:r>
        <w:rPr>
          <w:rFonts w:hint="eastAsia" w:ascii="仿宋" w:hAnsi="仿宋" w:eastAsia="仿宋" w:cs="仿宋"/>
          <w:i w:val="0"/>
          <w:iCs w:val="0"/>
          <w:color w:val="auto"/>
          <w:sz w:val="24"/>
          <w:szCs w:val="20"/>
          <w:highlight w:val="none"/>
          <w:lang w:val="en-US" w:eastAsia="zh-CN"/>
        </w:rPr>
        <w:t>1</w:t>
      </w:r>
      <w:r>
        <w:rPr>
          <w:rFonts w:ascii="仿宋" w:hAnsi="仿宋" w:eastAsia="仿宋" w:cs="仿宋"/>
          <w:i w:val="0"/>
          <w:iCs w:val="0"/>
          <w:color w:val="auto"/>
          <w:sz w:val="24"/>
          <w:szCs w:val="20"/>
          <w:highlight w:val="none"/>
        </w:rPr>
        <w:t>.1.</w:t>
      </w:r>
      <w:r>
        <w:rPr>
          <w:rFonts w:hint="eastAsia" w:ascii="仿宋" w:hAnsi="仿宋" w:eastAsia="仿宋" w:cs="仿宋"/>
          <w:i w:val="0"/>
          <w:iCs w:val="0"/>
          <w:color w:val="auto"/>
          <w:sz w:val="24"/>
          <w:szCs w:val="20"/>
          <w:highlight w:val="none"/>
          <w:lang w:val="en-US" w:eastAsia="zh-CN"/>
        </w:rPr>
        <w:t>2</w:t>
      </w:r>
      <w:r>
        <w:rPr>
          <w:rFonts w:hint="default" w:ascii="仿宋" w:hAnsi="仿宋" w:eastAsia="仿宋" w:cs="仿宋"/>
          <w:b w:val="0"/>
          <w:bCs w:val="0"/>
          <w:i w:val="0"/>
          <w:iCs w:val="0"/>
          <w:color w:val="auto"/>
          <w:sz w:val="24"/>
          <w:szCs w:val="20"/>
          <w:highlight w:val="none"/>
          <w:u w:val="none"/>
        </w:rPr>
        <w:t>提出质疑的供应商应当是参与所质疑项目采购活动的供应商。供应商已依法获取其可质疑采购文件的，可以对该文件提出质疑。</w:t>
      </w:r>
    </w:p>
    <w:p w14:paraId="3B8FA182">
      <w:pPr>
        <w:spacing w:line="440" w:lineRule="exact"/>
        <w:ind w:firstLine="482" w:firstLineChars="200"/>
        <w:rPr>
          <w:rFonts w:ascii="仿宋" w:hAnsi="仿宋" w:eastAsia="仿宋" w:cs="仿宋"/>
          <w:b/>
          <w:bCs/>
          <w:i w:val="0"/>
          <w:iCs w:val="0"/>
          <w:color w:val="auto"/>
          <w:sz w:val="24"/>
          <w:szCs w:val="20"/>
          <w:highlight w:val="none"/>
        </w:rPr>
      </w:pPr>
      <w:r>
        <w:rPr>
          <w:rFonts w:hint="eastAsia" w:ascii="仿宋" w:hAnsi="仿宋" w:eastAsia="仿宋" w:cs="仿宋"/>
          <w:b/>
          <w:bCs/>
          <w:i w:val="0"/>
          <w:iCs w:val="0"/>
          <w:color w:val="auto"/>
          <w:kern w:val="0"/>
          <w:sz w:val="24"/>
          <w:szCs w:val="20"/>
          <w:highlight w:val="none"/>
          <w:lang w:val="en-US" w:eastAsia="zh-CN"/>
        </w:rPr>
        <w:t>1</w:t>
      </w:r>
      <w:r>
        <w:rPr>
          <w:rFonts w:ascii="仿宋" w:hAnsi="仿宋" w:eastAsia="仿宋" w:cs="仿宋"/>
          <w:b/>
          <w:bCs/>
          <w:i w:val="0"/>
          <w:iCs w:val="0"/>
          <w:color w:val="auto"/>
          <w:sz w:val="24"/>
          <w:szCs w:val="20"/>
          <w:highlight w:val="none"/>
        </w:rPr>
        <w:t>.</w:t>
      </w:r>
      <w:r>
        <w:rPr>
          <w:rFonts w:hint="eastAsia" w:ascii="仿宋" w:hAnsi="仿宋" w:eastAsia="仿宋" w:cs="仿宋"/>
          <w:b/>
          <w:bCs/>
          <w:i w:val="0"/>
          <w:iCs w:val="0"/>
          <w:color w:val="auto"/>
          <w:sz w:val="24"/>
          <w:szCs w:val="20"/>
          <w:highlight w:val="none"/>
          <w:lang w:val="en-US" w:eastAsia="zh-CN"/>
        </w:rPr>
        <w:t>2</w:t>
      </w:r>
      <w:r>
        <w:rPr>
          <w:rFonts w:ascii="仿宋" w:hAnsi="仿宋" w:eastAsia="仿宋" w:cs="仿宋"/>
          <w:b/>
          <w:bCs/>
          <w:i w:val="0"/>
          <w:iCs w:val="0"/>
          <w:color w:val="auto"/>
          <w:sz w:val="24"/>
          <w:szCs w:val="20"/>
          <w:highlight w:val="none"/>
        </w:rPr>
        <w:t>质疑提出时效</w:t>
      </w:r>
    </w:p>
    <w:p w14:paraId="735FFD1B">
      <w:pPr>
        <w:widowControl w:val="0"/>
        <w:ind w:firstLine="480" w:firstLineChars="200"/>
        <w:rPr>
          <w:rFonts w:ascii="仿宋" w:hAnsi="仿宋" w:eastAsia="仿宋" w:cs="仿宋"/>
          <w:b w:val="0"/>
          <w:i w:val="0"/>
          <w:iCs w:val="0"/>
          <w:color w:val="auto"/>
          <w:sz w:val="24"/>
          <w:szCs w:val="20"/>
          <w:highlight w:val="none"/>
          <w:u w:val="none"/>
        </w:rPr>
      </w:pPr>
      <w:r>
        <w:rPr>
          <w:rFonts w:hint="eastAsia" w:ascii="仿宋" w:hAnsi="仿宋" w:eastAsia="仿宋" w:cs="仿宋"/>
          <w:i w:val="0"/>
          <w:iCs w:val="0"/>
          <w:color w:val="auto"/>
          <w:sz w:val="24"/>
          <w:szCs w:val="20"/>
          <w:highlight w:val="none"/>
          <w:u w:val="none"/>
          <w:lang w:val="en-US" w:eastAsia="zh-CN"/>
        </w:rPr>
        <w:t>1.2</w:t>
      </w:r>
      <w:r>
        <w:rPr>
          <w:rFonts w:ascii="仿宋" w:hAnsi="仿宋" w:eastAsia="仿宋" w:cs="仿宋"/>
          <w:i w:val="0"/>
          <w:iCs w:val="0"/>
          <w:color w:val="auto"/>
          <w:sz w:val="24"/>
          <w:szCs w:val="20"/>
          <w:highlight w:val="none"/>
          <w:u w:val="none"/>
        </w:rPr>
        <w:t>.1</w:t>
      </w:r>
      <w:r>
        <w:rPr>
          <w:rFonts w:hint="default" w:ascii="仿宋" w:hAnsi="仿宋" w:eastAsia="仿宋" w:cs="仿宋"/>
          <w:i w:val="0"/>
          <w:iCs w:val="0"/>
          <w:color w:val="auto"/>
          <w:sz w:val="24"/>
          <w:szCs w:val="20"/>
          <w:highlight w:val="none"/>
          <w:u w:val="none"/>
        </w:rPr>
        <w:t>对采购文件提出质疑的，应当在采购文件获取截止时间</w:t>
      </w:r>
      <w:r>
        <w:rPr>
          <w:rFonts w:hint="default" w:ascii="仿宋" w:hAnsi="仿宋" w:eastAsia="仿宋" w:cs="仿宋"/>
          <w:i w:val="0"/>
          <w:iCs w:val="0"/>
          <w:color w:val="auto"/>
          <w:sz w:val="24"/>
          <w:szCs w:val="20"/>
          <w:highlight w:val="none"/>
          <w:u w:val="none"/>
          <w:lang w:eastAsia="zh-CN"/>
        </w:rPr>
        <w:t>（</w:t>
      </w:r>
      <w:r>
        <w:rPr>
          <w:rFonts w:hint="eastAsia" w:ascii="仿宋" w:hAnsi="仿宋" w:eastAsia="仿宋" w:cs="仿宋"/>
          <w:i w:val="0"/>
          <w:iCs w:val="0"/>
          <w:color w:val="auto"/>
          <w:sz w:val="24"/>
          <w:szCs w:val="20"/>
          <w:highlight w:val="none"/>
          <w:u w:val="none"/>
          <w:lang w:val="en-US" w:eastAsia="zh-CN"/>
        </w:rPr>
        <w:t>详见</w:t>
      </w:r>
      <w:r>
        <w:rPr>
          <w:rFonts w:hint="default" w:ascii="仿宋" w:hAnsi="仿宋" w:eastAsia="仿宋" w:cs="仿宋"/>
          <w:i w:val="0"/>
          <w:iCs w:val="0"/>
          <w:color w:val="auto"/>
          <w:sz w:val="24"/>
          <w:highlight w:val="none"/>
          <w:lang w:eastAsia="zh-CN"/>
        </w:rPr>
        <w:t>本招标文件</w:t>
      </w:r>
      <w:r>
        <w:rPr>
          <w:rFonts w:hint="eastAsia" w:ascii="仿宋" w:hAnsi="仿宋" w:eastAsia="仿宋" w:cs="仿宋"/>
          <w:i w:val="0"/>
          <w:iCs w:val="0"/>
          <w:color w:val="auto"/>
          <w:sz w:val="24"/>
          <w:szCs w:val="20"/>
          <w:highlight w:val="none"/>
          <w:u w:val="none"/>
          <w:lang w:val="en-US" w:eastAsia="zh-CN"/>
        </w:rPr>
        <w:t>“</w:t>
      </w:r>
      <w:r>
        <w:rPr>
          <w:rFonts w:hint="default" w:ascii="仿宋" w:hAnsi="仿宋" w:eastAsia="仿宋" w:cs="仿宋"/>
          <w:i w:val="0"/>
          <w:iCs w:val="0"/>
          <w:color w:val="auto"/>
          <w:sz w:val="24"/>
          <w:szCs w:val="20"/>
          <w:highlight w:val="none"/>
          <w:u w:val="none"/>
          <w:lang w:eastAsia="zh-CN"/>
        </w:rPr>
        <w:t>第一部分 招标公告</w:t>
      </w:r>
      <w:r>
        <w:rPr>
          <w:rFonts w:hint="eastAsia" w:ascii="仿宋" w:hAnsi="仿宋" w:eastAsia="仿宋" w:cs="仿宋"/>
          <w:i w:val="0"/>
          <w:iCs w:val="0"/>
          <w:color w:val="auto"/>
          <w:sz w:val="24"/>
          <w:szCs w:val="20"/>
          <w:highlight w:val="none"/>
          <w:u w:val="none"/>
          <w:lang w:eastAsia="zh-CN"/>
        </w:rPr>
        <w:t>”</w:t>
      </w:r>
      <w:r>
        <w:rPr>
          <w:rFonts w:hint="eastAsia" w:ascii="仿宋" w:hAnsi="仿宋" w:eastAsia="仿宋" w:cs="仿宋"/>
          <w:i w:val="0"/>
          <w:iCs w:val="0"/>
          <w:color w:val="auto"/>
          <w:sz w:val="24"/>
          <w:szCs w:val="20"/>
          <w:highlight w:val="none"/>
          <w:u w:val="none"/>
          <w:lang w:val="en-US" w:eastAsia="zh-CN"/>
        </w:rPr>
        <w:t>中“三、获取招标文件”内容</w:t>
      </w:r>
      <w:r>
        <w:rPr>
          <w:rFonts w:hint="default" w:ascii="仿宋" w:hAnsi="仿宋" w:eastAsia="仿宋" w:cs="仿宋"/>
          <w:i w:val="0"/>
          <w:iCs w:val="0"/>
          <w:color w:val="auto"/>
          <w:sz w:val="24"/>
          <w:szCs w:val="20"/>
          <w:highlight w:val="none"/>
          <w:u w:val="none"/>
          <w:lang w:eastAsia="zh-CN"/>
        </w:rPr>
        <w:t>）</w:t>
      </w:r>
      <w:r>
        <w:rPr>
          <w:rFonts w:hint="default" w:ascii="仿宋" w:hAnsi="仿宋" w:eastAsia="仿宋" w:cs="仿宋"/>
          <w:i w:val="0"/>
          <w:iCs w:val="0"/>
          <w:color w:val="auto"/>
          <w:sz w:val="24"/>
          <w:szCs w:val="20"/>
          <w:highlight w:val="none"/>
          <w:u w:val="none"/>
        </w:rPr>
        <w:t>之前提出；</w:t>
      </w:r>
    </w:p>
    <w:p w14:paraId="4D7CEE04">
      <w:pPr>
        <w:spacing w:line="440" w:lineRule="exact"/>
        <w:ind w:firstLine="480" w:firstLineChars="200"/>
        <w:rPr>
          <w:rFonts w:ascii="仿宋" w:hAnsi="仿宋" w:eastAsia="仿宋" w:cs="仿宋"/>
          <w:b w:val="0"/>
          <w:i w:val="0"/>
          <w:iCs w:val="0"/>
          <w:color w:val="auto"/>
          <w:sz w:val="24"/>
          <w:szCs w:val="20"/>
          <w:highlight w:val="none"/>
          <w:u w:val="none"/>
        </w:rPr>
      </w:pPr>
      <w:r>
        <w:rPr>
          <w:rFonts w:hint="eastAsia" w:ascii="仿宋" w:hAnsi="仿宋" w:eastAsia="仿宋" w:cs="仿宋"/>
          <w:i w:val="0"/>
          <w:iCs w:val="0"/>
          <w:color w:val="auto"/>
          <w:sz w:val="24"/>
          <w:szCs w:val="20"/>
          <w:highlight w:val="none"/>
          <w:u w:val="none"/>
          <w:lang w:val="en-US" w:eastAsia="zh-CN"/>
        </w:rPr>
        <w:t>1.2</w:t>
      </w:r>
      <w:r>
        <w:rPr>
          <w:rFonts w:ascii="仿宋" w:hAnsi="仿宋" w:eastAsia="仿宋" w:cs="仿宋"/>
          <w:i w:val="0"/>
          <w:iCs w:val="0"/>
          <w:color w:val="auto"/>
          <w:sz w:val="24"/>
          <w:szCs w:val="20"/>
          <w:highlight w:val="none"/>
          <w:u w:val="none"/>
        </w:rPr>
        <w:t>.</w:t>
      </w:r>
      <w:r>
        <w:rPr>
          <w:rFonts w:hint="eastAsia" w:ascii="仿宋" w:hAnsi="仿宋" w:eastAsia="仿宋" w:cs="仿宋"/>
          <w:i w:val="0"/>
          <w:iCs w:val="0"/>
          <w:color w:val="auto"/>
          <w:sz w:val="24"/>
          <w:szCs w:val="20"/>
          <w:highlight w:val="none"/>
          <w:u w:val="none"/>
          <w:lang w:val="en-US" w:eastAsia="zh-CN"/>
        </w:rPr>
        <w:t>2</w:t>
      </w:r>
      <w:r>
        <w:rPr>
          <w:rFonts w:hint="default" w:ascii="仿宋" w:hAnsi="仿宋" w:eastAsia="仿宋" w:cs="仿宋"/>
          <w:i w:val="0"/>
          <w:iCs w:val="0"/>
          <w:color w:val="auto"/>
          <w:sz w:val="24"/>
          <w:szCs w:val="20"/>
          <w:highlight w:val="none"/>
          <w:u w:val="none"/>
        </w:rPr>
        <w:t>对采购过程有质疑的，应当在采购结果公告前提出。其中，对开标有质疑的，应当在开标期间提出；</w:t>
      </w:r>
    </w:p>
    <w:p w14:paraId="1BD23A39">
      <w:pPr>
        <w:spacing w:line="440" w:lineRule="exact"/>
        <w:ind w:firstLine="480" w:firstLineChars="200"/>
        <w:rPr>
          <w:rFonts w:hint="eastAsia" w:ascii="仿宋" w:hAnsi="仿宋" w:eastAsia="仿宋" w:cs="仿宋"/>
          <w:i w:val="0"/>
          <w:iCs w:val="0"/>
          <w:color w:val="auto"/>
          <w:sz w:val="24"/>
          <w:szCs w:val="20"/>
          <w:highlight w:val="none"/>
          <w:u w:val="none"/>
          <w:lang w:eastAsia="zh-CN"/>
        </w:rPr>
      </w:pPr>
      <w:r>
        <w:rPr>
          <w:rFonts w:hint="eastAsia" w:ascii="仿宋" w:hAnsi="仿宋" w:eastAsia="仿宋" w:cs="仿宋"/>
          <w:i w:val="0"/>
          <w:iCs w:val="0"/>
          <w:color w:val="auto"/>
          <w:sz w:val="24"/>
          <w:szCs w:val="20"/>
          <w:highlight w:val="none"/>
          <w:u w:val="none"/>
          <w:lang w:val="en-US" w:eastAsia="zh-CN"/>
        </w:rPr>
        <w:t>1.2</w:t>
      </w:r>
      <w:r>
        <w:rPr>
          <w:rFonts w:ascii="仿宋" w:hAnsi="仿宋" w:eastAsia="仿宋" w:cs="仿宋"/>
          <w:i w:val="0"/>
          <w:iCs w:val="0"/>
          <w:color w:val="auto"/>
          <w:sz w:val="24"/>
          <w:szCs w:val="20"/>
          <w:highlight w:val="none"/>
          <w:u w:val="none"/>
        </w:rPr>
        <w:t>.3</w:t>
      </w:r>
      <w:r>
        <w:rPr>
          <w:rFonts w:hint="default" w:ascii="仿宋" w:hAnsi="仿宋" w:eastAsia="仿宋" w:cs="仿宋"/>
          <w:i w:val="0"/>
          <w:iCs w:val="0"/>
          <w:color w:val="auto"/>
          <w:sz w:val="24"/>
          <w:szCs w:val="20"/>
          <w:highlight w:val="none"/>
          <w:u w:val="none"/>
        </w:rPr>
        <w:t>对采购结果有质疑的，应当在中标候选人公示期间提出</w:t>
      </w:r>
      <w:r>
        <w:rPr>
          <w:rFonts w:hint="eastAsia" w:ascii="仿宋" w:hAnsi="仿宋" w:eastAsia="仿宋" w:cs="仿宋"/>
          <w:i w:val="0"/>
          <w:iCs w:val="0"/>
          <w:color w:val="auto"/>
          <w:sz w:val="24"/>
          <w:szCs w:val="20"/>
          <w:highlight w:val="none"/>
          <w:u w:val="none"/>
          <w:lang w:eastAsia="zh-CN"/>
        </w:rPr>
        <w:t>；</w:t>
      </w:r>
    </w:p>
    <w:p w14:paraId="53F73B31">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firstLine="480" w:firstLineChars="200"/>
        <w:jc w:val="left"/>
        <w:textAlignment w:val="baseline"/>
        <w:rPr>
          <w:rFonts w:hint="default" w:ascii="仿宋" w:hAnsi="仿宋" w:eastAsia="仿宋" w:cs="仿宋"/>
          <w:i w:val="0"/>
          <w:iCs w:val="0"/>
          <w:color w:val="auto"/>
          <w:sz w:val="24"/>
          <w:szCs w:val="20"/>
          <w:highlight w:val="none"/>
          <w:u w:val="none"/>
        </w:rPr>
      </w:pPr>
      <w:r>
        <w:rPr>
          <w:rFonts w:hint="default" w:ascii="仿宋" w:hAnsi="仿宋" w:eastAsia="仿宋" w:cs="仿宋"/>
          <w:i w:val="0"/>
          <w:iCs w:val="0"/>
          <w:color w:val="auto"/>
          <w:sz w:val="24"/>
          <w:szCs w:val="20"/>
          <w:highlight w:val="none"/>
          <w:u w:val="none"/>
        </w:rPr>
        <w:t>1.2.4</w:t>
      </w:r>
      <w:r>
        <w:rPr>
          <w:rFonts w:hint="default" w:ascii="仿宋" w:hAnsi="仿宋" w:eastAsia="仿宋" w:cs="仿宋"/>
          <w:i w:val="0"/>
          <w:iCs w:val="0"/>
          <w:snapToGrid/>
          <w:color w:val="auto"/>
          <w:spacing w:val="-1"/>
          <w:kern w:val="0"/>
          <w:sz w:val="24"/>
          <w:szCs w:val="24"/>
          <w:highlight w:val="none"/>
          <w:lang w:val="en-US" w:eastAsia="zh-CN" w:bidi="ar"/>
        </w:rPr>
        <w:t>同一采购程序环节的质疑，供应商须一次性提出</w:t>
      </w:r>
    </w:p>
    <w:p w14:paraId="084D7D99">
      <w:pPr>
        <w:spacing w:line="440" w:lineRule="exact"/>
        <w:ind w:firstLine="482" w:firstLineChars="200"/>
        <w:rPr>
          <w:rFonts w:ascii="仿宋" w:hAnsi="仿宋" w:eastAsia="仿宋" w:cs="仿宋"/>
          <w:b/>
          <w:i w:val="0"/>
          <w:iCs w:val="0"/>
          <w:color w:val="auto"/>
          <w:sz w:val="32"/>
          <w:szCs w:val="32"/>
          <w:highlight w:val="none"/>
        </w:rPr>
      </w:pPr>
      <w:r>
        <w:rPr>
          <w:rFonts w:hint="eastAsia" w:ascii="仿宋" w:hAnsi="仿宋" w:eastAsia="仿宋" w:cs="仿宋"/>
          <w:b/>
          <w:bCs/>
          <w:i w:val="0"/>
          <w:iCs w:val="0"/>
          <w:color w:val="auto"/>
          <w:kern w:val="0"/>
          <w:sz w:val="24"/>
          <w:szCs w:val="20"/>
          <w:highlight w:val="none"/>
          <w:lang w:val="en-US" w:eastAsia="zh-CN"/>
        </w:rPr>
        <w:t>1</w:t>
      </w:r>
      <w:r>
        <w:rPr>
          <w:rFonts w:ascii="仿宋" w:hAnsi="仿宋" w:eastAsia="仿宋" w:cs="仿宋"/>
          <w:b/>
          <w:bCs/>
          <w:i w:val="0"/>
          <w:iCs w:val="0"/>
          <w:color w:val="auto"/>
          <w:kern w:val="0"/>
          <w:sz w:val="24"/>
          <w:szCs w:val="20"/>
          <w:highlight w:val="none"/>
          <w:lang w:val="zh-CN"/>
        </w:rPr>
        <w:t>.</w:t>
      </w:r>
      <w:r>
        <w:rPr>
          <w:rFonts w:hint="eastAsia" w:ascii="仿宋" w:hAnsi="仿宋" w:eastAsia="仿宋" w:cs="仿宋"/>
          <w:b/>
          <w:bCs/>
          <w:i w:val="0"/>
          <w:iCs w:val="0"/>
          <w:color w:val="auto"/>
          <w:kern w:val="0"/>
          <w:sz w:val="24"/>
          <w:szCs w:val="20"/>
          <w:highlight w:val="none"/>
          <w:lang w:val="en-US" w:eastAsia="zh-CN"/>
        </w:rPr>
        <w:t>3</w:t>
      </w:r>
      <w:r>
        <w:rPr>
          <w:rFonts w:ascii="仿宋" w:hAnsi="仿宋" w:eastAsia="仿宋" w:cs="仿宋"/>
          <w:b/>
          <w:bCs/>
          <w:i w:val="0"/>
          <w:iCs w:val="0"/>
          <w:color w:val="auto"/>
          <w:kern w:val="0"/>
          <w:sz w:val="24"/>
          <w:szCs w:val="20"/>
          <w:highlight w:val="none"/>
          <w:lang w:val="zh-CN"/>
        </w:rPr>
        <w:t>质疑函</w:t>
      </w:r>
    </w:p>
    <w:p w14:paraId="3B26928F">
      <w:pPr>
        <w:spacing w:line="440" w:lineRule="exact"/>
        <w:ind w:firstLine="480" w:firstLineChars="200"/>
        <w:rPr>
          <w:rFonts w:ascii="仿宋" w:hAnsi="仿宋" w:eastAsia="仿宋" w:cs="仿宋"/>
          <w:b/>
          <w:i w:val="0"/>
          <w:iCs w:val="0"/>
          <w:color w:val="auto"/>
          <w:sz w:val="32"/>
          <w:szCs w:val="32"/>
          <w:highlight w:val="none"/>
        </w:rPr>
      </w:pPr>
      <w:r>
        <w:rPr>
          <w:rFonts w:hint="eastAsia" w:ascii="仿宋" w:hAnsi="仿宋" w:eastAsia="仿宋" w:cs="仿宋"/>
          <w:i w:val="0"/>
          <w:iCs w:val="0"/>
          <w:color w:val="auto"/>
          <w:sz w:val="24"/>
          <w:szCs w:val="20"/>
          <w:highlight w:val="none"/>
          <w:lang w:val="en-US" w:eastAsia="zh-CN"/>
        </w:rPr>
        <w:t>1</w:t>
      </w:r>
      <w:r>
        <w:rPr>
          <w:rFonts w:ascii="仿宋" w:hAnsi="仿宋" w:eastAsia="仿宋" w:cs="仿宋"/>
          <w:i w:val="0"/>
          <w:iCs w:val="0"/>
          <w:color w:val="auto"/>
          <w:sz w:val="24"/>
          <w:szCs w:val="20"/>
          <w:highlight w:val="none"/>
        </w:rPr>
        <w:t>.</w:t>
      </w:r>
      <w:r>
        <w:rPr>
          <w:rFonts w:hint="eastAsia" w:ascii="仿宋" w:hAnsi="仿宋" w:eastAsia="仿宋" w:cs="仿宋"/>
          <w:i w:val="0"/>
          <w:iCs w:val="0"/>
          <w:color w:val="auto"/>
          <w:sz w:val="24"/>
          <w:szCs w:val="20"/>
          <w:highlight w:val="none"/>
          <w:lang w:val="en-US" w:eastAsia="zh-CN"/>
        </w:rPr>
        <w:t>3</w:t>
      </w:r>
      <w:r>
        <w:rPr>
          <w:rFonts w:ascii="仿宋" w:hAnsi="仿宋" w:eastAsia="仿宋" w:cs="仿宋"/>
          <w:i w:val="0"/>
          <w:iCs w:val="0"/>
          <w:color w:val="auto"/>
          <w:sz w:val="24"/>
          <w:szCs w:val="20"/>
          <w:highlight w:val="none"/>
        </w:rPr>
        <w:t>.1供应商提出质疑应当提交质疑函和必要的证明材料。质疑函应当包括下列内容：</w:t>
      </w:r>
    </w:p>
    <w:p w14:paraId="4A7A4E4D">
      <w:pPr>
        <w:spacing w:line="440" w:lineRule="exact"/>
        <w:ind w:firstLine="480" w:firstLineChars="200"/>
        <w:rPr>
          <w:rFonts w:ascii="仿宋" w:hAnsi="仿宋" w:eastAsia="仿宋" w:cs="仿宋"/>
          <w:b/>
          <w:i w:val="0"/>
          <w:iCs w:val="0"/>
          <w:color w:val="auto"/>
          <w:sz w:val="32"/>
          <w:szCs w:val="32"/>
          <w:highlight w:val="none"/>
        </w:rPr>
      </w:pPr>
      <w:r>
        <w:rPr>
          <w:rFonts w:ascii="仿宋" w:hAnsi="仿宋" w:eastAsia="仿宋" w:cs="仿宋"/>
          <w:i w:val="0"/>
          <w:iCs w:val="0"/>
          <w:color w:val="auto"/>
          <w:sz w:val="24"/>
          <w:highlight w:val="none"/>
        </w:rPr>
        <w:t>供应商的姓名或者名称、地址、邮编、联系人及联系电话；</w:t>
      </w:r>
    </w:p>
    <w:p w14:paraId="543DC22F">
      <w:pPr>
        <w:spacing w:line="440" w:lineRule="exact"/>
        <w:ind w:firstLine="480" w:firstLineChars="200"/>
        <w:rPr>
          <w:rFonts w:ascii="仿宋" w:hAnsi="仿宋" w:eastAsia="仿宋" w:cs="仿宋"/>
          <w:b/>
          <w:i w:val="0"/>
          <w:iCs w:val="0"/>
          <w:color w:val="auto"/>
          <w:sz w:val="32"/>
          <w:szCs w:val="32"/>
          <w:highlight w:val="none"/>
        </w:rPr>
      </w:pPr>
      <w:r>
        <w:rPr>
          <w:rFonts w:ascii="仿宋" w:hAnsi="仿宋" w:eastAsia="仿宋" w:cs="仿宋"/>
          <w:i w:val="0"/>
          <w:iCs w:val="0"/>
          <w:color w:val="auto"/>
          <w:sz w:val="24"/>
          <w:highlight w:val="none"/>
        </w:rPr>
        <w:t>具体、明确的质疑事项和与质疑事项相关的请求；</w:t>
      </w:r>
    </w:p>
    <w:p w14:paraId="7EE40CB4">
      <w:pPr>
        <w:spacing w:line="440" w:lineRule="exact"/>
        <w:ind w:firstLine="480" w:firstLineChars="200"/>
        <w:rPr>
          <w:rFonts w:ascii="仿宋" w:hAnsi="仿宋" w:eastAsia="仿宋" w:cs="仿宋"/>
          <w:b/>
          <w:i w:val="0"/>
          <w:iCs w:val="0"/>
          <w:color w:val="auto"/>
          <w:sz w:val="32"/>
          <w:szCs w:val="32"/>
          <w:highlight w:val="none"/>
        </w:rPr>
      </w:pPr>
      <w:r>
        <w:rPr>
          <w:rFonts w:ascii="仿宋" w:hAnsi="仿宋" w:eastAsia="仿宋" w:cs="仿宋"/>
          <w:i w:val="0"/>
          <w:iCs w:val="0"/>
          <w:color w:val="auto"/>
          <w:sz w:val="24"/>
          <w:highlight w:val="none"/>
        </w:rPr>
        <w:t>事实依据；</w:t>
      </w:r>
    </w:p>
    <w:p w14:paraId="6CBB2EA8">
      <w:pPr>
        <w:spacing w:line="440" w:lineRule="exact"/>
        <w:ind w:firstLine="480" w:firstLineChars="200"/>
        <w:rPr>
          <w:rFonts w:ascii="仿宋" w:hAnsi="仿宋" w:eastAsia="仿宋" w:cs="仿宋"/>
          <w:b/>
          <w:i w:val="0"/>
          <w:iCs w:val="0"/>
          <w:color w:val="auto"/>
          <w:sz w:val="32"/>
          <w:szCs w:val="32"/>
          <w:highlight w:val="none"/>
        </w:rPr>
      </w:pPr>
      <w:r>
        <w:rPr>
          <w:rFonts w:ascii="仿宋" w:hAnsi="仿宋" w:eastAsia="仿宋" w:cs="仿宋"/>
          <w:i w:val="0"/>
          <w:iCs w:val="0"/>
          <w:color w:val="auto"/>
          <w:sz w:val="24"/>
          <w:highlight w:val="none"/>
        </w:rPr>
        <w:t>必要的法律依据；</w:t>
      </w:r>
    </w:p>
    <w:p w14:paraId="01A7CE13">
      <w:pPr>
        <w:spacing w:line="440" w:lineRule="exact"/>
        <w:ind w:firstLine="480" w:firstLineChars="200"/>
        <w:rPr>
          <w:rFonts w:ascii="仿宋" w:hAnsi="仿宋" w:eastAsia="仿宋" w:cs="仿宋"/>
          <w:b/>
          <w:i w:val="0"/>
          <w:iCs w:val="0"/>
          <w:color w:val="auto"/>
          <w:sz w:val="32"/>
          <w:szCs w:val="32"/>
          <w:highlight w:val="none"/>
        </w:rPr>
      </w:pPr>
      <w:r>
        <w:rPr>
          <w:rFonts w:ascii="仿宋" w:hAnsi="仿宋" w:eastAsia="仿宋" w:cs="仿宋"/>
          <w:i w:val="0"/>
          <w:iCs w:val="0"/>
          <w:color w:val="auto"/>
          <w:sz w:val="24"/>
          <w:highlight w:val="none"/>
        </w:rPr>
        <w:t>提出质疑的日期。</w:t>
      </w:r>
    </w:p>
    <w:p w14:paraId="2EDD2F53">
      <w:pPr>
        <w:spacing w:line="440" w:lineRule="exact"/>
        <w:ind w:firstLine="480" w:firstLineChars="200"/>
        <w:rPr>
          <w:rFonts w:ascii="仿宋" w:hAnsi="仿宋" w:eastAsia="仿宋" w:cs="仿宋"/>
          <w:b/>
          <w:i w:val="0"/>
          <w:iCs w:val="0"/>
          <w:color w:val="auto"/>
          <w:sz w:val="32"/>
          <w:szCs w:val="32"/>
          <w:highlight w:val="none"/>
        </w:rPr>
      </w:pPr>
      <w:r>
        <w:rPr>
          <w:rFonts w:ascii="仿宋" w:hAnsi="仿宋" w:eastAsia="仿宋" w:cs="仿宋"/>
          <w:i w:val="0"/>
          <w:iCs w:val="0"/>
          <w:color w:val="auto"/>
          <w:sz w:val="24"/>
          <w:szCs w:val="20"/>
          <w:highlight w:val="none"/>
        </w:rPr>
        <w:t>供应商为自然人的，</w:t>
      </w:r>
      <w:r>
        <w:rPr>
          <w:rFonts w:hint="eastAsia" w:ascii="仿宋" w:hAnsi="仿宋" w:eastAsia="仿宋" w:cs="仿宋"/>
          <w:i w:val="0"/>
          <w:iCs w:val="0"/>
          <w:color w:val="auto"/>
          <w:sz w:val="24"/>
          <w:szCs w:val="20"/>
          <w:highlight w:val="none"/>
        </w:rPr>
        <w:t>质疑函</w:t>
      </w:r>
      <w:r>
        <w:rPr>
          <w:rFonts w:ascii="仿宋" w:hAnsi="仿宋" w:eastAsia="仿宋" w:cs="仿宋"/>
          <w:i w:val="0"/>
          <w:iCs w:val="0"/>
          <w:color w:val="auto"/>
          <w:sz w:val="24"/>
          <w:szCs w:val="20"/>
          <w:highlight w:val="none"/>
        </w:rPr>
        <w:t>应当由本人签字；供应商为法人或者其他组织的，</w:t>
      </w:r>
      <w:r>
        <w:rPr>
          <w:rFonts w:hint="eastAsia" w:ascii="仿宋" w:hAnsi="仿宋" w:eastAsia="仿宋" w:cs="仿宋"/>
          <w:i w:val="0"/>
          <w:iCs w:val="0"/>
          <w:color w:val="auto"/>
          <w:sz w:val="24"/>
          <w:szCs w:val="20"/>
          <w:highlight w:val="none"/>
        </w:rPr>
        <w:t>质疑函</w:t>
      </w:r>
      <w:r>
        <w:rPr>
          <w:rFonts w:ascii="仿宋" w:hAnsi="仿宋" w:eastAsia="仿宋" w:cs="仿宋"/>
          <w:i w:val="0"/>
          <w:iCs w:val="0"/>
          <w:color w:val="auto"/>
          <w:sz w:val="24"/>
          <w:szCs w:val="20"/>
          <w:highlight w:val="none"/>
        </w:rPr>
        <w:t>应当由法定代表人、主要负责人，或者其授权代表签字或者盖章，并加盖公章。</w:t>
      </w:r>
    </w:p>
    <w:p w14:paraId="1482667F">
      <w:pPr>
        <w:spacing w:line="440" w:lineRule="exact"/>
        <w:ind w:firstLine="482" w:firstLineChars="200"/>
        <w:rPr>
          <w:rFonts w:ascii="仿宋" w:hAnsi="仿宋" w:eastAsia="仿宋" w:cs="仿宋"/>
          <w:b/>
          <w:bCs/>
          <w:i w:val="0"/>
          <w:iCs w:val="0"/>
          <w:color w:val="auto"/>
          <w:sz w:val="24"/>
          <w:szCs w:val="20"/>
          <w:highlight w:val="none"/>
        </w:rPr>
      </w:pPr>
      <w:r>
        <w:rPr>
          <w:rFonts w:ascii="仿宋" w:hAnsi="仿宋" w:eastAsia="仿宋" w:cs="仿宋"/>
          <w:b/>
          <w:bCs/>
          <w:i w:val="0"/>
          <w:iCs w:val="0"/>
          <w:color w:val="auto"/>
          <w:sz w:val="24"/>
          <w:szCs w:val="20"/>
          <w:highlight w:val="none"/>
        </w:rPr>
        <w:t>质疑函范本及制作说明详见附件1。</w:t>
      </w:r>
    </w:p>
    <w:p w14:paraId="054E9ED0">
      <w:pPr>
        <w:spacing w:line="440" w:lineRule="exact"/>
        <w:ind w:firstLine="482" w:firstLineChars="200"/>
        <w:rPr>
          <w:rFonts w:hint="eastAsia" w:ascii="仿宋" w:hAnsi="仿宋" w:eastAsia="仿宋" w:cs="仿宋"/>
          <w:b/>
          <w:bCs/>
          <w:i w:val="0"/>
          <w:iCs w:val="0"/>
          <w:color w:val="auto"/>
          <w:sz w:val="24"/>
          <w:szCs w:val="20"/>
          <w:highlight w:val="none"/>
          <w:lang w:val="en-US" w:eastAsia="zh-CN"/>
        </w:rPr>
      </w:pPr>
      <w:r>
        <w:rPr>
          <w:rFonts w:hint="eastAsia" w:ascii="仿宋" w:hAnsi="仿宋" w:eastAsia="仿宋" w:cs="仿宋"/>
          <w:b/>
          <w:bCs/>
          <w:i w:val="0"/>
          <w:iCs w:val="0"/>
          <w:color w:val="auto"/>
          <w:kern w:val="0"/>
          <w:sz w:val="24"/>
          <w:szCs w:val="20"/>
          <w:highlight w:val="none"/>
          <w:lang w:val="en-US" w:eastAsia="zh-CN"/>
        </w:rPr>
        <w:t>1</w:t>
      </w:r>
      <w:r>
        <w:rPr>
          <w:rFonts w:ascii="仿宋" w:hAnsi="仿宋" w:eastAsia="仿宋" w:cs="仿宋"/>
          <w:b/>
          <w:bCs/>
          <w:i w:val="0"/>
          <w:iCs w:val="0"/>
          <w:color w:val="auto"/>
          <w:sz w:val="24"/>
          <w:szCs w:val="20"/>
          <w:highlight w:val="none"/>
        </w:rPr>
        <w:t>.</w:t>
      </w:r>
      <w:r>
        <w:rPr>
          <w:rFonts w:hint="eastAsia" w:ascii="仿宋" w:hAnsi="仿宋" w:eastAsia="仿宋" w:cs="仿宋"/>
          <w:b/>
          <w:bCs/>
          <w:i w:val="0"/>
          <w:iCs w:val="0"/>
          <w:color w:val="auto"/>
          <w:sz w:val="24"/>
          <w:szCs w:val="20"/>
          <w:highlight w:val="none"/>
          <w:lang w:val="en-US" w:eastAsia="zh-CN"/>
        </w:rPr>
        <w:t>4质疑答复</w:t>
      </w:r>
    </w:p>
    <w:p w14:paraId="722A1E75">
      <w:pPr>
        <w:spacing w:line="440" w:lineRule="exact"/>
        <w:ind w:firstLine="480" w:firstLineChars="200"/>
        <w:rPr>
          <w:rFonts w:hint="default" w:ascii="仿宋" w:hAnsi="仿宋" w:eastAsia="仿宋" w:cs="仿宋"/>
          <w:i w:val="0"/>
          <w:iCs w:val="0"/>
          <w:color w:val="auto"/>
          <w:sz w:val="24"/>
          <w:szCs w:val="20"/>
          <w:highlight w:val="none"/>
          <w:lang w:val="en-US" w:eastAsia="zh-CN"/>
        </w:rPr>
      </w:pPr>
      <w:r>
        <w:rPr>
          <w:rFonts w:hint="eastAsia" w:ascii="仿宋" w:hAnsi="仿宋" w:eastAsia="仿宋" w:cs="仿宋"/>
          <w:i w:val="0"/>
          <w:iCs w:val="0"/>
          <w:color w:val="auto"/>
          <w:sz w:val="24"/>
          <w:szCs w:val="20"/>
          <w:highlight w:val="none"/>
          <w:lang w:val="en-US" w:eastAsia="zh-CN"/>
        </w:rPr>
        <w:t>1</w:t>
      </w:r>
      <w:r>
        <w:rPr>
          <w:rFonts w:ascii="仿宋" w:hAnsi="仿宋" w:eastAsia="仿宋" w:cs="仿宋"/>
          <w:i w:val="0"/>
          <w:iCs w:val="0"/>
          <w:color w:val="auto"/>
          <w:sz w:val="24"/>
          <w:szCs w:val="20"/>
          <w:highlight w:val="none"/>
        </w:rPr>
        <w:t>.</w:t>
      </w:r>
      <w:r>
        <w:rPr>
          <w:rFonts w:hint="eastAsia" w:ascii="仿宋" w:hAnsi="仿宋" w:eastAsia="仿宋" w:cs="仿宋"/>
          <w:i w:val="0"/>
          <w:iCs w:val="0"/>
          <w:color w:val="auto"/>
          <w:sz w:val="24"/>
          <w:szCs w:val="20"/>
          <w:highlight w:val="none"/>
          <w:lang w:val="en-US" w:eastAsia="zh-CN"/>
        </w:rPr>
        <w:t>4</w:t>
      </w:r>
      <w:r>
        <w:rPr>
          <w:rFonts w:ascii="仿宋" w:hAnsi="仿宋" w:eastAsia="仿宋" w:cs="仿宋"/>
          <w:i w:val="0"/>
          <w:iCs w:val="0"/>
          <w:color w:val="auto"/>
          <w:sz w:val="24"/>
          <w:szCs w:val="20"/>
          <w:highlight w:val="none"/>
        </w:rPr>
        <w:t>.1</w:t>
      </w:r>
      <w:r>
        <w:rPr>
          <w:rFonts w:hint="default" w:ascii="仿宋" w:hAnsi="仿宋" w:eastAsia="仿宋" w:cs="仿宋"/>
          <w:i w:val="0"/>
          <w:iCs w:val="0"/>
          <w:color w:val="auto"/>
          <w:sz w:val="24"/>
          <w:szCs w:val="20"/>
          <w:highlight w:val="none"/>
          <w:lang w:val="en-US" w:eastAsia="zh-CN"/>
        </w:rPr>
        <w:t>采购人或采购代理机构应当在收到质疑</w:t>
      </w:r>
      <w:r>
        <w:rPr>
          <w:rFonts w:hint="eastAsia" w:ascii="仿宋" w:hAnsi="仿宋" w:eastAsia="仿宋" w:cs="仿宋"/>
          <w:i w:val="0"/>
          <w:iCs w:val="0"/>
          <w:color w:val="auto"/>
          <w:sz w:val="24"/>
          <w:szCs w:val="20"/>
          <w:highlight w:val="none"/>
          <w:lang w:val="en-US" w:eastAsia="zh-CN"/>
        </w:rPr>
        <w:t>函</w:t>
      </w:r>
      <w:r>
        <w:rPr>
          <w:rFonts w:hint="default" w:ascii="仿宋" w:hAnsi="仿宋" w:eastAsia="仿宋" w:cs="仿宋"/>
          <w:i w:val="0"/>
          <w:iCs w:val="0"/>
          <w:color w:val="auto"/>
          <w:sz w:val="24"/>
          <w:szCs w:val="20"/>
          <w:highlight w:val="none"/>
          <w:lang w:val="en-US" w:eastAsia="zh-CN"/>
        </w:rPr>
        <w:t>后3日内作出答复。</w:t>
      </w:r>
    </w:p>
    <w:p w14:paraId="62496A09">
      <w:pPr>
        <w:spacing w:line="440" w:lineRule="exact"/>
        <w:ind w:firstLine="480" w:firstLineChars="200"/>
        <w:rPr>
          <w:rFonts w:hint="default" w:ascii="仿宋" w:hAnsi="仿宋" w:eastAsia="仿宋" w:cs="仿宋"/>
          <w:i w:val="0"/>
          <w:iCs w:val="0"/>
          <w:color w:val="auto"/>
          <w:sz w:val="24"/>
          <w:szCs w:val="20"/>
          <w:highlight w:val="none"/>
          <w:lang w:val="en-US" w:eastAsia="zh-CN"/>
        </w:rPr>
      </w:pPr>
      <w:r>
        <w:rPr>
          <w:rFonts w:hint="eastAsia" w:ascii="仿宋" w:hAnsi="仿宋" w:eastAsia="仿宋" w:cs="仿宋"/>
          <w:i w:val="0"/>
          <w:iCs w:val="0"/>
          <w:color w:val="auto"/>
          <w:sz w:val="24"/>
          <w:szCs w:val="20"/>
          <w:highlight w:val="none"/>
          <w:lang w:val="en-US" w:eastAsia="zh-CN"/>
        </w:rPr>
        <w:t>1</w:t>
      </w:r>
      <w:r>
        <w:rPr>
          <w:rFonts w:ascii="仿宋" w:hAnsi="仿宋" w:eastAsia="仿宋" w:cs="仿宋"/>
          <w:i w:val="0"/>
          <w:iCs w:val="0"/>
          <w:color w:val="auto"/>
          <w:sz w:val="24"/>
          <w:szCs w:val="20"/>
          <w:highlight w:val="none"/>
        </w:rPr>
        <w:t>.</w:t>
      </w:r>
      <w:r>
        <w:rPr>
          <w:rFonts w:hint="eastAsia" w:ascii="仿宋" w:hAnsi="仿宋" w:eastAsia="仿宋" w:cs="仿宋"/>
          <w:i w:val="0"/>
          <w:iCs w:val="0"/>
          <w:color w:val="auto"/>
          <w:sz w:val="24"/>
          <w:szCs w:val="20"/>
          <w:highlight w:val="none"/>
          <w:lang w:val="en-US" w:eastAsia="zh-CN"/>
        </w:rPr>
        <w:t>4</w:t>
      </w:r>
      <w:r>
        <w:rPr>
          <w:rFonts w:ascii="仿宋" w:hAnsi="仿宋" w:eastAsia="仿宋" w:cs="仿宋"/>
          <w:i w:val="0"/>
          <w:iCs w:val="0"/>
          <w:color w:val="auto"/>
          <w:sz w:val="24"/>
          <w:szCs w:val="20"/>
          <w:highlight w:val="none"/>
        </w:rPr>
        <w:t>.</w:t>
      </w:r>
      <w:r>
        <w:rPr>
          <w:rFonts w:hint="eastAsia" w:ascii="仿宋" w:hAnsi="仿宋" w:eastAsia="仿宋" w:cs="仿宋"/>
          <w:i w:val="0"/>
          <w:iCs w:val="0"/>
          <w:color w:val="auto"/>
          <w:sz w:val="24"/>
          <w:szCs w:val="20"/>
          <w:highlight w:val="none"/>
          <w:lang w:val="en-US" w:eastAsia="zh-CN"/>
        </w:rPr>
        <w:t>2</w:t>
      </w:r>
      <w:r>
        <w:rPr>
          <w:rFonts w:hint="default" w:ascii="仿宋" w:hAnsi="仿宋" w:eastAsia="仿宋" w:cs="仿宋"/>
          <w:i w:val="0"/>
          <w:iCs w:val="0"/>
          <w:color w:val="auto"/>
          <w:sz w:val="24"/>
          <w:szCs w:val="20"/>
          <w:highlight w:val="none"/>
          <w:lang w:val="en-US" w:eastAsia="zh-CN"/>
        </w:rPr>
        <w:t>采购人委托采购代理机构采购的，采购代理机构在委托授权范围内作出答复。供应商提出的质疑超出采购人对采购代理机构委托授权范围的，采购代理机构应当告知供应商向采购人提出。</w:t>
      </w:r>
    </w:p>
    <w:p w14:paraId="7412B065">
      <w:pPr>
        <w:spacing w:line="440" w:lineRule="exact"/>
        <w:rPr>
          <w:rFonts w:hint="eastAsia" w:ascii="仿宋" w:hAnsi="仿宋" w:eastAsia="仿宋" w:cs="仿宋"/>
          <w:b/>
          <w:i w:val="0"/>
          <w:iCs w:val="0"/>
          <w:color w:val="auto"/>
          <w:sz w:val="32"/>
          <w:szCs w:val="32"/>
          <w:highlight w:val="none"/>
          <w:lang w:eastAsia="zh-CN"/>
        </w:rPr>
      </w:pPr>
      <w:r>
        <w:rPr>
          <w:rFonts w:hint="eastAsia" w:ascii="仿宋" w:hAnsi="仿宋" w:eastAsia="仿宋" w:cs="仿宋"/>
          <w:b/>
          <w:bCs/>
          <w:i w:val="0"/>
          <w:iCs w:val="0"/>
          <w:color w:val="auto"/>
          <w:sz w:val="24"/>
          <w:highlight w:val="none"/>
          <w:lang w:val="en-US" w:eastAsia="zh-CN"/>
        </w:rPr>
        <w:t>2</w:t>
      </w:r>
      <w:r>
        <w:rPr>
          <w:rFonts w:ascii="仿宋" w:hAnsi="仿宋" w:eastAsia="仿宋" w:cs="仿宋"/>
          <w:b/>
          <w:bCs/>
          <w:i w:val="0"/>
          <w:iCs w:val="0"/>
          <w:color w:val="auto"/>
          <w:sz w:val="24"/>
          <w:highlight w:val="none"/>
        </w:rPr>
        <w:t>.供应商投诉</w:t>
      </w:r>
    </w:p>
    <w:p w14:paraId="12D669A2">
      <w:pPr>
        <w:spacing w:line="440" w:lineRule="exact"/>
        <w:ind w:firstLine="480" w:firstLineChars="200"/>
        <w:rPr>
          <w:rFonts w:ascii="仿宋" w:hAnsi="仿宋" w:eastAsia="仿宋" w:cs="仿宋"/>
          <w:b/>
          <w:i w:val="0"/>
          <w:iCs w:val="0"/>
          <w:color w:val="auto"/>
          <w:sz w:val="32"/>
          <w:szCs w:val="32"/>
          <w:highlight w:val="none"/>
        </w:rPr>
      </w:pPr>
      <w:r>
        <w:rPr>
          <w:rFonts w:hint="eastAsia" w:ascii="仿宋" w:hAnsi="仿宋" w:eastAsia="仿宋" w:cs="仿宋"/>
          <w:i w:val="0"/>
          <w:iCs w:val="0"/>
          <w:color w:val="auto"/>
          <w:sz w:val="24"/>
          <w:szCs w:val="20"/>
          <w:highlight w:val="none"/>
          <w:lang w:val="en-US" w:eastAsia="zh-CN"/>
        </w:rPr>
        <w:t>2</w:t>
      </w:r>
      <w:r>
        <w:rPr>
          <w:rFonts w:ascii="仿宋" w:hAnsi="仿宋" w:eastAsia="仿宋" w:cs="仿宋"/>
          <w:i w:val="0"/>
          <w:iCs w:val="0"/>
          <w:color w:val="auto"/>
          <w:sz w:val="24"/>
          <w:szCs w:val="20"/>
          <w:highlight w:val="none"/>
        </w:rPr>
        <w:t>.1质疑供应商对采购人或采购代理机构的答复不满意或者采购人、采购代理机构未在规定的时间内作出答复的，可以在答复期满后</w:t>
      </w:r>
      <w:r>
        <w:rPr>
          <w:rFonts w:hint="eastAsia" w:ascii="仿宋" w:hAnsi="仿宋" w:eastAsia="仿宋" w:cs="仿宋"/>
          <w:i w:val="0"/>
          <w:iCs w:val="0"/>
          <w:color w:val="auto"/>
          <w:sz w:val="24"/>
          <w:szCs w:val="20"/>
          <w:highlight w:val="none"/>
          <w:u w:val="single"/>
          <w:lang w:val="en-US" w:eastAsia="zh-CN"/>
        </w:rPr>
        <w:t>15</w:t>
      </w:r>
      <w:r>
        <w:rPr>
          <w:rFonts w:ascii="仿宋" w:hAnsi="仿宋" w:eastAsia="仿宋" w:cs="仿宋"/>
          <w:i w:val="0"/>
          <w:iCs w:val="0"/>
          <w:color w:val="auto"/>
          <w:sz w:val="24"/>
          <w:szCs w:val="20"/>
          <w:highlight w:val="none"/>
        </w:rPr>
        <w:t>个工作日内向</w:t>
      </w:r>
      <w:r>
        <w:rPr>
          <w:rFonts w:hint="eastAsia" w:ascii="仿宋" w:hAnsi="仿宋" w:eastAsia="仿宋" w:cs="仿宋"/>
          <w:i w:val="0"/>
          <w:iCs w:val="0"/>
          <w:color w:val="auto"/>
          <w:sz w:val="24"/>
          <w:szCs w:val="20"/>
          <w:highlight w:val="none"/>
          <w:lang w:eastAsia="zh-CN"/>
        </w:rPr>
        <w:t>监督单位</w:t>
      </w:r>
      <w:r>
        <w:rPr>
          <w:rFonts w:ascii="仿宋" w:hAnsi="仿宋" w:eastAsia="仿宋" w:cs="仿宋"/>
          <w:i w:val="0"/>
          <w:iCs w:val="0"/>
          <w:color w:val="auto"/>
          <w:sz w:val="24"/>
          <w:szCs w:val="20"/>
          <w:highlight w:val="none"/>
        </w:rPr>
        <w:t>提出投诉。</w:t>
      </w:r>
    </w:p>
    <w:p w14:paraId="202C952C">
      <w:pPr>
        <w:spacing w:line="440" w:lineRule="exact"/>
        <w:ind w:firstLine="480" w:firstLineChars="200"/>
        <w:rPr>
          <w:rFonts w:ascii="仿宋" w:hAnsi="仿宋" w:eastAsia="仿宋" w:cs="仿宋"/>
          <w:b/>
          <w:i w:val="0"/>
          <w:iCs w:val="0"/>
          <w:color w:val="auto"/>
          <w:sz w:val="32"/>
          <w:szCs w:val="32"/>
          <w:highlight w:val="none"/>
        </w:rPr>
      </w:pPr>
      <w:r>
        <w:rPr>
          <w:rFonts w:hint="eastAsia" w:ascii="仿宋" w:hAnsi="仿宋" w:eastAsia="仿宋" w:cs="仿宋"/>
          <w:i w:val="0"/>
          <w:iCs w:val="0"/>
          <w:color w:val="auto"/>
          <w:sz w:val="24"/>
          <w:szCs w:val="20"/>
          <w:highlight w:val="none"/>
          <w:lang w:val="en-US" w:eastAsia="zh-CN"/>
        </w:rPr>
        <w:t>2</w:t>
      </w:r>
      <w:r>
        <w:rPr>
          <w:rFonts w:ascii="仿宋" w:hAnsi="仿宋" w:eastAsia="仿宋" w:cs="仿宋"/>
          <w:i w:val="0"/>
          <w:iCs w:val="0"/>
          <w:color w:val="auto"/>
          <w:sz w:val="24"/>
          <w:szCs w:val="20"/>
          <w:highlight w:val="none"/>
        </w:rPr>
        <w:t>.2供应商投诉的事项不得超出已质疑事项的范围，基于质疑答复内容提出的投诉事项除外。</w:t>
      </w:r>
    </w:p>
    <w:p w14:paraId="47DCF643">
      <w:pPr>
        <w:spacing w:line="440" w:lineRule="exact"/>
        <w:ind w:firstLine="480" w:firstLineChars="200"/>
        <w:rPr>
          <w:rFonts w:ascii="仿宋" w:hAnsi="仿宋" w:eastAsia="仿宋" w:cs="仿宋"/>
          <w:b/>
          <w:i w:val="0"/>
          <w:iCs w:val="0"/>
          <w:color w:val="auto"/>
          <w:sz w:val="32"/>
          <w:szCs w:val="32"/>
          <w:highlight w:val="none"/>
        </w:rPr>
      </w:pPr>
      <w:r>
        <w:rPr>
          <w:rFonts w:hint="eastAsia" w:ascii="仿宋" w:hAnsi="仿宋" w:eastAsia="仿宋" w:cs="仿宋"/>
          <w:i w:val="0"/>
          <w:iCs w:val="0"/>
          <w:color w:val="auto"/>
          <w:sz w:val="24"/>
          <w:szCs w:val="20"/>
          <w:highlight w:val="none"/>
          <w:lang w:val="en-US" w:eastAsia="zh-CN"/>
        </w:rPr>
        <w:t>2</w:t>
      </w:r>
      <w:r>
        <w:rPr>
          <w:rFonts w:ascii="仿宋" w:hAnsi="仿宋" w:eastAsia="仿宋" w:cs="仿宋"/>
          <w:i w:val="0"/>
          <w:iCs w:val="0"/>
          <w:color w:val="auto"/>
          <w:sz w:val="24"/>
          <w:szCs w:val="20"/>
          <w:highlight w:val="none"/>
        </w:rPr>
        <w:t>.3供应商投诉应当有明确的请求和必要的证明材料。</w:t>
      </w:r>
    </w:p>
    <w:p w14:paraId="282139A6">
      <w:pPr>
        <w:spacing w:line="440" w:lineRule="exact"/>
        <w:ind w:firstLine="480" w:firstLineChars="200"/>
        <w:rPr>
          <w:rFonts w:ascii="仿宋" w:hAnsi="仿宋" w:eastAsia="仿宋" w:cs="仿宋"/>
          <w:b/>
          <w:i w:val="0"/>
          <w:iCs w:val="0"/>
          <w:color w:val="auto"/>
          <w:sz w:val="32"/>
          <w:szCs w:val="32"/>
          <w:highlight w:val="none"/>
        </w:rPr>
      </w:pPr>
      <w:r>
        <w:rPr>
          <w:rFonts w:hint="eastAsia" w:ascii="仿宋" w:hAnsi="仿宋" w:eastAsia="仿宋" w:cs="仿宋"/>
          <w:i w:val="0"/>
          <w:iCs w:val="0"/>
          <w:color w:val="auto"/>
          <w:sz w:val="24"/>
          <w:szCs w:val="20"/>
          <w:highlight w:val="none"/>
          <w:lang w:val="en-US" w:eastAsia="zh-CN"/>
        </w:rPr>
        <w:t>2</w:t>
      </w:r>
      <w:r>
        <w:rPr>
          <w:rFonts w:ascii="仿宋" w:hAnsi="仿宋" w:eastAsia="仿宋" w:cs="仿宋"/>
          <w:i w:val="0"/>
          <w:iCs w:val="0"/>
          <w:color w:val="auto"/>
          <w:sz w:val="24"/>
          <w:szCs w:val="20"/>
          <w:highlight w:val="none"/>
        </w:rPr>
        <w:t>.4以联合体形式参加采购活动的，其投诉应当由组成联合体的所有供应商共同提出。</w:t>
      </w:r>
    </w:p>
    <w:p w14:paraId="00E195A2">
      <w:pPr>
        <w:snapToGrid/>
        <w:spacing w:line="440" w:lineRule="exact"/>
        <w:ind w:firstLine="482" w:firstLineChars="200"/>
        <w:outlineLvl w:val="9"/>
        <w:rPr>
          <w:rFonts w:ascii="仿宋" w:hAnsi="仿宋" w:eastAsia="仿宋" w:cs="仿宋"/>
          <w:b/>
          <w:bCs/>
          <w:i w:val="0"/>
          <w:iCs w:val="0"/>
          <w:color w:val="auto"/>
          <w:sz w:val="24"/>
          <w:szCs w:val="20"/>
          <w:highlight w:val="none"/>
        </w:rPr>
      </w:pPr>
      <w:r>
        <w:rPr>
          <w:rFonts w:ascii="仿宋" w:hAnsi="仿宋" w:eastAsia="仿宋" w:cs="仿宋"/>
          <w:b/>
          <w:bCs/>
          <w:i w:val="0"/>
          <w:iCs w:val="0"/>
          <w:color w:val="auto"/>
          <w:sz w:val="24"/>
          <w:szCs w:val="20"/>
          <w:highlight w:val="none"/>
        </w:rPr>
        <w:t>投诉书范本及制作说明详见附件2。</w:t>
      </w:r>
    </w:p>
    <w:p w14:paraId="0E172899">
      <w:pPr>
        <w:pStyle w:val="79"/>
        <w:rPr>
          <w:rFonts w:hint="eastAsia" w:ascii="仿宋" w:hAnsi="仿宋" w:eastAsia="仿宋" w:cs="仿宋"/>
          <w:i w:val="0"/>
          <w:iCs w:val="0"/>
          <w:color w:val="auto"/>
          <w:highlight w:val="none"/>
        </w:rPr>
      </w:pPr>
    </w:p>
    <w:p w14:paraId="695C18E4">
      <w:pPr>
        <w:pStyle w:val="23"/>
        <w:spacing w:line="440" w:lineRule="exact"/>
        <w:ind w:firstLine="480" w:firstLineChars="200"/>
        <w:rPr>
          <w:rFonts w:ascii="仿宋" w:hAnsi="仿宋" w:eastAsia="仿宋" w:cs="仿宋"/>
          <w:i w:val="0"/>
          <w:iCs w:val="0"/>
          <w:color w:val="auto"/>
          <w:kern w:val="0"/>
          <w:highlight w:val="none"/>
        </w:rPr>
        <w:sectPr>
          <w:footerReference r:id="rId13" w:type="first"/>
          <w:footerReference r:id="rId12" w:type="default"/>
          <w:pgSz w:w="11906" w:h="16838"/>
          <w:pgMar w:top="1814" w:right="1474" w:bottom="1814" w:left="1474" w:header="851" w:footer="992" w:gutter="0"/>
          <w:pgNumType w:fmt="decimal"/>
          <w:cols w:space="720" w:num="1"/>
          <w:docGrid w:linePitch="312" w:charSpace="0"/>
        </w:sectPr>
      </w:pPr>
    </w:p>
    <w:bookmarkEnd w:id="26"/>
    <w:bookmarkEnd w:id="27"/>
    <w:p w14:paraId="6D18715D">
      <w:pPr>
        <w:spacing w:line="360" w:lineRule="auto"/>
        <w:jc w:val="center"/>
        <w:outlineLvl w:val="0"/>
        <w:rPr>
          <w:rFonts w:ascii="仿宋" w:hAnsi="仿宋" w:eastAsia="仿宋" w:cs="仿宋"/>
          <w:b/>
          <w:i w:val="0"/>
          <w:iCs w:val="0"/>
          <w:color w:val="auto"/>
          <w:sz w:val="36"/>
          <w:szCs w:val="36"/>
          <w:highlight w:val="none"/>
        </w:rPr>
      </w:pPr>
      <w:bookmarkStart w:id="33" w:name="_Toc86217003"/>
      <w:bookmarkStart w:id="34" w:name="第五部分"/>
      <w:r>
        <w:rPr>
          <w:rFonts w:hint="eastAsia" w:ascii="仿宋" w:hAnsi="仿宋" w:eastAsia="仿宋" w:cs="仿宋"/>
          <w:b/>
          <w:i w:val="0"/>
          <w:iCs w:val="0"/>
          <w:color w:val="auto"/>
          <w:sz w:val="36"/>
          <w:szCs w:val="36"/>
          <w:highlight w:val="none"/>
        </w:rPr>
        <w:t>第三部分</w:t>
      </w:r>
      <w:r>
        <w:rPr>
          <w:rFonts w:ascii="仿宋" w:hAnsi="仿宋" w:eastAsia="仿宋" w:cs="仿宋"/>
          <w:b/>
          <w:i w:val="0"/>
          <w:iCs w:val="0"/>
          <w:color w:val="auto"/>
          <w:sz w:val="36"/>
          <w:szCs w:val="36"/>
          <w:highlight w:val="none"/>
        </w:rPr>
        <w:t xml:space="preserve">   </w:t>
      </w:r>
      <w:r>
        <w:rPr>
          <w:rFonts w:hint="eastAsia" w:ascii="仿宋" w:hAnsi="仿宋" w:eastAsia="仿宋" w:cs="仿宋"/>
          <w:b/>
          <w:i w:val="0"/>
          <w:iCs w:val="0"/>
          <w:color w:val="auto"/>
          <w:sz w:val="36"/>
          <w:szCs w:val="36"/>
          <w:highlight w:val="none"/>
        </w:rPr>
        <w:t>招标项目范围及要求</w:t>
      </w:r>
    </w:p>
    <w:p w14:paraId="577AC381">
      <w:pPr>
        <w:pStyle w:val="3"/>
        <w:spacing w:line="360" w:lineRule="auto"/>
        <w:ind w:left="0" w:firstLine="0"/>
        <w:rPr>
          <w:rFonts w:ascii="仿宋" w:eastAsia="仿宋" w:cs="仿宋"/>
          <w:color w:val="auto"/>
          <w:sz w:val="24"/>
          <w:szCs w:val="24"/>
          <w:highlight w:val="none"/>
        </w:rPr>
      </w:pPr>
      <w:r>
        <w:rPr>
          <w:rFonts w:hint="eastAsia" w:ascii="仿宋" w:eastAsia="仿宋" w:cs="仿宋"/>
          <w:color w:val="auto"/>
          <w:sz w:val="24"/>
          <w:szCs w:val="24"/>
          <w:highlight w:val="none"/>
        </w:rPr>
        <w:t>一、项目参数及要求：</w:t>
      </w:r>
    </w:p>
    <w:p w14:paraId="08C03D73">
      <w:pPr>
        <w:spacing w:line="360" w:lineRule="auto"/>
        <w:ind w:firstLine="510"/>
        <w:rPr>
          <w:rFonts w:ascii="仿宋" w:hAnsi="仿宋" w:eastAsia="仿宋" w:cs="仿宋"/>
          <w:color w:val="auto"/>
          <w:sz w:val="24"/>
          <w:highlight w:val="none"/>
        </w:rPr>
      </w:pPr>
      <w:r>
        <w:rPr>
          <w:rFonts w:hint="eastAsia" w:ascii="仿宋" w:hAnsi="仿宋" w:eastAsia="仿宋" w:cs="仿宋"/>
          <w:color w:val="auto"/>
          <w:sz w:val="24"/>
          <w:highlight w:val="none"/>
        </w:rPr>
        <w:t>1、招标原则：</w:t>
      </w:r>
    </w:p>
    <w:p w14:paraId="522DF074">
      <w:pPr>
        <w:spacing w:line="360" w:lineRule="auto"/>
        <w:ind w:firstLine="510"/>
        <w:rPr>
          <w:rFonts w:ascii="仿宋" w:hAnsi="仿宋" w:eastAsia="仿宋" w:cs="仿宋"/>
          <w:color w:val="auto"/>
          <w:sz w:val="24"/>
          <w:highlight w:val="none"/>
        </w:rPr>
      </w:pPr>
      <w:r>
        <w:rPr>
          <w:rFonts w:hint="eastAsia" w:ascii="仿宋" w:hAnsi="仿宋" w:eastAsia="仿宋" w:cs="仿宋"/>
          <w:color w:val="auto"/>
          <w:sz w:val="24"/>
          <w:highlight w:val="none"/>
        </w:rPr>
        <w:t>1.1本着“实用、可靠、先进、经济”的原则，充分利用现有资源，结合采购人的具体情况和实际工作需求进行配置。项目内物品范围主要为活性炭采购。</w:t>
      </w:r>
    </w:p>
    <w:p w14:paraId="19E660B8">
      <w:pPr>
        <w:pStyle w:val="23"/>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1.2、物品名称、数量、要求：</w:t>
      </w:r>
    </w:p>
    <w:tbl>
      <w:tblPr>
        <w:tblStyle w:val="6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1840"/>
        <w:gridCol w:w="3306"/>
        <w:gridCol w:w="2760"/>
      </w:tblGrid>
      <w:tr w14:paraId="366E2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top"/>
          </w:tcPr>
          <w:p w14:paraId="282F2A11">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840" w:type="dxa"/>
            <w:tcBorders>
              <w:right w:val="single" w:color="auto" w:sz="4" w:space="0"/>
            </w:tcBorders>
            <w:noWrap w:val="0"/>
            <w:vAlign w:val="top"/>
          </w:tcPr>
          <w:p w14:paraId="234E9B21">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名称</w:t>
            </w:r>
          </w:p>
        </w:tc>
        <w:tc>
          <w:tcPr>
            <w:tcW w:w="3306" w:type="dxa"/>
            <w:tcBorders>
              <w:left w:val="single" w:color="auto" w:sz="4" w:space="0"/>
            </w:tcBorders>
            <w:noWrap w:val="0"/>
            <w:vAlign w:val="top"/>
          </w:tcPr>
          <w:p w14:paraId="07EDB950">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数量（吨）</w:t>
            </w:r>
          </w:p>
        </w:tc>
        <w:tc>
          <w:tcPr>
            <w:tcW w:w="2760" w:type="dxa"/>
            <w:noWrap w:val="0"/>
            <w:vAlign w:val="top"/>
          </w:tcPr>
          <w:p w14:paraId="76D845AD">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采购上限价单价（元/吨）</w:t>
            </w:r>
          </w:p>
        </w:tc>
      </w:tr>
      <w:tr w14:paraId="188D8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top"/>
          </w:tcPr>
          <w:p w14:paraId="6C2558A0">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840" w:type="dxa"/>
            <w:tcBorders>
              <w:right w:val="single" w:color="auto" w:sz="4" w:space="0"/>
            </w:tcBorders>
            <w:noWrap w:val="0"/>
            <w:vAlign w:val="top"/>
          </w:tcPr>
          <w:p w14:paraId="5C43D774">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活性炭</w:t>
            </w:r>
          </w:p>
        </w:tc>
        <w:tc>
          <w:tcPr>
            <w:tcW w:w="3306" w:type="dxa"/>
            <w:tcBorders>
              <w:left w:val="single" w:color="auto" w:sz="4" w:space="0"/>
            </w:tcBorders>
            <w:noWrap w:val="0"/>
            <w:vAlign w:val="top"/>
          </w:tcPr>
          <w:p w14:paraId="2E97BC47">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约1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0吨/年</w:t>
            </w:r>
          </w:p>
        </w:tc>
        <w:tc>
          <w:tcPr>
            <w:tcW w:w="2760" w:type="dxa"/>
            <w:noWrap w:val="0"/>
            <w:vAlign w:val="top"/>
          </w:tcPr>
          <w:p w14:paraId="6C37D67B">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4416</w:t>
            </w:r>
            <w:r>
              <w:rPr>
                <w:rFonts w:hint="eastAsia" w:ascii="仿宋" w:hAnsi="仿宋" w:eastAsia="仿宋" w:cs="仿宋"/>
                <w:color w:val="auto"/>
                <w:sz w:val="24"/>
                <w:highlight w:val="none"/>
              </w:rPr>
              <w:t>元/吨</w:t>
            </w:r>
          </w:p>
        </w:tc>
      </w:tr>
      <w:tr w14:paraId="407BA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52" w:type="dxa"/>
            <w:gridSpan w:val="4"/>
            <w:noWrap w:val="0"/>
            <w:vAlign w:val="top"/>
          </w:tcPr>
          <w:p w14:paraId="741BE2D0">
            <w:pPr>
              <w:spacing w:line="360" w:lineRule="auto"/>
              <w:rPr>
                <w:rFonts w:ascii="仿宋" w:hAnsi="仿宋" w:eastAsia="仿宋" w:cs="仿宋"/>
                <w:color w:val="auto"/>
                <w:sz w:val="24"/>
                <w:highlight w:val="none"/>
              </w:rPr>
            </w:pPr>
            <w:r>
              <w:rPr>
                <w:rFonts w:hint="eastAsia" w:ascii="仿宋" w:hAnsi="仿宋" w:eastAsia="仿宋" w:cs="仿宋"/>
                <w:b/>
                <w:color w:val="auto"/>
                <w:sz w:val="24"/>
                <w:highlight w:val="none"/>
              </w:rPr>
              <w:t>备注：严禁再生产品，供应商报价包含运输费（运至采购人指定位置）、保险费、全额增值税及装卸费等一切费用。</w:t>
            </w:r>
          </w:p>
        </w:tc>
      </w:tr>
    </w:tbl>
    <w:p w14:paraId="3072A39E">
      <w:pPr>
        <w:snapToGrid w:val="0"/>
        <w:spacing w:line="360" w:lineRule="auto"/>
        <w:rPr>
          <w:rFonts w:hint="eastAsia" w:ascii="仿宋" w:hAnsi="仿宋" w:eastAsia="仿宋" w:cs="仿宋"/>
          <w:b/>
          <w:color w:val="auto"/>
          <w:sz w:val="24"/>
          <w:highlight w:val="none"/>
          <w:lang w:eastAsia="zh-CN"/>
        </w:rPr>
      </w:pPr>
    </w:p>
    <w:p w14:paraId="15536C50">
      <w:pPr>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二、活性炭质量标准要求及技术要求：</w:t>
      </w:r>
    </w:p>
    <w:p w14:paraId="315B9759">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1、产品质量应符合</w:t>
      </w:r>
      <w:r>
        <w:rPr>
          <w:rFonts w:hint="eastAsia" w:ascii="仿宋" w:hAnsi="仿宋" w:eastAsia="仿宋" w:cs="仿宋"/>
          <w:color w:val="auto"/>
          <w:sz w:val="24"/>
          <w:highlight w:val="none"/>
          <w:lang w:eastAsia="zh-CN"/>
        </w:rPr>
        <w:t>最新</w:t>
      </w:r>
      <w:r>
        <w:rPr>
          <w:rFonts w:hint="eastAsia" w:ascii="仿宋" w:hAnsi="仿宋" w:eastAsia="仿宋" w:cs="仿宋"/>
          <w:color w:val="auto"/>
          <w:sz w:val="24"/>
          <w:highlight w:val="none"/>
        </w:rPr>
        <w:t>《活性炭》国家标准和《生活垃圾焚烧厂运行监管标准》CJJ/T212-2015以及合同约定质量要求。</w:t>
      </w:r>
    </w:p>
    <w:p w14:paraId="61F60197">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2、技术要求：</w:t>
      </w:r>
    </w:p>
    <w:p w14:paraId="22DF7782">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2.1、碘吸附值：＞800</w:t>
      </w:r>
      <w:bookmarkStart w:id="35" w:name="_Hlk153532228"/>
      <w:r>
        <w:rPr>
          <w:rFonts w:hint="eastAsia" w:ascii="仿宋" w:hAnsi="仿宋" w:eastAsia="仿宋" w:cs="仿宋"/>
          <w:color w:val="auto"/>
          <w:sz w:val="24"/>
          <w:highlight w:val="none"/>
        </w:rPr>
        <w:t>g/kg</w:t>
      </w:r>
      <w:bookmarkEnd w:id="35"/>
    </w:p>
    <w:p w14:paraId="010A0A9E">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2.2、水分：＜3%；</w:t>
      </w:r>
    </w:p>
    <w:p w14:paraId="24FF3801">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2.3、堆密度：400-500㎏/m³；</w:t>
      </w:r>
    </w:p>
    <w:p w14:paraId="4B4EC016">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2.4、比表面积：＞900㎡/g；</w:t>
      </w:r>
    </w:p>
    <w:p w14:paraId="2A8C32A2">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2.5、粒度：0.044mm  325目通过率＞90%；</w:t>
      </w:r>
    </w:p>
    <w:p w14:paraId="6E0F7078">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2.6、灰分：＜8%； </w:t>
      </w:r>
    </w:p>
    <w:p w14:paraId="6802145A">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2.7、PH：5-7.5；</w:t>
      </w:r>
    </w:p>
    <w:p w14:paraId="2873E247">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2.8、燃点：＞300℃；</w:t>
      </w:r>
    </w:p>
    <w:p w14:paraId="275CF539">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2.9、活化方式：蒸汽活化、严禁再生产品。</w:t>
      </w:r>
    </w:p>
    <w:p w14:paraId="1A532EC2">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3、当中标供应商所提供产品检测结果出现以下情况时，视为废品，采购人有权拒绝收货，该批次产品将不予结算。</w:t>
      </w:r>
    </w:p>
    <w:p w14:paraId="44373917">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①、碘吸附值：≤800 g/kg；</w:t>
      </w:r>
    </w:p>
    <w:p w14:paraId="3ED31086">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②、水分：≥3%；</w:t>
      </w:r>
    </w:p>
    <w:p w14:paraId="0D807389">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③、堆密度：400-500㎏/m³范围以外；</w:t>
      </w:r>
    </w:p>
    <w:p w14:paraId="29514CF7">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④、比表面积：＜810㎡/g；</w:t>
      </w:r>
    </w:p>
    <w:p w14:paraId="48C723B0">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⑤、粒径分布：325目通过率≤90%；</w:t>
      </w:r>
    </w:p>
    <w:p w14:paraId="3C9BD376">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⑥、灰分：≥8%； </w:t>
      </w:r>
    </w:p>
    <w:p w14:paraId="4219307F">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⑦、PH：5-7.5范围以外；</w:t>
      </w:r>
    </w:p>
    <w:p w14:paraId="6C438258">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⑧、燃点：≤300℃</w:t>
      </w:r>
    </w:p>
    <w:p w14:paraId="614BA1E1">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4、其他要求：</w:t>
      </w:r>
    </w:p>
    <w:p w14:paraId="6684DC71">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中标供应商提供的活性炭不得存在杂物，如因中标供应商提供的产品造成采购人设备堵塞，中标供应商承担由此造成的一切损失，并负责对设备进行清理，清理设备费用及由此造成停产的所有损失由中标供应商承担。</w:t>
      </w:r>
    </w:p>
    <w:p w14:paraId="58B91477">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当抽检发现产品存在质量缺陷，采购人有权选择退货或调换，中标供应商必须及时补缺，保证采购人生产正常需求，如因产品质量问题造成采购人直接经济损失，采购人有权扣除全额合同履约保证金、并赔偿采购人直接经济损失。</w:t>
      </w:r>
    </w:p>
    <w:p w14:paraId="2B2551F0">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4、采购量：满足生产需求的量，具体以实际生产需求为准。</w:t>
      </w:r>
    </w:p>
    <w:p w14:paraId="4F100B6A">
      <w:pPr>
        <w:pStyle w:val="23"/>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5、货运要求：采用罐车</w:t>
      </w:r>
      <w:r>
        <w:rPr>
          <w:rFonts w:hint="eastAsia" w:ascii="仿宋" w:hAnsi="仿宋" w:eastAsia="仿宋" w:cs="仿宋"/>
          <w:color w:val="auto"/>
          <w:kern w:val="0"/>
          <w:szCs w:val="24"/>
          <w:highlight w:val="none"/>
          <w:lang w:val="en-US" w:eastAsia="zh-CN"/>
        </w:rPr>
        <w:t>(内部结构为两仓及以下)</w:t>
      </w:r>
      <w:r>
        <w:rPr>
          <w:rFonts w:hint="eastAsia" w:ascii="仿宋" w:hAnsi="仿宋" w:eastAsia="仿宋" w:cs="仿宋"/>
          <w:color w:val="auto"/>
          <w:kern w:val="0"/>
          <w:szCs w:val="24"/>
          <w:highlight w:val="none"/>
        </w:rPr>
        <w:t>运输到现场（承运车辆要求具有道路运输经营许可证），每车取样不少于3个样品，综合化验，相关检验费用由责任方承担。</w:t>
      </w:r>
    </w:p>
    <w:p w14:paraId="0B19AB47">
      <w:pPr>
        <w:pStyle w:val="23"/>
        <w:ind w:firstLine="480" w:firstLineChars="20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6、服务要求：投标产品质保期一年</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到货后未使用部分</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。质保期内，如出现问题，中标供应商在接到电话3小时内必须赶到现场并解决问题。如有违约采购人有权延长付款期限，由此产生的相关费用必须由中标供应商承担。</w:t>
      </w:r>
    </w:p>
    <w:p w14:paraId="7372A8FF">
      <w:pPr>
        <w:snapToGrid w:val="0"/>
        <w:spacing w:line="360" w:lineRule="auto"/>
        <w:ind w:right="40" w:rightChars="19" w:firstLine="480" w:firstLineChars="200"/>
        <w:rPr>
          <w:rFonts w:ascii="仿宋" w:hAnsi="仿宋" w:eastAsia="仿宋" w:cs="仿宋"/>
          <w:b/>
          <w:color w:val="auto"/>
          <w:sz w:val="24"/>
          <w:highlight w:val="none"/>
        </w:rPr>
      </w:pPr>
      <w:r>
        <w:rPr>
          <w:rFonts w:hint="eastAsia" w:ascii="仿宋" w:hAnsi="仿宋" w:eastAsia="仿宋" w:cs="仿宋"/>
          <w:color w:val="auto"/>
          <w:kern w:val="0"/>
          <w:sz w:val="24"/>
          <w:highlight w:val="none"/>
        </w:rPr>
        <w:t>7、</w:t>
      </w:r>
      <w:bookmarkStart w:id="36" w:name="_Toc331405664"/>
      <w:r>
        <w:rPr>
          <w:rFonts w:hint="eastAsia" w:ascii="仿宋" w:hAnsi="仿宋" w:eastAsia="仿宋" w:cs="仿宋"/>
          <w:b/>
          <w:color w:val="auto"/>
          <w:sz w:val="24"/>
          <w:highlight w:val="none"/>
        </w:rPr>
        <w:t>交货及运输</w:t>
      </w:r>
      <w:bookmarkEnd w:id="36"/>
    </w:p>
    <w:p w14:paraId="28E2E8CF">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（1）中标供应商需按照采购人的需求计划供货；</w:t>
      </w:r>
    </w:p>
    <w:p w14:paraId="03A913FF">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（2）采购人根据生产情况提前24小时通知中标供应商活性炭发运时间、发运数量等；</w:t>
      </w:r>
    </w:p>
    <w:p w14:paraId="7992C790">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（3）过磅地点：采购人指定。</w:t>
      </w:r>
    </w:p>
    <w:p w14:paraId="5745AD43">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（4）交货地点：绍兴市清能环保有限公司内（采购人检测合格后方可卸货至指定槽罐内）。</w:t>
      </w:r>
    </w:p>
    <w:p w14:paraId="24FE40DC">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（5）其他约定 ：中标供应商车辆运输至绍兴市清能环保有限公司，应遵守采购人的规章制度，确保安全。如因中标供应商不遵守相关规定造成的损失，由中标供应商全权负责。</w:t>
      </w:r>
    </w:p>
    <w:p w14:paraId="4211AB4F">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（6）中标供应商负责运输或装卸，过程中出现的一切安全责任、环保责任及其他责任所涉及的赔偿由中标供应商全部自行承担。</w:t>
      </w:r>
    </w:p>
    <w:p w14:paraId="05DE73D8">
      <w:pPr>
        <w:pStyle w:val="43"/>
        <w:spacing w:line="360" w:lineRule="auto"/>
        <w:rPr>
          <w:rFonts w:ascii="仿宋" w:hAnsi="仿宋" w:eastAsia="仿宋" w:cs="仿宋"/>
          <w:b/>
          <w:color w:val="auto"/>
          <w:sz w:val="24"/>
          <w:highlight w:val="none"/>
        </w:rPr>
      </w:pPr>
      <w:r>
        <w:rPr>
          <w:rFonts w:hint="eastAsia" w:ascii="仿宋" w:hAnsi="仿宋" w:eastAsia="仿宋" w:cs="仿宋"/>
          <w:color w:val="auto"/>
          <w:sz w:val="24"/>
          <w:highlight w:val="none"/>
        </w:rPr>
        <w:t>（7）中标供应商运输车辆在厂区行驶禁止违章行驶，压坏道路沿、井盖、电缆管沟、撞坏灯杆、设施或造成污染者，按公司规定进行考核。</w:t>
      </w:r>
    </w:p>
    <w:p w14:paraId="66744658">
      <w:pPr>
        <w:spacing w:line="360" w:lineRule="auto"/>
        <w:ind w:left="720" w:leftChars="343" w:firstLine="1084" w:firstLineChars="300"/>
        <w:outlineLvl w:val="0"/>
        <w:rPr>
          <w:rFonts w:ascii="仿宋" w:hAnsi="仿宋" w:eastAsia="仿宋" w:cs="仿宋"/>
          <w:b/>
          <w:i w:val="0"/>
          <w:iCs w:val="0"/>
          <w:color w:val="auto"/>
          <w:sz w:val="36"/>
          <w:szCs w:val="36"/>
          <w:highlight w:val="none"/>
        </w:rPr>
      </w:pPr>
    </w:p>
    <w:p w14:paraId="3E36641B">
      <w:pPr>
        <w:spacing w:line="360" w:lineRule="auto"/>
        <w:ind w:left="720" w:leftChars="343" w:firstLine="1084" w:firstLineChars="300"/>
        <w:outlineLvl w:val="0"/>
        <w:rPr>
          <w:rFonts w:ascii="仿宋" w:hAnsi="仿宋" w:eastAsia="仿宋" w:cs="仿宋"/>
          <w:b/>
          <w:i w:val="0"/>
          <w:iCs w:val="0"/>
          <w:color w:val="auto"/>
          <w:sz w:val="36"/>
          <w:szCs w:val="36"/>
          <w:highlight w:val="none"/>
        </w:rPr>
      </w:pPr>
    </w:p>
    <w:p w14:paraId="2FA8FF5F">
      <w:pPr>
        <w:spacing w:line="360" w:lineRule="auto"/>
        <w:ind w:left="720" w:leftChars="343" w:firstLine="1084" w:firstLineChars="300"/>
        <w:outlineLvl w:val="0"/>
        <w:rPr>
          <w:rFonts w:ascii="仿宋" w:hAnsi="仿宋" w:eastAsia="仿宋" w:cs="仿宋"/>
          <w:b/>
          <w:i w:val="0"/>
          <w:iCs w:val="0"/>
          <w:color w:val="auto"/>
          <w:sz w:val="36"/>
          <w:szCs w:val="36"/>
          <w:highlight w:val="none"/>
        </w:rPr>
      </w:pPr>
    </w:p>
    <w:p w14:paraId="18BD2F63">
      <w:pPr>
        <w:spacing w:line="360" w:lineRule="auto"/>
        <w:ind w:left="720" w:leftChars="343" w:firstLine="1084" w:firstLineChars="300"/>
        <w:outlineLvl w:val="0"/>
        <w:rPr>
          <w:rFonts w:ascii="仿宋" w:hAnsi="仿宋" w:eastAsia="仿宋" w:cs="仿宋"/>
          <w:b/>
          <w:i w:val="0"/>
          <w:iCs w:val="0"/>
          <w:color w:val="auto"/>
          <w:sz w:val="36"/>
          <w:szCs w:val="36"/>
          <w:highlight w:val="none"/>
        </w:rPr>
      </w:pPr>
    </w:p>
    <w:p w14:paraId="425C4A89">
      <w:pPr>
        <w:spacing w:line="360" w:lineRule="auto"/>
        <w:ind w:left="720" w:leftChars="343" w:firstLine="1084" w:firstLineChars="300"/>
        <w:outlineLvl w:val="0"/>
        <w:rPr>
          <w:rFonts w:ascii="仿宋" w:hAnsi="仿宋" w:eastAsia="仿宋" w:cs="仿宋"/>
          <w:b/>
          <w:i w:val="0"/>
          <w:iCs w:val="0"/>
          <w:color w:val="auto"/>
          <w:sz w:val="36"/>
          <w:szCs w:val="36"/>
          <w:highlight w:val="none"/>
        </w:rPr>
      </w:pPr>
    </w:p>
    <w:p w14:paraId="3DC0375C">
      <w:pPr>
        <w:spacing w:line="360" w:lineRule="auto"/>
        <w:ind w:left="720" w:leftChars="343" w:firstLine="1084" w:firstLineChars="300"/>
        <w:outlineLvl w:val="0"/>
        <w:rPr>
          <w:rFonts w:ascii="仿宋" w:hAnsi="仿宋" w:eastAsia="仿宋" w:cs="仿宋"/>
          <w:b/>
          <w:i w:val="0"/>
          <w:iCs w:val="0"/>
          <w:color w:val="auto"/>
          <w:sz w:val="36"/>
          <w:szCs w:val="36"/>
          <w:highlight w:val="none"/>
        </w:rPr>
      </w:pPr>
    </w:p>
    <w:p w14:paraId="7FDDD4C0">
      <w:pPr>
        <w:spacing w:line="360" w:lineRule="auto"/>
        <w:ind w:left="720" w:leftChars="343" w:firstLine="1084" w:firstLineChars="300"/>
        <w:outlineLvl w:val="0"/>
        <w:rPr>
          <w:rFonts w:ascii="仿宋" w:hAnsi="仿宋" w:eastAsia="仿宋" w:cs="仿宋"/>
          <w:b/>
          <w:i w:val="0"/>
          <w:iCs w:val="0"/>
          <w:color w:val="auto"/>
          <w:sz w:val="36"/>
          <w:szCs w:val="36"/>
          <w:highlight w:val="none"/>
        </w:rPr>
      </w:pPr>
    </w:p>
    <w:p w14:paraId="7E7301DB">
      <w:pPr>
        <w:spacing w:line="360" w:lineRule="auto"/>
        <w:ind w:left="720" w:leftChars="343" w:firstLine="1084" w:firstLineChars="300"/>
        <w:outlineLvl w:val="0"/>
        <w:rPr>
          <w:rFonts w:ascii="仿宋" w:hAnsi="仿宋" w:eastAsia="仿宋" w:cs="仿宋"/>
          <w:b/>
          <w:i w:val="0"/>
          <w:iCs w:val="0"/>
          <w:color w:val="auto"/>
          <w:sz w:val="36"/>
          <w:szCs w:val="36"/>
          <w:highlight w:val="none"/>
        </w:rPr>
      </w:pPr>
    </w:p>
    <w:p w14:paraId="62BDD988">
      <w:pPr>
        <w:spacing w:line="360" w:lineRule="auto"/>
        <w:ind w:left="720" w:leftChars="343" w:firstLine="1084" w:firstLineChars="300"/>
        <w:outlineLvl w:val="0"/>
        <w:rPr>
          <w:rFonts w:ascii="仿宋" w:hAnsi="仿宋" w:eastAsia="仿宋" w:cs="仿宋"/>
          <w:b/>
          <w:i w:val="0"/>
          <w:iCs w:val="0"/>
          <w:color w:val="auto"/>
          <w:sz w:val="36"/>
          <w:szCs w:val="36"/>
          <w:highlight w:val="none"/>
        </w:rPr>
      </w:pPr>
    </w:p>
    <w:p w14:paraId="23123210">
      <w:pPr>
        <w:pStyle w:val="79"/>
        <w:rPr>
          <w:rFonts w:hint="eastAsia" w:ascii="仿宋" w:hAnsi="仿宋" w:eastAsia="仿宋" w:cs="仿宋"/>
          <w:i w:val="0"/>
          <w:iCs w:val="0"/>
          <w:color w:val="auto"/>
          <w:highlight w:val="none"/>
        </w:rPr>
      </w:pPr>
    </w:p>
    <w:p w14:paraId="0B0FA267">
      <w:pPr>
        <w:spacing w:line="360" w:lineRule="auto"/>
        <w:ind w:left="720" w:leftChars="343" w:firstLine="1084" w:firstLineChars="300"/>
        <w:outlineLvl w:val="0"/>
        <w:rPr>
          <w:rFonts w:ascii="仿宋" w:hAnsi="仿宋" w:eastAsia="仿宋" w:cs="仿宋"/>
          <w:b/>
          <w:i w:val="0"/>
          <w:iCs w:val="0"/>
          <w:color w:val="auto"/>
          <w:sz w:val="36"/>
          <w:szCs w:val="36"/>
          <w:highlight w:val="none"/>
        </w:rPr>
      </w:pPr>
    </w:p>
    <w:p w14:paraId="78DEB76D">
      <w:pPr>
        <w:spacing w:line="360" w:lineRule="auto"/>
        <w:ind w:left="720" w:leftChars="343" w:firstLine="1084" w:firstLineChars="300"/>
        <w:outlineLvl w:val="0"/>
        <w:rPr>
          <w:rFonts w:ascii="仿宋" w:hAnsi="仿宋" w:eastAsia="仿宋" w:cs="仿宋"/>
          <w:b/>
          <w:i w:val="0"/>
          <w:iCs w:val="0"/>
          <w:color w:val="auto"/>
          <w:sz w:val="36"/>
          <w:szCs w:val="36"/>
          <w:highlight w:val="none"/>
        </w:rPr>
      </w:pPr>
    </w:p>
    <w:p w14:paraId="01BDE440">
      <w:pPr>
        <w:spacing w:line="360" w:lineRule="auto"/>
        <w:ind w:left="720" w:leftChars="343" w:firstLine="1084" w:firstLineChars="300"/>
        <w:outlineLvl w:val="0"/>
        <w:rPr>
          <w:rFonts w:ascii="仿宋" w:hAnsi="仿宋" w:eastAsia="仿宋" w:cs="仿宋"/>
          <w:b/>
          <w:i w:val="0"/>
          <w:iCs w:val="0"/>
          <w:color w:val="auto"/>
          <w:sz w:val="36"/>
          <w:szCs w:val="36"/>
          <w:highlight w:val="none"/>
        </w:rPr>
      </w:pPr>
    </w:p>
    <w:p w14:paraId="01F1D236">
      <w:pPr>
        <w:spacing w:line="360" w:lineRule="auto"/>
        <w:ind w:left="720" w:leftChars="343" w:firstLine="1084" w:firstLineChars="300"/>
        <w:outlineLvl w:val="0"/>
        <w:rPr>
          <w:rFonts w:ascii="仿宋" w:hAnsi="仿宋" w:eastAsia="仿宋" w:cs="仿宋"/>
          <w:b/>
          <w:i w:val="0"/>
          <w:iCs w:val="0"/>
          <w:color w:val="auto"/>
          <w:sz w:val="36"/>
          <w:szCs w:val="36"/>
          <w:highlight w:val="none"/>
        </w:rPr>
      </w:pPr>
    </w:p>
    <w:p w14:paraId="6C9B1CBF">
      <w:pPr>
        <w:spacing w:line="360" w:lineRule="auto"/>
        <w:ind w:left="720" w:leftChars="343" w:firstLine="1084" w:firstLineChars="300"/>
        <w:outlineLvl w:val="0"/>
        <w:rPr>
          <w:rFonts w:ascii="仿宋" w:hAnsi="仿宋" w:eastAsia="仿宋" w:cs="仿宋"/>
          <w:b/>
          <w:i w:val="0"/>
          <w:iCs w:val="0"/>
          <w:color w:val="auto"/>
          <w:sz w:val="36"/>
          <w:szCs w:val="36"/>
          <w:highlight w:val="none"/>
        </w:rPr>
      </w:pPr>
    </w:p>
    <w:p w14:paraId="2E6CA252">
      <w:pPr>
        <w:spacing w:line="360" w:lineRule="auto"/>
        <w:ind w:left="720" w:leftChars="343" w:firstLine="1084" w:firstLineChars="300"/>
        <w:outlineLvl w:val="0"/>
        <w:rPr>
          <w:rFonts w:ascii="仿宋" w:hAnsi="仿宋" w:eastAsia="仿宋" w:cs="仿宋"/>
          <w:b/>
          <w:i w:val="0"/>
          <w:iCs w:val="0"/>
          <w:color w:val="auto"/>
          <w:sz w:val="36"/>
          <w:szCs w:val="36"/>
          <w:highlight w:val="none"/>
        </w:rPr>
      </w:pPr>
    </w:p>
    <w:p w14:paraId="4D0EC32B">
      <w:pPr>
        <w:spacing w:line="360" w:lineRule="auto"/>
        <w:outlineLvl w:val="0"/>
        <w:rPr>
          <w:rFonts w:ascii="仿宋" w:hAnsi="仿宋" w:eastAsia="仿宋" w:cs="仿宋"/>
          <w:b/>
          <w:i w:val="0"/>
          <w:iCs w:val="0"/>
          <w:color w:val="auto"/>
          <w:sz w:val="36"/>
          <w:szCs w:val="36"/>
          <w:highlight w:val="none"/>
        </w:rPr>
      </w:pPr>
    </w:p>
    <w:p w14:paraId="558F305D">
      <w:pPr>
        <w:spacing w:line="360" w:lineRule="auto"/>
        <w:ind w:left="720" w:leftChars="343" w:firstLine="1084" w:firstLineChars="300"/>
        <w:outlineLvl w:val="0"/>
        <w:rPr>
          <w:rFonts w:ascii="仿宋" w:hAnsi="仿宋" w:eastAsia="仿宋" w:cs="仿宋"/>
          <w:b/>
          <w:i w:val="0"/>
          <w:iCs w:val="0"/>
          <w:color w:val="auto"/>
          <w:sz w:val="36"/>
          <w:szCs w:val="36"/>
          <w:highlight w:val="none"/>
        </w:rPr>
      </w:pPr>
      <w:r>
        <w:rPr>
          <w:rFonts w:hint="eastAsia" w:ascii="仿宋" w:hAnsi="仿宋" w:eastAsia="仿宋" w:cs="仿宋"/>
          <w:b/>
          <w:i w:val="0"/>
          <w:iCs w:val="0"/>
          <w:color w:val="auto"/>
          <w:sz w:val="36"/>
          <w:szCs w:val="36"/>
          <w:highlight w:val="none"/>
        </w:rPr>
        <w:t>第四部分</w:t>
      </w:r>
      <w:r>
        <w:rPr>
          <w:rFonts w:ascii="仿宋" w:hAnsi="仿宋" w:eastAsia="仿宋" w:cs="仿宋"/>
          <w:b/>
          <w:i w:val="0"/>
          <w:iCs w:val="0"/>
          <w:color w:val="auto"/>
          <w:sz w:val="36"/>
          <w:szCs w:val="36"/>
          <w:highlight w:val="none"/>
        </w:rPr>
        <w:t xml:space="preserve"> </w:t>
      </w:r>
      <w:r>
        <w:rPr>
          <w:rFonts w:hint="eastAsia" w:ascii="仿宋" w:hAnsi="仿宋" w:eastAsia="仿宋" w:cs="仿宋"/>
          <w:b/>
          <w:i w:val="0"/>
          <w:iCs w:val="0"/>
          <w:color w:val="auto"/>
          <w:sz w:val="36"/>
          <w:szCs w:val="36"/>
          <w:highlight w:val="none"/>
        </w:rPr>
        <w:t>拟签订的合同文本</w:t>
      </w:r>
    </w:p>
    <w:p w14:paraId="0BEBA8BD">
      <w:pPr>
        <w:rPr>
          <w:rFonts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合同编号：</w:t>
      </w:r>
    </w:p>
    <w:p w14:paraId="3DBC1A02">
      <w:pPr>
        <w:spacing w:line="480" w:lineRule="auto"/>
        <w:jc w:val="both"/>
        <w:rPr>
          <w:rFonts w:ascii="仿宋" w:hAnsi="仿宋" w:eastAsia="仿宋" w:cs="仿宋"/>
          <w:b/>
          <w:i w:val="0"/>
          <w:iCs w:val="0"/>
          <w:color w:val="auto"/>
          <w:sz w:val="24"/>
          <w:highlight w:val="none"/>
        </w:rPr>
      </w:pPr>
    </w:p>
    <w:p w14:paraId="0DD100A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绍兴市清能环保有限公司</w:t>
      </w:r>
      <w:r>
        <w:rPr>
          <w:rFonts w:hint="eastAsia" w:ascii="仿宋" w:hAnsi="仿宋" w:eastAsia="仿宋" w:cs="仿宋"/>
          <w:color w:val="auto"/>
          <w:sz w:val="24"/>
          <w:szCs w:val="24"/>
          <w:highlight w:val="none"/>
        </w:rPr>
        <w:t xml:space="preserve">                 （以下简称甲方）</w:t>
      </w:r>
    </w:p>
    <w:p w14:paraId="4529A95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中标人</w:t>
      </w:r>
      <w:r>
        <w:rPr>
          <w:rFonts w:hint="eastAsia" w:ascii="仿宋" w:hAnsi="仿宋" w:eastAsia="仿宋" w:cs="仿宋"/>
          <w:color w:val="auto"/>
          <w:sz w:val="24"/>
          <w:szCs w:val="24"/>
          <w:highlight w:val="none"/>
        </w:rPr>
        <w:t>：                                       （以下简称乙方）</w:t>
      </w:r>
    </w:p>
    <w:p w14:paraId="0EB5C28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根据《中华人民共和国民法典》及相关法律规定，以及</w:t>
      </w:r>
      <w:r>
        <w:rPr>
          <w:rFonts w:hint="eastAsia" w:ascii="仿宋" w:hAnsi="仿宋" w:eastAsia="仿宋" w:cs="仿宋"/>
          <w:bCs/>
          <w:color w:val="auto"/>
          <w:sz w:val="24"/>
          <w:highlight w:val="none"/>
          <w:u w:val="single"/>
          <w:lang w:eastAsia="zh-CN"/>
        </w:rPr>
        <w:t>绍兴市清能环保有限公司2026年度活性炭采购项目</w:t>
      </w:r>
      <w:r>
        <w:rPr>
          <w:rFonts w:hint="eastAsia" w:ascii="仿宋" w:hAnsi="仿宋" w:eastAsia="仿宋" w:cs="仿宋"/>
          <w:color w:val="auto"/>
          <w:sz w:val="24"/>
          <w:szCs w:val="24"/>
          <w:highlight w:val="none"/>
        </w:rPr>
        <w:t>招标文件（项目编号：       ）、乙方中标的投标文件相关条款，双方就</w:t>
      </w:r>
      <w:r>
        <w:rPr>
          <w:rFonts w:hint="eastAsia" w:ascii="仿宋" w:hAnsi="仿宋" w:eastAsia="仿宋" w:cs="仿宋"/>
          <w:color w:val="auto"/>
          <w:sz w:val="24"/>
          <w:szCs w:val="24"/>
          <w:highlight w:val="none"/>
          <w:lang w:val="en-US" w:eastAsia="zh-CN"/>
        </w:rPr>
        <w:t>采购的物资</w:t>
      </w:r>
      <w:r>
        <w:rPr>
          <w:rFonts w:hint="eastAsia" w:ascii="仿宋" w:hAnsi="仿宋" w:eastAsia="仿宋" w:cs="仿宋"/>
          <w:color w:val="auto"/>
          <w:sz w:val="24"/>
          <w:szCs w:val="24"/>
          <w:highlight w:val="none"/>
        </w:rPr>
        <w:t>配送事宜经共同协商，本着自愿、公平、互惠互利的原则，建立配送业务关系，为保证双方的权益，达成以下协定：</w:t>
      </w:r>
    </w:p>
    <w:p w14:paraId="16BCA383">
      <w:pPr>
        <w:spacing w:line="360" w:lineRule="auto"/>
        <w:jc w:val="left"/>
        <w:rPr>
          <w:rFonts w:ascii="仿宋" w:hAnsi="仿宋" w:eastAsia="仿宋" w:cs="仿宋"/>
          <w:b/>
          <w:color w:val="auto"/>
          <w:sz w:val="24"/>
          <w:highlight w:val="none"/>
        </w:rPr>
      </w:pPr>
      <w:r>
        <w:rPr>
          <w:rFonts w:hint="eastAsia" w:ascii="仿宋" w:hAnsi="仿宋" w:eastAsia="仿宋" w:cs="仿宋"/>
          <w:b/>
          <w:color w:val="auto"/>
          <w:sz w:val="24"/>
          <w:highlight w:val="none"/>
        </w:rPr>
        <w:t>1.合同范围</w:t>
      </w:r>
    </w:p>
    <w:p w14:paraId="325DB7BC">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合同范围应与中标通知书、招标文件及被</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接受的投标文件相一致。合同范围和双方的职责在“招标文件”明确。</w:t>
      </w:r>
    </w:p>
    <w:p w14:paraId="62DCEF28">
      <w:pPr>
        <w:pStyle w:val="864"/>
        <w:spacing w:after="120" w:line="360" w:lineRule="auto"/>
        <w:ind w:firstLine="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2.合同的签订</w:t>
      </w:r>
    </w:p>
    <w:p w14:paraId="4C20D70C">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须在中标通知书发出30日内按招标文件和</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投标文件的约定，凭中标通知书和</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highlight w:val="none"/>
        </w:rPr>
        <w:t>在约定的时间、地点，由法定代表人或其授权代表与</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highlight w:val="none"/>
        </w:rPr>
        <w:t>签订书面合同（在签订合同时需向</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highlight w:val="none"/>
        </w:rPr>
        <w:t>交纳</w:t>
      </w:r>
      <w:r>
        <w:rPr>
          <w:rFonts w:hint="eastAsia" w:ascii="仿宋" w:hAnsi="仿宋" w:eastAsia="仿宋" w:cs="仿宋"/>
          <w:bCs/>
          <w:color w:val="auto"/>
          <w:sz w:val="24"/>
          <w:highlight w:val="none"/>
        </w:rPr>
        <w:t>中标价*暂定供货数量1</w:t>
      </w:r>
      <w:r>
        <w:rPr>
          <w:rFonts w:hint="eastAsia" w:ascii="仿宋" w:hAnsi="仿宋" w:eastAsia="仿宋" w:cs="仿宋"/>
          <w:bCs/>
          <w:color w:val="auto"/>
          <w:sz w:val="24"/>
          <w:highlight w:val="none"/>
          <w:lang w:val="en-US" w:eastAsia="zh-CN"/>
        </w:rPr>
        <w:t>6</w:t>
      </w:r>
      <w:r>
        <w:rPr>
          <w:rFonts w:hint="eastAsia" w:ascii="仿宋" w:hAnsi="仿宋" w:eastAsia="仿宋" w:cs="仿宋"/>
          <w:bCs/>
          <w:color w:val="auto"/>
          <w:sz w:val="24"/>
          <w:highlight w:val="none"/>
        </w:rPr>
        <w:t>0吨</w:t>
      </w:r>
      <w:r>
        <w:rPr>
          <w:rFonts w:hint="eastAsia" w:ascii="仿宋" w:hAnsi="仿宋" w:eastAsia="仿宋" w:cs="仿宋"/>
          <w:color w:val="auto"/>
          <w:sz w:val="24"/>
          <w:highlight w:val="none"/>
        </w:rPr>
        <w:t>的2.5％的履约保证金）。</w:t>
      </w:r>
    </w:p>
    <w:p w14:paraId="313E677A">
      <w:pPr>
        <w:pStyle w:val="12"/>
        <w:widowControl w:val="0"/>
        <w:tabs>
          <w:tab w:val="clear" w:pos="1697"/>
        </w:tabs>
        <w:spacing w:afterLines="0" w:line="360" w:lineRule="auto"/>
        <w:ind w:left="0" w:firstLine="0"/>
        <w:rPr>
          <w:rFonts w:hint="eastAsia" w:ascii="仿宋" w:hAnsi="仿宋" w:eastAsia="仿宋" w:cs="仿宋"/>
          <w:color w:val="auto"/>
          <w:szCs w:val="24"/>
          <w:highlight w:val="none"/>
        </w:rPr>
      </w:pPr>
      <w:r>
        <w:rPr>
          <w:rFonts w:hint="eastAsia" w:ascii="仿宋" w:hAnsi="仿宋" w:eastAsia="仿宋" w:cs="仿宋"/>
          <w:color w:val="auto"/>
          <w:szCs w:val="24"/>
          <w:highlight w:val="none"/>
        </w:rPr>
        <w:t>2.1.1服务地点：</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Cs w:val="24"/>
          <w:highlight w:val="none"/>
        </w:rPr>
        <w:t>指定地点。</w:t>
      </w:r>
    </w:p>
    <w:p w14:paraId="54CD5FEA">
      <w:pPr>
        <w:pStyle w:val="12"/>
        <w:widowControl w:val="0"/>
        <w:tabs>
          <w:tab w:val="clear" w:pos="1697"/>
        </w:tabs>
        <w:spacing w:afterLines="0" w:line="360" w:lineRule="auto"/>
        <w:ind w:left="0" w:firstLine="0"/>
        <w:rPr>
          <w:rFonts w:hint="eastAsia" w:ascii="仿宋" w:hAnsi="仿宋" w:eastAsia="仿宋" w:cs="仿宋"/>
          <w:color w:val="auto"/>
          <w:szCs w:val="24"/>
          <w:highlight w:val="none"/>
        </w:rPr>
      </w:pPr>
      <w:r>
        <w:rPr>
          <w:rFonts w:hint="eastAsia" w:ascii="仿宋" w:hAnsi="仿宋" w:eastAsia="仿宋" w:cs="仿宋"/>
          <w:color w:val="auto"/>
          <w:szCs w:val="24"/>
          <w:highlight w:val="none"/>
        </w:rPr>
        <w:t>2.1.2服务期限：合同签订之日起至一年；</w:t>
      </w:r>
      <w:r>
        <w:rPr>
          <w:rFonts w:hint="eastAsia" w:ascii="仿宋" w:hAnsi="仿宋" w:eastAsia="仿宋" w:cs="仿宋"/>
          <w:bCs/>
          <w:color w:val="auto"/>
          <w:sz w:val="24"/>
          <w:szCs w:val="24"/>
          <w:highlight w:val="none"/>
        </w:rPr>
        <w:t>供货服务期限</w:t>
      </w:r>
      <w:r>
        <w:rPr>
          <w:rFonts w:hint="eastAsia" w:ascii="仿宋" w:hAnsi="仿宋" w:eastAsia="仿宋" w:cs="仿宋"/>
          <w:bCs/>
          <w:color w:val="auto"/>
          <w:sz w:val="24"/>
          <w:szCs w:val="24"/>
          <w:highlight w:val="none"/>
          <w:lang w:eastAsia="zh-CN"/>
        </w:rPr>
        <w:t>届</w:t>
      </w:r>
      <w:r>
        <w:rPr>
          <w:rFonts w:hint="eastAsia" w:ascii="仿宋" w:hAnsi="仿宋" w:eastAsia="仿宋" w:cs="仿宋"/>
          <w:bCs/>
          <w:color w:val="auto"/>
          <w:sz w:val="24"/>
          <w:szCs w:val="24"/>
          <w:highlight w:val="none"/>
        </w:rPr>
        <w:t>满</w:t>
      </w:r>
      <w:r>
        <w:rPr>
          <w:rFonts w:hint="eastAsia" w:ascii="仿宋" w:hAnsi="仿宋" w:eastAsia="仿宋" w:cs="仿宋"/>
          <w:color w:val="auto"/>
          <w:szCs w:val="24"/>
          <w:highlight w:val="none"/>
        </w:rPr>
        <w:t>或</w:t>
      </w:r>
      <w:r>
        <w:rPr>
          <w:rFonts w:hint="eastAsia" w:ascii="仿宋" w:hAnsi="仿宋" w:eastAsia="仿宋" w:cs="仿宋"/>
          <w:color w:val="auto"/>
          <w:sz w:val="24"/>
          <w:szCs w:val="24"/>
          <w:highlight w:val="none"/>
          <w:lang w:val="en-US" w:eastAsia="zh-CN"/>
        </w:rPr>
        <w:t>达到合同暂定总价</w:t>
      </w:r>
      <w:r>
        <w:rPr>
          <w:rFonts w:hint="eastAsia" w:ascii="仿宋" w:hAnsi="仿宋" w:eastAsia="仿宋" w:cs="仿宋"/>
          <w:color w:val="auto"/>
          <w:szCs w:val="24"/>
          <w:highlight w:val="none"/>
        </w:rPr>
        <w:t>，本合同自动终止</w:t>
      </w:r>
      <w:r>
        <w:rPr>
          <w:rFonts w:hint="eastAsia" w:ascii="仿宋" w:hAnsi="仿宋" w:eastAsia="仿宋" w:cs="仿宋"/>
          <w:color w:val="auto"/>
          <w:szCs w:val="24"/>
          <w:highlight w:val="none"/>
          <w:lang w:eastAsia="zh-CN"/>
        </w:rPr>
        <w:t>（</w:t>
      </w:r>
      <w:r>
        <w:rPr>
          <w:rFonts w:hint="eastAsia" w:ascii="仿宋" w:hAnsi="仿宋" w:eastAsia="仿宋" w:cs="仿宋"/>
          <w:color w:val="auto"/>
          <w:sz w:val="24"/>
          <w:szCs w:val="24"/>
          <w:highlight w:val="none"/>
          <w:lang w:val="en-US" w:eastAsia="zh-CN"/>
        </w:rPr>
        <w:t>以先到者为准）</w:t>
      </w:r>
      <w:r>
        <w:rPr>
          <w:rFonts w:hint="eastAsia" w:ascii="仿宋" w:hAnsi="仿宋" w:eastAsia="仿宋" w:cs="仿宋"/>
          <w:color w:val="auto"/>
          <w:szCs w:val="24"/>
          <w:highlight w:val="none"/>
        </w:rPr>
        <w:t>。</w:t>
      </w:r>
    </w:p>
    <w:p w14:paraId="59F15337">
      <w:pPr>
        <w:pStyle w:val="12"/>
        <w:widowControl w:val="0"/>
        <w:tabs>
          <w:tab w:val="clear" w:pos="1697"/>
        </w:tabs>
        <w:spacing w:afterLines="0" w:line="360" w:lineRule="auto"/>
        <w:ind w:left="0" w:firstLine="0"/>
        <w:rPr>
          <w:rFonts w:hint="eastAsia" w:ascii="仿宋" w:hAnsi="仿宋" w:eastAsia="仿宋" w:cs="仿宋"/>
          <w:color w:val="auto"/>
          <w:szCs w:val="24"/>
          <w:highlight w:val="none"/>
        </w:rPr>
      </w:pPr>
      <w:r>
        <w:rPr>
          <w:rFonts w:hint="eastAsia" w:ascii="仿宋" w:hAnsi="仿宋" w:eastAsia="仿宋" w:cs="仿宋"/>
          <w:color w:val="auto"/>
          <w:szCs w:val="24"/>
          <w:highlight w:val="none"/>
        </w:rPr>
        <w:t>2.2服务范围及要求：</w:t>
      </w:r>
      <w:r>
        <w:rPr>
          <w:rFonts w:hint="eastAsia" w:ascii="仿宋" w:hAnsi="仿宋" w:eastAsia="仿宋" w:cs="仿宋"/>
          <w:color w:val="auto"/>
          <w:sz w:val="24"/>
          <w:szCs w:val="24"/>
          <w:highlight w:val="none"/>
        </w:rPr>
        <w:t>按第三部分“招标项目范围及要求”。</w:t>
      </w:r>
    </w:p>
    <w:p w14:paraId="249FE0FE">
      <w:pPr>
        <w:pStyle w:val="12"/>
        <w:widowControl w:val="0"/>
        <w:tabs>
          <w:tab w:val="clear" w:pos="1697"/>
        </w:tabs>
        <w:spacing w:afterLines="0" w:line="360" w:lineRule="auto"/>
        <w:ind w:left="0" w:firstLine="0"/>
        <w:rPr>
          <w:rFonts w:hint="eastAsia" w:ascii="仿宋" w:hAnsi="仿宋" w:eastAsia="仿宋" w:cs="仿宋"/>
          <w:color w:val="auto"/>
          <w:szCs w:val="24"/>
          <w:highlight w:val="none"/>
        </w:rPr>
      </w:pPr>
      <w:r>
        <w:rPr>
          <w:rFonts w:hint="eastAsia" w:ascii="仿宋" w:hAnsi="仿宋" w:eastAsia="仿宋" w:cs="仿宋"/>
          <w:color w:val="auto"/>
          <w:szCs w:val="24"/>
          <w:highlight w:val="none"/>
        </w:rPr>
        <w:t>2.3</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Cs w:val="24"/>
          <w:highlight w:val="none"/>
        </w:rPr>
        <w:t>将所需运输量</w:t>
      </w:r>
      <w:r>
        <w:rPr>
          <w:rFonts w:hint="eastAsia" w:ascii="仿宋" w:hAnsi="仿宋" w:eastAsia="仿宋" w:cs="仿宋"/>
          <w:color w:val="auto"/>
          <w:szCs w:val="24"/>
          <w:highlight w:val="none"/>
          <w:lang w:eastAsia="zh-CN"/>
        </w:rPr>
        <w:t>以</w:t>
      </w:r>
      <w:r>
        <w:rPr>
          <w:rFonts w:hint="eastAsia" w:ascii="仿宋" w:hAnsi="仿宋" w:eastAsia="仿宋" w:cs="仿宋"/>
          <w:color w:val="auto"/>
          <w:sz w:val="24"/>
          <w:szCs w:val="24"/>
          <w:highlight w:val="none"/>
          <w:lang w:eastAsia="zh-CN"/>
        </w:rPr>
        <w:t>供货</w:t>
      </w:r>
      <w:r>
        <w:rPr>
          <w:rFonts w:hint="eastAsia" w:ascii="仿宋" w:hAnsi="仿宋" w:eastAsia="仿宋" w:cs="仿宋"/>
          <w:color w:val="auto"/>
          <w:sz w:val="24"/>
          <w:highlight w:val="none"/>
        </w:rPr>
        <w:t>指令单</w:t>
      </w:r>
      <w:r>
        <w:rPr>
          <w:rFonts w:hint="eastAsia" w:ascii="仿宋" w:hAnsi="仿宋" w:eastAsia="仿宋" w:cs="仿宋"/>
          <w:color w:val="auto"/>
          <w:szCs w:val="24"/>
          <w:highlight w:val="none"/>
        </w:rPr>
        <w:t>（纸质盖章）发送给</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Cs w:val="24"/>
          <w:highlight w:val="none"/>
        </w:rPr>
        <w:t>时，</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Cs w:val="24"/>
          <w:highlight w:val="none"/>
        </w:rPr>
        <w:t>需</w:t>
      </w:r>
      <w:r>
        <w:rPr>
          <w:rFonts w:hint="eastAsia" w:ascii="仿宋" w:hAnsi="仿宋" w:eastAsia="仿宋" w:cs="仿宋"/>
          <w:color w:val="auto"/>
          <w:szCs w:val="24"/>
          <w:highlight w:val="none"/>
          <w:lang w:eastAsia="zh-CN"/>
        </w:rPr>
        <w:t>按</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eastAsia="zh-CN"/>
        </w:rPr>
        <w:t>供货</w:t>
      </w:r>
      <w:r>
        <w:rPr>
          <w:rFonts w:hint="eastAsia" w:ascii="仿宋" w:hAnsi="仿宋" w:eastAsia="仿宋" w:cs="仿宋"/>
          <w:color w:val="auto"/>
          <w:sz w:val="24"/>
          <w:highlight w:val="none"/>
        </w:rPr>
        <w:t>指令单</w:t>
      </w:r>
      <w:r>
        <w:rPr>
          <w:rFonts w:hint="eastAsia" w:ascii="仿宋" w:hAnsi="仿宋" w:eastAsia="仿宋" w:cs="仿宋"/>
          <w:color w:val="auto"/>
          <w:szCs w:val="24"/>
          <w:highlight w:val="none"/>
        </w:rPr>
        <w:t>所指定时间</w:t>
      </w:r>
      <w:r>
        <w:rPr>
          <w:rFonts w:hint="eastAsia" w:ascii="仿宋" w:hAnsi="仿宋" w:eastAsia="仿宋" w:cs="仿宋"/>
          <w:color w:val="auto"/>
          <w:szCs w:val="24"/>
          <w:highlight w:val="none"/>
          <w:lang w:eastAsia="zh-CN"/>
        </w:rPr>
        <w:t>、数量</w:t>
      </w:r>
      <w:r>
        <w:rPr>
          <w:rFonts w:hint="eastAsia" w:ascii="仿宋" w:hAnsi="仿宋" w:eastAsia="仿宋" w:cs="仿宋"/>
          <w:color w:val="auto"/>
          <w:szCs w:val="24"/>
          <w:highlight w:val="none"/>
        </w:rPr>
        <w:t>安排车辆服务。</w:t>
      </w:r>
    </w:p>
    <w:p w14:paraId="673374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合同暂定总价为中标单价*暂</w:t>
      </w:r>
      <w:r>
        <w:rPr>
          <w:rFonts w:hint="eastAsia" w:ascii="仿宋" w:hAnsi="仿宋" w:eastAsia="仿宋" w:cs="仿宋"/>
          <w:color w:val="auto"/>
          <w:sz w:val="24"/>
          <w:szCs w:val="24"/>
          <w:highlight w:val="none"/>
          <w:lang w:eastAsia="zh-CN"/>
        </w:rPr>
        <w:t>定</w:t>
      </w:r>
      <w:r>
        <w:rPr>
          <w:rFonts w:hint="eastAsia" w:ascii="仿宋" w:hAnsi="仿宋" w:eastAsia="仿宋" w:cs="仿宋"/>
          <w:color w:val="auto"/>
          <w:sz w:val="24"/>
          <w:szCs w:val="24"/>
          <w:highlight w:val="none"/>
        </w:rPr>
        <w:t>供货数量</w:t>
      </w:r>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6</w:t>
      </w:r>
      <w:r>
        <w:rPr>
          <w:rFonts w:hint="eastAsia" w:ascii="仿宋" w:hAnsi="仿宋" w:eastAsia="仿宋" w:cs="仿宋"/>
          <w:bCs/>
          <w:color w:val="auto"/>
          <w:sz w:val="24"/>
          <w:highlight w:val="none"/>
        </w:rPr>
        <w:t>0吨</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本项目采用</w:t>
      </w:r>
      <w:r>
        <w:rPr>
          <w:rFonts w:hint="eastAsia" w:ascii="仿宋" w:hAnsi="仿宋" w:eastAsia="仿宋" w:cs="仿宋"/>
          <w:bCs/>
          <w:color w:val="auto"/>
          <w:sz w:val="24"/>
          <w:szCs w:val="24"/>
          <w:highlight w:val="none"/>
          <w:u w:val="single"/>
        </w:rPr>
        <w:t>固定单价</w:t>
      </w:r>
      <w:r>
        <w:rPr>
          <w:rFonts w:hint="eastAsia" w:ascii="仿宋" w:hAnsi="仿宋" w:eastAsia="仿宋" w:cs="仿宋"/>
          <w:bCs/>
          <w:color w:val="auto"/>
          <w:sz w:val="24"/>
          <w:szCs w:val="24"/>
          <w:highlight w:val="none"/>
        </w:rPr>
        <w:t>的方式承包，</w:t>
      </w:r>
      <w:r>
        <w:rPr>
          <w:rFonts w:hint="eastAsia" w:ascii="仿宋" w:hAnsi="仿宋" w:eastAsia="仿宋" w:cs="仿宋"/>
          <w:bCs/>
          <w:color w:val="auto"/>
          <w:sz w:val="24"/>
          <w:szCs w:val="24"/>
          <w:highlight w:val="none"/>
          <w:lang w:val="en-US" w:eastAsia="zh-CN"/>
        </w:rPr>
        <w:t xml:space="preserve">固定单价（即中标单价）为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lang w:val="en-US" w:eastAsia="zh-CN"/>
        </w:rPr>
        <w:t>元/吨，</w:t>
      </w:r>
      <w:r>
        <w:rPr>
          <w:rFonts w:hint="eastAsia" w:ascii="仿宋" w:hAnsi="仿宋" w:eastAsia="仿宋" w:cs="仿宋"/>
          <w:color w:val="auto"/>
          <w:sz w:val="24"/>
          <w:szCs w:val="24"/>
          <w:highlight w:val="none"/>
        </w:rPr>
        <w:t xml:space="preserve">实际合同价为中标单价*实际供货数量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实际供货数量根据供货验收单（或收货单）按实结算。本合同单价包含</w:t>
      </w:r>
      <w:r>
        <w:rPr>
          <w:rFonts w:hint="eastAsia" w:ascii="仿宋" w:hAnsi="仿宋" w:eastAsia="仿宋" w:cs="仿宋"/>
          <w:color w:val="auto"/>
          <w:sz w:val="24"/>
          <w:highlight w:val="none"/>
        </w:rPr>
        <w:t>运输费、保险费、全额增值税及装卸费等一切费用。</w:t>
      </w:r>
    </w:p>
    <w:p w14:paraId="6A0B0052">
      <w:pPr>
        <w:pStyle w:val="12"/>
        <w:widowControl w:val="0"/>
        <w:tabs>
          <w:tab w:val="clear" w:pos="1697"/>
        </w:tabs>
        <w:spacing w:afterLines="0" w:line="360" w:lineRule="auto"/>
        <w:ind w:left="0" w:firstLine="0"/>
        <w:rPr>
          <w:rFonts w:hint="eastAsia" w:ascii="仿宋" w:hAnsi="仿宋" w:eastAsia="仿宋" w:cs="仿宋"/>
          <w:b/>
          <w:color w:val="auto"/>
          <w:szCs w:val="24"/>
          <w:highlight w:val="none"/>
        </w:rPr>
      </w:pPr>
      <w:r>
        <w:rPr>
          <w:rFonts w:hint="eastAsia" w:ascii="仿宋" w:hAnsi="仿宋" w:eastAsia="仿宋" w:cs="仿宋"/>
          <w:b/>
          <w:color w:val="auto"/>
          <w:szCs w:val="24"/>
          <w:highlight w:val="none"/>
          <w:lang w:val="en-US" w:eastAsia="zh-CN"/>
        </w:rPr>
        <w:t>3</w:t>
      </w:r>
      <w:r>
        <w:rPr>
          <w:rFonts w:hint="eastAsia" w:ascii="仿宋" w:hAnsi="仿宋" w:eastAsia="仿宋" w:cs="仿宋"/>
          <w:b/>
          <w:color w:val="auto"/>
          <w:szCs w:val="24"/>
          <w:highlight w:val="none"/>
        </w:rPr>
        <w:t>.付款方式</w:t>
      </w:r>
    </w:p>
    <w:p w14:paraId="640BED1E">
      <w:pPr>
        <w:spacing w:line="360" w:lineRule="auto"/>
        <w:ind w:firstLine="480" w:firstLineChars="2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3.1合同总金额：</w:t>
      </w:r>
    </w:p>
    <w:p w14:paraId="14B6D8F5">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lang w:val="en-US" w:eastAsia="zh-CN"/>
        </w:rPr>
        <w:t>2</w:t>
      </w:r>
      <w:r>
        <w:rPr>
          <w:rFonts w:hint="eastAsia" w:ascii="仿宋" w:hAnsi="仿宋" w:eastAsia="仿宋" w:cs="仿宋"/>
          <w:color w:val="auto"/>
          <w:kern w:val="0"/>
          <w:sz w:val="24"/>
          <w:szCs w:val="24"/>
          <w:highlight w:val="none"/>
        </w:rPr>
        <w:t>货物的款项每一个月结算一次，结算时按中标单价×供货数量(供货数量以每月供货验收单(或收货单)记载的实际供货量)进行结算，</w:t>
      </w:r>
      <w:r>
        <w:rPr>
          <w:rFonts w:hint="eastAsia" w:ascii="仿宋" w:hAnsi="仿宋" w:eastAsia="仿宋" w:cs="仿宋"/>
          <w:color w:val="auto"/>
          <w:kern w:val="0"/>
          <w:sz w:val="24"/>
          <w:szCs w:val="24"/>
          <w:highlight w:val="none"/>
          <w:lang w:eastAsia="zh-CN"/>
        </w:rPr>
        <w:t>上月货款</w:t>
      </w:r>
      <w:r>
        <w:rPr>
          <w:rFonts w:hint="eastAsia" w:ascii="仿宋" w:hAnsi="仿宋" w:eastAsia="仿宋" w:cs="仿宋"/>
          <w:color w:val="auto"/>
          <w:kern w:val="0"/>
          <w:sz w:val="24"/>
          <w:szCs w:val="24"/>
          <w:highlight w:val="none"/>
        </w:rPr>
        <w:t>在</w:t>
      </w:r>
      <w:r>
        <w:rPr>
          <w:rFonts w:hint="eastAsia" w:ascii="仿宋" w:hAnsi="仿宋" w:eastAsia="仿宋" w:cs="仿宋"/>
          <w:color w:val="auto"/>
          <w:kern w:val="0"/>
          <w:sz w:val="24"/>
          <w:highlight w:val="none"/>
        </w:rPr>
        <w:t>次月底结算并付款。付款前</w:t>
      </w:r>
      <w:r>
        <w:rPr>
          <w:rFonts w:hint="eastAsia" w:ascii="仿宋" w:hAnsi="仿宋" w:eastAsia="仿宋" w:cs="仿宋"/>
          <w:color w:val="auto"/>
          <w:kern w:val="0"/>
          <w:sz w:val="24"/>
          <w:highlight w:val="none"/>
          <w:lang w:val="en-US" w:eastAsia="zh-CN"/>
        </w:rPr>
        <w:t>乙方</w:t>
      </w:r>
      <w:r>
        <w:rPr>
          <w:rFonts w:hint="eastAsia" w:ascii="仿宋" w:hAnsi="仿宋" w:eastAsia="仿宋" w:cs="仿宋"/>
          <w:color w:val="auto"/>
          <w:kern w:val="0"/>
          <w:sz w:val="24"/>
          <w:highlight w:val="none"/>
        </w:rPr>
        <w:t>需向</w:t>
      </w:r>
      <w:r>
        <w:rPr>
          <w:rFonts w:hint="eastAsia" w:ascii="仿宋" w:hAnsi="仿宋" w:eastAsia="仿宋" w:cs="仿宋"/>
          <w:color w:val="auto"/>
          <w:kern w:val="0"/>
          <w:sz w:val="24"/>
          <w:highlight w:val="none"/>
          <w:lang w:val="en-US" w:eastAsia="zh-CN"/>
        </w:rPr>
        <w:t>甲方</w:t>
      </w:r>
      <w:r>
        <w:rPr>
          <w:rFonts w:hint="eastAsia" w:ascii="仿宋" w:hAnsi="仿宋" w:eastAsia="仿宋" w:cs="仿宋"/>
          <w:color w:val="auto"/>
          <w:kern w:val="0"/>
          <w:sz w:val="24"/>
          <w:highlight w:val="none"/>
        </w:rPr>
        <w:t>开出每一月提供货物的详细清单（并开具13%全额增值税</w:t>
      </w:r>
      <w:r>
        <w:rPr>
          <w:rFonts w:hint="eastAsia" w:ascii="仿宋" w:hAnsi="仿宋" w:eastAsia="仿宋" w:cs="仿宋"/>
          <w:color w:val="auto"/>
          <w:kern w:val="0"/>
          <w:sz w:val="24"/>
          <w:highlight w:val="none"/>
          <w:lang w:eastAsia="zh-CN"/>
        </w:rPr>
        <w:t>专用</w:t>
      </w:r>
      <w:r>
        <w:rPr>
          <w:rFonts w:hint="eastAsia" w:ascii="仿宋" w:hAnsi="仿宋" w:eastAsia="仿宋" w:cs="仿宋"/>
          <w:color w:val="auto"/>
          <w:kern w:val="0"/>
          <w:sz w:val="24"/>
          <w:highlight w:val="none"/>
        </w:rPr>
        <w:t>发票）。</w:t>
      </w:r>
    </w:p>
    <w:p w14:paraId="0CE8C0BE">
      <w:pPr>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highlight w:val="none"/>
          <w:lang w:val="en-US" w:eastAsia="zh-CN"/>
        </w:rPr>
        <w:t>3.3</w:t>
      </w:r>
      <w:r>
        <w:rPr>
          <w:rFonts w:hint="eastAsia" w:ascii="仿宋" w:hAnsi="仿宋" w:eastAsia="仿宋" w:cs="仿宋"/>
          <w:color w:val="auto"/>
          <w:kern w:val="0"/>
          <w:sz w:val="24"/>
          <w:highlight w:val="none"/>
        </w:rPr>
        <w:t>由于</w:t>
      </w:r>
      <w:r>
        <w:rPr>
          <w:rFonts w:hint="eastAsia" w:ascii="仿宋" w:hAnsi="仿宋" w:eastAsia="仿宋" w:cs="仿宋"/>
          <w:color w:val="auto"/>
          <w:kern w:val="0"/>
          <w:sz w:val="24"/>
          <w:szCs w:val="24"/>
          <w:highlight w:val="none"/>
        </w:rPr>
        <w:t xml:space="preserve">国家税率调整，合同价款也相应调整，按合同价的不含税价乘以新的税率来计算相应合同价款。 </w:t>
      </w:r>
    </w:p>
    <w:p w14:paraId="12AC8377">
      <w:pPr>
        <w:pStyle w:val="12"/>
        <w:widowControl w:val="0"/>
        <w:tabs>
          <w:tab w:val="clear" w:pos="1697"/>
        </w:tabs>
        <w:spacing w:afterLines="0" w:line="360" w:lineRule="auto"/>
        <w:ind w:left="0" w:firstLine="0"/>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lang w:val="en-US" w:eastAsia="zh-CN"/>
        </w:rPr>
        <w:t>4</w:t>
      </w:r>
      <w:r>
        <w:rPr>
          <w:rFonts w:hint="eastAsia" w:ascii="仿宋" w:hAnsi="仿宋" w:eastAsia="仿宋" w:cs="仿宋"/>
          <w:b/>
          <w:bCs/>
          <w:color w:val="auto"/>
          <w:szCs w:val="24"/>
          <w:highlight w:val="none"/>
        </w:rPr>
        <w:t>.合同修改</w:t>
      </w:r>
    </w:p>
    <w:p w14:paraId="0C495E50">
      <w:pPr>
        <w:pStyle w:val="12"/>
        <w:widowControl w:val="0"/>
        <w:tabs>
          <w:tab w:val="clear" w:pos="1697"/>
        </w:tabs>
        <w:spacing w:afterLines="0" w:line="360" w:lineRule="auto"/>
        <w:ind w:left="0" w:firstLine="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.1双方的任何一方对合同内容提出修改，均应以书面形式通知对方，并达成由双方签署的合同修改书，须报招标管理部门批准。</w:t>
      </w:r>
    </w:p>
    <w:p w14:paraId="28A6D9DB">
      <w:pPr>
        <w:pStyle w:val="12"/>
        <w:widowControl w:val="0"/>
        <w:tabs>
          <w:tab w:val="clear" w:pos="1697"/>
        </w:tabs>
        <w:spacing w:afterLines="0" w:line="360" w:lineRule="auto"/>
        <w:ind w:left="0" w:firstLine="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.2除非</w:t>
      </w:r>
      <w:r>
        <w:rPr>
          <w:rFonts w:hint="eastAsia" w:ascii="仿宋" w:hAnsi="仿宋" w:eastAsia="仿宋" w:cs="仿宋"/>
          <w:color w:val="auto"/>
          <w:szCs w:val="24"/>
          <w:highlight w:val="none"/>
          <w:lang w:eastAsia="zh-CN"/>
        </w:rPr>
        <w:t>甲方</w:t>
      </w:r>
      <w:r>
        <w:rPr>
          <w:rFonts w:hint="eastAsia" w:ascii="仿宋" w:hAnsi="仿宋" w:eastAsia="仿宋" w:cs="仿宋"/>
          <w:color w:val="auto"/>
          <w:szCs w:val="24"/>
          <w:highlight w:val="none"/>
        </w:rPr>
        <w:t>对服务内容和涉及价格因素的服务项目提出修改，</w:t>
      </w:r>
      <w:r>
        <w:rPr>
          <w:rFonts w:hint="eastAsia" w:ascii="仿宋" w:hAnsi="仿宋" w:eastAsia="仿宋" w:cs="仿宋"/>
          <w:color w:val="auto"/>
          <w:szCs w:val="24"/>
          <w:highlight w:val="none"/>
          <w:lang w:eastAsia="zh-CN"/>
        </w:rPr>
        <w:t>乙方</w:t>
      </w:r>
      <w:r>
        <w:rPr>
          <w:rFonts w:hint="eastAsia" w:ascii="仿宋" w:hAnsi="仿宋" w:eastAsia="仿宋" w:cs="仿宋"/>
          <w:color w:val="auto"/>
          <w:szCs w:val="24"/>
          <w:highlight w:val="none"/>
        </w:rPr>
        <w:t>不得对合同价格提出修改要求。</w:t>
      </w:r>
    </w:p>
    <w:p w14:paraId="3638704A">
      <w:pPr>
        <w:spacing w:line="360" w:lineRule="auto"/>
        <w:ind w:hanging="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rPr>
        <w:t xml:space="preserve">. 质量标准和验收 </w:t>
      </w:r>
    </w:p>
    <w:p w14:paraId="152E1E4A">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.1</w:t>
      </w:r>
      <w:r>
        <w:rPr>
          <w:rFonts w:hint="eastAsia" w:ascii="仿宋" w:hAnsi="仿宋" w:eastAsia="仿宋" w:cs="仿宋"/>
          <w:color w:val="auto"/>
          <w:sz w:val="24"/>
          <w:szCs w:val="24"/>
          <w:highlight w:val="none"/>
          <w:lang w:val="en-US" w:eastAsia="zh-CN"/>
        </w:rPr>
        <w:t>乙方</w:t>
      </w:r>
      <w:r>
        <w:rPr>
          <w:rFonts w:hint="eastAsia" w:ascii="仿宋" w:hAnsi="仿宋" w:eastAsia="仿宋" w:cs="仿宋"/>
          <w:bCs/>
          <w:color w:val="auto"/>
          <w:sz w:val="24"/>
          <w:highlight w:val="none"/>
        </w:rPr>
        <w:t>提供的产品及服务必须是经合法途径取得的。</w:t>
      </w:r>
    </w:p>
    <w:p w14:paraId="04AE7357">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.2</w:t>
      </w:r>
      <w:r>
        <w:rPr>
          <w:rFonts w:hint="eastAsia" w:ascii="仿宋" w:hAnsi="仿宋" w:eastAsia="仿宋" w:cs="仿宋"/>
          <w:color w:val="auto"/>
          <w:sz w:val="24"/>
          <w:szCs w:val="24"/>
          <w:highlight w:val="none"/>
          <w:lang w:val="en-US" w:eastAsia="zh-CN"/>
        </w:rPr>
        <w:t>乙方</w:t>
      </w:r>
      <w:r>
        <w:rPr>
          <w:rFonts w:hint="eastAsia" w:ascii="仿宋" w:hAnsi="仿宋" w:eastAsia="仿宋" w:cs="仿宋"/>
          <w:bCs/>
          <w:color w:val="auto"/>
          <w:sz w:val="24"/>
          <w:highlight w:val="none"/>
        </w:rPr>
        <w:t>应按现行的国家或行业技术及验收标准和招</w:t>
      </w:r>
      <w:r>
        <w:rPr>
          <w:rFonts w:hint="eastAsia" w:ascii="仿宋" w:hAnsi="仿宋" w:eastAsia="仿宋" w:cs="仿宋"/>
          <w:bCs/>
          <w:color w:val="auto"/>
          <w:sz w:val="24"/>
          <w:highlight w:val="none"/>
          <w:lang w:eastAsia="zh-CN"/>
        </w:rPr>
        <w:t>投</w:t>
      </w:r>
      <w:r>
        <w:rPr>
          <w:rFonts w:hint="eastAsia" w:ascii="仿宋" w:hAnsi="仿宋" w:eastAsia="仿宋" w:cs="仿宋"/>
          <w:bCs/>
          <w:color w:val="auto"/>
          <w:sz w:val="24"/>
          <w:highlight w:val="none"/>
        </w:rPr>
        <w:t>标文件的规定提供工程、货物或服务，因</w:t>
      </w:r>
      <w:r>
        <w:rPr>
          <w:rFonts w:hint="eastAsia" w:ascii="仿宋" w:hAnsi="仿宋" w:eastAsia="仿宋" w:cs="仿宋"/>
          <w:color w:val="auto"/>
          <w:sz w:val="24"/>
          <w:szCs w:val="24"/>
          <w:highlight w:val="none"/>
          <w:lang w:val="en-US" w:eastAsia="zh-CN"/>
        </w:rPr>
        <w:t>乙方</w:t>
      </w:r>
      <w:r>
        <w:rPr>
          <w:rFonts w:hint="eastAsia" w:ascii="仿宋" w:hAnsi="仿宋" w:eastAsia="仿宋" w:cs="仿宋"/>
          <w:bCs/>
          <w:color w:val="auto"/>
          <w:sz w:val="24"/>
          <w:highlight w:val="none"/>
        </w:rPr>
        <w:t>提供的工程、货物或服务达不到约定的质量标准，</w:t>
      </w:r>
      <w:r>
        <w:rPr>
          <w:rFonts w:hint="eastAsia" w:ascii="仿宋" w:hAnsi="仿宋" w:eastAsia="仿宋" w:cs="仿宋"/>
          <w:color w:val="auto"/>
          <w:sz w:val="24"/>
          <w:szCs w:val="24"/>
          <w:highlight w:val="none"/>
          <w:lang w:val="en-US" w:eastAsia="zh-CN"/>
        </w:rPr>
        <w:t>乙方</w:t>
      </w:r>
      <w:r>
        <w:rPr>
          <w:rFonts w:hint="eastAsia" w:ascii="仿宋" w:hAnsi="仿宋" w:eastAsia="仿宋" w:cs="仿宋"/>
          <w:bCs/>
          <w:color w:val="auto"/>
          <w:sz w:val="24"/>
          <w:highlight w:val="none"/>
        </w:rPr>
        <w:t>承担违约责任。</w:t>
      </w:r>
    </w:p>
    <w:p w14:paraId="7699144F">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.3验收由</w:t>
      </w:r>
      <w:r>
        <w:rPr>
          <w:rFonts w:hint="eastAsia" w:ascii="仿宋" w:hAnsi="仿宋" w:eastAsia="仿宋" w:cs="仿宋"/>
          <w:color w:val="auto"/>
          <w:sz w:val="24"/>
          <w:szCs w:val="24"/>
          <w:highlight w:val="none"/>
        </w:rPr>
        <w:t>甲方</w:t>
      </w:r>
      <w:r>
        <w:rPr>
          <w:rFonts w:hint="eastAsia" w:ascii="仿宋" w:hAnsi="仿宋" w:eastAsia="仿宋" w:cs="仿宋"/>
          <w:bCs/>
          <w:color w:val="auto"/>
          <w:sz w:val="24"/>
          <w:highlight w:val="none"/>
        </w:rPr>
        <w:t>人员进行验收，主要验收数量，服务质量以及其他问题，</w:t>
      </w:r>
      <w:r>
        <w:rPr>
          <w:rFonts w:hint="eastAsia" w:ascii="仿宋" w:hAnsi="仿宋" w:eastAsia="仿宋" w:cs="仿宋"/>
          <w:color w:val="auto"/>
          <w:sz w:val="24"/>
          <w:szCs w:val="24"/>
          <w:highlight w:val="none"/>
        </w:rPr>
        <w:t>甲方</w:t>
      </w:r>
      <w:r>
        <w:rPr>
          <w:rFonts w:hint="eastAsia" w:ascii="仿宋" w:hAnsi="仿宋" w:eastAsia="仿宋" w:cs="仿宋"/>
          <w:bCs/>
          <w:color w:val="auto"/>
          <w:sz w:val="24"/>
          <w:highlight w:val="none"/>
        </w:rPr>
        <w:t>地磅过磅数量为结算依据。</w:t>
      </w:r>
    </w:p>
    <w:p w14:paraId="0A66DF00">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.4</w:t>
      </w:r>
      <w:r>
        <w:rPr>
          <w:rFonts w:hint="eastAsia" w:ascii="仿宋" w:hAnsi="仿宋" w:eastAsia="仿宋" w:cs="仿宋"/>
          <w:color w:val="auto"/>
          <w:sz w:val="24"/>
          <w:szCs w:val="24"/>
          <w:highlight w:val="none"/>
          <w:lang w:val="en-US" w:eastAsia="zh-CN"/>
        </w:rPr>
        <w:t>乙方</w:t>
      </w:r>
      <w:r>
        <w:rPr>
          <w:rFonts w:hint="eastAsia" w:ascii="仿宋" w:hAnsi="仿宋" w:eastAsia="仿宋" w:cs="仿宋"/>
          <w:bCs/>
          <w:color w:val="auto"/>
          <w:sz w:val="24"/>
          <w:highlight w:val="none"/>
        </w:rPr>
        <w:t>应服从</w:t>
      </w:r>
      <w:r>
        <w:rPr>
          <w:rFonts w:hint="eastAsia" w:ascii="仿宋" w:hAnsi="仿宋" w:eastAsia="仿宋" w:cs="仿宋"/>
          <w:color w:val="auto"/>
          <w:sz w:val="24"/>
          <w:szCs w:val="24"/>
          <w:highlight w:val="none"/>
        </w:rPr>
        <w:t>甲方</w:t>
      </w:r>
      <w:r>
        <w:rPr>
          <w:rFonts w:hint="eastAsia" w:ascii="仿宋" w:hAnsi="仿宋" w:eastAsia="仿宋" w:cs="仿宋"/>
          <w:bCs/>
          <w:color w:val="auto"/>
          <w:sz w:val="24"/>
          <w:highlight w:val="none"/>
        </w:rPr>
        <w:t>指挥并</w:t>
      </w:r>
      <w:r>
        <w:rPr>
          <w:rFonts w:hint="eastAsia" w:ascii="仿宋" w:hAnsi="仿宋" w:eastAsia="仿宋" w:cs="仿宋"/>
          <w:bCs/>
          <w:color w:val="auto"/>
          <w:sz w:val="24"/>
          <w:highlight w:val="none"/>
          <w:lang w:eastAsia="zh-CN"/>
        </w:rPr>
        <w:t>按</w:t>
      </w:r>
      <w:r>
        <w:rPr>
          <w:rFonts w:hint="eastAsia" w:ascii="仿宋" w:hAnsi="仿宋" w:eastAsia="仿宋" w:cs="仿宋"/>
          <w:color w:val="auto"/>
          <w:sz w:val="24"/>
          <w:szCs w:val="24"/>
          <w:highlight w:val="none"/>
          <w:lang w:eastAsia="zh-CN"/>
        </w:rPr>
        <w:t>供货</w:t>
      </w:r>
      <w:r>
        <w:rPr>
          <w:rFonts w:hint="eastAsia" w:ascii="仿宋" w:hAnsi="仿宋" w:eastAsia="仿宋" w:cs="仿宋"/>
          <w:color w:val="auto"/>
          <w:sz w:val="24"/>
          <w:highlight w:val="none"/>
        </w:rPr>
        <w:t>指令单</w:t>
      </w:r>
      <w:r>
        <w:rPr>
          <w:rFonts w:hint="eastAsia" w:ascii="仿宋" w:hAnsi="仿宋" w:eastAsia="仿宋" w:cs="仿宋"/>
          <w:bCs/>
          <w:color w:val="auto"/>
          <w:sz w:val="24"/>
          <w:highlight w:val="none"/>
          <w:lang w:eastAsia="zh-CN"/>
        </w:rPr>
        <w:t>要求</w:t>
      </w:r>
      <w:r>
        <w:rPr>
          <w:rFonts w:hint="eastAsia" w:ascii="仿宋" w:hAnsi="仿宋" w:eastAsia="仿宋" w:cs="仿宋"/>
          <w:bCs/>
          <w:color w:val="auto"/>
          <w:sz w:val="24"/>
          <w:highlight w:val="none"/>
        </w:rPr>
        <w:t>提供服务，服务完毕后</w:t>
      </w:r>
      <w:r>
        <w:rPr>
          <w:rFonts w:hint="eastAsia" w:ascii="仿宋" w:hAnsi="仿宋" w:eastAsia="仿宋" w:cs="仿宋"/>
          <w:bCs/>
          <w:color w:val="auto"/>
          <w:sz w:val="24"/>
          <w:highlight w:val="none"/>
          <w:lang w:eastAsia="zh-CN"/>
        </w:rPr>
        <w:t>应按甲方要求提供服务</w:t>
      </w:r>
      <w:r>
        <w:rPr>
          <w:rFonts w:hint="eastAsia" w:ascii="仿宋" w:hAnsi="仿宋" w:eastAsia="仿宋" w:cs="仿宋"/>
          <w:bCs/>
          <w:color w:val="auto"/>
          <w:sz w:val="24"/>
          <w:highlight w:val="none"/>
        </w:rPr>
        <w:t>清单。</w:t>
      </w:r>
    </w:p>
    <w:p w14:paraId="61890A0F">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.5双方对工程、货物或服务的质量有争议的，由双方同意的专业检测机构鉴定，所需费用及因此造成的损失由责任方承担，双方均有责任的，根据其责任分别承担。</w:t>
      </w:r>
    </w:p>
    <w:p w14:paraId="586467F6">
      <w:pPr>
        <w:spacing w:line="360" w:lineRule="auto"/>
        <w:ind w:hanging="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6</w:t>
      </w:r>
      <w:r>
        <w:rPr>
          <w:rFonts w:hint="eastAsia" w:ascii="仿宋" w:hAnsi="仿宋" w:eastAsia="仿宋" w:cs="仿宋"/>
          <w:b/>
          <w:color w:val="auto"/>
          <w:sz w:val="24"/>
          <w:highlight w:val="none"/>
        </w:rPr>
        <w:t>.双方权利和义务</w:t>
      </w:r>
    </w:p>
    <w:p w14:paraId="34B958B1">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6</w:t>
      </w:r>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甲方</w:t>
      </w:r>
      <w:r>
        <w:rPr>
          <w:rFonts w:hint="eastAsia" w:ascii="仿宋" w:hAnsi="仿宋" w:eastAsia="仿宋" w:cs="仿宋"/>
          <w:bCs/>
          <w:color w:val="auto"/>
          <w:sz w:val="24"/>
          <w:highlight w:val="none"/>
        </w:rPr>
        <w:t>按本协议的规定,及时足额向</w:t>
      </w:r>
      <w:r>
        <w:rPr>
          <w:rFonts w:hint="eastAsia" w:ascii="仿宋" w:hAnsi="仿宋" w:eastAsia="仿宋" w:cs="仿宋"/>
          <w:bCs/>
          <w:color w:val="auto"/>
          <w:sz w:val="24"/>
          <w:highlight w:val="none"/>
          <w:lang w:val="en-US" w:eastAsia="zh-CN"/>
        </w:rPr>
        <w:t>乙方</w:t>
      </w:r>
      <w:r>
        <w:rPr>
          <w:rFonts w:hint="eastAsia" w:ascii="仿宋" w:hAnsi="仿宋" w:eastAsia="仿宋" w:cs="仿宋"/>
          <w:bCs/>
          <w:color w:val="auto"/>
          <w:sz w:val="24"/>
          <w:highlight w:val="none"/>
        </w:rPr>
        <w:t>支付协议规定的部分费用。</w:t>
      </w:r>
    </w:p>
    <w:p w14:paraId="54041F0F">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6</w:t>
      </w:r>
      <w:r>
        <w:rPr>
          <w:rFonts w:hint="eastAsia" w:ascii="仿宋" w:hAnsi="仿宋" w:eastAsia="仿宋" w:cs="仿宋"/>
          <w:bCs/>
          <w:color w:val="auto"/>
          <w:sz w:val="24"/>
          <w:highlight w:val="none"/>
        </w:rPr>
        <w:t>.2</w:t>
      </w:r>
      <w:r>
        <w:rPr>
          <w:rFonts w:hint="eastAsia" w:ascii="仿宋" w:hAnsi="仿宋" w:eastAsia="仿宋" w:cs="仿宋"/>
          <w:bCs/>
          <w:color w:val="auto"/>
          <w:sz w:val="24"/>
          <w:highlight w:val="none"/>
          <w:lang w:val="en-US" w:eastAsia="zh-CN"/>
        </w:rPr>
        <w:t>乙方</w:t>
      </w:r>
      <w:r>
        <w:rPr>
          <w:rFonts w:hint="eastAsia" w:ascii="仿宋" w:hAnsi="仿宋" w:eastAsia="仿宋" w:cs="仿宋"/>
          <w:bCs/>
          <w:color w:val="auto"/>
          <w:sz w:val="24"/>
          <w:highlight w:val="none"/>
        </w:rPr>
        <w:t>有义务为</w:t>
      </w:r>
      <w:r>
        <w:rPr>
          <w:rFonts w:hint="eastAsia" w:ascii="仿宋" w:hAnsi="仿宋" w:eastAsia="仿宋" w:cs="仿宋"/>
          <w:bCs/>
          <w:color w:val="auto"/>
          <w:sz w:val="24"/>
          <w:highlight w:val="none"/>
          <w:lang w:val="en-US" w:eastAsia="zh-CN"/>
        </w:rPr>
        <w:t>甲方</w:t>
      </w:r>
      <w:r>
        <w:rPr>
          <w:rFonts w:hint="eastAsia" w:ascii="仿宋" w:hAnsi="仿宋" w:eastAsia="仿宋" w:cs="仿宋"/>
          <w:bCs/>
          <w:color w:val="auto"/>
          <w:sz w:val="24"/>
          <w:highlight w:val="none"/>
        </w:rPr>
        <w:t>提供免费售后维修服务;若是</w:t>
      </w:r>
      <w:r>
        <w:rPr>
          <w:rFonts w:hint="eastAsia" w:ascii="仿宋" w:hAnsi="仿宋" w:eastAsia="仿宋" w:cs="仿宋"/>
          <w:bCs/>
          <w:color w:val="auto"/>
          <w:sz w:val="24"/>
          <w:highlight w:val="none"/>
          <w:lang w:val="en-US" w:eastAsia="zh-CN"/>
        </w:rPr>
        <w:t>甲方</w:t>
      </w:r>
      <w:r>
        <w:rPr>
          <w:rFonts w:hint="eastAsia" w:ascii="仿宋" w:hAnsi="仿宋" w:eastAsia="仿宋" w:cs="仿宋"/>
          <w:bCs/>
          <w:color w:val="auto"/>
          <w:sz w:val="24"/>
          <w:highlight w:val="none"/>
        </w:rPr>
        <w:t>原因导致产品不能使用需更换的,</w:t>
      </w:r>
      <w:r>
        <w:rPr>
          <w:rFonts w:hint="eastAsia" w:ascii="仿宋" w:hAnsi="仿宋" w:eastAsia="仿宋" w:cs="仿宋"/>
          <w:bCs/>
          <w:color w:val="auto"/>
          <w:sz w:val="24"/>
          <w:highlight w:val="none"/>
          <w:lang w:eastAsia="zh-CN"/>
        </w:rPr>
        <w:t>应在接到甲方通知后在甲方规定的时间内无条件</w:t>
      </w:r>
      <w:r>
        <w:rPr>
          <w:rFonts w:hint="eastAsia" w:ascii="仿宋" w:hAnsi="仿宋" w:eastAsia="仿宋" w:cs="仿宋"/>
          <w:bCs/>
          <w:color w:val="auto"/>
          <w:sz w:val="24"/>
          <w:highlight w:val="none"/>
        </w:rPr>
        <w:t>进行更换。</w:t>
      </w:r>
    </w:p>
    <w:p w14:paraId="71BDF29A">
      <w:pPr>
        <w:spacing w:line="360" w:lineRule="auto"/>
        <w:ind w:hanging="2"/>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w:t>
      </w:r>
      <w:r>
        <w:rPr>
          <w:rFonts w:hint="eastAsia" w:ascii="仿宋" w:hAnsi="仿宋" w:eastAsia="仿宋" w:cs="仿宋"/>
          <w:bCs/>
          <w:color w:val="auto"/>
          <w:sz w:val="24"/>
          <w:highlight w:val="none"/>
          <w:lang w:val="en-US" w:eastAsia="zh-CN"/>
        </w:rPr>
        <w:t xml:space="preserve">  6</w:t>
      </w:r>
      <w:r>
        <w:rPr>
          <w:rFonts w:hint="eastAsia" w:ascii="仿宋" w:hAnsi="仿宋" w:eastAsia="仿宋" w:cs="仿宋"/>
          <w:bCs/>
          <w:color w:val="auto"/>
          <w:sz w:val="24"/>
          <w:highlight w:val="none"/>
        </w:rPr>
        <w:t>.3在履行协议期间,所有的安全，环保事故均由</w:t>
      </w:r>
      <w:r>
        <w:rPr>
          <w:rFonts w:hint="eastAsia" w:ascii="仿宋" w:hAnsi="仿宋" w:eastAsia="仿宋" w:cs="仿宋"/>
          <w:bCs/>
          <w:color w:val="auto"/>
          <w:sz w:val="24"/>
          <w:highlight w:val="none"/>
          <w:lang w:val="en-US" w:eastAsia="zh-CN"/>
        </w:rPr>
        <w:t>乙方</w:t>
      </w:r>
      <w:r>
        <w:rPr>
          <w:rFonts w:hint="eastAsia" w:ascii="仿宋" w:hAnsi="仿宋" w:eastAsia="仿宋" w:cs="仿宋"/>
          <w:bCs/>
          <w:color w:val="auto"/>
          <w:sz w:val="24"/>
          <w:highlight w:val="none"/>
        </w:rPr>
        <w:t>全部负责,如出现安全，环保事故,一切责任由</w:t>
      </w:r>
      <w:r>
        <w:rPr>
          <w:rFonts w:hint="eastAsia" w:ascii="仿宋" w:hAnsi="仿宋" w:eastAsia="仿宋" w:cs="仿宋"/>
          <w:bCs/>
          <w:color w:val="auto"/>
          <w:sz w:val="24"/>
          <w:highlight w:val="none"/>
          <w:lang w:val="en-US" w:eastAsia="zh-CN"/>
        </w:rPr>
        <w:t>乙方</w:t>
      </w:r>
      <w:r>
        <w:rPr>
          <w:rFonts w:hint="eastAsia" w:ascii="仿宋" w:hAnsi="仿宋" w:eastAsia="仿宋" w:cs="仿宋"/>
          <w:bCs/>
          <w:color w:val="auto"/>
          <w:sz w:val="24"/>
          <w:highlight w:val="none"/>
        </w:rPr>
        <w:t>承担,与</w:t>
      </w:r>
      <w:r>
        <w:rPr>
          <w:rFonts w:hint="eastAsia" w:ascii="仿宋" w:hAnsi="仿宋" w:eastAsia="仿宋" w:cs="仿宋"/>
          <w:bCs/>
          <w:color w:val="auto"/>
          <w:sz w:val="24"/>
          <w:highlight w:val="none"/>
          <w:lang w:val="en-US" w:eastAsia="zh-CN"/>
        </w:rPr>
        <w:t>甲方</w:t>
      </w:r>
      <w:r>
        <w:rPr>
          <w:rFonts w:hint="eastAsia" w:ascii="仿宋" w:hAnsi="仿宋" w:eastAsia="仿宋" w:cs="仿宋"/>
          <w:bCs/>
          <w:color w:val="auto"/>
          <w:sz w:val="24"/>
          <w:highlight w:val="none"/>
        </w:rPr>
        <w:t>无关。</w:t>
      </w:r>
    </w:p>
    <w:p w14:paraId="0CD87FBA">
      <w:pPr>
        <w:spacing w:line="360" w:lineRule="auto"/>
        <w:ind w:hanging="2"/>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.违约责任</w:t>
      </w:r>
    </w:p>
    <w:p w14:paraId="0639A14E">
      <w:pPr>
        <w:pStyle w:val="26"/>
        <w:widowControl w:val="0"/>
        <w:numPr>
          <w:ilvl w:val="0"/>
          <w:numId w:val="0"/>
        </w:numPr>
        <w:tabs>
          <w:tab w:val="left" w:pos="1540"/>
          <w:tab w:val="clear" w:pos="360"/>
        </w:tabs>
        <w:spacing w:afterLines="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.1提供的货物质量必须达到合格且符合招</w:t>
      </w:r>
      <w:r>
        <w:rPr>
          <w:rFonts w:hint="eastAsia" w:ascii="仿宋" w:hAnsi="仿宋" w:eastAsia="仿宋" w:cs="仿宋"/>
          <w:color w:val="auto"/>
          <w:sz w:val="24"/>
          <w:szCs w:val="24"/>
          <w:highlight w:val="none"/>
          <w:lang w:eastAsia="zh-CN"/>
        </w:rPr>
        <w:t>投</w:t>
      </w:r>
      <w:r>
        <w:rPr>
          <w:rFonts w:hint="eastAsia" w:ascii="仿宋" w:hAnsi="仿宋" w:eastAsia="仿宋" w:cs="仿宋"/>
          <w:color w:val="auto"/>
          <w:sz w:val="24"/>
          <w:szCs w:val="24"/>
          <w:highlight w:val="none"/>
        </w:rPr>
        <w:t>标文件要求，不能达到招</w:t>
      </w:r>
      <w:r>
        <w:rPr>
          <w:rFonts w:hint="eastAsia" w:ascii="仿宋" w:hAnsi="仿宋" w:eastAsia="仿宋" w:cs="仿宋"/>
          <w:color w:val="auto"/>
          <w:sz w:val="24"/>
          <w:szCs w:val="24"/>
          <w:highlight w:val="none"/>
          <w:lang w:eastAsia="zh-CN"/>
        </w:rPr>
        <w:t>投</w:t>
      </w:r>
      <w:r>
        <w:rPr>
          <w:rFonts w:hint="eastAsia" w:ascii="仿宋" w:hAnsi="仿宋" w:eastAsia="仿宋" w:cs="仿宋"/>
          <w:color w:val="auto"/>
          <w:sz w:val="24"/>
          <w:szCs w:val="24"/>
          <w:highlight w:val="none"/>
        </w:rPr>
        <w:t>标文件规定的“质量要求”，</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有权要求</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重新供货或予以退货，并承担由此发生的一切损失和费用。</w:t>
      </w:r>
    </w:p>
    <w:p w14:paraId="59EF6402">
      <w:pPr>
        <w:pStyle w:val="26"/>
        <w:widowControl w:val="0"/>
        <w:numPr>
          <w:ilvl w:val="0"/>
          <w:numId w:val="0"/>
        </w:numPr>
        <w:tabs>
          <w:tab w:val="left" w:pos="1540"/>
          <w:tab w:val="clear" w:pos="360"/>
        </w:tabs>
        <w:spacing w:afterLines="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.2不能在招标文件</w:t>
      </w:r>
      <w:r>
        <w:rPr>
          <w:rFonts w:hint="eastAsia" w:ascii="仿宋" w:hAnsi="仿宋" w:eastAsia="仿宋" w:cs="仿宋"/>
          <w:color w:val="auto"/>
          <w:sz w:val="24"/>
          <w:szCs w:val="24"/>
          <w:highlight w:val="none"/>
          <w:lang w:eastAsia="zh-CN"/>
        </w:rPr>
        <w:t>及供货</w:t>
      </w:r>
      <w:r>
        <w:rPr>
          <w:rFonts w:hint="eastAsia" w:ascii="仿宋" w:hAnsi="仿宋" w:eastAsia="仿宋" w:cs="仿宋"/>
          <w:color w:val="auto"/>
          <w:sz w:val="24"/>
          <w:highlight w:val="none"/>
        </w:rPr>
        <w:t>指令单</w:t>
      </w:r>
      <w:r>
        <w:rPr>
          <w:rFonts w:hint="eastAsia" w:ascii="仿宋" w:hAnsi="仿宋" w:eastAsia="仿宋" w:cs="仿宋"/>
          <w:color w:val="auto"/>
          <w:sz w:val="24"/>
          <w:szCs w:val="24"/>
          <w:highlight w:val="none"/>
        </w:rPr>
        <w:t>规定时间内完成货物供应的，</w:t>
      </w:r>
      <w:r>
        <w:rPr>
          <w:rFonts w:hint="eastAsia" w:ascii="仿宋" w:hAnsi="仿宋" w:eastAsia="仿宋" w:cs="仿宋"/>
          <w:color w:val="auto"/>
          <w:sz w:val="24"/>
          <w:highlight w:val="none"/>
        </w:rPr>
        <w:t>延迟提供服务10天以上（含10天）</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有权单方面解除合同。</w:t>
      </w:r>
    </w:p>
    <w:p w14:paraId="46302D30">
      <w:pPr>
        <w:pStyle w:val="26"/>
        <w:widowControl w:val="0"/>
        <w:numPr>
          <w:ilvl w:val="0"/>
          <w:numId w:val="0"/>
        </w:numPr>
        <w:tabs>
          <w:tab w:val="left" w:pos="1540"/>
          <w:tab w:val="clear" w:pos="360"/>
        </w:tabs>
        <w:spacing w:afterLines="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.3如</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签订合同后拒不履行合同义务的，其履约保证金（合同价的2.5%）将不再退还。</w:t>
      </w:r>
    </w:p>
    <w:p w14:paraId="7423DE18">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.4</w:t>
      </w:r>
      <w:bookmarkStart w:id="37" w:name="_Hlk127109043"/>
      <w:bookmarkStart w:id="38" w:name="_Hlk132145622"/>
      <w:r>
        <w:rPr>
          <w:rFonts w:hint="eastAsia" w:ascii="仿宋" w:hAnsi="仿宋" w:eastAsia="仿宋" w:cs="仿宋"/>
          <w:color w:val="auto"/>
          <w:sz w:val="24"/>
          <w:highlight w:val="none"/>
        </w:rPr>
        <w:t>当中标供应商所提供产品检测结果出现以下情况时，视为废品，采购人有权拒绝收货，该批次产品将不予结算。</w:t>
      </w:r>
    </w:p>
    <w:p w14:paraId="5A074689">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①、碘吸附值：≤800 g/kg；</w:t>
      </w:r>
    </w:p>
    <w:p w14:paraId="302DF26A">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②、水分：≥3%；</w:t>
      </w:r>
    </w:p>
    <w:p w14:paraId="385E66C4">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③、堆密度：400-500㎏/m³范围以外；</w:t>
      </w:r>
    </w:p>
    <w:p w14:paraId="3CB83AD5">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④、比表面积：＜810㎡/g；</w:t>
      </w:r>
    </w:p>
    <w:p w14:paraId="3F139BFD">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⑤、粒径分布：325目通过率≤90%；</w:t>
      </w:r>
    </w:p>
    <w:p w14:paraId="6747CDEE">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⑥、灰分：≥8%； </w:t>
      </w:r>
    </w:p>
    <w:p w14:paraId="5532D901">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⑦、PH：5-7.5范围以外；</w:t>
      </w:r>
    </w:p>
    <w:p w14:paraId="06D9D705">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⑧、燃点：≤300℃</w:t>
      </w:r>
    </w:p>
    <w:p w14:paraId="42551FAB">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如上述检测结果</w:t>
      </w:r>
      <w:r>
        <w:rPr>
          <w:rFonts w:hint="eastAsia" w:ascii="仿宋" w:hAnsi="仿宋" w:eastAsia="仿宋" w:cs="仿宋"/>
          <w:color w:val="auto"/>
          <w:sz w:val="24"/>
          <w:szCs w:val="24"/>
          <w:highlight w:val="none"/>
          <w:lang w:val="en-US" w:eastAsia="zh-CN"/>
        </w:rPr>
        <w:t>不合格</w:t>
      </w:r>
      <w:r>
        <w:rPr>
          <w:rFonts w:hint="eastAsia" w:ascii="仿宋" w:hAnsi="仿宋" w:eastAsia="仿宋" w:cs="仿宋"/>
          <w:color w:val="auto"/>
          <w:sz w:val="24"/>
          <w:szCs w:val="24"/>
          <w:highlight w:val="none"/>
        </w:rPr>
        <w:t>累计发生4次的，</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有权单方面解除合同，同时履约保证金（合同价的2.5%）将不再退还</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highlight w:val="none"/>
        </w:rPr>
        <w:t>并有权要求</w:t>
      </w:r>
      <w:r>
        <w:rPr>
          <w:rFonts w:hint="eastAsia" w:ascii="仿宋" w:hAnsi="仿宋" w:eastAsia="仿宋" w:cs="仿宋"/>
          <w:bCs/>
          <w:color w:val="auto"/>
          <w:sz w:val="24"/>
          <w:highlight w:val="none"/>
          <w:lang w:val="en-US" w:eastAsia="zh-CN"/>
        </w:rPr>
        <w:t>乙方</w:t>
      </w:r>
      <w:r>
        <w:rPr>
          <w:rFonts w:hint="eastAsia" w:ascii="仿宋" w:hAnsi="仿宋" w:eastAsia="仿宋" w:cs="仿宋"/>
          <w:color w:val="auto"/>
          <w:sz w:val="24"/>
          <w:highlight w:val="none"/>
        </w:rPr>
        <w:t>支付合同</w:t>
      </w:r>
      <w:r>
        <w:rPr>
          <w:rFonts w:hint="eastAsia" w:ascii="仿宋" w:hAnsi="仿宋" w:eastAsia="仿宋" w:cs="仿宋"/>
          <w:color w:val="auto"/>
          <w:sz w:val="24"/>
          <w:highlight w:val="none"/>
          <w:lang w:eastAsia="zh-CN"/>
        </w:rPr>
        <w:t>暂定</w:t>
      </w:r>
      <w:r>
        <w:rPr>
          <w:rFonts w:hint="eastAsia" w:ascii="仿宋" w:hAnsi="仿宋" w:eastAsia="仿宋" w:cs="仿宋"/>
          <w:color w:val="auto"/>
          <w:sz w:val="24"/>
          <w:highlight w:val="none"/>
        </w:rPr>
        <w:t>总</w:t>
      </w:r>
      <w:r>
        <w:rPr>
          <w:rFonts w:hint="eastAsia" w:ascii="仿宋" w:hAnsi="仿宋" w:eastAsia="仿宋" w:cs="仿宋"/>
          <w:color w:val="auto"/>
          <w:sz w:val="24"/>
          <w:highlight w:val="none"/>
          <w:lang w:eastAsia="zh-CN"/>
        </w:rPr>
        <w:t>价</w:t>
      </w:r>
      <w:r>
        <w:rPr>
          <w:rFonts w:hint="eastAsia" w:ascii="仿宋" w:hAnsi="仿宋" w:eastAsia="仿宋" w:cs="仿宋"/>
          <w:color w:val="auto"/>
          <w:sz w:val="24"/>
          <w:highlight w:val="none"/>
        </w:rPr>
        <w:t>的5%</w:t>
      </w:r>
      <w:r>
        <w:rPr>
          <w:rFonts w:hint="eastAsia" w:ascii="仿宋" w:hAnsi="仿宋" w:eastAsia="仿宋" w:cs="仿宋"/>
          <w:color w:val="auto"/>
          <w:sz w:val="24"/>
          <w:highlight w:val="none"/>
          <w:lang w:eastAsia="zh-CN"/>
        </w:rPr>
        <w:t>的</w:t>
      </w:r>
      <w:r>
        <w:rPr>
          <w:rFonts w:hint="eastAsia" w:ascii="仿宋" w:hAnsi="仿宋" w:eastAsia="仿宋" w:cs="仿宋"/>
          <w:color w:val="auto"/>
          <w:sz w:val="24"/>
          <w:highlight w:val="none"/>
        </w:rPr>
        <w:t>违约金。</w:t>
      </w:r>
      <w:bookmarkEnd w:id="37"/>
    </w:p>
    <w:p w14:paraId="2C237C4B">
      <w:pPr>
        <w:spacing w:line="360" w:lineRule="auto"/>
        <w:ind w:firstLine="360" w:firstLineChars="15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提供的</w:t>
      </w:r>
      <w:r>
        <w:rPr>
          <w:rFonts w:hint="eastAsia" w:ascii="仿宋" w:hAnsi="仿宋" w:eastAsia="仿宋" w:cs="仿宋"/>
          <w:color w:val="auto"/>
          <w:sz w:val="24"/>
          <w:szCs w:val="24"/>
          <w:highlight w:val="none"/>
          <w:lang w:eastAsia="zh-CN"/>
        </w:rPr>
        <w:t>活性炭</w:t>
      </w:r>
      <w:r>
        <w:rPr>
          <w:rFonts w:hint="eastAsia" w:ascii="仿宋" w:hAnsi="仿宋" w:eastAsia="仿宋" w:cs="仿宋"/>
          <w:color w:val="auto"/>
          <w:sz w:val="24"/>
          <w:szCs w:val="24"/>
          <w:highlight w:val="none"/>
        </w:rPr>
        <w:t>不得存在杂物，如因</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提供的产品造成</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设备堵塞，</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承担由此造成的一切损失，并负责对设备进行清理。</w:t>
      </w:r>
    </w:p>
    <w:p w14:paraId="16E85976">
      <w:pPr>
        <w:spacing w:line="360" w:lineRule="auto"/>
        <w:ind w:firstLine="360" w:firstLineChars="15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（4）当产品本身存在质量缺陷，</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有权选择退货或调换，</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必须及时补缺，保证</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生产正常需求，如因产品质量问题造成</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直接经济损失，</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有权扣除全额合同履约保证金、并要求</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赔偿直接经济损失。</w:t>
      </w:r>
    </w:p>
    <w:bookmarkEnd w:id="38"/>
    <w:p w14:paraId="1900D83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除不可抗力外，如</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发生不能按要求提供服务，</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发生中途变更等情况，应及时以书面形式通知对方。双方应本着友好的态度进行协商，妥善解决。</w:t>
      </w:r>
    </w:p>
    <w:p w14:paraId="321E3341">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6乙方</w:t>
      </w:r>
      <w:r>
        <w:rPr>
          <w:rFonts w:hint="eastAsia" w:ascii="仿宋" w:hAnsi="仿宋" w:eastAsia="仿宋" w:cs="仿宋"/>
          <w:color w:val="auto"/>
          <w:sz w:val="24"/>
          <w:szCs w:val="24"/>
          <w:highlight w:val="none"/>
        </w:rPr>
        <w:t>在本项目供货、运输、卸货过程中发生安全事故的，全部责任</w:t>
      </w:r>
      <w:bookmarkStart w:id="39" w:name="_Hlk132145877"/>
      <w:r>
        <w:rPr>
          <w:rFonts w:hint="eastAsia" w:ascii="仿宋" w:hAnsi="仿宋" w:eastAsia="仿宋" w:cs="仿宋"/>
          <w:color w:val="auto"/>
          <w:sz w:val="24"/>
          <w:szCs w:val="24"/>
          <w:highlight w:val="none"/>
        </w:rPr>
        <w:t>（包括安全、环保等责任）</w:t>
      </w:r>
      <w:bookmarkEnd w:id="39"/>
      <w:r>
        <w:rPr>
          <w:rFonts w:hint="eastAsia" w:ascii="仿宋" w:hAnsi="仿宋" w:eastAsia="仿宋" w:cs="仿宋"/>
          <w:color w:val="auto"/>
          <w:sz w:val="24"/>
          <w:szCs w:val="24"/>
          <w:highlight w:val="none"/>
        </w:rPr>
        <w:t>及一切费用和</w:t>
      </w:r>
      <w:r>
        <w:rPr>
          <w:rFonts w:hint="default" w:ascii="仿宋" w:hAnsi="仿宋" w:eastAsia="仿宋" w:cs="仿宋"/>
          <w:color w:val="auto"/>
          <w:sz w:val="24"/>
          <w:szCs w:val="24"/>
          <w:highlight w:val="none"/>
          <w:lang w:val="en-US"/>
        </w:rPr>
        <w:t>采购人</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的直接经济损失由</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承担。</w:t>
      </w:r>
    </w:p>
    <w:p w14:paraId="74BD48F3">
      <w:pPr>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.其他要求：</w:t>
      </w:r>
    </w:p>
    <w:p w14:paraId="2F16C5A2">
      <w:pPr>
        <w:autoSpaceDE w:val="0"/>
        <w:autoSpaceDN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w:t>
      </w:r>
      <w:bookmarkStart w:id="40" w:name="_Hlk132145972"/>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必须按规定程序和有关要求进行实施，供货过程中的各种意外，其责任由</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承担，</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不承担任何责任。</w:t>
      </w:r>
    </w:p>
    <w:p w14:paraId="74E2EDC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.2本项目不得转包。</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发现</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转包或违法分包时，可要求其改正，拒不改正的可终止合同并扣除全部履约保证金。</w:t>
      </w:r>
      <w:bookmarkEnd w:id="40"/>
    </w:p>
    <w:p w14:paraId="3D59FEE1">
      <w:pPr>
        <w:pStyle w:val="43"/>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.3服务要求：投标产品</w:t>
      </w:r>
      <w:bookmarkStart w:id="41" w:name="_Hlk132146033"/>
      <w:r>
        <w:rPr>
          <w:rFonts w:hint="eastAsia" w:ascii="仿宋" w:hAnsi="仿宋" w:eastAsia="仿宋" w:cs="仿宋"/>
          <w:color w:val="auto"/>
          <w:sz w:val="24"/>
          <w:szCs w:val="24"/>
          <w:highlight w:val="none"/>
        </w:rPr>
        <w:t>质保期</w:t>
      </w:r>
      <w:r>
        <w:rPr>
          <w:rFonts w:hint="eastAsia" w:ascii="仿宋" w:hAnsi="仿宋" w:eastAsia="仿宋" w:cs="仿宋"/>
          <w:color w:val="auto"/>
          <w:sz w:val="24"/>
          <w:szCs w:val="24"/>
          <w:highlight w:val="none"/>
          <w:lang w:eastAsia="zh-CN"/>
        </w:rPr>
        <w:t>为</w:t>
      </w:r>
      <w:r>
        <w:rPr>
          <w:rFonts w:hint="eastAsia" w:ascii="仿宋" w:hAnsi="仿宋" w:eastAsia="仿宋" w:cs="仿宋"/>
          <w:color w:val="auto"/>
          <w:sz w:val="24"/>
          <w:szCs w:val="24"/>
          <w:highlight w:val="none"/>
          <w:lang w:val="en-US" w:eastAsia="zh-CN"/>
        </w:rPr>
        <w:t>1年（到货后未使用部分）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乙方应对质保期内的产品质量负责，</w:t>
      </w:r>
      <w:r>
        <w:rPr>
          <w:rFonts w:hint="eastAsia" w:ascii="仿宋" w:hAnsi="仿宋" w:eastAsia="仿宋" w:cs="仿宋"/>
          <w:color w:val="auto"/>
          <w:sz w:val="24"/>
          <w:szCs w:val="24"/>
          <w:highlight w:val="none"/>
        </w:rPr>
        <w:t>质保期内，如出现</w:t>
      </w:r>
      <w:r>
        <w:rPr>
          <w:rFonts w:hint="eastAsia" w:ascii="仿宋" w:hAnsi="仿宋" w:eastAsia="仿宋" w:cs="仿宋"/>
          <w:color w:val="auto"/>
          <w:sz w:val="24"/>
          <w:szCs w:val="24"/>
          <w:highlight w:val="none"/>
          <w:lang w:val="en-US" w:eastAsia="zh-CN"/>
        </w:rPr>
        <w:t>质量</w:t>
      </w:r>
      <w:r>
        <w:rPr>
          <w:rFonts w:hint="eastAsia" w:ascii="仿宋" w:hAnsi="仿宋" w:eastAsia="仿宋" w:cs="仿宋"/>
          <w:color w:val="auto"/>
          <w:sz w:val="24"/>
          <w:szCs w:val="24"/>
          <w:highlight w:val="none"/>
        </w:rPr>
        <w:t>问题，</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在接到电话3小时内必须赶到现场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并根据甲方的要求予以退货或更换。</w:t>
      </w:r>
      <w:bookmarkEnd w:id="41"/>
    </w:p>
    <w:p w14:paraId="08309E7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送货车辆在厂区行驶禁止违章行驶，压坏道路沿、井盖、电缆管沟、撞坏灯杆、设施或造成污染者，</w:t>
      </w:r>
      <w:r>
        <w:rPr>
          <w:rFonts w:hint="eastAsia" w:ascii="仿宋" w:hAnsi="仿宋" w:eastAsia="仿宋" w:cs="仿宋"/>
          <w:color w:val="auto"/>
          <w:sz w:val="24"/>
          <w:szCs w:val="24"/>
          <w:highlight w:val="none"/>
          <w:lang w:eastAsia="zh-CN"/>
        </w:rPr>
        <w:t>责任全部由乙方承担，甲方并有权</w:t>
      </w:r>
      <w:r>
        <w:rPr>
          <w:rFonts w:hint="eastAsia" w:ascii="仿宋" w:hAnsi="仿宋" w:eastAsia="仿宋" w:cs="仿宋"/>
          <w:color w:val="auto"/>
          <w:sz w:val="24"/>
          <w:szCs w:val="24"/>
          <w:highlight w:val="none"/>
        </w:rPr>
        <w:t>按公司规定进行考核</w:t>
      </w:r>
      <w:r>
        <w:rPr>
          <w:rFonts w:hint="eastAsia" w:ascii="仿宋" w:hAnsi="仿宋" w:eastAsia="仿宋" w:cs="仿宋"/>
          <w:color w:val="auto"/>
          <w:sz w:val="24"/>
          <w:szCs w:val="24"/>
          <w:highlight w:val="none"/>
          <w:lang w:eastAsia="zh-CN"/>
        </w:rPr>
        <w:t>、处理</w:t>
      </w:r>
      <w:r>
        <w:rPr>
          <w:rFonts w:hint="eastAsia" w:ascii="仿宋" w:hAnsi="仿宋" w:eastAsia="仿宋" w:cs="仿宋"/>
          <w:color w:val="auto"/>
          <w:sz w:val="24"/>
          <w:szCs w:val="24"/>
          <w:highlight w:val="none"/>
        </w:rPr>
        <w:t>。</w:t>
      </w:r>
    </w:p>
    <w:p w14:paraId="38C21FF8">
      <w:pPr>
        <w:snapToGrid w:val="0"/>
        <w:spacing w:line="360" w:lineRule="auto"/>
        <w:ind w:right="40" w:rightChars="19"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.5交货及运输</w:t>
      </w:r>
    </w:p>
    <w:p w14:paraId="0683396B">
      <w:pPr>
        <w:snapToGrid w:val="0"/>
        <w:spacing w:line="360" w:lineRule="auto"/>
        <w:ind w:firstLine="360" w:firstLineChars="1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的需求计划</w:t>
      </w:r>
      <w:r>
        <w:rPr>
          <w:rFonts w:hint="eastAsia" w:ascii="仿宋" w:hAnsi="仿宋" w:eastAsia="仿宋" w:cs="仿宋"/>
          <w:color w:val="auto"/>
          <w:sz w:val="24"/>
          <w:szCs w:val="24"/>
          <w:highlight w:val="none"/>
          <w:lang w:eastAsia="zh-CN"/>
        </w:rPr>
        <w:t>及供货</w:t>
      </w:r>
      <w:r>
        <w:rPr>
          <w:rFonts w:hint="eastAsia" w:ascii="仿宋" w:hAnsi="仿宋" w:eastAsia="仿宋" w:cs="仿宋"/>
          <w:color w:val="auto"/>
          <w:sz w:val="24"/>
          <w:highlight w:val="none"/>
        </w:rPr>
        <w:t>指令单</w:t>
      </w:r>
      <w:r>
        <w:rPr>
          <w:rFonts w:hint="eastAsia" w:ascii="仿宋" w:hAnsi="仿宋" w:eastAsia="仿宋" w:cs="仿宋"/>
          <w:color w:val="auto"/>
          <w:sz w:val="24"/>
          <w:szCs w:val="24"/>
          <w:highlight w:val="none"/>
          <w:lang w:val="en-US" w:eastAsia="zh-CN"/>
        </w:rPr>
        <w:t>分批</w:t>
      </w:r>
      <w:r>
        <w:rPr>
          <w:rFonts w:hint="eastAsia" w:ascii="仿宋" w:hAnsi="仿宋" w:eastAsia="仿宋" w:cs="仿宋"/>
          <w:color w:val="auto"/>
          <w:sz w:val="24"/>
          <w:szCs w:val="24"/>
          <w:highlight w:val="none"/>
        </w:rPr>
        <w:t>供货；</w:t>
      </w:r>
    </w:p>
    <w:p w14:paraId="4D2D8257">
      <w:pPr>
        <w:snapToGrid w:val="0"/>
        <w:spacing w:line="360" w:lineRule="auto"/>
        <w:ind w:firstLine="360" w:firstLineChars="1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根据生产情况提前24小时通知</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eastAsia="zh-CN"/>
        </w:rPr>
        <w:t>活性炭</w:t>
      </w:r>
      <w:r>
        <w:rPr>
          <w:rFonts w:hint="eastAsia" w:ascii="仿宋" w:hAnsi="仿宋" w:eastAsia="仿宋" w:cs="仿宋"/>
          <w:color w:val="auto"/>
          <w:sz w:val="24"/>
          <w:szCs w:val="24"/>
          <w:highlight w:val="none"/>
        </w:rPr>
        <w:t>发运时间、发运数量等；</w:t>
      </w:r>
    </w:p>
    <w:p w14:paraId="18F4EE27">
      <w:pPr>
        <w:snapToGrid w:val="0"/>
        <w:spacing w:line="360" w:lineRule="auto"/>
        <w:ind w:firstLine="360" w:firstLineChars="1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（3）过磅地点：</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指定地点。</w:t>
      </w:r>
    </w:p>
    <w:p w14:paraId="3C1D1B0C">
      <w:pPr>
        <w:snapToGrid w:val="0"/>
        <w:spacing w:line="360" w:lineRule="auto"/>
        <w:ind w:firstLine="360" w:firstLineChars="1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（4）交货地点：</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指定地点。</w:t>
      </w:r>
    </w:p>
    <w:p w14:paraId="5329E48E">
      <w:pPr>
        <w:snapToGrid w:val="0"/>
        <w:spacing w:line="360" w:lineRule="auto"/>
        <w:ind w:firstLine="360" w:firstLineChars="1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（5）其他约定 ：</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车辆运输至</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厂区，应遵守</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的规章制度，确保安全。如因</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不遵守相关规定造成的损失，由</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全权负责。</w:t>
      </w:r>
    </w:p>
    <w:p w14:paraId="2198CA13">
      <w:pPr>
        <w:pStyle w:val="43"/>
        <w:spacing w:line="360" w:lineRule="auto"/>
        <w:ind w:firstLine="360" w:firstLineChars="150"/>
        <w:rPr>
          <w:rFonts w:hint="eastAsia" w:ascii="仿宋" w:hAnsi="仿宋" w:eastAsia="仿宋" w:cs="仿宋"/>
          <w:bCs/>
          <w:color w:val="auto"/>
          <w:sz w:val="24"/>
          <w:highlight w:val="none"/>
          <w:lang w:val="en-US" w:eastAsia="zh-CN"/>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货物送达后经初步验收后方可卸货。卸货过程中验收仅作为卸货依据，不能作为质量合格依据。乙方</w:t>
      </w:r>
      <w:r>
        <w:rPr>
          <w:rFonts w:hint="eastAsia" w:ascii="仿宋" w:hAnsi="仿宋" w:eastAsia="仿宋" w:cs="仿宋"/>
          <w:color w:val="auto"/>
          <w:sz w:val="24"/>
          <w:szCs w:val="24"/>
          <w:highlight w:val="none"/>
        </w:rPr>
        <w:t>在运输或装卸过程中，出现的一切安全责任、环保责任及其他责任所涉及的赔偿由</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全部自行承担。</w:t>
      </w:r>
    </w:p>
    <w:p w14:paraId="61E06EEE">
      <w:pPr>
        <w:pStyle w:val="12"/>
        <w:widowControl w:val="0"/>
        <w:tabs>
          <w:tab w:val="left" w:pos="1560"/>
          <w:tab w:val="clear" w:pos="1697"/>
        </w:tabs>
        <w:spacing w:afterLines="0" w:line="360" w:lineRule="auto"/>
        <w:ind w:left="0" w:firstLine="0"/>
        <w:rPr>
          <w:rFonts w:hint="eastAsia" w:ascii="仿宋" w:hAnsi="仿宋" w:eastAsia="仿宋" w:cs="仿宋"/>
          <w:b/>
          <w:color w:val="auto"/>
          <w:szCs w:val="24"/>
          <w:highlight w:val="none"/>
        </w:rPr>
      </w:pPr>
      <w:r>
        <w:rPr>
          <w:rFonts w:hint="eastAsia" w:ascii="仿宋" w:hAnsi="仿宋" w:eastAsia="仿宋" w:cs="仿宋"/>
          <w:b/>
          <w:color w:val="auto"/>
          <w:szCs w:val="24"/>
          <w:highlight w:val="none"/>
          <w:lang w:val="en-US" w:eastAsia="zh-CN"/>
        </w:rPr>
        <w:t>9</w:t>
      </w:r>
      <w:r>
        <w:rPr>
          <w:rFonts w:hint="eastAsia" w:ascii="仿宋" w:hAnsi="仿宋" w:eastAsia="仿宋" w:cs="仿宋"/>
          <w:b/>
          <w:color w:val="auto"/>
          <w:szCs w:val="24"/>
          <w:highlight w:val="none"/>
        </w:rPr>
        <w:t>.违约赔偿</w:t>
      </w:r>
    </w:p>
    <w:p w14:paraId="056F8611">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.1若因</w:t>
      </w:r>
      <w:r>
        <w:rPr>
          <w:rFonts w:hint="eastAsia" w:ascii="仿宋" w:hAnsi="仿宋" w:eastAsia="仿宋" w:cs="仿宋"/>
          <w:bCs/>
          <w:color w:val="auto"/>
          <w:sz w:val="24"/>
          <w:highlight w:val="none"/>
          <w:lang w:val="en-US" w:eastAsia="zh-CN"/>
        </w:rPr>
        <w:t>乙方</w:t>
      </w:r>
      <w:r>
        <w:rPr>
          <w:rFonts w:hint="eastAsia" w:ascii="仿宋" w:hAnsi="仿宋" w:eastAsia="仿宋" w:cs="仿宋"/>
          <w:color w:val="auto"/>
          <w:sz w:val="24"/>
          <w:highlight w:val="none"/>
        </w:rPr>
        <w:t>原因而造成无法正常提供货物或服务的，</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有权单方面终止合同，并有权要求</w:t>
      </w:r>
      <w:r>
        <w:rPr>
          <w:rFonts w:hint="eastAsia" w:ascii="仿宋" w:hAnsi="仿宋" w:eastAsia="仿宋" w:cs="仿宋"/>
          <w:bCs/>
          <w:color w:val="auto"/>
          <w:sz w:val="24"/>
          <w:highlight w:val="none"/>
          <w:lang w:val="en-US" w:eastAsia="zh-CN"/>
        </w:rPr>
        <w:t>乙方</w:t>
      </w:r>
      <w:r>
        <w:rPr>
          <w:rFonts w:hint="eastAsia" w:ascii="仿宋" w:hAnsi="仿宋" w:eastAsia="仿宋" w:cs="仿宋"/>
          <w:color w:val="auto"/>
          <w:sz w:val="24"/>
          <w:highlight w:val="none"/>
        </w:rPr>
        <w:t>支付合同</w:t>
      </w:r>
      <w:r>
        <w:rPr>
          <w:rFonts w:hint="eastAsia" w:ascii="仿宋" w:hAnsi="仿宋" w:eastAsia="仿宋" w:cs="仿宋"/>
          <w:color w:val="auto"/>
          <w:sz w:val="24"/>
          <w:highlight w:val="none"/>
          <w:lang w:eastAsia="zh-CN"/>
        </w:rPr>
        <w:t>暂定</w:t>
      </w:r>
      <w:r>
        <w:rPr>
          <w:rFonts w:hint="eastAsia" w:ascii="仿宋" w:hAnsi="仿宋" w:eastAsia="仿宋" w:cs="仿宋"/>
          <w:color w:val="auto"/>
          <w:sz w:val="24"/>
          <w:highlight w:val="none"/>
        </w:rPr>
        <w:t>总</w:t>
      </w:r>
      <w:r>
        <w:rPr>
          <w:rFonts w:hint="eastAsia" w:ascii="仿宋" w:hAnsi="仿宋" w:eastAsia="仿宋" w:cs="仿宋"/>
          <w:color w:val="auto"/>
          <w:sz w:val="24"/>
          <w:highlight w:val="none"/>
          <w:lang w:eastAsia="zh-CN"/>
        </w:rPr>
        <w:t>价</w:t>
      </w: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eastAsia="zh-CN"/>
        </w:rPr>
        <w:t>的</w:t>
      </w:r>
      <w:r>
        <w:rPr>
          <w:rFonts w:hint="eastAsia" w:ascii="仿宋" w:hAnsi="仿宋" w:eastAsia="仿宋" w:cs="仿宋"/>
          <w:color w:val="auto"/>
          <w:sz w:val="24"/>
          <w:highlight w:val="none"/>
        </w:rPr>
        <w:t>违约金。</w:t>
      </w:r>
    </w:p>
    <w:p w14:paraId="353F7545">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.2除本协议另有约定外，任何一方不得擅自解除本协议，否则视为违约，违约方应向守约方支付合同</w:t>
      </w:r>
      <w:r>
        <w:rPr>
          <w:rFonts w:hint="eastAsia" w:ascii="仿宋" w:hAnsi="仿宋" w:eastAsia="仿宋" w:cs="仿宋"/>
          <w:color w:val="auto"/>
          <w:sz w:val="24"/>
          <w:highlight w:val="none"/>
          <w:lang w:eastAsia="zh-CN"/>
        </w:rPr>
        <w:t>暂定</w:t>
      </w:r>
      <w:r>
        <w:rPr>
          <w:rFonts w:hint="eastAsia" w:ascii="仿宋" w:hAnsi="仿宋" w:eastAsia="仿宋" w:cs="仿宋"/>
          <w:color w:val="auto"/>
          <w:sz w:val="24"/>
          <w:highlight w:val="none"/>
        </w:rPr>
        <w:t>总</w:t>
      </w:r>
      <w:r>
        <w:rPr>
          <w:rFonts w:hint="eastAsia" w:ascii="仿宋" w:hAnsi="仿宋" w:eastAsia="仿宋" w:cs="仿宋"/>
          <w:color w:val="auto"/>
          <w:sz w:val="24"/>
          <w:highlight w:val="none"/>
          <w:lang w:eastAsia="zh-CN"/>
        </w:rPr>
        <w:t>价</w:t>
      </w:r>
      <w:r>
        <w:rPr>
          <w:rFonts w:hint="eastAsia" w:ascii="仿宋" w:hAnsi="仿宋" w:eastAsia="仿宋" w:cs="仿宋"/>
          <w:color w:val="auto"/>
          <w:sz w:val="24"/>
          <w:highlight w:val="none"/>
        </w:rPr>
        <w:t>5%的违约金。</w:t>
      </w:r>
    </w:p>
    <w:p w14:paraId="43DB619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9.3</w:t>
      </w:r>
      <w:r>
        <w:rPr>
          <w:rFonts w:hint="eastAsia" w:ascii="仿宋" w:hAnsi="仿宋" w:eastAsia="仿宋" w:cs="仿宋"/>
          <w:color w:val="auto"/>
          <w:sz w:val="24"/>
          <w:highlight w:val="none"/>
        </w:rPr>
        <w:t>除不可抗力外，如</w:t>
      </w:r>
      <w:r>
        <w:rPr>
          <w:rFonts w:hint="eastAsia" w:ascii="仿宋" w:hAnsi="仿宋" w:eastAsia="仿宋" w:cs="仿宋"/>
          <w:bCs/>
          <w:color w:val="auto"/>
          <w:sz w:val="24"/>
          <w:highlight w:val="none"/>
          <w:lang w:val="en-US" w:eastAsia="zh-CN"/>
        </w:rPr>
        <w:t>乙方</w:t>
      </w:r>
      <w:r>
        <w:rPr>
          <w:rFonts w:hint="eastAsia" w:ascii="仿宋" w:hAnsi="仿宋" w:eastAsia="仿宋" w:cs="仿宋"/>
          <w:color w:val="auto"/>
          <w:sz w:val="24"/>
          <w:highlight w:val="none"/>
        </w:rPr>
        <w:t>发生不能按要求提供货物或服务的，</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发生中途变更等情况，应及时以书面形式通知对方。双方应本着友好的态度进行协商，妥善解决。</w:t>
      </w:r>
    </w:p>
    <w:p w14:paraId="1405182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9.4</w:t>
      </w:r>
      <w:r>
        <w:rPr>
          <w:rFonts w:hint="eastAsia" w:ascii="仿宋" w:hAnsi="仿宋" w:eastAsia="仿宋" w:cs="仿宋"/>
          <w:bCs/>
          <w:color w:val="auto"/>
          <w:sz w:val="24"/>
          <w:highlight w:val="none"/>
          <w:lang w:val="en-US" w:eastAsia="zh-CN"/>
        </w:rPr>
        <w:t>乙方</w:t>
      </w:r>
      <w:r>
        <w:rPr>
          <w:rFonts w:hint="eastAsia" w:ascii="仿宋" w:hAnsi="仿宋" w:eastAsia="仿宋" w:cs="仿宋"/>
          <w:color w:val="auto"/>
          <w:sz w:val="24"/>
          <w:highlight w:val="none"/>
        </w:rPr>
        <w:t>和</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签订合同，按供货指令单的时间提供货物或服务，未按合同要求提供货物或服务的，逾期每推迟一天，扣人民币500元的违约金给</w:t>
      </w:r>
      <w:r>
        <w:rPr>
          <w:rFonts w:hint="eastAsia" w:ascii="仿宋" w:hAnsi="仿宋" w:eastAsia="仿宋" w:cs="仿宋"/>
          <w:color w:val="auto"/>
          <w:sz w:val="24"/>
          <w:highlight w:val="none"/>
          <w:lang w:eastAsia="zh-CN"/>
        </w:rPr>
        <w:t>甲方</w:t>
      </w:r>
      <w:r>
        <w:rPr>
          <w:rFonts w:hint="eastAsia" w:ascii="仿宋" w:hAnsi="仿宋" w:eastAsia="仿宋" w:cs="仿宋"/>
          <w:color w:val="auto"/>
          <w:sz w:val="24"/>
          <w:highlight w:val="none"/>
        </w:rPr>
        <w:t>。延迟提供服务10天以上（含10天）</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有权单方面解除合同</w:t>
      </w:r>
      <w:r>
        <w:rPr>
          <w:rFonts w:hint="eastAsia" w:ascii="仿宋" w:hAnsi="仿宋" w:eastAsia="仿宋" w:cs="仿宋"/>
          <w:color w:val="auto"/>
          <w:sz w:val="24"/>
          <w:highlight w:val="none"/>
          <w:lang w:eastAsia="zh-CN"/>
        </w:rPr>
        <w:t>，</w:t>
      </w:r>
      <w:r>
        <w:rPr>
          <w:rFonts w:hint="eastAsia" w:ascii="仿宋" w:hAnsi="仿宋" w:eastAsia="仿宋" w:cs="仿宋"/>
          <w:color w:val="auto"/>
          <w:sz w:val="24"/>
          <w:szCs w:val="24"/>
          <w:highlight w:val="none"/>
        </w:rPr>
        <w:t>履约保证金将不再退还</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highlight w:val="none"/>
        </w:rPr>
        <w:t>并有权要求</w:t>
      </w:r>
      <w:r>
        <w:rPr>
          <w:rFonts w:hint="eastAsia" w:ascii="仿宋" w:hAnsi="仿宋" w:eastAsia="仿宋" w:cs="仿宋"/>
          <w:bCs/>
          <w:color w:val="auto"/>
          <w:sz w:val="24"/>
          <w:highlight w:val="none"/>
          <w:lang w:val="en-US" w:eastAsia="zh-CN"/>
        </w:rPr>
        <w:t>乙方</w:t>
      </w:r>
      <w:r>
        <w:rPr>
          <w:rFonts w:hint="eastAsia" w:ascii="仿宋" w:hAnsi="仿宋" w:eastAsia="仿宋" w:cs="仿宋"/>
          <w:color w:val="auto"/>
          <w:sz w:val="24"/>
          <w:highlight w:val="none"/>
        </w:rPr>
        <w:t>支付合同</w:t>
      </w:r>
      <w:r>
        <w:rPr>
          <w:rFonts w:hint="eastAsia" w:ascii="仿宋" w:hAnsi="仿宋" w:eastAsia="仿宋" w:cs="仿宋"/>
          <w:color w:val="auto"/>
          <w:sz w:val="24"/>
          <w:highlight w:val="none"/>
          <w:lang w:eastAsia="zh-CN"/>
        </w:rPr>
        <w:t>暂定</w:t>
      </w:r>
      <w:r>
        <w:rPr>
          <w:rFonts w:hint="eastAsia" w:ascii="仿宋" w:hAnsi="仿宋" w:eastAsia="仿宋" w:cs="仿宋"/>
          <w:color w:val="auto"/>
          <w:sz w:val="24"/>
          <w:highlight w:val="none"/>
        </w:rPr>
        <w:t>总</w:t>
      </w:r>
      <w:r>
        <w:rPr>
          <w:rFonts w:hint="eastAsia" w:ascii="仿宋" w:hAnsi="仿宋" w:eastAsia="仿宋" w:cs="仿宋"/>
          <w:color w:val="auto"/>
          <w:sz w:val="24"/>
          <w:highlight w:val="none"/>
          <w:lang w:eastAsia="zh-CN"/>
        </w:rPr>
        <w:t>价</w:t>
      </w:r>
      <w:r>
        <w:rPr>
          <w:rFonts w:hint="eastAsia" w:ascii="仿宋" w:hAnsi="仿宋" w:eastAsia="仿宋" w:cs="仿宋"/>
          <w:color w:val="auto"/>
          <w:sz w:val="24"/>
          <w:highlight w:val="none"/>
        </w:rPr>
        <w:t>的5%</w:t>
      </w:r>
      <w:r>
        <w:rPr>
          <w:rFonts w:hint="eastAsia" w:ascii="仿宋" w:hAnsi="仿宋" w:eastAsia="仿宋" w:cs="仿宋"/>
          <w:color w:val="auto"/>
          <w:sz w:val="24"/>
          <w:highlight w:val="none"/>
          <w:lang w:eastAsia="zh-CN"/>
        </w:rPr>
        <w:t>的</w:t>
      </w:r>
      <w:r>
        <w:rPr>
          <w:rFonts w:hint="eastAsia" w:ascii="仿宋" w:hAnsi="仿宋" w:eastAsia="仿宋" w:cs="仿宋"/>
          <w:color w:val="auto"/>
          <w:sz w:val="24"/>
          <w:highlight w:val="none"/>
        </w:rPr>
        <w:t>违约金。</w:t>
      </w:r>
      <w:r>
        <w:rPr>
          <w:rFonts w:hint="eastAsia" w:ascii="仿宋" w:hAnsi="仿宋" w:eastAsia="仿宋" w:cs="仿宋"/>
          <w:color w:val="auto"/>
          <w:sz w:val="24"/>
          <w:highlight w:val="none"/>
          <w:lang w:eastAsia="zh-CN"/>
        </w:rPr>
        <w:t>如甲方损失超过违约金的，</w:t>
      </w:r>
      <w:r>
        <w:rPr>
          <w:rFonts w:hint="eastAsia" w:ascii="仿宋" w:hAnsi="仿宋" w:eastAsia="仿宋" w:cs="仿宋"/>
          <w:bCs/>
          <w:color w:val="auto"/>
          <w:sz w:val="24"/>
          <w:highlight w:val="none"/>
          <w:lang w:val="en-US" w:eastAsia="zh-CN"/>
        </w:rPr>
        <w:t>乙方</w:t>
      </w:r>
      <w:r>
        <w:rPr>
          <w:rFonts w:hint="eastAsia" w:ascii="仿宋" w:hAnsi="仿宋" w:eastAsia="仿宋" w:cs="仿宋"/>
          <w:color w:val="auto"/>
          <w:sz w:val="24"/>
          <w:highlight w:val="none"/>
        </w:rPr>
        <w:t>须赔偿</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因延迟提供服务所造成的一切损失。</w:t>
      </w:r>
    </w:p>
    <w:p w14:paraId="205F186E">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9.5甲方</w:t>
      </w:r>
      <w:r>
        <w:rPr>
          <w:rFonts w:hint="eastAsia" w:ascii="仿宋" w:hAnsi="仿宋" w:eastAsia="仿宋" w:cs="仿宋"/>
          <w:color w:val="auto"/>
          <w:sz w:val="24"/>
          <w:highlight w:val="none"/>
        </w:rPr>
        <w:t>在规定时间无正当理由拒签合同者，以招标违约处理，并赔偿</w:t>
      </w:r>
      <w:r>
        <w:rPr>
          <w:rFonts w:hint="eastAsia" w:ascii="仿宋" w:hAnsi="仿宋" w:eastAsia="仿宋" w:cs="仿宋"/>
          <w:bCs/>
          <w:color w:val="auto"/>
          <w:sz w:val="24"/>
          <w:highlight w:val="none"/>
          <w:lang w:val="en-US" w:eastAsia="zh-CN"/>
        </w:rPr>
        <w:t>乙方</w:t>
      </w:r>
      <w:r>
        <w:rPr>
          <w:rFonts w:hint="eastAsia" w:ascii="仿宋" w:hAnsi="仿宋" w:eastAsia="仿宋" w:cs="仿宋"/>
          <w:color w:val="auto"/>
          <w:sz w:val="24"/>
          <w:highlight w:val="none"/>
        </w:rPr>
        <w:t>由此造成的直接经济损失。</w:t>
      </w:r>
    </w:p>
    <w:p w14:paraId="06F3845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9.6</w:t>
      </w:r>
      <w:r>
        <w:rPr>
          <w:rFonts w:hint="eastAsia" w:ascii="仿宋" w:hAnsi="仿宋" w:eastAsia="仿宋" w:cs="仿宋"/>
          <w:color w:val="auto"/>
          <w:sz w:val="24"/>
          <w:highlight w:val="none"/>
        </w:rPr>
        <w:t>如</w:t>
      </w:r>
      <w:r>
        <w:rPr>
          <w:rFonts w:hint="eastAsia" w:ascii="仿宋" w:hAnsi="仿宋" w:eastAsia="仿宋" w:cs="仿宋"/>
          <w:bCs/>
          <w:color w:val="auto"/>
          <w:sz w:val="24"/>
          <w:highlight w:val="none"/>
          <w:lang w:val="en-US" w:eastAsia="zh-CN"/>
        </w:rPr>
        <w:t>乙方</w:t>
      </w:r>
      <w:r>
        <w:rPr>
          <w:rFonts w:hint="eastAsia" w:ascii="仿宋" w:hAnsi="仿宋" w:eastAsia="仿宋" w:cs="仿宋"/>
          <w:color w:val="auto"/>
          <w:sz w:val="24"/>
          <w:highlight w:val="none"/>
        </w:rPr>
        <w:t>提供服务过程中出现因服务问题所造成的相关损失由</w:t>
      </w:r>
      <w:r>
        <w:rPr>
          <w:rFonts w:hint="eastAsia" w:ascii="仿宋" w:hAnsi="仿宋" w:eastAsia="仿宋" w:cs="仿宋"/>
          <w:bCs/>
          <w:color w:val="auto"/>
          <w:sz w:val="24"/>
          <w:highlight w:val="none"/>
          <w:lang w:val="en-US" w:eastAsia="zh-CN"/>
        </w:rPr>
        <w:t>乙方</w:t>
      </w:r>
      <w:r>
        <w:rPr>
          <w:rFonts w:hint="eastAsia" w:ascii="仿宋" w:hAnsi="仿宋" w:eastAsia="仿宋" w:cs="仿宋"/>
          <w:color w:val="auto"/>
          <w:sz w:val="24"/>
          <w:highlight w:val="none"/>
        </w:rPr>
        <w:t>承担及无条件提供相关合格服务，并支付违约金2000元/每次。</w:t>
      </w:r>
    </w:p>
    <w:p w14:paraId="191A218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9.7</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highlight w:val="none"/>
        </w:rPr>
        <w:t>应按合同约定，保质保量及时供给活性炭，供货前进行自检。若</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highlight w:val="none"/>
        </w:rPr>
        <w:t>实际检验结果与</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highlight w:val="none"/>
        </w:rPr>
        <w:t>承诺的活性炭质量存在偏差时，则按以下方法处理并由</w:t>
      </w:r>
      <w:r>
        <w:rPr>
          <w:rFonts w:hint="eastAsia" w:ascii="仿宋" w:hAnsi="仿宋" w:eastAsia="仿宋" w:cs="仿宋"/>
          <w:color w:val="auto"/>
          <w:sz w:val="24"/>
          <w:highlight w:val="none"/>
          <w:lang w:eastAsia="zh-CN"/>
        </w:rPr>
        <w:t>乙方承担</w:t>
      </w:r>
      <w:r>
        <w:rPr>
          <w:rFonts w:hint="eastAsia" w:ascii="仿宋" w:hAnsi="仿宋" w:eastAsia="仿宋" w:cs="仿宋"/>
          <w:color w:val="auto"/>
          <w:sz w:val="24"/>
          <w:highlight w:val="none"/>
        </w:rPr>
        <w:t>检测费用：</w:t>
      </w:r>
    </w:p>
    <w:p w14:paraId="01D9BF4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855</w:t>
      </w:r>
      <w:r>
        <w:rPr>
          <w:rFonts w:hint="eastAsia" w:ascii="仿宋" w:hAnsi="仿宋" w:eastAsia="仿宋" w:cs="仿宋"/>
          <w:color w:val="auto"/>
          <w:sz w:val="24"/>
          <w:highlight w:val="none"/>
        </w:rPr>
        <w:t>m²/g</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比表面积＜900 m²/g，扣除200元/吨，</w:t>
      </w:r>
      <w:r>
        <w:rPr>
          <w:rFonts w:hint="eastAsia" w:ascii="仿宋" w:hAnsi="仿宋" w:eastAsia="仿宋" w:cs="仿宋"/>
          <w:color w:val="auto"/>
          <w:sz w:val="24"/>
          <w:highlight w:val="none"/>
          <w:lang w:val="en-US" w:eastAsia="zh-CN"/>
        </w:rPr>
        <w:t>810</w:t>
      </w:r>
      <w:r>
        <w:rPr>
          <w:rFonts w:hint="eastAsia" w:ascii="仿宋" w:hAnsi="仿宋" w:eastAsia="仿宋" w:cs="仿宋"/>
          <w:color w:val="auto"/>
          <w:sz w:val="24"/>
          <w:highlight w:val="none"/>
        </w:rPr>
        <w:t>m²/g</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比表面积＜</w:t>
      </w:r>
      <w:r>
        <w:rPr>
          <w:rFonts w:hint="eastAsia" w:ascii="仿宋" w:hAnsi="仿宋" w:eastAsia="仿宋" w:cs="仿宋"/>
          <w:color w:val="auto"/>
          <w:sz w:val="24"/>
          <w:highlight w:val="none"/>
          <w:lang w:val="en-US" w:eastAsia="zh-CN"/>
        </w:rPr>
        <w:t>855</w:t>
      </w:r>
      <w:r>
        <w:rPr>
          <w:rFonts w:hint="eastAsia" w:ascii="仿宋" w:hAnsi="仿宋" w:eastAsia="仿宋" w:cs="仿宋"/>
          <w:color w:val="auto"/>
          <w:sz w:val="24"/>
          <w:highlight w:val="none"/>
        </w:rPr>
        <w:t>m²/g，扣除400元/吨，</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highlight w:val="none"/>
        </w:rPr>
        <w:t>通知</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highlight w:val="none"/>
        </w:rPr>
        <w:t>停止发运并进行整改，经过</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highlight w:val="none"/>
        </w:rPr>
        <w:t>验收合格后方可继续发运。</w:t>
      </w:r>
    </w:p>
    <w:p w14:paraId="620E2A17">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（2）比表面积＜810m²/g，不予结算。</w:t>
      </w:r>
    </w:p>
    <w:p w14:paraId="70B4F1CD">
      <w:pPr>
        <w:spacing w:line="360" w:lineRule="auto"/>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10</w:t>
      </w:r>
      <w:r>
        <w:rPr>
          <w:rFonts w:hint="eastAsia" w:ascii="仿宋" w:hAnsi="仿宋" w:eastAsia="仿宋" w:cs="仿宋"/>
          <w:b/>
          <w:color w:val="auto"/>
          <w:sz w:val="24"/>
          <w:szCs w:val="24"/>
          <w:highlight w:val="none"/>
        </w:rPr>
        <w:t>．履约保证金</w:t>
      </w:r>
    </w:p>
    <w:p w14:paraId="1E060E84">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.1合同</w:t>
      </w:r>
      <w:r>
        <w:rPr>
          <w:rFonts w:hint="eastAsia" w:ascii="仿宋" w:hAnsi="仿宋" w:eastAsia="仿宋" w:cs="仿宋"/>
          <w:color w:val="auto"/>
          <w:sz w:val="24"/>
          <w:szCs w:val="24"/>
          <w:highlight w:val="none"/>
          <w:lang w:eastAsia="zh-CN"/>
        </w:rPr>
        <w:t>暂定</w:t>
      </w:r>
      <w:r>
        <w:rPr>
          <w:rFonts w:hint="eastAsia" w:ascii="仿宋" w:hAnsi="仿宋" w:eastAsia="仿宋" w:cs="仿宋"/>
          <w:color w:val="auto"/>
          <w:sz w:val="24"/>
          <w:szCs w:val="24"/>
          <w:highlight w:val="none"/>
        </w:rPr>
        <w:t>总</w:t>
      </w:r>
      <w:r>
        <w:rPr>
          <w:rFonts w:hint="eastAsia" w:ascii="仿宋" w:hAnsi="仿宋" w:eastAsia="仿宋" w:cs="仿宋"/>
          <w:color w:val="auto"/>
          <w:sz w:val="24"/>
          <w:szCs w:val="24"/>
          <w:highlight w:val="none"/>
          <w:lang w:eastAsia="zh-CN"/>
        </w:rPr>
        <w:t>价</w:t>
      </w:r>
      <w:r>
        <w:rPr>
          <w:rFonts w:hint="eastAsia" w:ascii="仿宋" w:hAnsi="仿宋" w:eastAsia="仿宋" w:cs="仿宋"/>
          <w:color w:val="auto"/>
          <w:sz w:val="24"/>
          <w:szCs w:val="24"/>
          <w:highlight w:val="none"/>
        </w:rPr>
        <w:t>的2.5%（转账支票、汇票或电汇）在签订合同时交纳。合同</w:t>
      </w:r>
      <w:r>
        <w:rPr>
          <w:rFonts w:hint="eastAsia" w:ascii="仿宋" w:hAnsi="仿宋" w:eastAsia="仿宋" w:cs="仿宋"/>
          <w:color w:val="auto"/>
          <w:sz w:val="24"/>
          <w:szCs w:val="24"/>
          <w:highlight w:val="none"/>
          <w:lang w:val="en-US" w:eastAsia="zh-CN"/>
        </w:rPr>
        <w:t>履行完毕</w:t>
      </w:r>
      <w:r>
        <w:rPr>
          <w:rFonts w:hint="eastAsia" w:ascii="仿宋" w:hAnsi="仿宋" w:eastAsia="仿宋" w:cs="仿宋"/>
          <w:color w:val="auto"/>
          <w:sz w:val="24"/>
          <w:szCs w:val="24"/>
          <w:highlight w:val="none"/>
          <w:lang w:eastAsia="zh-CN"/>
        </w:rPr>
        <w:t>且无违约行为的，期满</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个工作日内退还，履约保证金不计息。</w:t>
      </w:r>
    </w:p>
    <w:p w14:paraId="1813776E">
      <w:pPr>
        <w:spacing w:line="360" w:lineRule="auto"/>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11</w:t>
      </w:r>
      <w:r>
        <w:rPr>
          <w:rFonts w:hint="eastAsia" w:ascii="仿宋" w:hAnsi="仿宋" w:eastAsia="仿宋" w:cs="仿宋"/>
          <w:b/>
          <w:color w:val="auto"/>
          <w:sz w:val="24"/>
          <w:szCs w:val="24"/>
          <w:highlight w:val="none"/>
        </w:rPr>
        <w:t>.不可抗力</w:t>
      </w:r>
    </w:p>
    <w:p w14:paraId="20B8129B">
      <w:pPr>
        <w:pStyle w:val="12"/>
        <w:widowControl w:val="0"/>
        <w:numPr>
          <w:ilvl w:val="0"/>
          <w:numId w:val="0"/>
        </w:numPr>
        <w:spacing w:afterLines="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.1如果双方中任何一方由于战争、严重火灾、水灾和地震以及其它经双方同意属于不可抗力的事故，致使合同履行受阻时，履行合同的期限应予延长，延长的期限应相当于事故所影响的时间。</w:t>
      </w:r>
    </w:p>
    <w:p w14:paraId="16233934">
      <w:pPr>
        <w:pStyle w:val="12"/>
        <w:widowControl w:val="0"/>
        <w:numPr>
          <w:ilvl w:val="0"/>
          <w:numId w:val="0"/>
        </w:numPr>
        <w:spacing w:afterLines="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2受事故影响的一方应在不可抗力的事故发生后尽快以电传通知另一方，并在事故发生后14天内，将有关部门出具的证明文件用挂号信航寄给或送给另一方。如果不可抗力影响时间延续120天以上的，双方应通过友好协商在合理的时间内达成进一步履行合同的协议。</w:t>
      </w:r>
    </w:p>
    <w:p w14:paraId="779EE00C">
      <w:pPr>
        <w:spacing w:line="360" w:lineRule="auto"/>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12</w:t>
      </w:r>
      <w:r>
        <w:rPr>
          <w:rFonts w:hint="eastAsia" w:ascii="仿宋" w:hAnsi="仿宋" w:eastAsia="仿宋" w:cs="仿宋"/>
          <w:b/>
          <w:color w:val="auto"/>
          <w:sz w:val="24"/>
          <w:szCs w:val="24"/>
          <w:highlight w:val="none"/>
        </w:rPr>
        <w:t>.解决合同纠纷的方式</w:t>
      </w:r>
    </w:p>
    <w:p w14:paraId="2F82A5B3">
      <w:pPr>
        <w:spacing w:line="360" w:lineRule="auto"/>
        <w:ind w:firstLine="480" w:firstLineChars="20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合同生效后，双方都应严格履行合同，凡与本合同有关的或因履行本合同而引起的</w:t>
      </w:r>
      <w:r>
        <w:rPr>
          <w:rFonts w:hint="default" w:ascii="仿宋" w:hAnsi="仿宋" w:eastAsia="仿宋" w:cs="仿宋"/>
          <w:color w:val="auto"/>
          <w:kern w:val="2"/>
          <w:sz w:val="24"/>
          <w:szCs w:val="24"/>
          <w:highlight w:val="none"/>
          <w:lang w:val="en-US" w:eastAsia="zh-CN" w:bidi="ar-SA"/>
        </w:rPr>
        <w:t>一切争议，双方应首先通过友好协商解决，如协商不成，双方同意合同争议的最终解决方式为下列第 2 种方式。</w:t>
      </w:r>
    </w:p>
    <w:p w14:paraId="329F4CE1">
      <w:pPr>
        <w:numPr>
          <w:ilvl w:val="0"/>
          <w:numId w:val="0"/>
        </w:numPr>
        <w:spacing w:line="360" w:lineRule="auto"/>
        <w:ind w:firstLine="480" w:firstLineChars="200"/>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（1）提请绍兴仲裁委员会仲裁。</w:t>
      </w:r>
    </w:p>
    <w:p w14:paraId="0113CCD3">
      <w:pPr>
        <w:numPr>
          <w:ilvl w:val="0"/>
          <w:numId w:val="0"/>
        </w:numPr>
        <w:spacing w:line="360" w:lineRule="auto"/>
        <w:ind w:firstLine="480" w:firstLineChars="200"/>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（2）向</w:t>
      </w:r>
      <w:r>
        <w:rPr>
          <w:rFonts w:hint="eastAsia" w:ascii="仿宋" w:hAnsi="仿宋" w:eastAsia="仿宋" w:cs="仿宋"/>
          <w:color w:val="auto"/>
          <w:kern w:val="2"/>
          <w:sz w:val="24"/>
          <w:szCs w:val="24"/>
          <w:highlight w:val="none"/>
          <w:lang w:val="en-US" w:eastAsia="zh-CN" w:bidi="ar-SA"/>
        </w:rPr>
        <w:t>甲方</w:t>
      </w:r>
      <w:r>
        <w:rPr>
          <w:rFonts w:hint="default" w:ascii="仿宋" w:hAnsi="仿宋" w:eastAsia="仿宋" w:cs="仿宋"/>
          <w:color w:val="auto"/>
          <w:kern w:val="2"/>
          <w:sz w:val="24"/>
          <w:szCs w:val="24"/>
          <w:highlight w:val="none"/>
          <w:lang w:val="en-US" w:eastAsia="zh-CN" w:bidi="ar-SA"/>
        </w:rPr>
        <w:t>所在地人民法院提起诉讼。</w:t>
      </w:r>
    </w:p>
    <w:p w14:paraId="2627D667">
      <w:pPr>
        <w:numPr>
          <w:ilvl w:val="0"/>
          <w:numId w:val="0"/>
        </w:num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13</w:t>
      </w:r>
      <w:r>
        <w:rPr>
          <w:rFonts w:hint="eastAsia" w:ascii="仿宋" w:hAnsi="仿宋" w:eastAsia="仿宋" w:cs="仿宋"/>
          <w:b/>
          <w:bCs/>
          <w:color w:val="auto"/>
          <w:sz w:val="24"/>
          <w:szCs w:val="24"/>
          <w:highlight w:val="none"/>
        </w:rPr>
        <w:t>、其他</w:t>
      </w:r>
    </w:p>
    <w:p w14:paraId="392DDFD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13.1</w:t>
      </w:r>
      <w:r>
        <w:rPr>
          <w:rFonts w:hint="default" w:ascii="仿宋" w:hAnsi="仿宋" w:eastAsia="仿宋" w:cs="仿宋"/>
          <w:color w:val="auto"/>
          <w:kern w:val="2"/>
          <w:sz w:val="24"/>
          <w:szCs w:val="24"/>
          <w:highlight w:val="none"/>
          <w:lang w:val="en-US" w:eastAsia="zh-CN" w:bidi="ar-SA"/>
        </w:rPr>
        <w:t>甲方收到乙方提供的履约保证金后</w:t>
      </w:r>
      <w:r>
        <w:rPr>
          <w:rFonts w:hint="eastAsia" w:ascii="仿宋" w:hAnsi="仿宋" w:eastAsia="仿宋" w:cs="仿宋"/>
          <w:color w:val="auto"/>
          <w:kern w:val="2"/>
          <w:sz w:val="24"/>
          <w:szCs w:val="24"/>
          <w:highlight w:val="none"/>
          <w:lang w:val="en-US" w:eastAsia="zh-CN" w:bidi="ar-SA"/>
        </w:rPr>
        <w:t>签订合同，</w:t>
      </w:r>
      <w:r>
        <w:rPr>
          <w:rFonts w:hint="eastAsia" w:ascii="仿宋" w:hAnsi="仿宋" w:eastAsia="仿宋" w:cs="仿宋"/>
          <w:color w:val="auto"/>
          <w:sz w:val="24"/>
          <w:szCs w:val="24"/>
          <w:highlight w:val="none"/>
        </w:rPr>
        <w:t>合同自甲、乙双方签字盖章之日起生效。</w:t>
      </w:r>
    </w:p>
    <w:p w14:paraId="3748BB2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13.2</w:t>
      </w:r>
      <w:r>
        <w:rPr>
          <w:rFonts w:hint="eastAsia" w:ascii="仿宋" w:hAnsi="仿宋" w:eastAsia="仿宋" w:cs="仿宋"/>
          <w:color w:val="auto"/>
          <w:sz w:val="24"/>
          <w:szCs w:val="24"/>
          <w:highlight w:val="none"/>
        </w:rPr>
        <w:t>本合同生效之后，如果任何一方违约，那么守约方为维护权益向违约方追偿的一切费用包括但不限于律师费，诉讼费，保全费，鉴定费，差旅费，公证费等均由违约方承担。</w:t>
      </w:r>
    </w:p>
    <w:p w14:paraId="27C2A6F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（注：在正式签约时，根据上述精神应拟就更为详尽的合同书）</w:t>
      </w:r>
    </w:p>
    <w:p w14:paraId="154112E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甲方：（盖章）</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乙方：（盖章）</w:t>
      </w:r>
    </w:p>
    <w:p w14:paraId="06C84B6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授权代表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lang w:val="en-US" w:eastAsia="zh-CN"/>
        </w:rPr>
        <w:t>或盖章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授权代表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lang w:val="en-US" w:eastAsia="zh-CN"/>
        </w:rPr>
        <w:t>或盖章</w:t>
      </w:r>
      <w:r>
        <w:rPr>
          <w:rFonts w:hint="eastAsia" w:ascii="仿宋" w:hAnsi="仿宋" w:eastAsia="仿宋" w:cs="仿宋"/>
          <w:color w:val="auto"/>
          <w:sz w:val="24"/>
          <w:szCs w:val="24"/>
          <w:highlight w:val="none"/>
          <w:lang w:eastAsia="zh-CN"/>
        </w:rPr>
        <w:t>）：</w:t>
      </w:r>
    </w:p>
    <w:p w14:paraId="160F1FEB">
      <w:pPr>
        <w:autoSpaceDE w:val="0"/>
        <w:autoSpaceDN w:val="0"/>
        <w:spacing w:line="560" w:lineRule="exact"/>
        <w:rPr>
          <w:rFonts w:ascii="仿宋" w:hAnsi="仿宋" w:eastAsia="仿宋" w:cs="仿宋"/>
          <w:i w:val="0"/>
          <w:iCs w:val="0"/>
          <w:color w:val="auto"/>
          <w:sz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    月    日</w:t>
      </w:r>
    </w:p>
    <w:p w14:paraId="23002717">
      <w:pPr>
        <w:pStyle w:val="700"/>
        <w:spacing w:line="560" w:lineRule="exact"/>
        <w:ind w:left="0" w:leftChars="0" w:firstLine="0" w:firstLineChars="0"/>
        <w:jc w:val="center"/>
        <w:rPr>
          <w:rFonts w:hint="eastAsia" w:ascii="仿宋" w:hAnsi="仿宋" w:eastAsia="仿宋" w:cs="仿宋"/>
          <w:b/>
          <w:i w:val="0"/>
          <w:iCs w:val="0"/>
          <w:color w:val="auto"/>
          <w:szCs w:val="24"/>
          <w:highlight w:val="none"/>
        </w:rPr>
      </w:pPr>
    </w:p>
    <w:p w14:paraId="38389012">
      <w:pPr>
        <w:pStyle w:val="700"/>
        <w:spacing w:line="560" w:lineRule="exact"/>
        <w:ind w:left="0" w:leftChars="0" w:firstLine="0" w:firstLineChars="0"/>
        <w:jc w:val="center"/>
        <w:rPr>
          <w:rFonts w:hint="eastAsia" w:ascii="仿宋" w:hAnsi="仿宋" w:eastAsia="仿宋" w:cs="仿宋"/>
          <w:b/>
          <w:i w:val="0"/>
          <w:iCs w:val="0"/>
          <w:color w:val="auto"/>
          <w:szCs w:val="24"/>
          <w:highlight w:val="none"/>
        </w:rPr>
      </w:pPr>
    </w:p>
    <w:p w14:paraId="040163AE">
      <w:pPr>
        <w:pStyle w:val="700"/>
        <w:spacing w:line="560" w:lineRule="exact"/>
        <w:ind w:left="0" w:leftChars="0" w:firstLine="0" w:firstLineChars="0"/>
        <w:jc w:val="center"/>
        <w:rPr>
          <w:rFonts w:hint="eastAsia" w:ascii="仿宋" w:hAnsi="仿宋" w:eastAsia="仿宋" w:cs="仿宋"/>
          <w:b/>
          <w:i w:val="0"/>
          <w:iCs w:val="0"/>
          <w:color w:val="auto"/>
          <w:szCs w:val="24"/>
          <w:highlight w:val="none"/>
        </w:rPr>
      </w:pPr>
    </w:p>
    <w:p w14:paraId="13F9030C">
      <w:pPr>
        <w:pStyle w:val="700"/>
        <w:spacing w:line="560" w:lineRule="exact"/>
        <w:ind w:left="0" w:leftChars="0" w:firstLine="0" w:firstLineChars="0"/>
        <w:jc w:val="center"/>
        <w:rPr>
          <w:rFonts w:hint="eastAsia" w:ascii="仿宋" w:hAnsi="仿宋" w:eastAsia="仿宋" w:cs="仿宋"/>
          <w:b/>
          <w:i w:val="0"/>
          <w:iCs w:val="0"/>
          <w:color w:val="auto"/>
          <w:szCs w:val="24"/>
          <w:highlight w:val="none"/>
        </w:rPr>
        <w:sectPr>
          <w:headerReference r:id="rId15" w:type="first"/>
          <w:footerReference r:id="rId17" w:type="first"/>
          <w:headerReference r:id="rId14" w:type="default"/>
          <w:footerReference r:id="rId16" w:type="default"/>
          <w:pgSz w:w="11906" w:h="16838"/>
          <w:pgMar w:top="1814" w:right="1474" w:bottom="1814" w:left="1474" w:header="851" w:footer="992" w:gutter="0"/>
          <w:pgNumType w:fmt="decimal"/>
          <w:cols w:space="720" w:num="1"/>
          <w:titlePg/>
          <w:docGrid w:linePitch="312" w:charSpace="0"/>
        </w:sectPr>
      </w:pPr>
    </w:p>
    <w:p w14:paraId="5158707A">
      <w:pPr>
        <w:rPr>
          <w:rFonts w:ascii="仿宋" w:hAnsi="仿宋" w:eastAsia="仿宋" w:cs="仿宋"/>
          <w:b/>
          <w:bCs/>
          <w:color w:val="auto"/>
          <w:sz w:val="28"/>
          <w:szCs w:val="28"/>
        </w:rPr>
      </w:pPr>
      <w:r>
        <w:rPr>
          <w:rFonts w:hint="eastAsia" w:ascii="仿宋" w:hAnsi="仿宋" w:eastAsia="仿宋" w:cs="仿宋"/>
          <w:b/>
          <w:bCs/>
          <w:color w:val="auto"/>
          <w:sz w:val="28"/>
          <w:szCs w:val="28"/>
        </w:rPr>
        <w:t>合同附件1：</w:t>
      </w:r>
    </w:p>
    <w:p w14:paraId="48DFDB9A">
      <w:pPr>
        <w:spacing w:line="360" w:lineRule="auto"/>
        <w:jc w:val="center"/>
        <w:rPr>
          <w:rFonts w:ascii="仿宋" w:hAnsi="仿宋" w:eastAsia="仿宋" w:cs="仿宋"/>
          <w:b/>
          <w:bCs/>
          <w:color w:val="auto"/>
          <w:sz w:val="30"/>
          <w:szCs w:val="30"/>
        </w:rPr>
      </w:pPr>
      <w:r>
        <w:rPr>
          <w:rFonts w:hint="eastAsia" w:ascii="仿宋" w:hAnsi="仿宋" w:eastAsia="仿宋" w:cs="仿宋"/>
          <w:b/>
          <w:bCs/>
          <w:color w:val="auto"/>
          <w:sz w:val="30"/>
          <w:szCs w:val="30"/>
        </w:rPr>
        <w:t>廉政责任协议书</w:t>
      </w:r>
    </w:p>
    <w:p w14:paraId="4EF87045">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根据有关廉政服务的规定，为做好项目服务中的党风廉政建设，保证项目采购高效优质，保证建设资金的安全和有效使用以及投资效益，_____________（甲方）与____________（乙方），特订立如下合同：</w:t>
      </w:r>
    </w:p>
    <w:p w14:paraId="2BF7F24A">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第一条甲方和乙方双方的权利和义务</w:t>
      </w:r>
    </w:p>
    <w:p w14:paraId="6216D7F3">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（一）严格遵守党和国家有关法律法规及建设部的有关规定。</w:t>
      </w:r>
    </w:p>
    <w:p w14:paraId="216761AB">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（二）严格执行_____________________项目承包合同文件，自觉按合同办事。</w:t>
      </w:r>
    </w:p>
    <w:p w14:paraId="161A8F2D">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（三）双方的业务活动坚持公开、公正、诚信、透明的原则（除法律认定的商业秘密和合同文件另有规定之外），不得损害国家和集体利益，违反项目建设管理规章制度。</w:t>
      </w:r>
    </w:p>
    <w:p w14:paraId="13F371B7">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（四）建立健全廉政制度，开展廉政教育，公布举报电话，监督并认真查处违法违纪行为。</w:t>
      </w:r>
    </w:p>
    <w:p w14:paraId="7D5E2E14">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（五）发现对方在业务活动中有违反廉政规定的行为，有及时提醒对方纠正的权利和义务。</w:t>
      </w:r>
    </w:p>
    <w:p w14:paraId="211AA2BD">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（六）发现对方严重违反本合同义务条款的行为，有向其上级有关部门举报、建议给予处理并要求告知处理结果的权利。</w:t>
      </w:r>
    </w:p>
    <w:p w14:paraId="15E1EEAD">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第二条甲方的义务</w:t>
      </w:r>
    </w:p>
    <w:p w14:paraId="178E174D">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（一）甲方及其工作人员不得索要或接受乙方的礼金、有价证券和贵重物品，不得在乙方报销任何应由甲方或个人支付的费用等。</w:t>
      </w:r>
    </w:p>
    <w:p w14:paraId="41209E25">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（二）甲方工作人员不得参加乙方安排的超标准宴请和娱乐活动，不得接受乙方提供的通讯工具、交通工具和高档办公用品等。</w:t>
      </w:r>
    </w:p>
    <w:p w14:paraId="1B5FBB9F">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（三）甲方及其工作人员不得要求或者接受乙方为其住房装修、婚丧嫁娶活动、配偶子女的工作安排以及出国出境、旅游等提供方便等。</w:t>
      </w:r>
    </w:p>
    <w:p w14:paraId="42AD95DB">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（四）甲方工作人员的配偶、子女不得从事与甲方项目有关的材料设备供应、劳务等经济活动等。</w:t>
      </w:r>
    </w:p>
    <w:p w14:paraId="185ADD42">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乙方义务</w:t>
      </w:r>
    </w:p>
    <w:p w14:paraId="70E6F9A0">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（一）乙方不得以任何理由向甲方及其工作人员行贿或馈赠礼金，有价证券、贵重礼品。</w:t>
      </w:r>
    </w:p>
    <w:p w14:paraId="6803685B">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（二）乙方不得以任何名义为甲方及其工作人员报销应由甲方单位或个人支付的任何费用。</w:t>
      </w:r>
    </w:p>
    <w:p w14:paraId="65C7675D">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（三）乙方不得以任何理由安排甲方工作人员参加超标准宴请及娱乐活动。</w:t>
      </w:r>
    </w:p>
    <w:p w14:paraId="2DD541BD">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（四）乙方不得为甲方单位和个人购置或提供通讯工具、交通工具和高档办公用品等。</w:t>
      </w:r>
    </w:p>
    <w:p w14:paraId="6947B92A">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违约责任</w:t>
      </w:r>
    </w:p>
    <w:p w14:paraId="7F97615C">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（一）甲方及其工作人员违反本合同第一、二条，按管理权限，依据有关规定给予党纪、政纪或组织处理；涉嫌犯罪的，移交司法机关追究刑事责任。</w:t>
      </w:r>
    </w:p>
    <w:p w14:paraId="6D7F1635">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二）乙方及其工作人员违反本合同第一、三条，按管理权限，依据有关规定、给予党纪、政纪或组织处理；给甲方单位造成经济损失的，应予以赔偿；情节严重的，甲方建议相关主管部门给予乙方一至三年内不得进入其主管的项目市场的处罚。</w:t>
      </w:r>
    </w:p>
    <w:p w14:paraId="3F83DEF9">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第五条  双方约定</w:t>
      </w:r>
    </w:p>
    <w:p w14:paraId="410DC9B4">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本合同由双方或双方上级单位的纪检监察机关负责监督。由甲方或甲方上级单位的纪检监察机关约请乙方或乙方上级单位纪检监察机关对本合同履行情况进行检查提出在本合同规定范围内的裁定意见。</w:t>
      </w:r>
    </w:p>
    <w:p w14:paraId="48FFD0A9">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第六条  本合同有效期为甲方和乙方双方签署之日起至该项目实施阶段全过程服务完成并经甲方认可后止。</w:t>
      </w:r>
    </w:p>
    <w:p w14:paraId="18F4CE2C">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本合同作为____________________项目承包合同的附件，与项目承包合同具有同等的法律效力，经合同双方签署立即生效。</w:t>
      </w:r>
    </w:p>
    <w:p w14:paraId="02961B3F">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本合同一式肆份，甲乙双方各执贰份。</w:t>
      </w:r>
    </w:p>
    <w:p w14:paraId="539FE846">
      <w:pPr>
        <w:spacing w:line="360" w:lineRule="auto"/>
        <w:rPr>
          <w:rFonts w:ascii="仿宋" w:hAnsi="仿宋" w:eastAsia="仿宋" w:cs="仿宋"/>
          <w:color w:val="auto"/>
          <w:sz w:val="24"/>
        </w:rPr>
      </w:pPr>
    </w:p>
    <w:p w14:paraId="389E9B9A">
      <w:pPr>
        <w:spacing w:line="360" w:lineRule="auto"/>
        <w:rPr>
          <w:rFonts w:ascii="仿宋" w:hAnsi="仿宋" w:eastAsia="仿宋" w:cs="仿宋"/>
          <w:color w:val="auto"/>
          <w:sz w:val="24"/>
        </w:rPr>
      </w:pPr>
    </w:p>
    <w:p w14:paraId="37C42914">
      <w:pPr>
        <w:spacing w:line="360" w:lineRule="auto"/>
        <w:rPr>
          <w:rFonts w:ascii="仿宋" w:hAnsi="仿宋" w:eastAsia="仿宋" w:cs="仿宋"/>
          <w:color w:val="auto"/>
          <w:sz w:val="24"/>
        </w:rPr>
      </w:pPr>
    </w:p>
    <w:p w14:paraId="7B68BEB3">
      <w:pPr>
        <w:spacing w:line="360" w:lineRule="auto"/>
        <w:rPr>
          <w:rFonts w:ascii="仿宋" w:hAnsi="仿宋" w:eastAsia="仿宋" w:cs="仿宋"/>
          <w:color w:val="auto"/>
          <w:sz w:val="24"/>
        </w:rPr>
      </w:pPr>
      <w:r>
        <w:rPr>
          <w:rFonts w:hint="eastAsia" w:ascii="仿宋" w:hAnsi="仿宋" w:eastAsia="仿宋" w:cs="仿宋"/>
          <w:color w:val="auto"/>
          <w:sz w:val="24"/>
        </w:rPr>
        <w:t>甲方：（盖章）                         乙方：（盖章）</w:t>
      </w:r>
    </w:p>
    <w:p w14:paraId="7C68E271">
      <w:pPr>
        <w:spacing w:line="360" w:lineRule="auto"/>
        <w:rPr>
          <w:rFonts w:ascii="仿宋" w:hAnsi="仿宋" w:eastAsia="仿宋" w:cs="仿宋"/>
          <w:color w:val="auto"/>
          <w:sz w:val="24"/>
        </w:rPr>
      </w:pPr>
      <w:r>
        <w:rPr>
          <w:rFonts w:hint="eastAsia" w:ascii="仿宋" w:hAnsi="仿宋" w:eastAsia="仿宋" w:cs="仿宋"/>
          <w:color w:val="auto"/>
          <w:sz w:val="24"/>
        </w:rPr>
        <w:t>法定代表人或其授权代表（签字）：       法定代表人或其授权代表（签字）：</w:t>
      </w:r>
    </w:p>
    <w:p w14:paraId="22674B91">
      <w:pPr>
        <w:spacing w:line="380" w:lineRule="exact"/>
        <w:rPr>
          <w:rFonts w:ascii="仿宋" w:hAnsi="仿宋" w:eastAsia="仿宋" w:cs="仿宋"/>
          <w:color w:val="auto"/>
          <w:sz w:val="24"/>
        </w:rPr>
      </w:pPr>
      <w:r>
        <w:rPr>
          <w:rFonts w:hint="eastAsia" w:ascii="仿宋" w:hAnsi="仿宋" w:eastAsia="仿宋" w:cs="仿宋"/>
          <w:color w:val="auto"/>
          <w:sz w:val="24"/>
        </w:rPr>
        <w:t xml:space="preserve">      年    月    日                            年    月    日</w:t>
      </w:r>
    </w:p>
    <w:p w14:paraId="62A0BAB6">
      <w:pPr>
        <w:rPr>
          <w:rFonts w:hint="eastAsia" w:ascii="仿宋" w:hAnsi="仿宋" w:eastAsia="仿宋" w:cs="仿宋"/>
          <w:color w:val="auto"/>
        </w:rPr>
        <w:sectPr>
          <w:pgSz w:w="11906" w:h="16838"/>
          <w:pgMar w:top="1814" w:right="1474" w:bottom="1814" w:left="1474" w:header="851" w:footer="992" w:gutter="0"/>
          <w:pgNumType w:fmt="decimal"/>
          <w:cols w:space="720" w:num="1"/>
          <w:titlePg/>
          <w:docGrid w:linePitch="312" w:charSpace="0"/>
        </w:sectPr>
      </w:pPr>
    </w:p>
    <w:p w14:paraId="525AE98C">
      <w:pPr>
        <w:widowControl/>
        <w:spacing w:line="480" w:lineRule="exact"/>
        <w:rPr>
          <w:rFonts w:ascii="仿宋" w:hAnsi="仿宋" w:eastAsia="仿宋" w:cs="仿宋"/>
          <w:b/>
          <w:bCs/>
          <w:color w:val="auto"/>
          <w:sz w:val="28"/>
          <w:szCs w:val="28"/>
        </w:rPr>
      </w:pPr>
      <w:r>
        <w:rPr>
          <w:rFonts w:hint="eastAsia" w:ascii="仿宋" w:hAnsi="仿宋" w:eastAsia="仿宋" w:cs="仿宋"/>
          <w:b/>
          <w:bCs/>
          <w:color w:val="auto"/>
          <w:sz w:val="28"/>
          <w:szCs w:val="28"/>
        </w:rPr>
        <w:t>合同附件2：</w:t>
      </w:r>
    </w:p>
    <w:p w14:paraId="04BE8923">
      <w:pPr>
        <w:widowControl/>
        <w:spacing w:line="360" w:lineRule="auto"/>
        <w:jc w:val="center"/>
        <w:rPr>
          <w:rFonts w:ascii="仿宋" w:hAnsi="仿宋" w:eastAsia="仿宋" w:cs="仿宋"/>
          <w:b/>
          <w:bCs/>
          <w:color w:val="auto"/>
          <w:kern w:val="0"/>
          <w:sz w:val="30"/>
          <w:szCs w:val="30"/>
        </w:rPr>
      </w:pPr>
      <w:r>
        <w:rPr>
          <w:rFonts w:hint="eastAsia" w:ascii="仿宋" w:hAnsi="仿宋" w:eastAsia="仿宋" w:cs="仿宋"/>
          <w:b/>
          <w:bCs/>
          <w:color w:val="auto"/>
          <w:sz w:val="30"/>
          <w:szCs w:val="30"/>
        </w:rPr>
        <w:t>安全协议书</w:t>
      </w:r>
    </w:p>
    <w:p w14:paraId="1C9FBF0F">
      <w:pPr>
        <w:widowControl/>
        <w:spacing w:line="360" w:lineRule="auto"/>
        <w:rPr>
          <w:rFonts w:ascii="仿宋" w:hAnsi="仿宋" w:eastAsia="仿宋" w:cs="仿宋"/>
          <w:color w:val="auto"/>
          <w:kern w:val="0"/>
          <w:sz w:val="24"/>
          <w:u w:val="single"/>
        </w:rPr>
      </w:pPr>
      <w:r>
        <w:rPr>
          <w:rFonts w:hint="eastAsia" w:ascii="仿宋" w:hAnsi="仿宋" w:eastAsia="仿宋" w:cs="仿宋"/>
          <w:b/>
          <w:bCs/>
          <w:color w:val="auto"/>
          <w:kern w:val="0"/>
          <w:sz w:val="24"/>
        </w:rPr>
        <w:t>采购人</w:t>
      </w:r>
      <w:r>
        <w:rPr>
          <w:rFonts w:hint="eastAsia" w:ascii="仿宋" w:hAnsi="仿宋" w:eastAsia="仿宋" w:cs="仿宋"/>
          <w:color w:val="auto"/>
          <w:kern w:val="0"/>
          <w:sz w:val="24"/>
        </w:rPr>
        <w:t>（以下简称甲方）：</w:t>
      </w:r>
      <w:r>
        <w:rPr>
          <w:rFonts w:hint="eastAsia" w:ascii="仿宋" w:hAnsi="仿宋" w:eastAsia="仿宋" w:cs="仿宋"/>
          <w:color w:val="auto"/>
          <w:kern w:val="0"/>
          <w:sz w:val="24"/>
          <w:u w:val="single"/>
        </w:rPr>
        <w:t xml:space="preserve">                                   </w:t>
      </w:r>
    </w:p>
    <w:p w14:paraId="377176E5">
      <w:pPr>
        <w:widowControl/>
        <w:spacing w:line="360" w:lineRule="auto"/>
        <w:rPr>
          <w:rFonts w:ascii="仿宋" w:hAnsi="仿宋" w:eastAsia="仿宋" w:cs="仿宋"/>
          <w:color w:val="auto"/>
          <w:kern w:val="0"/>
          <w:sz w:val="24"/>
        </w:rPr>
      </w:pPr>
      <w:r>
        <w:rPr>
          <w:rFonts w:hint="eastAsia" w:ascii="仿宋" w:hAnsi="仿宋" w:eastAsia="仿宋" w:cs="仿宋"/>
          <w:b/>
          <w:bCs/>
          <w:color w:val="auto"/>
          <w:kern w:val="0"/>
          <w:sz w:val="24"/>
        </w:rPr>
        <w:t>中标人</w:t>
      </w:r>
      <w:r>
        <w:rPr>
          <w:rFonts w:hint="eastAsia" w:ascii="仿宋" w:hAnsi="仿宋" w:eastAsia="仿宋" w:cs="仿宋"/>
          <w:color w:val="auto"/>
          <w:kern w:val="0"/>
          <w:sz w:val="24"/>
        </w:rPr>
        <w:t>（以下简称乙方）：</w:t>
      </w:r>
      <w:r>
        <w:rPr>
          <w:rFonts w:hint="eastAsia" w:ascii="仿宋" w:hAnsi="仿宋" w:eastAsia="仿宋" w:cs="仿宋"/>
          <w:color w:val="auto"/>
          <w:kern w:val="0"/>
          <w:sz w:val="24"/>
          <w:u w:val="single"/>
        </w:rPr>
        <w:t xml:space="preserve">                                   </w:t>
      </w:r>
    </w:p>
    <w:p w14:paraId="16EAFDDE">
      <w:pPr>
        <w:widowControl/>
        <w:spacing w:line="360" w:lineRule="auto"/>
        <w:jc w:val="left"/>
        <w:rPr>
          <w:rFonts w:ascii="仿宋" w:hAnsi="仿宋" w:eastAsia="仿宋" w:cs="仿宋"/>
          <w:color w:val="auto"/>
          <w:sz w:val="24"/>
        </w:rPr>
      </w:pPr>
      <w:r>
        <w:rPr>
          <w:rFonts w:hint="eastAsia" w:ascii="仿宋" w:hAnsi="仿宋" w:eastAsia="仿宋" w:cs="仿宋"/>
          <w:color w:val="auto"/>
          <w:kern w:val="0"/>
          <w:sz w:val="24"/>
        </w:rPr>
        <w:t>项目名称：</w:t>
      </w:r>
      <w:r>
        <w:rPr>
          <w:rFonts w:hint="eastAsia" w:ascii="仿宋" w:hAnsi="仿宋" w:eastAsia="仿宋" w:cs="仿宋"/>
          <w:color w:val="auto"/>
          <w:kern w:val="0"/>
          <w:sz w:val="24"/>
          <w:u w:val="single"/>
        </w:rPr>
        <w:t xml:space="preserve">  </w:t>
      </w:r>
      <w:r>
        <w:rPr>
          <w:rFonts w:hint="eastAsia" w:ascii="仿宋" w:hAnsi="仿宋" w:eastAsia="仿宋" w:cs="仿宋"/>
          <w:color w:val="auto"/>
          <w:sz w:val="24"/>
          <w:u w:val="single"/>
        </w:rPr>
        <w:t xml:space="preserve">                            </w:t>
      </w:r>
    </w:p>
    <w:p w14:paraId="5019FCD9">
      <w:pPr>
        <w:widowControl/>
        <w:spacing w:line="360" w:lineRule="auto"/>
        <w:jc w:val="left"/>
        <w:rPr>
          <w:rFonts w:ascii="仿宋" w:hAnsi="仿宋" w:eastAsia="仿宋" w:cs="仿宋"/>
          <w:color w:val="auto"/>
          <w:kern w:val="0"/>
          <w:sz w:val="24"/>
        </w:rPr>
      </w:pPr>
      <w:r>
        <w:rPr>
          <w:rFonts w:hint="eastAsia" w:ascii="仿宋" w:hAnsi="仿宋" w:eastAsia="仿宋" w:cs="仿宋"/>
          <w:color w:val="auto"/>
          <w:sz w:val="24"/>
        </w:rPr>
        <w:t>项目地点：</w:t>
      </w:r>
      <w:r>
        <w:rPr>
          <w:rFonts w:hint="eastAsia" w:ascii="仿宋" w:hAnsi="仿宋" w:eastAsia="仿宋" w:cs="仿宋"/>
          <w:color w:val="auto"/>
          <w:sz w:val="24"/>
          <w:u w:val="single"/>
        </w:rPr>
        <w:t xml:space="preserve">                              </w:t>
      </w:r>
    </w:p>
    <w:p w14:paraId="1005EA73">
      <w:pPr>
        <w:widowControl/>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为了切实加强实施人员现场安全作业管理，双方本着平等、自愿的原则，签订本协议书。甲方和乙方均严格遵守本协议书规定的权力、责任和义务，确保实施人员现场作业的安全。</w:t>
      </w:r>
    </w:p>
    <w:p w14:paraId="4DFFFA8B">
      <w:pPr>
        <w:widowControl/>
        <w:spacing w:line="360" w:lineRule="auto"/>
        <w:jc w:val="left"/>
        <w:rPr>
          <w:rFonts w:ascii="仿宋" w:hAnsi="仿宋" w:eastAsia="仿宋" w:cs="仿宋"/>
          <w:color w:val="auto"/>
          <w:kern w:val="0"/>
          <w:sz w:val="24"/>
        </w:rPr>
      </w:pPr>
      <w:r>
        <w:rPr>
          <w:rFonts w:hint="eastAsia" w:ascii="仿宋" w:hAnsi="仿宋" w:eastAsia="仿宋" w:cs="仿宋"/>
          <w:b/>
          <w:bCs/>
          <w:color w:val="auto"/>
          <w:kern w:val="0"/>
          <w:sz w:val="24"/>
        </w:rPr>
        <w:t>一、甲方的权利、责任和义务：</w:t>
      </w:r>
    </w:p>
    <w:p w14:paraId="703B8C3F">
      <w:pPr>
        <w:widowControl/>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1、贯彻落实国家有关作业现场安全作业的法规和管理规定，对乙方作业人员服务现场和区域进行全面的安全管理和监督检查进行安全检查与指导。</w:t>
      </w:r>
    </w:p>
    <w:p w14:paraId="3780405A">
      <w:pPr>
        <w:widowControl/>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2、及时纠正乙方作业人员违章指挥和违章作业行为，并按照有关规定予以查处。</w:t>
      </w:r>
    </w:p>
    <w:p w14:paraId="4E319316">
      <w:pPr>
        <w:widowControl/>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3、对乙方的安全作业培训和危险预知工作提出指导意见，并监督落实情况。</w:t>
      </w:r>
    </w:p>
    <w:p w14:paraId="5EE49D64">
      <w:pPr>
        <w:widowControl/>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4、对乙方提出的安全作业要求积极提供帮助。</w:t>
      </w:r>
    </w:p>
    <w:p w14:paraId="0376DC79">
      <w:pPr>
        <w:widowControl/>
        <w:spacing w:line="360" w:lineRule="auto"/>
        <w:jc w:val="left"/>
        <w:rPr>
          <w:rFonts w:ascii="仿宋" w:hAnsi="仿宋" w:eastAsia="仿宋" w:cs="仿宋"/>
          <w:color w:val="auto"/>
          <w:kern w:val="0"/>
          <w:sz w:val="24"/>
        </w:rPr>
      </w:pPr>
      <w:r>
        <w:rPr>
          <w:rFonts w:hint="eastAsia" w:ascii="仿宋" w:hAnsi="仿宋" w:eastAsia="仿宋" w:cs="仿宋"/>
          <w:b/>
          <w:bCs/>
          <w:color w:val="auto"/>
          <w:kern w:val="0"/>
          <w:sz w:val="24"/>
        </w:rPr>
        <w:t>二、乙方的权利、责任和义务：</w:t>
      </w:r>
    </w:p>
    <w:p w14:paraId="01F4CAF4">
      <w:pPr>
        <w:widowControl/>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1、遵守国家有关服务现场安全作业的法规和管理制度，建立健全安全作业责任制度。</w:t>
      </w:r>
    </w:p>
    <w:p w14:paraId="271AA093">
      <w:pPr>
        <w:widowControl/>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 xml:space="preserve">2、服从甲方安全作业管理。 </w:t>
      </w:r>
    </w:p>
    <w:p w14:paraId="438EE825">
      <w:pPr>
        <w:widowControl/>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3、乙方必须为作业实施人员参加人身意外保险。</w:t>
      </w:r>
    </w:p>
    <w:p w14:paraId="5C6C9B85">
      <w:pPr>
        <w:widowControl/>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4、乙方造成的安全事故，由乙方承担事故责任和经济责任。</w:t>
      </w:r>
    </w:p>
    <w:p w14:paraId="4D97337A">
      <w:pPr>
        <w:widowControl/>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本协议</w:t>
      </w:r>
      <w:r>
        <w:rPr>
          <w:rFonts w:hint="eastAsia" w:ascii="仿宋" w:hAnsi="仿宋" w:eastAsia="仿宋" w:cs="仿宋"/>
          <w:color w:val="auto"/>
          <w:sz w:val="24"/>
        </w:rPr>
        <w:t>作为____________________项目承包合同的附件，与项目承包合同具有同等的法律效力，经合同双方签署立即生效。</w:t>
      </w:r>
    </w:p>
    <w:p w14:paraId="3C9EBA52">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本协议一式肆份，甲乙双方各执贰份。</w:t>
      </w:r>
    </w:p>
    <w:p w14:paraId="305E9DF4">
      <w:pPr>
        <w:widowControl/>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 xml:space="preserve">甲方（盖章）：                       乙方（盖章）：         </w:t>
      </w:r>
    </w:p>
    <w:p w14:paraId="38DE5C07">
      <w:pPr>
        <w:widowControl/>
        <w:spacing w:line="360" w:lineRule="auto"/>
        <w:jc w:val="left"/>
        <w:rPr>
          <w:rFonts w:ascii="仿宋" w:hAnsi="仿宋" w:eastAsia="仿宋" w:cs="仿宋"/>
          <w:color w:val="auto"/>
          <w:kern w:val="0"/>
          <w:sz w:val="24"/>
        </w:rPr>
      </w:pPr>
    </w:p>
    <w:p w14:paraId="18F984B1">
      <w:pPr>
        <w:widowControl/>
        <w:spacing w:line="360" w:lineRule="auto"/>
        <w:jc w:val="left"/>
        <w:rPr>
          <w:rFonts w:hint="eastAsia" w:ascii="仿宋" w:hAnsi="仿宋" w:eastAsia="仿宋" w:cs="仿宋"/>
          <w:color w:val="auto"/>
          <w:kern w:val="0"/>
          <w:sz w:val="24"/>
        </w:rPr>
      </w:pPr>
      <w:r>
        <w:rPr>
          <w:rFonts w:hint="eastAsia" w:ascii="仿宋" w:hAnsi="仿宋" w:eastAsia="仿宋" w:cs="仿宋"/>
          <w:color w:val="auto"/>
          <w:sz w:val="24"/>
        </w:rPr>
        <w:t>法定代表人或其授权代表（签字）：     法定代表人或其授权代表（签字）</w:t>
      </w:r>
      <w:r>
        <w:rPr>
          <w:rFonts w:hint="eastAsia" w:ascii="仿宋" w:hAnsi="仿宋" w:eastAsia="仿宋" w:cs="仿宋"/>
          <w:color w:val="auto"/>
          <w:kern w:val="0"/>
          <w:sz w:val="24"/>
        </w:rPr>
        <w:t>：</w:t>
      </w:r>
    </w:p>
    <w:p w14:paraId="367979AD">
      <w:pPr>
        <w:widowControl/>
        <w:spacing w:line="360" w:lineRule="auto"/>
        <w:jc w:val="left"/>
        <w:rPr>
          <w:rFonts w:hint="eastAsia" w:ascii="仿宋" w:hAnsi="仿宋" w:eastAsia="仿宋" w:cs="仿宋"/>
          <w:color w:val="auto"/>
          <w:kern w:val="0"/>
          <w:sz w:val="24"/>
        </w:rPr>
      </w:pPr>
    </w:p>
    <w:p w14:paraId="736C8FAB">
      <w:pPr>
        <w:widowControl/>
        <w:spacing w:line="360" w:lineRule="auto"/>
        <w:jc w:val="left"/>
        <w:rPr>
          <w:rFonts w:hint="eastAsia" w:ascii="仿宋" w:hAnsi="仿宋" w:eastAsia="仿宋" w:cs="仿宋"/>
          <w:color w:val="auto"/>
          <w:lang w:val="en-US" w:eastAsia="zh-CN"/>
        </w:rPr>
      </w:pPr>
      <w:r>
        <w:rPr>
          <w:rFonts w:hint="eastAsia" w:ascii="仿宋" w:hAnsi="仿宋" w:eastAsia="仿宋" w:cs="仿宋"/>
          <w:color w:val="auto"/>
          <w:kern w:val="0"/>
          <w:sz w:val="24"/>
        </w:rPr>
        <w:t xml:space="preserve"> 年   月   日                 年   月   日</w:t>
      </w:r>
    </w:p>
    <w:p w14:paraId="21493948">
      <w:pPr>
        <w:pStyle w:val="24"/>
        <w:rPr>
          <w:rFonts w:hint="eastAsia" w:ascii="仿宋" w:hAnsi="仿宋" w:eastAsia="仿宋" w:cs="仿宋"/>
          <w:color w:val="auto"/>
        </w:rPr>
        <w:sectPr>
          <w:pgSz w:w="11906" w:h="16838"/>
          <w:pgMar w:top="1814" w:right="1474" w:bottom="1814" w:left="1474" w:header="851" w:footer="992" w:gutter="0"/>
          <w:pgNumType w:fmt="decimal"/>
          <w:cols w:space="720" w:num="1"/>
          <w:titlePg/>
          <w:docGrid w:linePitch="312" w:charSpace="0"/>
        </w:sectPr>
      </w:pPr>
    </w:p>
    <w:p w14:paraId="2BD76A1C">
      <w:pPr>
        <w:numPr>
          <w:ilvl w:val="0"/>
          <w:numId w:val="1"/>
        </w:numPr>
        <w:spacing w:line="360" w:lineRule="auto"/>
        <w:jc w:val="center"/>
        <w:rPr>
          <w:rFonts w:hint="eastAsia" w:ascii="仿宋" w:hAnsi="仿宋" w:eastAsia="仿宋" w:cs="仿宋"/>
          <w:b/>
          <w:i w:val="0"/>
          <w:iCs w:val="0"/>
          <w:color w:val="auto"/>
          <w:sz w:val="36"/>
          <w:szCs w:val="36"/>
          <w:highlight w:val="none"/>
        </w:rPr>
      </w:pPr>
      <w:r>
        <w:rPr>
          <w:rFonts w:ascii="仿宋" w:hAnsi="仿宋" w:eastAsia="仿宋" w:cs="仿宋"/>
          <w:b/>
          <w:i w:val="0"/>
          <w:iCs w:val="0"/>
          <w:color w:val="auto"/>
          <w:sz w:val="36"/>
          <w:szCs w:val="36"/>
          <w:highlight w:val="none"/>
        </w:rPr>
        <w:t xml:space="preserve"> </w:t>
      </w:r>
      <w:r>
        <w:rPr>
          <w:rFonts w:hint="eastAsia" w:ascii="仿宋" w:hAnsi="仿宋" w:eastAsia="仿宋" w:cs="仿宋"/>
          <w:b/>
          <w:i w:val="0"/>
          <w:iCs w:val="0"/>
          <w:color w:val="auto"/>
          <w:sz w:val="36"/>
          <w:szCs w:val="36"/>
          <w:highlight w:val="none"/>
        </w:rPr>
        <w:t>评</w:t>
      </w:r>
      <w:r>
        <w:rPr>
          <w:rFonts w:hint="eastAsia" w:ascii="仿宋" w:hAnsi="仿宋" w:eastAsia="仿宋" w:cs="仿宋"/>
          <w:b/>
          <w:i w:val="0"/>
          <w:iCs w:val="0"/>
          <w:color w:val="auto"/>
          <w:sz w:val="36"/>
          <w:szCs w:val="36"/>
          <w:highlight w:val="none"/>
          <w:lang w:val="en-US" w:eastAsia="zh-CN"/>
        </w:rPr>
        <w:t>审</w:t>
      </w:r>
      <w:r>
        <w:rPr>
          <w:rFonts w:hint="eastAsia" w:ascii="仿宋" w:hAnsi="仿宋" w:eastAsia="仿宋" w:cs="仿宋"/>
          <w:b/>
          <w:i w:val="0"/>
          <w:iCs w:val="0"/>
          <w:color w:val="auto"/>
          <w:sz w:val="36"/>
          <w:szCs w:val="36"/>
          <w:highlight w:val="none"/>
        </w:rPr>
        <w:t>方法及标准</w:t>
      </w:r>
    </w:p>
    <w:p w14:paraId="022BD00A">
      <w:pPr>
        <w:spacing w:line="440" w:lineRule="exact"/>
        <w:jc w:val="left"/>
        <w:rPr>
          <w:rFonts w:hint="eastAsia" w:ascii="仿宋" w:hAnsi="仿宋" w:eastAsia="仿宋" w:cs="仿宋"/>
          <w:b w:val="0"/>
          <w:bCs/>
          <w:i w:val="0"/>
          <w:iCs w:val="0"/>
          <w:color w:val="auto"/>
          <w:sz w:val="24"/>
          <w:highlight w:val="none"/>
          <w:lang w:eastAsia="zh-CN"/>
        </w:rPr>
      </w:pPr>
      <w:r>
        <w:rPr>
          <w:rFonts w:ascii="仿宋" w:hAnsi="仿宋" w:eastAsia="仿宋" w:cs="仿宋"/>
          <w:b/>
          <w:i w:val="0"/>
          <w:iCs w:val="0"/>
          <w:color w:val="auto"/>
          <w:sz w:val="24"/>
          <w:highlight w:val="none"/>
        </w:rPr>
        <w:t>1</w:t>
      </w:r>
      <w:r>
        <w:rPr>
          <w:rFonts w:hint="eastAsia" w:ascii="仿宋" w:hAnsi="仿宋" w:eastAsia="仿宋" w:cs="仿宋"/>
          <w:b/>
          <w:i w:val="0"/>
          <w:iCs w:val="0"/>
          <w:color w:val="auto"/>
          <w:sz w:val="24"/>
          <w:highlight w:val="none"/>
          <w:lang w:val="en-US" w:eastAsia="zh-CN"/>
        </w:rPr>
        <w:t>.</w:t>
      </w:r>
      <w:r>
        <w:rPr>
          <w:rFonts w:ascii="仿宋" w:hAnsi="仿宋" w:eastAsia="仿宋" w:cs="仿宋"/>
          <w:b/>
          <w:i w:val="0"/>
          <w:iCs w:val="0"/>
          <w:color w:val="auto"/>
          <w:sz w:val="24"/>
          <w:highlight w:val="none"/>
        </w:rPr>
        <w:t>评</w:t>
      </w:r>
      <w:r>
        <w:rPr>
          <w:rFonts w:hint="eastAsia" w:ascii="仿宋" w:hAnsi="仿宋" w:eastAsia="仿宋" w:cs="仿宋"/>
          <w:b/>
          <w:i w:val="0"/>
          <w:iCs w:val="0"/>
          <w:color w:val="auto"/>
          <w:sz w:val="24"/>
          <w:highlight w:val="none"/>
          <w:lang w:val="en-US" w:eastAsia="zh-CN"/>
        </w:rPr>
        <w:t>审</w:t>
      </w:r>
      <w:r>
        <w:rPr>
          <w:rFonts w:ascii="仿宋" w:hAnsi="仿宋" w:eastAsia="仿宋" w:cs="仿宋"/>
          <w:b/>
          <w:i w:val="0"/>
          <w:iCs w:val="0"/>
          <w:color w:val="auto"/>
          <w:sz w:val="24"/>
          <w:highlight w:val="none"/>
        </w:rPr>
        <w:t>方法：</w:t>
      </w:r>
    </w:p>
    <w:p w14:paraId="52363EB5">
      <w:pPr>
        <w:spacing w:line="440" w:lineRule="exact"/>
        <w:ind w:firstLine="480" w:firstLineChars="200"/>
        <w:jc w:val="left"/>
        <w:rPr>
          <w:rFonts w:ascii="仿宋" w:hAnsi="仿宋" w:eastAsia="仿宋" w:cs="仿宋"/>
          <w:color w:val="auto"/>
          <w:sz w:val="24"/>
          <w:highlight w:val="none"/>
        </w:rPr>
      </w:pPr>
      <w:r>
        <w:rPr>
          <w:rFonts w:ascii="仿宋" w:hAnsi="仿宋" w:eastAsia="仿宋" w:cs="仿宋"/>
          <w:color w:val="auto"/>
          <w:sz w:val="24"/>
          <w:highlight w:val="none"/>
        </w:rPr>
        <w:t>1.1本次评标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中标候选人。中标候选人并列的，采用随机抽取的方式确定。</w:t>
      </w:r>
    </w:p>
    <w:p w14:paraId="4B4D8782">
      <w:pPr>
        <w:spacing w:line="440" w:lineRule="exact"/>
        <w:ind w:firstLine="472" w:firstLineChars="196"/>
        <w:jc w:val="left"/>
        <w:rPr>
          <w:rFonts w:ascii="仿宋" w:hAnsi="仿宋" w:eastAsia="仿宋" w:cs="仿宋"/>
          <w:b/>
          <w:color w:val="auto"/>
          <w:sz w:val="24"/>
          <w:highlight w:val="none"/>
        </w:rPr>
      </w:pPr>
      <w:r>
        <w:rPr>
          <w:rFonts w:ascii="仿宋" w:hAnsi="仿宋" w:eastAsia="仿宋" w:cs="仿宋"/>
          <w:b/>
          <w:color w:val="auto"/>
          <w:sz w:val="24"/>
          <w:highlight w:val="none"/>
        </w:rPr>
        <w:t>1.2采用综合评分法的，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AB7B2D0">
      <w:pPr>
        <w:spacing w:line="440" w:lineRule="exact"/>
        <w:ind w:firstLine="482" w:firstLineChars="200"/>
        <w:jc w:val="left"/>
        <w:rPr>
          <w:rFonts w:ascii="仿宋" w:hAnsi="仿宋" w:eastAsia="仿宋" w:cs="仿宋"/>
          <w:color w:val="auto"/>
          <w:sz w:val="24"/>
          <w:highlight w:val="none"/>
        </w:rPr>
      </w:pPr>
      <w:r>
        <w:rPr>
          <w:rFonts w:hint="eastAsia" w:ascii="仿宋" w:hAnsi="仿宋" w:eastAsia="仿宋" w:cs="仿宋"/>
          <w:b/>
          <w:color w:val="auto"/>
          <w:sz w:val="24"/>
          <w:highlight w:val="none"/>
        </w:rPr>
        <w:t>非单一产品采购项目，采购人应当根据采购项目技术构成、产品价格比重等合理确定核心产品，并在招标文件中载明。多家投标人提供的核心产品品牌相同的，按前款规定处理。</w:t>
      </w:r>
    </w:p>
    <w:p w14:paraId="14BBB39D">
      <w:pPr>
        <w:spacing w:line="440" w:lineRule="exact"/>
        <w:jc w:val="left"/>
        <w:rPr>
          <w:rFonts w:ascii="仿宋" w:hAnsi="仿宋" w:eastAsia="仿宋" w:cs="仿宋"/>
          <w:color w:val="auto"/>
          <w:sz w:val="24"/>
          <w:highlight w:val="none"/>
        </w:rPr>
      </w:pPr>
      <w:r>
        <w:rPr>
          <w:rFonts w:ascii="仿宋" w:hAnsi="仿宋" w:eastAsia="仿宋" w:cs="仿宋"/>
          <w:b/>
          <w:color w:val="auto"/>
          <w:sz w:val="24"/>
          <w:highlight w:val="none"/>
        </w:rPr>
        <w:t>2.评分标准：</w:t>
      </w:r>
      <w:r>
        <w:rPr>
          <w:rFonts w:hint="eastAsia" w:ascii="仿宋" w:hAnsi="仿宋" w:eastAsia="仿宋" w:cs="仿宋"/>
          <w:color w:val="auto"/>
          <w:sz w:val="24"/>
          <w:highlight w:val="none"/>
        </w:rPr>
        <w:t>共</w:t>
      </w:r>
      <w:r>
        <w:rPr>
          <w:rFonts w:ascii="仿宋" w:hAnsi="仿宋" w:eastAsia="仿宋" w:cs="仿宋"/>
          <w:color w:val="auto"/>
          <w:sz w:val="24"/>
          <w:highlight w:val="none"/>
        </w:rPr>
        <w:t>100分，其中</w:t>
      </w:r>
      <w:r>
        <w:rPr>
          <w:rFonts w:hint="eastAsia" w:ascii="仿宋" w:hAnsi="仿宋" w:eastAsia="仿宋" w:cs="仿宋"/>
          <w:color w:val="auto"/>
          <w:sz w:val="24"/>
          <w:highlight w:val="none"/>
        </w:rPr>
        <w:t>商务技术</w:t>
      </w:r>
      <w:r>
        <w:rPr>
          <w:rFonts w:hint="eastAsia" w:ascii="仿宋" w:hAnsi="仿宋" w:eastAsia="仿宋" w:cs="仿宋"/>
          <w:color w:val="auto"/>
          <w:sz w:val="24"/>
          <w:highlight w:val="none"/>
          <w:u w:val="single"/>
          <w:lang w:val="en-US" w:eastAsia="zh-CN"/>
        </w:rPr>
        <w:t>20</w:t>
      </w:r>
      <w:r>
        <w:rPr>
          <w:rFonts w:hint="eastAsia" w:ascii="仿宋" w:hAnsi="仿宋" w:eastAsia="仿宋" w:cs="仿宋"/>
          <w:color w:val="auto"/>
          <w:sz w:val="24"/>
          <w:highlight w:val="none"/>
        </w:rPr>
        <w:t>分，价格分</w:t>
      </w:r>
      <w:r>
        <w:rPr>
          <w:rFonts w:hint="eastAsia" w:ascii="仿宋" w:hAnsi="仿宋" w:eastAsia="仿宋" w:cs="仿宋"/>
          <w:color w:val="auto"/>
          <w:sz w:val="24"/>
          <w:highlight w:val="none"/>
          <w:u w:val="single"/>
        </w:rPr>
        <w:t>8</w:t>
      </w:r>
      <w:r>
        <w:rPr>
          <w:rFonts w:hint="eastAsia" w:ascii="仿宋" w:hAnsi="仿宋" w:eastAsia="仿宋" w:cs="仿宋"/>
          <w:color w:val="auto"/>
          <w:sz w:val="24"/>
          <w:highlight w:val="none"/>
          <w:u w:val="single"/>
          <w:lang w:val="en-US" w:eastAsia="zh-CN"/>
        </w:rPr>
        <w:t>0</w:t>
      </w:r>
      <w:r>
        <w:rPr>
          <w:rFonts w:hint="eastAsia" w:ascii="仿宋" w:hAnsi="仿宋" w:eastAsia="仿宋" w:cs="仿宋"/>
          <w:color w:val="auto"/>
          <w:sz w:val="24"/>
          <w:highlight w:val="none"/>
        </w:rPr>
        <w:t>分。评分依下述所列为评标打分依据，分值如下（计算分值时，按其算术平均值保留小数</w:t>
      </w:r>
      <w:r>
        <w:rPr>
          <w:rFonts w:ascii="仿宋" w:hAnsi="仿宋" w:eastAsia="仿宋" w:cs="仿宋"/>
          <w:color w:val="auto"/>
          <w:sz w:val="24"/>
          <w:highlight w:val="none"/>
        </w:rPr>
        <w:t>2位）。</w:t>
      </w:r>
    </w:p>
    <w:p w14:paraId="6F7A606B">
      <w:pPr>
        <w:spacing w:line="440" w:lineRule="exact"/>
        <w:rPr>
          <w:rFonts w:ascii="仿宋" w:hAnsi="仿宋" w:eastAsia="仿宋" w:cs="仿宋"/>
          <w:b/>
          <w:i w:val="0"/>
          <w:iCs w:val="0"/>
          <w:color w:val="auto"/>
          <w:sz w:val="32"/>
          <w:szCs w:val="20"/>
          <w:highlight w:val="none"/>
        </w:rPr>
      </w:pPr>
      <w:r>
        <w:rPr>
          <w:rFonts w:ascii="仿宋" w:hAnsi="仿宋" w:eastAsia="仿宋" w:cs="仿宋"/>
          <w:b/>
          <w:bCs/>
          <w:i w:val="0"/>
          <w:iCs w:val="0"/>
          <w:color w:val="auto"/>
          <w:sz w:val="24"/>
          <w:highlight w:val="none"/>
        </w:rPr>
        <w:t>2.1商务技术分（</w:t>
      </w:r>
      <w:r>
        <w:rPr>
          <w:rFonts w:hint="eastAsia" w:ascii="仿宋" w:hAnsi="仿宋" w:eastAsia="仿宋" w:cs="仿宋"/>
          <w:b/>
          <w:bCs/>
          <w:i w:val="0"/>
          <w:iCs w:val="0"/>
          <w:color w:val="auto"/>
          <w:sz w:val="24"/>
          <w:highlight w:val="none"/>
          <w:u w:val="single"/>
          <w:lang w:val="en-US" w:eastAsia="zh-CN"/>
        </w:rPr>
        <w:t>20</w:t>
      </w:r>
      <w:r>
        <w:rPr>
          <w:rFonts w:hint="eastAsia" w:ascii="仿宋" w:hAnsi="仿宋" w:eastAsia="仿宋" w:cs="仿宋"/>
          <w:b/>
          <w:bCs/>
          <w:i w:val="0"/>
          <w:iCs w:val="0"/>
          <w:color w:val="auto"/>
          <w:sz w:val="24"/>
          <w:highlight w:val="none"/>
        </w:rPr>
        <w:t>分）</w:t>
      </w:r>
    </w:p>
    <w:tbl>
      <w:tblPr>
        <w:tblStyle w:val="62"/>
        <w:tblW w:w="9280" w:type="dxa"/>
        <w:jc w:val="center"/>
        <w:tblLayout w:type="fixed"/>
        <w:tblCellMar>
          <w:top w:w="0" w:type="dxa"/>
          <w:left w:w="108" w:type="dxa"/>
          <w:bottom w:w="0" w:type="dxa"/>
          <w:right w:w="108" w:type="dxa"/>
        </w:tblCellMar>
      </w:tblPr>
      <w:tblGrid>
        <w:gridCol w:w="1502"/>
        <w:gridCol w:w="1125"/>
        <w:gridCol w:w="6653"/>
      </w:tblGrid>
      <w:tr w14:paraId="64063D78">
        <w:trPr>
          <w:trHeight w:val="984" w:hRule="atLeast"/>
          <w:jc w:val="center"/>
        </w:trPr>
        <w:tc>
          <w:tcPr>
            <w:tcW w:w="1502" w:type="dxa"/>
            <w:tcBorders>
              <w:top w:val="single" w:color="auto" w:sz="4" w:space="0"/>
              <w:left w:val="single" w:color="auto" w:sz="4" w:space="0"/>
              <w:bottom w:val="single" w:color="auto" w:sz="4" w:space="0"/>
              <w:right w:val="single" w:color="auto" w:sz="4" w:space="0"/>
            </w:tcBorders>
            <w:noWrap w:val="0"/>
            <w:vAlign w:val="center"/>
          </w:tcPr>
          <w:p w14:paraId="7BE9DE25">
            <w:pPr>
              <w:spacing w:line="360" w:lineRule="exac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rPr>
              <w:t>评审项目</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113B3D6">
            <w:pPr>
              <w:spacing w:line="360" w:lineRule="exac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rPr>
              <w:t>分值</w:t>
            </w:r>
          </w:p>
        </w:tc>
        <w:tc>
          <w:tcPr>
            <w:tcW w:w="6653" w:type="dxa"/>
            <w:tcBorders>
              <w:top w:val="single" w:color="auto" w:sz="4" w:space="0"/>
              <w:left w:val="single" w:color="auto" w:sz="4" w:space="0"/>
              <w:bottom w:val="single" w:color="auto" w:sz="4" w:space="0"/>
              <w:right w:val="single" w:color="auto" w:sz="4" w:space="0"/>
            </w:tcBorders>
            <w:noWrap w:val="0"/>
            <w:vAlign w:val="center"/>
          </w:tcPr>
          <w:p w14:paraId="1E125CDB">
            <w:pPr>
              <w:spacing w:line="360" w:lineRule="exac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rPr>
              <w:t>评审内容</w:t>
            </w:r>
          </w:p>
        </w:tc>
      </w:tr>
      <w:tr w14:paraId="0BC26200">
        <w:tblPrEx>
          <w:tblCellMar>
            <w:top w:w="0" w:type="dxa"/>
            <w:left w:w="108" w:type="dxa"/>
            <w:bottom w:w="0" w:type="dxa"/>
            <w:right w:w="108" w:type="dxa"/>
          </w:tblCellMar>
        </w:tblPrEx>
        <w:trPr>
          <w:cantSplit/>
          <w:trHeight w:val="986" w:hRule="atLeast"/>
          <w:jc w:val="center"/>
        </w:trPr>
        <w:tc>
          <w:tcPr>
            <w:tcW w:w="1502" w:type="dxa"/>
            <w:tcBorders>
              <w:top w:val="single" w:color="auto" w:sz="4" w:space="0"/>
              <w:left w:val="single" w:color="auto" w:sz="4" w:space="0"/>
              <w:bottom w:val="single" w:color="auto" w:sz="4" w:space="0"/>
              <w:right w:val="single" w:color="auto" w:sz="4" w:space="0"/>
            </w:tcBorders>
            <w:noWrap w:val="0"/>
            <w:vAlign w:val="center"/>
          </w:tcPr>
          <w:p w14:paraId="54875EDF">
            <w:pPr>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bidi="ar"/>
              </w:rPr>
              <w:t>业绩</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1CC5644">
            <w:pPr>
              <w:spacing w:line="40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6653" w:type="dxa"/>
            <w:tcBorders>
              <w:top w:val="single" w:color="auto" w:sz="4" w:space="0"/>
              <w:left w:val="single" w:color="auto" w:sz="4" w:space="0"/>
              <w:bottom w:val="single" w:color="auto" w:sz="4" w:space="0"/>
              <w:right w:val="single" w:color="auto" w:sz="4" w:space="0"/>
            </w:tcBorders>
            <w:noWrap w:val="0"/>
            <w:vAlign w:val="center"/>
          </w:tcPr>
          <w:p w14:paraId="3FA71AC8">
            <w:pPr>
              <w:spacing w:line="40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投标人自20</w:t>
            </w:r>
            <w:r>
              <w:rPr>
                <w:rFonts w:ascii="仿宋" w:hAnsi="仿宋" w:eastAsia="仿宋" w:cs="仿宋"/>
                <w:color w:val="auto"/>
                <w:sz w:val="24"/>
                <w:highlight w:val="none"/>
              </w:rPr>
              <w:t>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月1日以来</w:t>
            </w:r>
            <w:r>
              <w:rPr>
                <w:rFonts w:hint="eastAsia" w:ascii="仿宋" w:hAnsi="仿宋" w:eastAsia="仿宋" w:cs="仿宋"/>
                <w:color w:val="auto"/>
                <w:kern w:val="0"/>
                <w:sz w:val="24"/>
                <w:highlight w:val="none"/>
              </w:rPr>
              <w:t>具有</w:t>
            </w:r>
            <w:r>
              <w:rPr>
                <w:rFonts w:hint="eastAsia" w:ascii="仿宋" w:hAnsi="仿宋" w:eastAsia="仿宋" w:cs="仿宋"/>
                <w:color w:val="auto"/>
                <w:sz w:val="24"/>
                <w:highlight w:val="none"/>
              </w:rPr>
              <w:t>同类垃圾焚烧厂</w:t>
            </w:r>
            <w:r>
              <w:rPr>
                <w:rFonts w:hint="eastAsia" w:ascii="仿宋" w:hAnsi="仿宋" w:eastAsia="仿宋" w:cs="仿宋"/>
                <w:color w:val="auto"/>
                <w:kern w:val="0"/>
                <w:sz w:val="24"/>
                <w:highlight w:val="none"/>
              </w:rPr>
              <w:t>的活性炭销售业绩</w:t>
            </w:r>
            <w:r>
              <w:rPr>
                <w:rFonts w:hint="eastAsia" w:ascii="仿宋" w:hAnsi="仿宋" w:eastAsia="仿宋" w:cs="仿宋"/>
                <w:color w:val="auto"/>
                <w:sz w:val="24"/>
                <w:highlight w:val="none"/>
              </w:rPr>
              <w:t>，一个业绩得</w:t>
            </w:r>
            <w:r>
              <w:rPr>
                <w:rFonts w:ascii="仿宋" w:hAnsi="仿宋" w:eastAsia="仿宋" w:cs="仿宋"/>
                <w:color w:val="auto"/>
                <w:sz w:val="24"/>
                <w:highlight w:val="none"/>
              </w:rPr>
              <w:t>1分</w:t>
            </w:r>
            <w:r>
              <w:rPr>
                <w:rFonts w:hint="eastAsia" w:ascii="仿宋" w:hAnsi="仿宋" w:eastAsia="仿宋" w:cs="仿宋"/>
                <w:color w:val="auto"/>
                <w:sz w:val="24"/>
                <w:highlight w:val="none"/>
              </w:rPr>
              <w:t>，最多</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分。</w:t>
            </w:r>
          </w:p>
          <w:p w14:paraId="69D16624">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（投标文件中装订相关合同复印件并加盖公章，同一</w:t>
            </w:r>
            <w:r>
              <w:rPr>
                <w:rFonts w:hint="eastAsia" w:ascii="仿宋" w:hAnsi="仿宋" w:eastAsia="仿宋" w:cs="仿宋"/>
                <w:color w:val="auto"/>
                <w:sz w:val="24"/>
                <w:highlight w:val="none"/>
                <w:lang w:val="en-US" w:eastAsia="zh-CN"/>
              </w:rPr>
              <w:t>单位</w:t>
            </w:r>
            <w:bookmarkStart w:id="44" w:name="_GoBack"/>
            <w:bookmarkEnd w:id="44"/>
            <w:r>
              <w:rPr>
                <w:rFonts w:hint="eastAsia" w:ascii="仿宋" w:hAnsi="仿宋" w:eastAsia="仿宋" w:cs="仿宋"/>
                <w:color w:val="auto"/>
                <w:sz w:val="24"/>
                <w:highlight w:val="none"/>
              </w:rPr>
              <w:t>业绩不重复计分）</w:t>
            </w:r>
          </w:p>
        </w:tc>
      </w:tr>
      <w:tr w14:paraId="1516C256">
        <w:tblPrEx>
          <w:tblCellMar>
            <w:top w:w="0" w:type="dxa"/>
            <w:left w:w="108" w:type="dxa"/>
            <w:bottom w:w="0" w:type="dxa"/>
            <w:right w:w="108" w:type="dxa"/>
          </w:tblCellMar>
        </w:tblPrEx>
        <w:trPr>
          <w:cantSplit/>
          <w:trHeight w:val="986" w:hRule="atLeast"/>
          <w:jc w:val="center"/>
        </w:trPr>
        <w:tc>
          <w:tcPr>
            <w:tcW w:w="1502" w:type="dxa"/>
            <w:tcBorders>
              <w:top w:val="single" w:color="auto" w:sz="4" w:space="0"/>
              <w:left w:val="single" w:color="auto" w:sz="4" w:space="0"/>
              <w:bottom w:val="single" w:color="auto" w:sz="4" w:space="0"/>
              <w:right w:val="single" w:color="auto" w:sz="4" w:space="0"/>
            </w:tcBorders>
            <w:noWrap w:val="0"/>
            <w:vAlign w:val="center"/>
          </w:tcPr>
          <w:p w14:paraId="4DC3483D">
            <w:pPr>
              <w:spacing w:line="40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生产工艺及主要生产、检测设备</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D639960">
            <w:pPr>
              <w:spacing w:line="40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tc>
        <w:tc>
          <w:tcPr>
            <w:tcW w:w="6653" w:type="dxa"/>
            <w:tcBorders>
              <w:top w:val="single" w:color="auto" w:sz="4" w:space="0"/>
              <w:left w:val="single" w:color="auto" w:sz="4" w:space="0"/>
              <w:bottom w:val="single" w:color="auto" w:sz="4" w:space="0"/>
              <w:right w:val="single" w:color="auto" w:sz="4" w:space="0"/>
            </w:tcBorders>
            <w:noWrap w:val="0"/>
            <w:vAlign w:val="center"/>
          </w:tcPr>
          <w:p w14:paraId="29E914B2">
            <w:pPr>
              <w:spacing w:line="40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投标人或投标产品按照国家标准工艺或煤质粉状活性炭生产企业基本工艺生产，视投标产品生产工艺的先进性及原材料的可靠、合理、适用性等及所需的主要生产、检测设备配置情况专家</w:t>
            </w:r>
            <w:r>
              <w:rPr>
                <w:rFonts w:hint="eastAsia" w:ascii="仿宋" w:hAnsi="仿宋" w:eastAsia="仿宋" w:cs="仿宋"/>
                <w:color w:val="auto"/>
                <w:sz w:val="24"/>
                <w:highlight w:val="none"/>
                <w:lang w:eastAsia="zh-CN"/>
              </w:rPr>
              <w:t>进行</w:t>
            </w:r>
            <w:r>
              <w:rPr>
                <w:rFonts w:hint="eastAsia" w:ascii="仿宋" w:hAnsi="仿宋" w:eastAsia="仿宋" w:cs="仿宋"/>
                <w:color w:val="auto"/>
                <w:sz w:val="24"/>
                <w:highlight w:val="none"/>
                <w:lang w:bidi="ar"/>
              </w:rPr>
              <w:t>综合评分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bidi="ar"/>
              </w:rPr>
              <w:t>优秀得</w:t>
            </w:r>
            <w:r>
              <w:rPr>
                <w:rFonts w:hint="eastAsia" w:ascii="仿宋" w:hAnsi="仿宋" w:eastAsia="仿宋" w:cs="仿宋"/>
                <w:color w:val="auto"/>
                <w:sz w:val="24"/>
                <w:highlight w:val="none"/>
                <w:lang w:val="en-US" w:eastAsia="zh-CN"/>
              </w:rPr>
              <w:t>2.6-4</w:t>
            </w:r>
            <w:r>
              <w:rPr>
                <w:rFonts w:hint="eastAsia" w:ascii="仿宋" w:hAnsi="仿宋" w:eastAsia="仿宋" w:cs="仿宋"/>
                <w:color w:val="auto"/>
                <w:sz w:val="24"/>
                <w:highlight w:val="none"/>
                <w:lang w:bidi="ar"/>
              </w:rPr>
              <w:t>分，良好得</w:t>
            </w:r>
            <w:r>
              <w:rPr>
                <w:rFonts w:hint="eastAsia" w:ascii="仿宋" w:hAnsi="仿宋" w:eastAsia="仿宋" w:cs="仿宋"/>
                <w:color w:val="auto"/>
                <w:sz w:val="24"/>
                <w:highlight w:val="none"/>
                <w:lang w:val="en-US" w:eastAsia="zh-CN"/>
              </w:rPr>
              <w:t>1.1-2.5</w:t>
            </w:r>
            <w:r>
              <w:rPr>
                <w:rFonts w:hint="eastAsia" w:ascii="仿宋" w:hAnsi="仿宋" w:eastAsia="仿宋" w:cs="仿宋"/>
                <w:color w:val="auto"/>
                <w:sz w:val="24"/>
                <w:highlight w:val="none"/>
                <w:lang w:bidi="ar"/>
              </w:rPr>
              <w:t>分，一般得</w:t>
            </w:r>
            <w:r>
              <w:rPr>
                <w:rFonts w:hint="eastAsia" w:ascii="仿宋" w:hAnsi="仿宋" w:eastAsia="仿宋" w:cs="仿宋"/>
                <w:color w:val="auto"/>
                <w:sz w:val="24"/>
                <w:highlight w:val="none"/>
                <w:lang w:val="en-US" w:eastAsia="zh-CN" w:bidi="ar"/>
              </w:rPr>
              <w:t>0-1</w:t>
            </w:r>
            <w:r>
              <w:rPr>
                <w:rFonts w:hint="eastAsia" w:ascii="仿宋" w:hAnsi="仿宋" w:eastAsia="仿宋" w:cs="仿宋"/>
                <w:color w:val="auto"/>
                <w:sz w:val="24"/>
                <w:highlight w:val="none"/>
                <w:lang w:bidi="ar"/>
              </w:rPr>
              <w:t>分。</w:t>
            </w:r>
            <w:r>
              <w:rPr>
                <w:rFonts w:hint="eastAsia" w:ascii="仿宋" w:hAnsi="仿宋" w:eastAsia="仿宋" w:cs="仿宋"/>
                <w:color w:val="auto"/>
                <w:sz w:val="24"/>
                <w:highlight w:val="none"/>
              </w:rPr>
              <w:t>（必须提供工艺流程图、主要生产、检测设备图片证明资料）</w:t>
            </w:r>
          </w:p>
        </w:tc>
      </w:tr>
      <w:tr w14:paraId="1569AD65">
        <w:tblPrEx>
          <w:tblCellMar>
            <w:top w:w="0" w:type="dxa"/>
            <w:left w:w="108" w:type="dxa"/>
            <w:bottom w:w="0" w:type="dxa"/>
            <w:right w:w="108" w:type="dxa"/>
          </w:tblCellMar>
        </w:tblPrEx>
        <w:trPr>
          <w:trHeight w:val="984" w:hRule="atLeast"/>
          <w:jc w:val="center"/>
        </w:trPr>
        <w:tc>
          <w:tcPr>
            <w:tcW w:w="1502" w:type="dxa"/>
            <w:vMerge w:val="restart"/>
            <w:tcBorders>
              <w:top w:val="single" w:color="auto" w:sz="4" w:space="0"/>
              <w:left w:val="single" w:color="auto" w:sz="4" w:space="0"/>
              <w:right w:val="single" w:color="auto" w:sz="4" w:space="0"/>
            </w:tcBorders>
            <w:noWrap w:val="0"/>
            <w:vAlign w:val="center"/>
          </w:tcPr>
          <w:p w14:paraId="44797EA5">
            <w:pPr>
              <w:spacing w:line="40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总体服务方案</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6B3E4F">
            <w:pPr>
              <w:spacing w:line="400" w:lineRule="exact"/>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2</w:t>
            </w:r>
          </w:p>
        </w:tc>
        <w:tc>
          <w:tcPr>
            <w:tcW w:w="6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1BE7B8">
            <w:pPr>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投标人具有自有或租赁的活性炭专用槽罐车</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1辆得1分，最高得</w:t>
            </w:r>
            <w:r>
              <w:rPr>
                <w:rFonts w:ascii="仿宋" w:hAnsi="仿宋" w:eastAsia="仿宋" w:cs="仿宋"/>
                <w:color w:val="auto"/>
                <w:sz w:val="24"/>
                <w:highlight w:val="none"/>
              </w:rPr>
              <w:t>2</w:t>
            </w:r>
            <w:r>
              <w:rPr>
                <w:rFonts w:hint="eastAsia" w:ascii="仿宋" w:hAnsi="仿宋" w:eastAsia="仿宋" w:cs="仿宋"/>
                <w:color w:val="auto"/>
                <w:sz w:val="24"/>
                <w:highlight w:val="none"/>
              </w:rPr>
              <w:t>分。</w:t>
            </w:r>
          </w:p>
          <w:p w14:paraId="21F79511">
            <w:pPr>
              <w:numPr>
                <w:ilvl w:val="0"/>
                <w:numId w:val="0"/>
              </w:numPr>
              <w:spacing w:line="400" w:lineRule="exact"/>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投标文件中需</w:t>
            </w:r>
            <w:r>
              <w:rPr>
                <w:rFonts w:hint="eastAsia" w:ascii="仿宋" w:hAnsi="仿宋" w:eastAsia="仿宋" w:cs="仿宋"/>
                <w:color w:val="auto"/>
                <w:sz w:val="24"/>
                <w:highlight w:val="none"/>
              </w:rPr>
              <w:t>提供车辆道路运输经营许可证、行驶证、如为租赁的提供租赁协议或合同复印件并加盖投标人公章）</w:t>
            </w:r>
          </w:p>
        </w:tc>
      </w:tr>
      <w:tr w14:paraId="0EA0AF8D">
        <w:tblPrEx>
          <w:tblCellMar>
            <w:top w:w="0" w:type="dxa"/>
            <w:left w:w="108" w:type="dxa"/>
            <w:bottom w:w="0" w:type="dxa"/>
            <w:right w:w="108" w:type="dxa"/>
          </w:tblCellMar>
        </w:tblPrEx>
        <w:trPr>
          <w:trHeight w:val="984" w:hRule="atLeast"/>
          <w:jc w:val="center"/>
        </w:trPr>
        <w:tc>
          <w:tcPr>
            <w:tcW w:w="1502" w:type="dxa"/>
            <w:vMerge w:val="continue"/>
            <w:tcBorders>
              <w:left w:val="single" w:color="auto" w:sz="4" w:space="0"/>
              <w:right w:val="single" w:color="auto" w:sz="4" w:space="0"/>
            </w:tcBorders>
            <w:noWrap w:val="0"/>
            <w:vAlign w:val="center"/>
          </w:tcPr>
          <w:p w14:paraId="29B47361">
            <w:pPr>
              <w:spacing w:line="400" w:lineRule="exact"/>
              <w:jc w:val="center"/>
              <w:rPr>
                <w:rFonts w:hint="eastAsia" w:ascii="仿宋" w:hAnsi="仿宋" w:eastAsia="仿宋" w:cs="仿宋"/>
                <w:color w:val="auto"/>
                <w:sz w:val="24"/>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BC9EB23">
            <w:pPr>
              <w:spacing w:line="40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tc>
        <w:tc>
          <w:tcPr>
            <w:tcW w:w="6653" w:type="dxa"/>
            <w:tcBorders>
              <w:top w:val="single" w:color="auto" w:sz="4" w:space="0"/>
              <w:left w:val="single" w:color="auto" w:sz="4" w:space="0"/>
              <w:bottom w:val="single" w:color="auto" w:sz="4" w:space="0"/>
              <w:right w:val="single" w:color="auto" w:sz="4" w:space="0"/>
            </w:tcBorders>
            <w:noWrap w:val="0"/>
            <w:vAlign w:val="center"/>
          </w:tcPr>
          <w:p w14:paraId="033C50F3">
            <w:pPr>
              <w:numPr>
                <w:ilvl w:val="0"/>
                <w:numId w:val="0"/>
              </w:numPr>
              <w:spacing w:line="400" w:lineRule="exact"/>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投标人提供的</w:t>
            </w:r>
            <w:r>
              <w:rPr>
                <w:rFonts w:hint="eastAsia" w:ascii="仿宋" w:hAnsi="仿宋" w:eastAsia="仿宋" w:cs="仿宋"/>
                <w:color w:val="auto"/>
                <w:sz w:val="24"/>
                <w:highlight w:val="none"/>
                <w:lang w:eastAsia="zh-CN"/>
              </w:rPr>
              <w:t>供货</w:t>
            </w:r>
            <w:r>
              <w:rPr>
                <w:rFonts w:hint="eastAsia" w:ascii="仿宋" w:hAnsi="仿宋" w:eastAsia="仿宋" w:cs="仿宋"/>
                <w:color w:val="auto"/>
                <w:sz w:val="24"/>
                <w:highlight w:val="none"/>
              </w:rPr>
              <w:t>方案和措施科学有效性，专家</w:t>
            </w:r>
            <w:r>
              <w:rPr>
                <w:rFonts w:hint="eastAsia" w:ascii="仿宋" w:hAnsi="仿宋" w:eastAsia="仿宋" w:cs="仿宋"/>
                <w:color w:val="auto"/>
                <w:sz w:val="24"/>
                <w:highlight w:val="none"/>
                <w:lang w:eastAsia="zh-CN"/>
              </w:rPr>
              <w:t>进行</w:t>
            </w:r>
            <w:r>
              <w:rPr>
                <w:rFonts w:hint="eastAsia" w:ascii="仿宋" w:hAnsi="仿宋" w:eastAsia="仿宋" w:cs="仿宋"/>
                <w:color w:val="auto"/>
                <w:sz w:val="24"/>
                <w:highlight w:val="none"/>
                <w:lang w:bidi="ar"/>
              </w:rPr>
              <w:t>综合评分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bidi="ar"/>
              </w:rPr>
              <w:t>优秀得</w:t>
            </w:r>
            <w:r>
              <w:rPr>
                <w:rFonts w:hint="eastAsia" w:ascii="仿宋" w:hAnsi="仿宋" w:eastAsia="仿宋" w:cs="仿宋"/>
                <w:color w:val="auto"/>
                <w:sz w:val="24"/>
                <w:highlight w:val="none"/>
                <w:lang w:val="en-US" w:eastAsia="zh-CN"/>
              </w:rPr>
              <w:t>2.6-4</w:t>
            </w:r>
            <w:r>
              <w:rPr>
                <w:rFonts w:hint="eastAsia" w:ascii="仿宋" w:hAnsi="仿宋" w:eastAsia="仿宋" w:cs="仿宋"/>
                <w:color w:val="auto"/>
                <w:sz w:val="24"/>
                <w:highlight w:val="none"/>
                <w:lang w:bidi="ar"/>
              </w:rPr>
              <w:t>分，良好得</w:t>
            </w:r>
            <w:r>
              <w:rPr>
                <w:rFonts w:hint="eastAsia" w:ascii="仿宋" w:hAnsi="仿宋" w:eastAsia="仿宋" w:cs="仿宋"/>
                <w:color w:val="auto"/>
                <w:sz w:val="24"/>
                <w:highlight w:val="none"/>
                <w:lang w:val="en-US" w:eastAsia="zh-CN"/>
              </w:rPr>
              <w:t>1.1-2.5</w:t>
            </w:r>
            <w:r>
              <w:rPr>
                <w:rFonts w:hint="eastAsia" w:ascii="仿宋" w:hAnsi="仿宋" w:eastAsia="仿宋" w:cs="仿宋"/>
                <w:color w:val="auto"/>
                <w:sz w:val="24"/>
                <w:highlight w:val="none"/>
                <w:lang w:bidi="ar"/>
              </w:rPr>
              <w:t>分，一般得</w:t>
            </w:r>
            <w:r>
              <w:rPr>
                <w:rFonts w:hint="eastAsia" w:ascii="仿宋" w:hAnsi="仿宋" w:eastAsia="仿宋" w:cs="仿宋"/>
                <w:color w:val="auto"/>
                <w:sz w:val="24"/>
                <w:highlight w:val="none"/>
                <w:lang w:val="en-US" w:eastAsia="zh-CN" w:bidi="ar"/>
              </w:rPr>
              <w:t>0-1</w:t>
            </w:r>
            <w:r>
              <w:rPr>
                <w:rFonts w:hint="eastAsia" w:ascii="仿宋" w:hAnsi="仿宋" w:eastAsia="仿宋" w:cs="仿宋"/>
                <w:color w:val="auto"/>
                <w:sz w:val="24"/>
                <w:highlight w:val="none"/>
                <w:lang w:bidi="ar"/>
              </w:rPr>
              <w:t>分。</w:t>
            </w:r>
          </w:p>
        </w:tc>
      </w:tr>
      <w:tr w14:paraId="2D3B8C0D">
        <w:tblPrEx>
          <w:tblCellMar>
            <w:top w:w="0" w:type="dxa"/>
            <w:left w:w="108" w:type="dxa"/>
            <w:bottom w:w="0" w:type="dxa"/>
            <w:right w:w="108" w:type="dxa"/>
          </w:tblCellMar>
        </w:tblPrEx>
        <w:trPr>
          <w:trHeight w:val="984" w:hRule="atLeast"/>
          <w:jc w:val="center"/>
        </w:trPr>
        <w:tc>
          <w:tcPr>
            <w:tcW w:w="1502" w:type="dxa"/>
            <w:vMerge w:val="continue"/>
            <w:tcBorders>
              <w:left w:val="single" w:color="auto" w:sz="4" w:space="0"/>
              <w:bottom w:val="single" w:color="auto" w:sz="4" w:space="0"/>
              <w:right w:val="single" w:color="auto" w:sz="4" w:space="0"/>
            </w:tcBorders>
            <w:noWrap w:val="0"/>
            <w:vAlign w:val="center"/>
          </w:tcPr>
          <w:p w14:paraId="4E00A29A">
            <w:pPr>
              <w:spacing w:line="400" w:lineRule="exact"/>
              <w:jc w:val="center"/>
              <w:rPr>
                <w:rFonts w:hint="eastAsia" w:ascii="仿宋" w:hAnsi="仿宋" w:eastAsia="仿宋" w:cs="仿宋"/>
                <w:color w:val="auto"/>
                <w:sz w:val="24"/>
                <w:highlight w:val="none"/>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5156D8">
            <w:pPr>
              <w:spacing w:line="40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4</w:t>
            </w:r>
          </w:p>
        </w:tc>
        <w:tc>
          <w:tcPr>
            <w:tcW w:w="6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B44599">
            <w:pPr>
              <w:numPr>
                <w:ilvl w:val="0"/>
                <w:numId w:val="0"/>
              </w:numPr>
              <w:spacing w:line="40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投标人承诺的响应质量服务是否完善，</w:t>
            </w:r>
            <w:r>
              <w:rPr>
                <w:rFonts w:hint="eastAsia" w:ascii="仿宋" w:hAnsi="仿宋" w:eastAsia="仿宋" w:cs="仿宋"/>
                <w:color w:val="auto"/>
                <w:kern w:val="0"/>
                <w:sz w:val="24"/>
                <w:highlight w:val="none"/>
              </w:rPr>
              <w:t>提供售后方案，实现的合理性和可行性及</w:t>
            </w:r>
            <w:r>
              <w:rPr>
                <w:rFonts w:hint="eastAsia" w:ascii="仿宋" w:hAnsi="仿宋" w:eastAsia="仿宋" w:cs="仿宋"/>
                <w:color w:val="auto"/>
                <w:sz w:val="24"/>
                <w:highlight w:val="none"/>
              </w:rPr>
              <w:t>应急保障预案</w:t>
            </w:r>
            <w:r>
              <w:rPr>
                <w:rFonts w:hint="eastAsia" w:ascii="仿宋" w:hAnsi="仿宋" w:eastAsia="仿宋" w:cs="仿宋"/>
                <w:color w:val="auto"/>
                <w:kern w:val="0"/>
                <w:sz w:val="24"/>
                <w:highlight w:val="none"/>
              </w:rPr>
              <w:t>的完整性</w:t>
            </w:r>
            <w:r>
              <w:rPr>
                <w:rFonts w:hint="eastAsia" w:ascii="仿宋" w:hAnsi="仿宋" w:eastAsia="仿宋" w:cs="仿宋"/>
                <w:color w:val="auto"/>
                <w:sz w:val="24"/>
                <w:highlight w:val="none"/>
              </w:rPr>
              <w:t>，专家</w:t>
            </w:r>
            <w:r>
              <w:rPr>
                <w:rFonts w:hint="eastAsia" w:ascii="仿宋" w:hAnsi="仿宋" w:eastAsia="仿宋" w:cs="仿宋"/>
                <w:color w:val="auto"/>
                <w:sz w:val="24"/>
                <w:highlight w:val="none"/>
                <w:lang w:eastAsia="zh-CN"/>
              </w:rPr>
              <w:t>进行</w:t>
            </w:r>
            <w:r>
              <w:rPr>
                <w:rFonts w:hint="eastAsia" w:ascii="仿宋" w:hAnsi="仿宋" w:eastAsia="仿宋" w:cs="仿宋"/>
                <w:color w:val="auto"/>
                <w:sz w:val="24"/>
                <w:highlight w:val="none"/>
                <w:lang w:bidi="ar"/>
              </w:rPr>
              <w:t>综合评分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bidi="ar"/>
              </w:rPr>
              <w:t>优秀得</w:t>
            </w:r>
            <w:r>
              <w:rPr>
                <w:rFonts w:hint="eastAsia" w:ascii="仿宋" w:hAnsi="仿宋" w:eastAsia="仿宋" w:cs="仿宋"/>
                <w:color w:val="auto"/>
                <w:sz w:val="24"/>
                <w:highlight w:val="none"/>
                <w:lang w:val="en-US" w:eastAsia="zh-CN"/>
              </w:rPr>
              <w:t>2.6-4</w:t>
            </w:r>
            <w:r>
              <w:rPr>
                <w:rFonts w:hint="eastAsia" w:ascii="仿宋" w:hAnsi="仿宋" w:eastAsia="仿宋" w:cs="仿宋"/>
                <w:color w:val="auto"/>
                <w:sz w:val="24"/>
                <w:highlight w:val="none"/>
                <w:lang w:bidi="ar"/>
              </w:rPr>
              <w:t>分，良好得</w:t>
            </w:r>
            <w:r>
              <w:rPr>
                <w:rFonts w:hint="eastAsia" w:ascii="仿宋" w:hAnsi="仿宋" w:eastAsia="仿宋" w:cs="仿宋"/>
                <w:color w:val="auto"/>
                <w:sz w:val="24"/>
                <w:highlight w:val="none"/>
                <w:lang w:val="en-US" w:eastAsia="zh-CN"/>
              </w:rPr>
              <w:t>1.1-2.5</w:t>
            </w:r>
            <w:r>
              <w:rPr>
                <w:rFonts w:hint="eastAsia" w:ascii="仿宋" w:hAnsi="仿宋" w:eastAsia="仿宋" w:cs="仿宋"/>
                <w:color w:val="auto"/>
                <w:sz w:val="24"/>
                <w:highlight w:val="none"/>
                <w:lang w:bidi="ar"/>
              </w:rPr>
              <w:t>分，一般得</w:t>
            </w:r>
            <w:r>
              <w:rPr>
                <w:rFonts w:hint="eastAsia" w:ascii="仿宋" w:hAnsi="仿宋" w:eastAsia="仿宋" w:cs="仿宋"/>
                <w:color w:val="auto"/>
                <w:sz w:val="24"/>
                <w:highlight w:val="none"/>
                <w:lang w:val="en-US" w:eastAsia="zh-CN" w:bidi="ar"/>
              </w:rPr>
              <w:t>0-1</w:t>
            </w:r>
            <w:r>
              <w:rPr>
                <w:rFonts w:hint="eastAsia" w:ascii="仿宋" w:hAnsi="仿宋" w:eastAsia="仿宋" w:cs="仿宋"/>
                <w:color w:val="auto"/>
                <w:sz w:val="24"/>
                <w:highlight w:val="none"/>
                <w:lang w:bidi="ar"/>
              </w:rPr>
              <w:t>分。</w:t>
            </w:r>
          </w:p>
        </w:tc>
      </w:tr>
    </w:tbl>
    <w:p w14:paraId="515FF7D9">
      <w:pPr>
        <w:snapToGrid w:val="0"/>
        <w:spacing w:line="440" w:lineRule="exact"/>
        <w:rPr>
          <w:rFonts w:ascii="仿宋" w:hAnsi="仿宋" w:eastAsia="仿宋" w:cs="仿宋"/>
          <w:i w:val="0"/>
          <w:iCs w:val="0"/>
          <w:color w:val="auto"/>
          <w:sz w:val="24"/>
          <w:highlight w:val="none"/>
        </w:rPr>
      </w:pPr>
      <w:r>
        <w:rPr>
          <w:rFonts w:hint="eastAsia" w:ascii="仿宋" w:hAnsi="仿宋" w:eastAsia="仿宋" w:cs="仿宋"/>
          <w:b/>
          <w:i w:val="0"/>
          <w:iCs w:val="0"/>
          <w:color w:val="auto"/>
          <w:sz w:val="24"/>
          <w:highlight w:val="none"/>
        </w:rPr>
        <w:t>备注：</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编制投标文件（商务技术文件部分）时，建议按此目录（序号和内容）提供评标标准相应的商务技术资料。 </w:t>
      </w:r>
    </w:p>
    <w:p w14:paraId="7EEBEE93">
      <w:pPr>
        <w:spacing w:line="440" w:lineRule="exact"/>
        <w:rPr>
          <w:rFonts w:ascii="仿宋" w:hAnsi="仿宋" w:eastAsia="仿宋" w:cs="仿宋"/>
          <w:b/>
          <w:bCs/>
          <w:i w:val="0"/>
          <w:iCs w:val="0"/>
          <w:color w:val="auto"/>
          <w:sz w:val="24"/>
          <w:highlight w:val="none"/>
        </w:rPr>
      </w:pPr>
      <w:r>
        <w:rPr>
          <w:rFonts w:ascii="仿宋" w:hAnsi="仿宋" w:eastAsia="仿宋" w:cs="仿宋"/>
          <w:b/>
          <w:bCs/>
          <w:i w:val="0"/>
          <w:iCs w:val="0"/>
          <w:color w:val="auto"/>
          <w:sz w:val="24"/>
          <w:highlight w:val="none"/>
        </w:rPr>
        <w:t>2.2价格分（</w:t>
      </w:r>
      <w:r>
        <w:rPr>
          <w:rFonts w:hint="eastAsia" w:ascii="仿宋" w:hAnsi="仿宋" w:eastAsia="仿宋" w:cs="仿宋"/>
          <w:b/>
          <w:bCs/>
          <w:i w:val="0"/>
          <w:iCs w:val="0"/>
          <w:color w:val="auto"/>
          <w:sz w:val="24"/>
          <w:highlight w:val="none"/>
          <w:u w:val="single"/>
          <w:lang w:val="en-US" w:eastAsia="zh-CN"/>
        </w:rPr>
        <w:t>80</w:t>
      </w:r>
      <w:r>
        <w:rPr>
          <w:rFonts w:hint="eastAsia" w:ascii="仿宋" w:hAnsi="仿宋" w:eastAsia="仿宋" w:cs="仿宋"/>
          <w:b/>
          <w:bCs/>
          <w:i w:val="0"/>
          <w:iCs w:val="0"/>
          <w:color w:val="auto"/>
          <w:sz w:val="24"/>
          <w:highlight w:val="none"/>
        </w:rPr>
        <w:t>分）</w:t>
      </w:r>
    </w:p>
    <w:p w14:paraId="4C1B891E">
      <w:pPr>
        <w:spacing w:line="440" w:lineRule="exact"/>
        <w:rPr>
          <w:rFonts w:ascii="仿宋" w:hAnsi="仿宋" w:eastAsia="仿宋" w:cs="仿宋"/>
          <w:bCs/>
          <w:iCs/>
          <w:color w:val="auto"/>
          <w:sz w:val="24"/>
          <w:highlight w:val="none"/>
        </w:rPr>
      </w:pPr>
      <w:r>
        <w:rPr>
          <w:rFonts w:ascii="仿宋" w:hAnsi="仿宋" w:eastAsia="仿宋" w:cs="仿宋"/>
          <w:bCs/>
          <w:iCs/>
          <w:color w:val="auto"/>
          <w:sz w:val="24"/>
          <w:highlight w:val="none"/>
        </w:rPr>
        <w:t>2.2.1评标基准价：即满足招标文件要求且投标价格最低的投标报价为评标基准价，其价格分为满分。</w:t>
      </w:r>
    </w:p>
    <w:p w14:paraId="746962DE">
      <w:pPr>
        <w:spacing w:line="440" w:lineRule="exact"/>
        <w:rPr>
          <w:rFonts w:ascii="仿宋" w:hAnsi="仿宋" w:eastAsia="仿宋" w:cs="仿宋"/>
          <w:bCs/>
          <w:iCs/>
          <w:color w:val="auto"/>
          <w:sz w:val="24"/>
          <w:highlight w:val="none"/>
        </w:rPr>
      </w:pPr>
      <w:r>
        <w:rPr>
          <w:rFonts w:ascii="仿宋" w:hAnsi="仿宋" w:eastAsia="仿宋" w:cs="仿宋"/>
          <w:bCs/>
          <w:iCs/>
          <w:color w:val="auto"/>
          <w:sz w:val="24"/>
          <w:highlight w:val="none"/>
        </w:rPr>
        <w:t>2.2.2其他投标人的价格分统一按照下列公式计算：</w:t>
      </w:r>
    </w:p>
    <w:p w14:paraId="092DB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hAnsi="仿宋" w:eastAsia="仿宋" w:cs="仿宋"/>
          <w:bCs/>
          <w:iCs/>
          <w:color w:val="auto"/>
          <w:sz w:val="24"/>
          <w:highlight w:val="none"/>
        </w:rPr>
      </w:pPr>
      <w:r>
        <w:rPr>
          <w:rFonts w:hint="eastAsia" w:ascii="仿宋" w:hAnsi="仿宋" w:eastAsia="仿宋" w:cs="仿宋"/>
          <w:bCs/>
          <w:iCs/>
          <w:color w:val="auto"/>
          <w:sz w:val="24"/>
          <w:highlight w:val="none"/>
        </w:rPr>
        <w:t>投标报价得分</w:t>
      </w:r>
      <w:r>
        <w:rPr>
          <w:rFonts w:ascii="仿宋" w:hAnsi="仿宋" w:eastAsia="仿宋" w:cs="仿宋"/>
          <w:bCs/>
          <w:iCs/>
          <w:color w:val="auto"/>
          <w:sz w:val="24"/>
          <w:highlight w:val="none"/>
        </w:rPr>
        <w:t>=(评标基准价／投标报价)×价格权值×100</w:t>
      </w:r>
    </w:p>
    <w:p w14:paraId="1CF8E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cs="仿宋"/>
          <w:b/>
          <w:iCs/>
          <w:color w:val="auto"/>
          <w:sz w:val="24"/>
          <w:highlight w:val="none"/>
          <w:u w:val="single"/>
          <w:lang w:eastAsia="zh-CN"/>
        </w:rPr>
      </w:pPr>
      <w:r>
        <w:rPr>
          <w:rFonts w:hint="eastAsia" w:ascii="仿宋" w:hAnsi="仿宋" w:eastAsia="仿宋" w:cs="仿宋"/>
          <w:bCs/>
          <w:iCs/>
          <w:color w:val="auto"/>
          <w:sz w:val="24"/>
          <w:highlight w:val="none"/>
        </w:rPr>
        <w:t>即：投标报价得分</w:t>
      </w:r>
      <w:r>
        <w:rPr>
          <w:rFonts w:ascii="仿宋" w:hAnsi="仿宋" w:eastAsia="仿宋" w:cs="仿宋"/>
          <w:bCs/>
          <w:iCs/>
          <w:color w:val="auto"/>
          <w:sz w:val="24"/>
          <w:highlight w:val="none"/>
        </w:rPr>
        <w:t>=(评标基准价／投标报价)×</w:t>
      </w:r>
      <w:r>
        <w:rPr>
          <w:rFonts w:hint="eastAsia" w:ascii="仿宋" w:hAnsi="仿宋" w:eastAsia="仿宋" w:cs="仿宋"/>
          <w:bCs/>
          <w:iCs/>
          <w:color w:val="auto"/>
          <w:sz w:val="24"/>
          <w:highlight w:val="none"/>
          <w:u w:val="single"/>
        </w:rPr>
        <w:t>8</w:t>
      </w:r>
      <w:r>
        <w:rPr>
          <w:rFonts w:hint="eastAsia" w:ascii="仿宋" w:hAnsi="仿宋" w:eastAsia="仿宋" w:cs="仿宋"/>
          <w:bCs/>
          <w:iCs/>
          <w:color w:val="auto"/>
          <w:sz w:val="24"/>
          <w:highlight w:val="none"/>
          <w:u w:val="single"/>
          <w:lang w:val="en-US" w:eastAsia="zh-CN"/>
        </w:rPr>
        <w:t>0</w:t>
      </w:r>
    </w:p>
    <w:p w14:paraId="3C6E2BAD">
      <w:pPr>
        <w:widowControl/>
        <w:adjustRightInd/>
        <w:jc w:val="center"/>
        <w:rPr>
          <w:rFonts w:hint="eastAsia" w:ascii="仿宋" w:hAnsi="仿宋" w:eastAsia="仿宋" w:cs="仿宋"/>
          <w:b/>
          <w:color w:val="auto"/>
          <w:sz w:val="36"/>
          <w:szCs w:val="20"/>
          <w:highlight w:val="none"/>
        </w:rPr>
      </w:pPr>
    </w:p>
    <w:p w14:paraId="4A9A95C1">
      <w:pPr>
        <w:spacing w:line="360" w:lineRule="auto"/>
        <w:ind w:left="720" w:firstLine="723" w:firstLineChars="200"/>
        <w:outlineLvl w:val="0"/>
        <w:rPr>
          <w:rFonts w:ascii="仿宋" w:hAnsi="仿宋" w:eastAsia="仿宋" w:cs="仿宋"/>
          <w:b/>
          <w:i w:val="0"/>
          <w:iCs w:val="0"/>
          <w:color w:val="auto"/>
          <w:sz w:val="36"/>
          <w:szCs w:val="20"/>
          <w:highlight w:val="none"/>
        </w:rPr>
      </w:pPr>
    </w:p>
    <w:p w14:paraId="54978E26">
      <w:pPr>
        <w:spacing w:line="360" w:lineRule="auto"/>
        <w:ind w:left="720" w:firstLine="723" w:firstLineChars="200"/>
        <w:outlineLvl w:val="0"/>
        <w:rPr>
          <w:rFonts w:ascii="仿宋" w:hAnsi="仿宋" w:eastAsia="仿宋" w:cs="仿宋"/>
          <w:b/>
          <w:i w:val="0"/>
          <w:iCs w:val="0"/>
          <w:color w:val="auto"/>
          <w:sz w:val="36"/>
          <w:szCs w:val="20"/>
          <w:highlight w:val="none"/>
        </w:rPr>
      </w:pPr>
    </w:p>
    <w:bookmarkEnd w:id="33"/>
    <w:bookmarkEnd w:id="34"/>
    <w:p w14:paraId="3B3B9139">
      <w:pPr>
        <w:spacing w:line="360" w:lineRule="auto"/>
        <w:jc w:val="center"/>
        <w:rPr>
          <w:rFonts w:hint="eastAsia" w:ascii="仿宋" w:hAnsi="仿宋" w:eastAsia="仿宋" w:cs="仿宋"/>
          <w:b/>
          <w:i w:val="0"/>
          <w:iCs w:val="0"/>
          <w:color w:val="auto"/>
          <w:sz w:val="36"/>
          <w:szCs w:val="20"/>
          <w:highlight w:val="none"/>
        </w:rPr>
      </w:pPr>
    </w:p>
    <w:p w14:paraId="7D030E37">
      <w:pPr>
        <w:rPr>
          <w:rFonts w:hint="eastAsia" w:ascii="仿宋" w:hAnsi="仿宋" w:eastAsia="仿宋" w:cs="仿宋"/>
          <w:b/>
          <w:i w:val="0"/>
          <w:iCs w:val="0"/>
          <w:color w:val="auto"/>
          <w:sz w:val="36"/>
          <w:szCs w:val="20"/>
          <w:highlight w:val="none"/>
        </w:rPr>
      </w:pPr>
      <w:r>
        <w:rPr>
          <w:rFonts w:hint="eastAsia" w:ascii="仿宋" w:hAnsi="仿宋" w:eastAsia="仿宋" w:cs="仿宋"/>
          <w:b/>
          <w:i w:val="0"/>
          <w:iCs w:val="0"/>
          <w:color w:val="auto"/>
          <w:sz w:val="36"/>
          <w:szCs w:val="20"/>
          <w:highlight w:val="none"/>
        </w:rPr>
        <w:br w:type="page"/>
      </w:r>
    </w:p>
    <w:p w14:paraId="13550AFD">
      <w:pPr>
        <w:spacing w:line="360" w:lineRule="auto"/>
        <w:jc w:val="center"/>
        <w:rPr>
          <w:rFonts w:hint="eastAsia" w:ascii="仿宋" w:hAnsi="仿宋" w:eastAsia="仿宋" w:cs="仿宋"/>
          <w:b/>
          <w:i w:val="0"/>
          <w:iCs w:val="0"/>
          <w:color w:val="auto"/>
          <w:sz w:val="36"/>
          <w:szCs w:val="20"/>
          <w:highlight w:val="none"/>
        </w:rPr>
      </w:pPr>
      <w:r>
        <w:rPr>
          <w:rFonts w:hint="eastAsia" w:ascii="仿宋" w:hAnsi="仿宋" w:eastAsia="仿宋" w:cs="仿宋"/>
          <w:b/>
          <w:i w:val="0"/>
          <w:iCs w:val="0"/>
          <w:color w:val="auto"/>
          <w:sz w:val="36"/>
          <w:szCs w:val="20"/>
          <w:highlight w:val="none"/>
        </w:rPr>
        <w:t>第六部分</w:t>
      </w:r>
      <w:r>
        <w:rPr>
          <w:rFonts w:ascii="仿宋" w:hAnsi="仿宋" w:eastAsia="仿宋" w:cs="仿宋"/>
          <w:b/>
          <w:i w:val="0"/>
          <w:iCs w:val="0"/>
          <w:color w:val="auto"/>
          <w:sz w:val="36"/>
          <w:szCs w:val="20"/>
          <w:highlight w:val="none"/>
        </w:rPr>
        <w:t xml:space="preserve"> </w:t>
      </w:r>
      <w:r>
        <w:rPr>
          <w:rFonts w:hint="eastAsia" w:ascii="仿宋" w:hAnsi="仿宋" w:eastAsia="仿宋" w:cs="仿宋"/>
          <w:b/>
          <w:i w:val="0"/>
          <w:iCs w:val="0"/>
          <w:color w:val="auto"/>
          <w:sz w:val="36"/>
          <w:szCs w:val="20"/>
          <w:highlight w:val="none"/>
        </w:rPr>
        <w:t>投标文件及其附件格式</w:t>
      </w:r>
    </w:p>
    <w:p w14:paraId="4C32BC14">
      <w:pPr>
        <w:widowControl/>
        <w:adjustRightInd/>
        <w:jc w:val="center"/>
        <w:rPr>
          <w:rFonts w:ascii="仿宋" w:hAnsi="仿宋" w:eastAsia="仿宋" w:cs="仿宋"/>
          <w:b/>
          <w:i w:val="0"/>
          <w:iCs w:val="0"/>
          <w:color w:val="auto"/>
          <w:sz w:val="36"/>
          <w:szCs w:val="20"/>
          <w:highlight w:val="none"/>
        </w:rPr>
      </w:pPr>
    </w:p>
    <w:p w14:paraId="1B7960B5">
      <w:pPr>
        <w:spacing w:line="360" w:lineRule="auto"/>
        <w:jc w:val="center"/>
        <w:outlineLvl w:val="0"/>
        <w:rPr>
          <w:rFonts w:ascii="仿宋" w:hAnsi="仿宋" w:eastAsia="仿宋" w:cs="仿宋"/>
          <w:b/>
          <w:i w:val="0"/>
          <w:iCs w:val="0"/>
          <w:color w:val="auto"/>
          <w:kern w:val="0"/>
          <w:sz w:val="36"/>
          <w:szCs w:val="36"/>
          <w:highlight w:val="none"/>
        </w:rPr>
      </w:pPr>
    </w:p>
    <w:p w14:paraId="543EB679">
      <w:pPr>
        <w:spacing w:line="360" w:lineRule="auto"/>
        <w:jc w:val="center"/>
        <w:outlineLvl w:val="0"/>
        <w:rPr>
          <w:rFonts w:ascii="仿宋" w:hAnsi="仿宋" w:eastAsia="仿宋" w:cs="仿宋"/>
          <w:b/>
          <w:i w:val="0"/>
          <w:iCs w:val="0"/>
          <w:color w:val="auto"/>
          <w:kern w:val="0"/>
          <w:sz w:val="36"/>
          <w:szCs w:val="36"/>
          <w:highlight w:val="none"/>
        </w:rPr>
      </w:pPr>
      <w:r>
        <w:rPr>
          <w:rFonts w:hint="eastAsia" w:ascii="仿宋" w:hAnsi="仿宋" w:eastAsia="仿宋" w:cs="仿宋"/>
          <w:b/>
          <w:i w:val="0"/>
          <w:iCs w:val="0"/>
          <w:color w:val="auto"/>
          <w:kern w:val="0"/>
          <w:sz w:val="36"/>
          <w:szCs w:val="36"/>
          <w:highlight w:val="none"/>
        </w:rPr>
        <w:t>资格文件部分</w:t>
      </w:r>
    </w:p>
    <w:p w14:paraId="06729F11">
      <w:pPr>
        <w:spacing w:line="360" w:lineRule="auto"/>
        <w:jc w:val="center"/>
        <w:outlineLvl w:val="0"/>
        <w:rPr>
          <w:rFonts w:ascii="仿宋" w:hAnsi="仿宋" w:eastAsia="仿宋" w:cs="仿宋"/>
          <w:b/>
          <w:i w:val="0"/>
          <w:iCs w:val="0"/>
          <w:color w:val="auto"/>
          <w:kern w:val="0"/>
          <w:sz w:val="36"/>
          <w:szCs w:val="36"/>
          <w:highlight w:val="none"/>
        </w:rPr>
      </w:pPr>
      <w:r>
        <w:rPr>
          <w:rFonts w:hint="eastAsia" w:ascii="仿宋" w:hAnsi="仿宋" w:eastAsia="仿宋" w:cs="仿宋"/>
          <w:b/>
          <w:i w:val="0"/>
          <w:iCs w:val="0"/>
          <w:color w:val="auto"/>
          <w:kern w:val="0"/>
          <w:sz w:val="36"/>
          <w:szCs w:val="36"/>
          <w:highlight w:val="none"/>
        </w:rPr>
        <w:t>目录</w:t>
      </w:r>
    </w:p>
    <w:p w14:paraId="5399429E">
      <w:pPr>
        <w:spacing w:line="360" w:lineRule="auto"/>
        <w:jc w:val="center"/>
        <w:outlineLvl w:val="0"/>
        <w:rPr>
          <w:rFonts w:ascii="仿宋" w:hAnsi="仿宋" w:eastAsia="仿宋" w:cs="仿宋"/>
          <w:b/>
          <w:i w:val="0"/>
          <w:iCs w:val="0"/>
          <w:color w:val="auto"/>
          <w:kern w:val="0"/>
          <w:sz w:val="36"/>
          <w:szCs w:val="36"/>
          <w:highlight w:val="none"/>
        </w:rPr>
      </w:pPr>
    </w:p>
    <w:p w14:paraId="177DD054">
      <w:pPr>
        <w:snapToGrid w:val="0"/>
        <w:spacing w:line="360" w:lineRule="auto"/>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w:t>
      </w:r>
      <w:r>
        <w:rPr>
          <w:rFonts w:ascii="仿宋" w:hAnsi="仿宋" w:eastAsia="仿宋" w:cs="仿宋"/>
          <w:i w:val="0"/>
          <w:iCs w:val="0"/>
          <w:color w:val="auto"/>
          <w:sz w:val="24"/>
          <w:highlight w:val="none"/>
        </w:rPr>
        <w:t>1）符合参加采购活动应当具备的一般条件的承诺函……………（页码）</w:t>
      </w:r>
    </w:p>
    <w:p w14:paraId="250CEA92">
      <w:pPr>
        <w:snapToGrid w:val="0"/>
        <w:spacing w:line="360" w:lineRule="auto"/>
        <w:rPr>
          <w:rFonts w:ascii="仿宋" w:hAnsi="仿宋" w:eastAsia="仿宋" w:cs="仿宋"/>
          <w:i w:val="0"/>
          <w:iCs w:val="0"/>
          <w:strike/>
          <w:dstrike w:val="0"/>
          <w:color w:val="auto"/>
          <w:sz w:val="24"/>
          <w:highlight w:val="none"/>
        </w:rPr>
      </w:pPr>
      <w:r>
        <w:rPr>
          <w:rFonts w:hint="eastAsia" w:ascii="仿宋" w:hAnsi="仿宋" w:eastAsia="仿宋" w:cs="仿宋"/>
          <w:i w:val="0"/>
          <w:iCs w:val="0"/>
          <w:strike/>
          <w:dstrike w:val="0"/>
          <w:snapToGrid w:val="0"/>
          <w:color w:val="auto"/>
          <w:kern w:val="28"/>
          <w:sz w:val="24"/>
          <w:szCs w:val="20"/>
          <w:highlight w:val="none"/>
        </w:rPr>
        <w:t>（</w:t>
      </w:r>
      <w:r>
        <w:rPr>
          <w:rFonts w:ascii="仿宋" w:hAnsi="仿宋" w:eastAsia="仿宋" w:cs="仿宋"/>
          <w:i w:val="0"/>
          <w:iCs w:val="0"/>
          <w:strike/>
          <w:dstrike w:val="0"/>
          <w:snapToGrid w:val="0"/>
          <w:color w:val="auto"/>
          <w:kern w:val="28"/>
          <w:sz w:val="24"/>
          <w:szCs w:val="20"/>
          <w:highlight w:val="none"/>
        </w:rPr>
        <w:t>2）联合协议</w:t>
      </w:r>
      <w:r>
        <w:rPr>
          <w:rFonts w:hint="eastAsia" w:ascii="仿宋" w:hAnsi="仿宋" w:eastAsia="仿宋" w:cs="仿宋"/>
          <w:i w:val="0"/>
          <w:iCs w:val="0"/>
          <w:strike/>
          <w:dstrike w:val="0"/>
          <w:color w:val="auto"/>
          <w:sz w:val="24"/>
          <w:highlight w:val="none"/>
        </w:rPr>
        <w:t>………………………………………………………………（页码）</w:t>
      </w:r>
    </w:p>
    <w:p w14:paraId="30A58FEE">
      <w:pPr>
        <w:pStyle w:val="23"/>
        <w:rPr>
          <w:rFonts w:ascii="仿宋" w:hAnsi="仿宋" w:eastAsia="仿宋" w:cs="仿宋"/>
          <w:i w:val="0"/>
          <w:iCs w:val="0"/>
          <w:strike/>
          <w:dstrike w:val="0"/>
          <w:color w:val="auto"/>
          <w:highlight w:val="none"/>
        </w:rPr>
      </w:pPr>
      <w:r>
        <w:rPr>
          <w:rFonts w:hint="eastAsia" w:ascii="仿宋" w:hAnsi="仿宋" w:eastAsia="仿宋" w:cs="仿宋"/>
          <w:i w:val="0"/>
          <w:iCs w:val="0"/>
          <w:strike/>
          <w:dstrike w:val="0"/>
          <w:color w:val="auto"/>
          <w:highlight w:val="none"/>
        </w:rPr>
        <w:t>（</w:t>
      </w:r>
      <w:r>
        <w:rPr>
          <w:rFonts w:ascii="仿宋" w:hAnsi="仿宋" w:eastAsia="仿宋" w:cs="仿宋"/>
          <w:i w:val="0"/>
          <w:iCs w:val="0"/>
          <w:strike/>
          <w:dstrike w:val="0"/>
          <w:color w:val="auto"/>
          <w:highlight w:val="none"/>
        </w:rPr>
        <w:t>3）分包</w:t>
      </w:r>
      <w:r>
        <w:rPr>
          <w:rFonts w:hint="eastAsia" w:ascii="仿宋" w:hAnsi="仿宋" w:eastAsia="仿宋" w:cs="仿宋"/>
          <w:i w:val="0"/>
          <w:iCs w:val="0"/>
          <w:strike/>
          <w:dstrike w:val="0"/>
          <w:color w:val="auto"/>
          <w:highlight w:val="none"/>
          <w:lang w:val="en-US" w:eastAsia="zh-CN"/>
        </w:rPr>
        <w:t>意向</w:t>
      </w:r>
      <w:r>
        <w:rPr>
          <w:rFonts w:ascii="仿宋" w:hAnsi="仿宋" w:eastAsia="仿宋" w:cs="仿宋"/>
          <w:i w:val="0"/>
          <w:iCs w:val="0"/>
          <w:strike/>
          <w:dstrike w:val="0"/>
          <w:color w:val="auto"/>
          <w:highlight w:val="none"/>
        </w:rPr>
        <w:t>协议………………………………………………………………（页码）</w:t>
      </w:r>
    </w:p>
    <w:p w14:paraId="460387CF">
      <w:pPr>
        <w:snapToGrid w:val="0"/>
        <w:spacing w:line="360" w:lineRule="auto"/>
        <w:rPr>
          <w:rFonts w:ascii="仿宋" w:hAnsi="仿宋" w:eastAsia="仿宋" w:cs="仿宋"/>
          <w:i w:val="0"/>
          <w:iCs w:val="0"/>
          <w:strike/>
          <w:dstrike w:val="0"/>
          <w:color w:val="auto"/>
          <w:sz w:val="24"/>
          <w:highlight w:val="none"/>
        </w:rPr>
      </w:pPr>
      <w:r>
        <w:rPr>
          <w:rFonts w:hint="eastAsia" w:ascii="仿宋" w:hAnsi="仿宋" w:eastAsia="仿宋" w:cs="仿宋"/>
          <w:i w:val="0"/>
          <w:iCs w:val="0"/>
          <w:strike/>
          <w:dstrike w:val="0"/>
          <w:color w:val="auto"/>
          <w:sz w:val="24"/>
          <w:highlight w:val="none"/>
        </w:rPr>
        <w:t>（</w:t>
      </w:r>
      <w:r>
        <w:rPr>
          <w:rFonts w:ascii="仿宋" w:hAnsi="仿宋" w:eastAsia="仿宋" w:cs="仿宋"/>
          <w:i w:val="0"/>
          <w:iCs w:val="0"/>
          <w:strike/>
          <w:dstrike w:val="0"/>
          <w:color w:val="auto"/>
          <w:sz w:val="24"/>
          <w:highlight w:val="none"/>
        </w:rPr>
        <w:t>4）落实采购政策需满足的资格要求………………………………（页码）</w:t>
      </w:r>
    </w:p>
    <w:p w14:paraId="6D83DED3">
      <w:pPr>
        <w:snapToGrid w:val="0"/>
        <w:spacing w:line="360" w:lineRule="auto"/>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lang w:val="en-US" w:eastAsia="zh-CN"/>
        </w:rPr>
        <w:t>5</w:t>
      </w:r>
      <w:r>
        <w:rPr>
          <w:rFonts w:hint="eastAsia" w:ascii="仿宋" w:hAnsi="仿宋" w:eastAsia="仿宋" w:cs="仿宋"/>
          <w:i w:val="0"/>
          <w:iCs w:val="0"/>
          <w:color w:val="auto"/>
          <w:sz w:val="24"/>
          <w:highlight w:val="none"/>
          <w:lang w:eastAsia="zh-CN"/>
        </w:rPr>
        <w:t>）</w:t>
      </w:r>
      <w:r>
        <w:rPr>
          <w:rFonts w:hint="eastAsia" w:ascii="仿宋" w:hAnsi="仿宋" w:eastAsia="仿宋" w:cs="仿宋"/>
          <w:color w:val="auto"/>
          <w:sz w:val="24"/>
          <w:highlight w:val="none"/>
        </w:rPr>
        <w:t>企业营业执照（复印件）</w:t>
      </w:r>
      <w:r>
        <w:rPr>
          <w:rFonts w:ascii="仿宋" w:hAnsi="仿宋" w:eastAsia="仿宋" w:cs="仿宋"/>
          <w:i w:val="0"/>
          <w:iCs w:val="0"/>
          <w:color w:val="auto"/>
          <w:sz w:val="24"/>
          <w:highlight w:val="none"/>
        </w:rPr>
        <w:t>………………………………（页码）</w:t>
      </w:r>
    </w:p>
    <w:p w14:paraId="0F6BA8CD">
      <w:pPr>
        <w:snapToGrid w:val="0"/>
        <w:spacing w:line="360" w:lineRule="auto"/>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6</w:t>
      </w:r>
      <w:r>
        <w:rPr>
          <w:rFonts w:ascii="仿宋" w:hAnsi="仿宋" w:eastAsia="仿宋" w:cs="仿宋"/>
          <w:i w:val="0"/>
          <w:iCs w:val="0"/>
          <w:color w:val="auto"/>
          <w:sz w:val="24"/>
          <w:highlight w:val="none"/>
        </w:rPr>
        <w:t>）本项目的特定资格要求………………………………………………（页码）</w:t>
      </w:r>
    </w:p>
    <w:p w14:paraId="5739BEAE">
      <w:pPr>
        <w:snapToGrid w:val="0"/>
        <w:spacing w:line="360" w:lineRule="auto"/>
        <w:rPr>
          <w:rFonts w:ascii="仿宋" w:hAnsi="仿宋" w:eastAsia="仿宋" w:cs="仿宋"/>
          <w:i w:val="0"/>
          <w:iCs w:val="0"/>
          <w:color w:val="auto"/>
          <w:sz w:val="24"/>
          <w:highlight w:val="none"/>
        </w:rPr>
      </w:pPr>
    </w:p>
    <w:p w14:paraId="54505093">
      <w:pPr>
        <w:snapToGrid w:val="0"/>
        <w:spacing w:line="360" w:lineRule="auto"/>
        <w:ind w:firstLine="480" w:firstLineChars="200"/>
        <w:rPr>
          <w:rFonts w:ascii="仿宋" w:hAnsi="仿宋" w:eastAsia="仿宋" w:cs="仿宋"/>
          <w:i w:val="0"/>
          <w:iCs w:val="0"/>
          <w:color w:val="auto"/>
          <w:sz w:val="24"/>
          <w:highlight w:val="none"/>
        </w:rPr>
      </w:pPr>
    </w:p>
    <w:p w14:paraId="49DD9B82">
      <w:pPr>
        <w:spacing w:line="360" w:lineRule="auto"/>
        <w:ind w:firstLine="480" w:firstLineChars="200"/>
        <w:rPr>
          <w:rFonts w:ascii="仿宋" w:hAnsi="仿宋" w:eastAsia="仿宋" w:cs="仿宋"/>
          <w:i w:val="0"/>
          <w:iCs w:val="0"/>
          <w:color w:val="auto"/>
          <w:sz w:val="24"/>
          <w:highlight w:val="none"/>
        </w:rPr>
      </w:pPr>
    </w:p>
    <w:p w14:paraId="4C188E45">
      <w:pPr>
        <w:snapToGrid w:val="0"/>
        <w:spacing w:line="360" w:lineRule="auto"/>
        <w:ind w:right="480"/>
        <w:jc w:val="center"/>
        <w:rPr>
          <w:rFonts w:ascii="仿宋" w:hAnsi="仿宋" w:eastAsia="仿宋" w:cs="仿宋"/>
          <w:b/>
          <w:i w:val="0"/>
          <w:iCs w:val="0"/>
          <w:color w:val="auto"/>
          <w:kern w:val="0"/>
          <w:sz w:val="32"/>
          <w:szCs w:val="32"/>
          <w:highlight w:val="none"/>
        </w:rPr>
      </w:pPr>
      <w:r>
        <w:rPr>
          <w:rFonts w:ascii="仿宋" w:hAnsi="仿宋" w:eastAsia="仿宋" w:cs="仿宋"/>
          <w:i w:val="0"/>
          <w:iCs w:val="0"/>
          <w:color w:val="auto"/>
          <w:kern w:val="0"/>
          <w:sz w:val="24"/>
          <w:highlight w:val="none"/>
        </w:rPr>
        <w:br w:type="page"/>
      </w:r>
      <w:r>
        <w:rPr>
          <w:rFonts w:ascii="仿宋" w:hAnsi="仿宋" w:eastAsia="仿宋" w:cs="仿宋"/>
          <w:b/>
          <w:i w:val="0"/>
          <w:iCs w:val="0"/>
          <w:color w:val="auto"/>
          <w:kern w:val="0"/>
          <w:sz w:val="32"/>
          <w:szCs w:val="32"/>
          <w:highlight w:val="none"/>
        </w:rPr>
        <w:t xml:space="preserve">  一、符合参加采购活动应当具备的一般条件的承诺函</w:t>
      </w:r>
    </w:p>
    <w:p w14:paraId="5A0BDAFC">
      <w:pPr>
        <w:snapToGrid w:val="0"/>
        <w:spacing w:line="360" w:lineRule="auto"/>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（采购人）、（采购代理机构）：</w:t>
      </w:r>
    </w:p>
    <w:p w14:paraId="56097E96">
      <w:pPr>
        <w:snapToGrid w:val="0"/>
        <w:spacing w:line="360" w:lineRule="auto"/>
        <w:ind w:firstLine="480" w:firstLineChars="200"/>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我方参与（项目名称）【招标编号：（采购编号）】采购活动，郑重承诺：</w:t>
      </w:r>
    </w:p>
    <w:p w14:paraId="22FB3379">
      <w:pPr>
        <w:snapToGrid w:val="0"/>
        <w:spacing w:line="360" w:lineRule="auto"/>
        <w:ind w:firstLine="360" w:firstLineChars="150"/>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（一）具备</w:t>
      </w:r>
      <w:r>
        <w:rPr>
          <w:rFonts w:hint="eastAsia" w:ascii="仿宋" w:hAnsi="仿宋" w:eastAsia="仿宋" w:cs="仿宋"/>
          <w:i w:val="0"/>
          <w:iCs w:val="0"/>
          <w:color w:val="auto"/>
          <w:sz w:val="24"/>
          <w:highlight w:val="none"/>
          <w:lang w:val="en-US" w:eastAsia="zh-CN"/>
        </w:rPr>
        <w:t>以下</w:t>
      </w:r>
      <w:r>
        <w:rPr>
          <w:rFonts w:hint="eastAsia" w:ascii="仿宋" w:hAnsi="仿宋" w:eastAsia="仿宋" w:cs="仿宋"/>
          <w:i w:val="0"/>
          <w:iCs w:val="0"/>
          <w:color w:val="auto"/>
          <w:sz w:val="24"/>
          <w:highlight w:val="none"/>
        </w:rPr>
        <w:t>条件：</w:t>
      </w:r>
    </w:p>
    <w:p w14:paraId="7710372E">
      <w:pPr>
        <w:snapToGrid w:val="0"/>
        <w:spacing w:line="336" w:lineRule="auto"/>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1、具有独立承担民事责任的能力</w:t>
      </w:r>
      <w:r>
        <w:rPr>
          <w:rFonts w:hint="eastAsia" w:ascii="仿宋" w:hAnsi="仿宋" w:eastAsia="仿宋" w:cs="仿宋"/>
          <w:i w:val="0"/>
          <w:iCs w:val="0"/>
          <w:color w:val="auto"/>
          <w:sz w:val="24"/>
          <w:highlight w:val="none"/>
        </w:rPr>
        <w:t>（如</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采购活动）；</w:t>
      </w:r>
    </w:p>
    <w:p w14:paraId="6518863A">
      <w:pPr>
        <w:snapToGrid w:val="0"/>
        <w:spacing w:line="360" w:lineRule="auto"/>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 xml:space="preserve">2、具有良好的商业信誉和健全的财务会计制度； </w:t>
      </w:r>
    </w:p>
    <w:p w14:paraId="2863B78A">
      <w:pPr>
        <w:snapToGrid w:val="0"/>
        <w:spacing w:line="360" w:lineRule="auto"/>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3、具有履行合同所必需的设备和专业技术能力；</w:t>
      </w:r>
    </w:p>
    <w:p w14:paraId="199A2F9C">
      <w:pPr>
        <w:snapToGrid w:val="0"/>
        <w:spacing w:line="360" w:lineRule="auto"/>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4、有依法缴纳税收和社会保障资金的良好记录；</w:t>
      </w:r>
    </w:p>
    <w:p w14:paraId="5718616A">
      <w:pPr>
        <w:snapToGrid w:val="0"/>
        <w:spacing w:line="360" w:lineRule="auto"/>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5、参加采购活动前三年内，在经营活动中没有重大违法记录；</w:t>
      </w:r>
    </w:p>
    <w:p w14:paraId="21D67AD3">
      <w:pPr>
        <w:snapToGrid w:val="0"/>
        <w:spacing w:line="360" w:lineRule="auto"/>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6、具有法律、行政法规规定的其他条件。</w:t>
      </w:r>
    </w:p>
    <w:p w14:paraId="46663213">
      <w:pPr>
        <w:snapToGrid w:val="0"/>
        <w:spacing w:line="360" w:lineRule="auto"/>
        <w:ind w:firstLine="480" w:firstLineChars="200"/>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（二）未被信用中国（</w:t>
      </w:r>
      <w:r>
        <w:rPr>
          <w:rFonts w:ascii="仿宋" w:hAnsi="仿宋" w:eastAsia="仿宋" w:cs="仿宋"/>
          <w:i w:val="0"/>
          <w:iCs w:val="0"/>
          <w:color w:val="auto"/>
          <w:sz w:val="24"/>
          <w:highlight w:val="none"/>
        </w:rPr>
        <w:t>www.creditchina.gov.cn)、中国政府采购网（www.ccgp.gov.cn）列入失信被执行人、</w:t>
      </w:r>
      <w:r>
        <w:rPr>
          <w:rFonts w:hint="default" w:ascii="仿宋" w:hAnsi="仿宋" w:eastAsia="仿宋" w:cs="仿宋"/>
          <w:snapToGrid/>
          <w:color w:val="auto"/>
          <w:kern w:val="2"/>
          <w:sz w:val="24"/>
          <w:szCs w:val="24"/>
          <w:highlight w:val="none"/>
        </w:rPr>
        <w:t>重大税收违法失信主体</w:t>
      </w:r>
      <w:r>
        <w:rPr>
          <w:rFonts w:ascii="仿宋" w:hAnsi="仿宋" w:eastAsia="仿宋" w:cs="仿宋"/>
          <w:i w:val="0"/>
          <w:iCs w:val="0"/>
          <w:color w:val="auto"/>
          <w:sz w:val="24"/>
          <w:highlight w:val="none"/>
        </w:rPr>
        <w:t>、政府采购严重违法失信行为记录名单。</w:t>
      </w:r>
    </w:p>
    <w:p w14:paraId="435D41F9">
      <w:pPr>
        <w:snapToGrid w:val="0"/>
        <w:spacing w:line="360" w:lineRule="auto"/>
        <w:ind w:firstLine="480" w:firstLineChars="200"/>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（三）不存在以下情况：</w:t>
      </w:r>
    </w:p>
    <w:p w14:paraId="18DB965B">
      <w:pPr>
        <w:snapToGrid w:val="0"/>
        <w:spacing w:line="360" w:lineRule="auto"/>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1、单位负责人为同一人或者存在直接控股、管理关系的不同供应商参加同一合同项下的采购活动的；</w:t>
      </w:r>
    </w:p>
    <w:p w14:paraId="7DC90E71">
      <w:pPr>
        <w:snapToGrid w:val="0"/>
        <w:spacing w:line="360" w:lineRule="auto"/>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2、为采购项目提供整体设计、规范编制或者项目管理、监理、检测等服务后再参加该采购项目的其他采购活动的。</w:t>
      </w:r>
    </w:p>
    <w:p w14:paraId="2B6F7FE9">
      <w:pPr>
        <w:snapToGrid w:val="0"/>
        <w:spacing w:line="360" w:lineRule="auto"/>
        <w:ind w:firstLine="5520" w:firstLineChars="2300"/>
        <w:rPr>
          <w:rFonts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供应商名称</w:t>
      </w:r>
      <w:r>
        <w:rPr>
          <w:rFonts w:ascii="仿宋" w:hAnsi="仿宋" w:eastAsia="仿宋" w:cs="仿宋"/>
          <w:i w:val="0"/>
          <w:iCs w:val="0"/>
          <w:color w:val="auto"/>
          <w:kern w:val="0"/>
          <w:sz w:val="24"/>
          <w:highlight w:val="none"/>
          <w:lang w:val="zh-CN"/>
        </w:rPr>
        <w:t>(</w:t>
      </w:r>
      <w:r>
        <w:rPr>
          <w:rFonts w:hint="eastAsia" w:ascii="仿宋" w:hAnsi="仿宋" w:eastAsia="仿宋" w:cs="仿宋"/>
          <w:i w:val="0"/>
          <w:iCs w:val="0"/>
          <w:color w:val="auto"/>
          <w:kern w:val="0"/>
          <w:sz w:val="24"/>
          <w:highlight w:val="none"/>
          <w:lang w:val="zh-CN"/>
        </w:rPr>
        <w:t>电子印章</w:t>
      </w:r>
      <w:r>
        <w:rPr>
          <w:rFonts w:ascii="仿宋" w:hAnsi="仿宋" w:eastAsia="仿宋" w:cs="仿宋"/>
          <w:i w:val="0"/>
          <w:iCs w:val="0"/>
          <w:color w:val="auto"/>
          <w:kern w:val="0"/>
          <w:sz w:val="24"/>
          <w:highlight w:val="none"/>
          <w:lang w:val="zh-CN"/>
        </w:rPr>
        <w:t>)：</w:t>
      </w:r>
    </w:p>
    <w:p w14:paraId="05B41049">
      <w:pPr>
        <w:pStyle w:val="79"/>
        <w:rPr>
          <w:rFonts w:hint="eastAsia" w:ascii="仿宋" w:hAnsi="仿宋" w:eastAsia="仿宋" w:cs="仿宋"/>
          <w:i w:val="0"/>
          <w:iCs w:val="0"/>
          <w:color w:val="auto"/>
          <w:highlight w:val="none"/>
        </w:rPr>
      </w:pPr>
    </w:p>
    <w:p w14:paraId="306CF7BE">
      <w:pPr>
        <w:wordWrap w:val="0"/>
        <w:snapToGrid w:val="0"/>
        <w:spacing w:line="360" w:lineRule="auto"/>
        <w:jc w:val="right"/>
        <w:rPr>
          <w:rFonts w:hint="default" w:ascii="仿宋" w:hAnsi="仿宋" w:eastAsia="仿宋" w:cs="仿宋"/>
          <w:i w:val="0"/>
          <w:iCs w:val="0"/>
          <w:color w:val="auto"/>
          <w:kern w:val="0"/>
          <w:sz w:val="24"/>
          <w:highlight w:val="none"/>
          <w:lang w:val="en-US" w:eastAsia="zh-CN"/>
        </w:rPr>
      </w:pPr>
      <w:r>
        <w:rPr>
          <w:rFonts w:hint="eastAsia" w:ascii="仿宋" w:hAnsi="仿宋" w:eastAsia="仿宋" w:cs="仿宋"/>
          <w:i w:val="0"/>
          <w:iCs w:val="0"/>
          <w:color w:val="auto"/>
          <w:kern w:val="0"/>
          <w:sz w:val="24"/>
          <w:highlight w:val="none"/>
          <w:lang w:val="zh-CN"/>
        </w:rPr>
        <w:t>日期</w:t>
      </w:r>
      <w:r>
        <w:rPr>
          <w:rFonts w:hint="eastAsia" w:ascii="仿宋" w:hAnsi="仿宋" w:eastAsia="仿宋" w:cs="仿宋"/>
          <w:i w:val="0"/>
          <w:iCs w:val="0"/>
          <w:color w:val="auto"/>
          <w:kern w:val="0"/>
          <w:sz w:val="24"/>
          <w:highlight w:val="none"/>
        </w:rPr>
        <w:t>：</w:t>
      </w:r>
      <w:r>
        <w:rPr>
          <w:rFonts w:ascii="仿宋" w:hAnsi="仿宋" w:eastAsia="仿宋" w:cs="仿宋"/>
          <w:i w:val="0"/>
          <w:iCs w:val="0"/>
          <w:color w:val="auto"/>
          <w:kern w:val="0"/>
          <w:sz w:val="24"/>
          <w:highlight w:val="none"/>
        </w:rPr>
        <w:t xml:space="preserve"> </w:t>
      </w:r>
      <w:r>
        <w:rPr>
          <w:rFonts w:hint="eastAsia" w:ascii="仿宋" w:hAnsi="仿宋" w:eastAsia="仿宋" w:cs="仿宋"/>
          <w:i w:val="0"/>
          <w:iCs w:val="0"/>
          <w:color w:val="auto"/>
          <w:kern w:val="0"/>
          <w:sz w:val="24"/>
          <w:highlight w:val="none"/>
          <w:lang w:val="en-US" w:eastAsia="zh-CN"/>
        </w:rPr>
        <w:t xml:space="preserve">  </w:t>
      </w:r>
      <w:r>
        <w:rPr>
          <w:rFonts w:ascii="仿宋" w:hAnsi="仿宋" w:eastAsia="仿宋" w:cs="仿宋"/>
          <w:i w:val="0"/>
          <w:iCs w:val="0"/>
          <w:color w:val="auto"/>
          <w:kern w:val="0"/>
          <w:sz w:val="24"/>
          <w:highlight w:val="none"/>
        </w:rPr>
        <w:t xml:space="preserve"> 年 </w:t>
      </w:r>
      <w:r>
        <w:rPr>
          <w:rFonts w:hint="eastAsia" w:ascii="仿宋" w:hAnsi="仿宋" w:eastAsia="仿宋" w:cs="仿宋"/>
          <w:i w:val="0"/>
          <w:iCs w:val="0"/>
          <w:color w:val="auto"/>
          <w:kern w:val="0"/>
          <w:sz w:val="24"/>
          <w:highlight w:val="none"/>
          <w:lang w:val="en-US" w:eastAsia="zh-CN"/>
        </w:rPr>
        <w:t xml:space="preserve">  </w:t>
      </w:r>
      <w:r>
        <w:rPr>
          <w:rFonts w:ascii="仿宋" w:hAnsi="仿宋" w:eastAsia="仿宋" w:cs="仿宋"/>
          <w:i w:val="0"/>
          <w:iCs w:val="0"/>
          <w:color w:val="auto"/>
          <w:kern w:val="0"/>
          <w:sz w:val="24"/>
          <w:highlight w:val="none"/>
        </w:rPr>
        <w:t xml:space="preserve"> </w:t>
      </w:r>
      <w:r>
        <w:rPr>
          <w:rFonts w:hint="eastAsia" w:ascii="仿宋" w:hAnsi="仿宋" w:eastAsia="仿宋" w:cs="仿宋"/>
          <w:i w:val="0"/>
          <w:iCs w:val="0"/>
          <w:color w:val="auto"/>
          <w:kern w:val="0"/>
          <w:sz w:val="24"/>
          <w:highlight w:val="none"/>
          <w:lang w:val="zh-CN"/>
        </w:rPr>
        <w:t>月</w:t>
      </w:r>
      <w:r>
        <w:rPr>
          <w:rFonts w:hint="eastAsia" w:ascii="仿宋" w:hAnsi="仿宋" w:eastAsia="仿宋" w:cs="仿宋"/>
          <w:i w:val="0"/>
          <w:iCs w:val="0"/>
          <w:color w:val="auto"/>
          <w:kern w:val="0"/>
          <w:sz w:val="24"/>
          <w:highlight w:val="none"/>
          <w:lang w:val="en-US" w:eastAsia="zh-CN"/>
        </w:rPr>
        <w:t xml:space="preserve">    </w:t>
      </w:r>
      <w:r>
        <w:rPr>
          <w:rFonts w:hint="eastAsia" w:ascii="仿宋" w:hAnsi="仿宋" w:eastAsia="仿宋" w:cs="仿宋"/>
          <w:i w:val="0"/>
          <w:iCs w:val="0"/>
          <w:color w:val="auto"/>
          <w:kern w:val="0"/>
          <w:sz w:val="24"/>
          <w:highlight w:val="none"/>
          <w:lang w:val="zh-CN"/>
        </w:rPr>
        <w:t>日</w:t>
      </w:r>
      <w:r>
        <w:rPr>
          <w:rFonts w:hint="eastAsia" w:ascii="仿宋" w:hAnsi="仿宋" w:eastAsia="仿宋" w:cs="仿宋"/>
          <w:i w:val="0"/>
          <w:iCs w:val="0"/>
          <w:color w:val="auto"/>
          <w:kern w:val="0"/>
          <w:sz w:val="24"/>
          <w:highlight w:val="none"/>
          <w:lang w:val="en-US" w:eastAsia="zh-CN"/>
        </w:rPr>
        <w:t xml:space="preserve">    </w:t>
      </w:r>
    </w:p>
    <w:p w14:paraId="4A4E5DE5">
      <w:pPr>
        <w:snapToGrid w:val="0"/>
        <w:spacing w:line="360" w:lineRule="auto"/>
        <w:ind w:right="480"/>
        <w:jc w:val="center"/>
        <w:rPr>
          <w:rFonts w:ascii="仿宋" w:hAnsi="仿宋" w:eastAsia="仿宋" w:cs="仿宋"/>
          <w:b/>
          <w:i w:val="0"/>
          <w:iCs w:val="0"/>
          <w:color w:val="auto"/>
          <w:kern w:val="0"/>
          <w:sz w:val="32"/>
          <w:szCs w:val="32"/>
          <w:highlight w:val="none"/>
        </w:rPr>
      </w:pPr>
    </w:p>
    <w:p w14:paraId="6D8F0F0F">
      <w:pPr>
        <w:pStyle w:val="79"/>
        <w:rPr>
          <w:rFonts w:hint="eastAsia" w:ascii="仿宋" w:hAnsi="仿宋" w:eastAsia="仿宋" w:cs="仿宋"/>
          <w:i w:val="0"/>
          <w:iCs w:val="0"/>
          <w:color w:val="auto"/>
          <w:highlight w:val="none"/>
        </w:rPr>
      </w:pPr>
    </w:p>
    <w:p w14:paraId="1A6EF9D5">
      <w:pPr>
        <w:pStyle w:val="80"/>
        <w:rPr>
          <w:rFonts w:hint="eastAsia" w:ascii="仿宋" w:hAnsi="仿宋" w:eastAsia="仿宋" w:cs="仿宋"/>
          <w:i w:val="0"/>
          <w:iCs w:val="0"/>
          <w:color w:val="auto"/>
          <w:highlight w:val="none"/>
        </w:rPr>
      </w:pPr>
    </w:p>
    <w:p w14:paraId="310269A5">
      <w:pPr>
        <w:rPr>
          <w:rFonts w:hint="eastAsia" w:ascii="仿宋" w:hAnsi="仿宋" w:eastAsia="仿宋" w:cs="仿宋"/>
          <w:i w:val="0"/>
          <w:iCs w:val="0"/>
          <w:color w:val="auto"/>
          <w:highlight w:val="none"/>
        </w:rPr>
      </w:pPr>
    </w:p>
    <w:p w14:paraId="4EB7FE33">
      <w:pPr>
        <w:widowControl/>
        <w:spacing w:line="360" w:lineRule="auto"/>
        <w:jc w:val="center"/>
        <w:rPr>
          <w:rFonts w:ascii="仿宋" w:hAnsi="仿宋" w:eastAsia="仿宋" w:cs="仿宋"/>
          <w:b/>
          <w:i w:val="0"/>
          <w:iCs w:val="0"/>
          <w:strike/>
          <w:dstrike w:val="0"/>
          <w:color w:val="auto"/>
          <w:kern w:val="0"/>
          <w:sz w:val="32"/>
          <w:szCs w:val="32"/>
          <w:highlight w:val="none"/>
        </w:rPr>
      </w:pPr>
      <w:r>
        <w:rPr>
          <w:rFonts w:hint="eastAsia" w:ascii="仿宋" w:hAnsi="仿宋" w:eastAsia="仿宋" w:cs="仿宋"/>
          <w:b/>
          <w:i w:val="0"/>
          <w:iCs w:val="0"/>
          <w:strike/>
          <w:dstrike w:val="0"/>
          <w:color w:val="auto"/>
          <w:kern w:val="0"/>
          <w:sz w:val="32"/>
          <w:szCs w:val="32"/>
          <w:highlight w:val="none"/>
        </w:rPr>
        <w:t>二、联合协议（如果有）</w:t>
      </w:r>
    </w:p>
    <w:p w14:paraId="2C1AE903">
      <w:pPr>
        <w:widowControl/>
        <w:spacing w:line="360" w:lineRule="auto"/>
        <w:ind w:firstLine="482" w:firstLineChars="200"/>
        <w:jc w:val="left"/>
        <w:rPr>
          <w:rFonts w:ascii="仿宋" w:hAnsi="仿宋" w:eastAsia="仿宋" w:cs="仿宋"/>
          <w:b/>
          <w:i w:val="0"/>
          <w:iCs w:val="0"/>
          <w:strike/>
          <w:dstrike w:val="0"/>
          <w:color w:val="auto"/>
          <w:sz w:val="24"/>
          <w:highlight w:val="none"/>
        </w:rPr>
      </w:pPr>
      <w:r>
        <w:rPr>
          <w:rFonts w:ascii="仿宋" w:hAnsi="仿宋" w:eastAsia="仿宋" w:cs="仿宋"/>
          <w:b/>
          <w:i w:val="0"/>
          <w:iCs w:val="0"/>
          <w:strike/>
          <w:dstrike w:val="0"/>
          <w:color w:val="auto"/>
          <w:sz w:val="24"/>
          <w:highlight w:val="none"/>
        </w:rPr>
        <w:t>[以联合体形式投标的，提供联合协议（附件</w:t>
      </w:r>
      <w:r>
        <w:rPr>
          <w:rFonts w:hint="eastAsia" w:ascii="仿宋" w:hAnsi="仿宋" w:eastAsia="仿宋" w:cs="仿宋"/>
          <w:b/>
          <w:i w:val="0"/>
          <w:iCs w:val="0"/>
          <w:strike/>
          <w:dstrike w:val="0"/>
          <w:color w:val="auto"/>
          <w:sz w:val="24"/>
          <w:highlight w:val="none"/>
          <w:lang w:val="en-US" w:eastAsia="zh-CN"/>
        </w:rPr>
        <w:t>4</w:t>
      </w:r>
      <w:r>
        <w:rPr>
          <w:rFonts w:ascii="仿宋" w:hAnsi="仿宋" w:eastAsia="仿宋" w:cs="仿宋"/>
          <w:b/>
          <w:i w:val="0"/>
          <w:iCs w:val="0"/>
          <w:strike/>
          <w:dstrike w:val="0"/>
          <w:color w:val="auto"/>
          <w:sz w:val="24"/>
          <w:highlight w:val="none"/>
        </w:rPr>
        <w:t>）；本项目不接受联合体投标或者</w:t>
      </w:r>
      <w:r>
        <w:rPr>
          <w:rFonts w:hint="eastAsia" w:ascii="仿宋" w:hAnsi="仿宋" w:eastAsia="仿宋" w:cs="仿宋"/>
          <w:b/>
          <w:i w:val="0"/>
          <w:iCs w:val="0"/>
          <w:strike/>
          <w:dstrike w:val="0"/>
          <w:color w:val="auto"/>
          <w:sz w:val="24"/>
          <w:highlight w:val="none"/>
          <w:lang w:eastAsia="zh-CN"/>
        </w:rPr>
        <w:t>供应商</w:t>
      </w:r>
      <w:r>
        <w:rPr>
          <w:rFonts w:ascii="仿宋" w:hAnsi="仿宋" w:eastAsia="仿宋" w:cs="仿宋"/>
          <w:b/>
          <w:i w:val="0"/>
          <w:iCs w:val="0"/>
          <w:strike/>
          <w:dstrike w:val="0"/>
          <w:color w:val="auto"/>
          <w:sz w:val="24"/>
          <w:highlight w:val="none"/>
        </w:rPr>
        <w:t>不以联合体形式投标的，则不需要提供]</w:t>
      </w:r>
    </w:p>
    <w:p w14:paraId="69442270">
      <w:pPr>
        <w:pStyle w:val="79"/>
        <w:rPr>
          <w:rFonts w:hint="eastAsia" w:ascii="仿宋" w:hAnsi="仿宋" w:eastAsia="仿宋" w:cs="仿宋"/>
          <w:i w:val="0"/>
          <w:iCs w:val="0"/>
          <w:strike/>
          <w:dstrike w:val="0"/>
          <w:color w:val="auto"/>
          <w:highlight w:val="none"/>
        </w:rPr>
      </w:pPr>
    </w:p>
    <w:p w14:paraId="172B0DD5">
      <w:pPr>
        <w:snapToGrid w:val="0"/>
        <w:spacing w:line="360" w:lineRule="auto"/>
        <w:jc w:val="center"/>
        <w:rPr>
          <w:rFonts w:ascii="仿宋" w:hAnsi="仿宋" w:eastAsia="仿宋" w:cs="仿宋"/>
          <w:b/>
          <w:i w:val="0"/>
          <w:iCs w:val="0"/>
          <w:strike/>
          <w:dstrike w:val="0"/>
          <w:color w:val="auto"/>
          <w:kern w:val="0"/>
          <w:sz w:val="32"/>
          <w:szCs w:val="32"/>
          <w:highlight w:val="none"/>
        </w:rPr>
      </w:pPr>
      <w:r>
        <w:rPr>
          <w:rFonts w:hint="eastAsia" w:ascii="仿宋" w:hAnsi="仿宋" w:eastAsia="仿宋" w:cs="仿宋"/>
          <w:b/>
          <w:i w:val="0"/>
          <w:iCs w:val="0"/>
          <w:strike/>
          <w:dstrike w:val="0"/>
          <w:color w:val="auto"/>
          <w:kern w:val="0"/>
          <w:sz w:val="32"/>
          <w:szCs w:val="32"/>
          <w:highlight w:val="none"/>
        </w:rPr>
        <w:t>三、分包意向协议（如果有）</w:t>
      </w:r>
    </w:p>
    <w:p w14:paraId="6061C189">
      <w:pPr>
        <w:widowControl/>
        <w:spacing w:line="360" w:lineRule="auto"/>
        <w:ind w:firstLine="361" w:firstLineChars="150"/>
        <w:jc w:val="left"/>
        <w:rPr>
          <w:rFonts w:ascii="仿宋" w:hAnsi="仿宋" w:eastAsia="仿宋" w:cs="仿宋"/>
          <w:b/>
          <w:i w:val="0"/>
          <w:iCs w:val="0"/>
          <w:strike/>
          <w:dstrike w:val="0"/>
          <w:color w:val="auto"/>
          <w:sz w:val="24"/>
          <w:highlight w:val="none"/>
        </w:rPr>
      </w:pPr>
      <w:r>
        <w:rPr>
          <w:rFonts w:ascii="仿宋" w:hAnsi="仿宋" w:eastAsia="仿宋" w:cs="仿宋"/>
          <w:b/>
          <w:i w:val="0"/>
          <w:iCs w:val="0"/>
          <w:strike/>
          <w:dstrike w:val="0"/>
          <w:color w:val="auto"/>
          <w:sz w:val="24"/>
          <w:highlight w:val="none"/>
        </w:rPr>
        <w:t>[中标后以分包方式履行合同的，提供分包意向协议(附件</w:t>
      </w:r>
      <w:r>
        <w:rPr>
          <w:rFonts w:hint="eastAsia" w:ascii="仿宋" w:hAnsi="仿宋" w:eastAsia="仿宋" w:cs="仿宋"/>
          <w:b/>
          <w:i w:val="0"/>
          <w:iCs w:val="0"/>
          <w:strike/>
          <w:dstrike w:val="0"/>
          <w:color w:val="auto"/>
          <w:sz w:val="24"/>
          <w:highlight w:val="none"/>
          <w:lang w:val="en-US" w:eastAsia="zh-CN"/>
        </w:rPr>
        <w:t>5</w:t>
      </w:r>
      <w:r>
        <w:rPr>
          <w:rFonts w:ascii="仿宋" w:hAnsi="仿宋" w:eastAsia="仿宋" w:cs="仿宋"/>
          <w:b/>
          <w:i w:val="0"/>
          <w:iCs w:val="0"/>
          <w:strike/>
          <w:dstrike w:val="0"/>
          <w:color w:val="auto"/>
          <w:sz w:val="24"/>
          <w:highlight w:val="none"/>
        </w:rPr>
        <w:t>)；采购人不同意分包或者</w:t>
      </w:r>
      <w:r>
        <w:rPr>
          <w:rFonts w:hint="eastAsia" w:ascii="仿宋" w:hAnsi="仿宋" w:eastAsia="仿宋" w:cs="仿宋"/>
          <w:b/>
          <w:i w:val="0"/>
          <w:iCs w:val="0"/>
          <w:strike/>
          <w:dstrike w:val="0"/>
          <w:color w:val="auto"/>
          <w:sz w:val="24"/>
          <w:highlight w:val="none"/>
          <w:lang w:eastAsia="zh-CN"/>
        </w:rPr>
        <w:t>供应商</w:t>
      </w:r>
      <w:r>
        <w:rPr>
          <w:rFonts w:ascii="仿宋" w:hAnsi="仿宋" w:eastAsia="仿宋" w:cs="仿宋"/>
          <w:b/>
          <w:i w:val="0"/>
          <w:iCs w:val="0"/>
          <w:strike/>
          <w:dstrike w:val="0"/>
          <w:color w:val="auto"/>
          <w:sz w:val="24"/>
          <w:highlight w:val="none"/>
        </w:rPr>
        <w:t>中标后不以分包方式履行合同的，则不需要提供。]</w:t>
      </w:r>
    </w:p>
    <w:p w14:paraId="1C8CDBE3">
      <w:pPr>
        <w:snapToGrid w:val="0"/>
        <w:spacing w:line="360" w:lineRule="auto"/>
        <w:ind w:right="480"/>
        <w:jc w:val="center"/>
        <w:rPr>
          <w:rFonts w:ascii="仿宋" w:hAnsi="仿宋" w:eastAsia="仿宋" w:cs="仿宋"/>
          <w:b/>
          <w:i w:val="0"/>
          <w:iCs w:val="0"/>
          <w:strike/>
          <w:dstrike w:val="0"/>
          <w:color w:val="auto"/>
          <w:kern w:val="0"/>
          <w:sz w:val="32"/>
          <w:szCs w:val="32"/>
          <w:highlight w:val="none"/>
        </w:rPr>
      </w:pPr>
    </w:p>
    <w:p w14:paraId="34508F87">
      <w:pPr>
        <w:snapToGrid w:val="0"/>
        <w:spacing w:line="360" w:lineRule="auto"/>
        <w:ind w:right="480"/>
        <w:jc w:val="center"/>
        <w:rPr>
          <w:rFonts w:ascii="仿宋" w:hAnsi="仿宋" w:eastAsia="仿宋" w:cs="仿宋"/>
          <w:b/>
          <w:i w:val="0"/>
          <w:iCs w:val="0"/>
          <w:strike/>
          <w:dstrike w:val="0"/>
          <w:color w:val="auto"/>
          <w:kern w:val="0"/>
          <w:sz w:val="32"/>
          <w:szCs w:val="32"/>
          <w:highlight w:val="none"/>
        </w:rPr>
      </w:pPr>
      <w:r>
        <w:rPr>
          <w:rFonts w:hint="eastAsia" w:ascii="仿宋" w:hAnsi="仿宋" w:eastAsia="仿宋" w:cs="仿宋"/>
          <w:b/>
          <w:i w:val="0"/>
          <w:iCs w:val="0"/>
          <w:strike/>
          <w:dstrike w:val="0"/>
          <w:color w:val="auto"/>
          <w:kern w:val="0"/>
          <w:sz w:val="32"/>
          <w:szCs w:val="32"/>
          <w:highlight w:val="none"/>
        </w:rPr>
        <w:t>四、落实采购政策需满足的资格要求（如果有）</w:t>
      </w:r>
    </w:p>
    <w:p w14:paraId="6AF7A316">
      <w:pPr>
        <w:spacing w:line="360" w:lineRule="auto"/>
        <w:rPr>
          <w:rFonts w:ascii="仿宋" w:hAnsi="仿宋" w:eastAsia="仿宋" w:cs="仿宋"/>
          <w:i w:val="0"/>
          <w:iCs w:val="0"/>
          <w:strike/>
          <w:dstrike w:val="0"/>
          <w:color w:val="auto"/>
          <w:sz w:val="24"/>
          <w:highlight w:val="none"/>
        </w:rPr>
      </w:pPr>
      <w:r>
        <w:rPr>
          <w:rFonts w:hint="eastAsia" w:ascii="仿宋" w:hAnsi="仿宋" w:eastAsia="仿宋" w:cs="仿宋"/>
          <w:i w:val="0"/>
          <w:iCs w:val="0"/>
          <w:strike/>
          <w:dstrike w:val="0"/>
          <w:color w:val="auto"/>
          <w:sz w:val="24"/>
          <w:highlight w:val="none"/>
        </w:rPr>
        <w:t>（根据招标公告落实采购政策需满足的资格要求选择提供相应的材料；未要求的，无需提供）</w:t>
      </w:r>
    </w:p>
    <w:p w14:paraId="54D1DFED">
      <w:pPr>
        <w:widowControl/>
        <w:spacing w:line="360" w:lineRule="auto"/>
        <w:ind w:left="150"/>
        <w:jc w:val="center"/>
        <w:rPr>
          <w:rFonts w:ascii="仿宋" w:hAnsi="仿宋" w:eastAsia="仿宋" w:cs="仿宋"/>
          <w:b/>
          <w:i w:val="0"/>
          <w:iCs w:val="0"/>
          <w:color w:val="auto"/>
          <w:kern w:val="0"/>
          <w:sz w:val="32"/>
          <w:szCs w:val="32"/>
          <w:highlight w:val="none"/>
        </w:rPr>
      </w:pPr>
    </w:p>
    <w:p w14:paraId="21EC06DB">
      <w:pPr>
        <w:widowControl/>
        <w:numPr>
          <w:ilvl w:val="0"/>
          <w:numId w:val="2"/>
        </w:numPr>
        <w:spacing w:line="360" w:lineRule="auto"/>
        <w:ind w:left="15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企业营业执照（复印件）</w:t>
      </w:r>
    </w:p>
    <w:p w14:paraId="13EFC340">
      <w:pPr>
        <w:widowControl/>
        <w:numPr>
          <w:ilvl w:val="0"/>
          <w:numId w:val="0"/>
        </w:numPr>
        <w:spacing w:line="360" w:lineRule="auto"/>
        <w:ind w:left="150"/>
        <w:jc w:val="center"/>
        <w:rPr>
          <w:rFonts w:hint="eastAsia" w:ascii="仿宋" w:hAnsi="仿宋" w:eastAsia="仿宋" w:cs="仿宋"/>
          <w:b/>
          <w:i w:val="0"/>
          <w:iCs w:val="0"/>
          <w:color w:val="auto"/>
          <w:kern w:val="0"/>
          <w:sz w:val="32"/>
          <w:szCs w:val="32"/>
          <w:highlight w:val="none"/>
          <w:lang w:val="en-US" w:eastAsia="zh-CN"/>
        </w:rPr>
      </w:pPr>
    </w:p>
    <w:p w14:paraId="24782D71">
      <w:pPr>
        <w:widowControl/>
        <w:numPr>
          <w:ilvl w:val="0"/>
          <w:numId w:val="0"/>
        </w:numPr>
        <w:spacing w:line="360" w:lineRule="auto"/>
        <w:ind w:left="150"/>
        <w:jc w:val="center"/>
        <w:rPr>
          <w:rFonts w:hint="eastAsia" w:ascii="仿宋" w:hAnsi="仿宋" w:eastAsia="仿宋" w:cs="仿宋"/>
          <w:b/>
          <w:i w:val="0"/>
          <w:iCs w:val="0"/>
          <w:color w:val="auto"/>
          <w:kern w:val="0"/>
          <w:sz w:val="32"/>
          <w:szCs w:val="32"/>
          <w:highlight w:val="none"/>
          <w:lang w:val="en-US" w:eastAsia="zh-CN"/>
        </w:rPr>
      </w:pPr>
    </w:p>
    <w:p w14:paraId="1F4B5F1E">
      <w:pPr>
        <w:widowControl/>
        <w:spacing w:line="360" w:lineRule="auto"/>
        <w:ind w:left="150"/>
        <w:jc w:val="center"/>
        <w:rPr>
          <w:rFonts w:ascii="仿宋" w:hAnsi="仿宋" w:eastAsia="仿宋" w:cs="仿宋"/>
          <w:b/>
          <w:i w:val="0"/>
          <w:iCs w:val="0"/>
          <w:color w:val="auto"/>
          <w:kern w:val="0"/>
          <w:sz w:val="32"/>
          <w:szCs w:val="32"/>
          <w:highlight w:val="none"/>
        </w:rPr>
      </w:pPr>
      <w:r>
        <w:rPr>
          <w:rFonts w:hint="eastAsia" w:ascii="仿宋" w:hAnsi="仿宋" w:eastAsia="仿宋" w:cs="仿宋"/>
          <w:b/>
          <w:i w:val="0"/>
          <w:iCs w:val="0"/>
          <w:color w:val="auto"/>
          <w:kern w:val="0"/>
          <w:sz w:val="32"/>
          <w:szCs w:val="32"/>
          <w:highlight w:val="none"/>
          <w:lang w:val="en-US" w:eastAsia="zh-CN"/>
        </w:rPr>
        <w:t>六</w:t>
      </w:r>
      <w:r>
        <w:rPr>
          <w:rFonts w:hint="eastAsia" w:ascii="仿宋" w:hAnsi="仿宋" w:eastAsia="仿宋" w:cs="仿宋"/>
          <w:b/>
          <w:i w:val="0"/>
          <w:iCs w:val="0"/>
          <w:color w:val="auto"/>
          <w:kern w:val="0"/>
          <w:sz w:val="32"/>
          <w:szCs w:val="32"/>
          <w:highlight w:val="none"/>
        </w:rPr>
        <w:t>、本项目的特定资格要求（如果有）</w:t>
      </w:r>
    </w:p>
    <w:p w14:paraId="0793D3D2">
      <w:pPr>
        <w:spacing w:line="360" w:lineRule="auto"/>
        <w:jc w:val="center"/>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（根据招标公告本项目的特定资格要求提供相应的材料；未要求的，无需提供）</w:t>
      </w:r>
    </w:p>
    <w:p w14:paraId="0A13BE4E">
      <w:pPr>
        <w:spacing w:line="336" w:lineRule="auto"/>
        <w:jc w:val="center"/>
        <w:rPr>
          <w:rFonts w:ascii="仿宋" w:hAnsi="仿宋" w:eastAsia="仿宋" w:cs="仿宋"/>
          <w:b/>
          <w:i w:val="0"/>
          <w:iCs w:val="0"/>
          <w:color w:val="auto"/>
          <w:kern w:val="0"/>
          <w:sz w:val="36"/>
          <w:szCs w:val="36"/>
          <w:highlight w:val="none"/>
        </w:rPr>
      </w:pPr>
    </w:p>
    <w:p w14:paraId="4D15A9C3">
      <w:pPr>
        <w:spacing w:line="240" w:lineRule="auto"/>
        <w:jc w:val="left"/>
        <w:rPr>
          <w:rFonts w:ascii="仿宋" w:hAnsi="仿宋" w:eastAsia="仿宋" w:cs="仿宋"/>
          <w:b/>
          <w:i w:val="0"/>
          <w:iCs w:val="0"/>
          <w:color w:val="auto"/>
          <w:kern w:val="0"/>
          <w:sz w:val="36"/>
          <w:szCs w:val="36"/>
          <w:highlight w:val="none"/>
        </w:rPr>
      </w:pPr>
      <w:r>
        <w:rPr>
          <w:rFonts w:ascii="仿宋" w:hAnsi="仿宋" w:eastAsia="仿宋" w:cs="仿宋"/>
          <w:b/>
          <w:i w:val="0"/>
          <w:iCs w:val="0"/>
          <w:color w:val="auto"/>
          <w:kern w:val="0"/>
          <w:sz w:val="36"/>
          <w:szCs w:val="36"/>
          <w:highlight w:val="none"/>
        </w:rPr>
        <w:br w:type="page"/>
      </w:r>
    </w:p>
    <w:p w14:paraId="68A18AA0">
      <w:pPr>
        <w:spacing w:line="336" w:lineRule="auto"/>
        <w:jc w:val="center"/>
        <w:rPr>
          <w:rFonts w:ascii="仿宋" w:hAnsi="仿宋" w:eastAsia="仿宋" w:cs="仿宋"/>
          <w:b/>
          <w:i w:val="0"/>
          <w:iCs w:val="0"/>
          <w:color w:val="auto"/>
          <w:kern w:val="0"/>
          <w:sz w:val="36"/>
          <w:szCs w:val="36"/>
          <w:highlight w:val="none"/>
        </w:rPr>
      </w:pPr>
      <w:r>
        <w:rPr>
          <w:rFonts w:hint="eastAsia" w:ascii="仿宋" w:hAnsi="仿宋" w:eastAsia="仿宋" w:cs="仿宋"/>
          <w:b/>
          <w:i w:val="0"/>
          <w:iCs w:val="0"/>
          <w:color w:val="auto"/>
          <w:kern w:val="0"/>
          <w:sz w:val="36"/>
          <w:szCs w:val="36"/>
          <w:highlight w:val="none"/>
        </w:rPr>
        <w:t>商务技术文件部分</w:t>
      </w:r>
    </w:p>
    <w:p w14:paraId="2A1C21CA">
      <w:pPr>
        <w:spacing w:line="336" w:lineRule="auto"/>
        <w:jc w:val="center"/>
        <w:outlineLvl w:val="0"/>
        <w:rPr>
          <w:rFonts w:ascii="仿宋" w:hAnsi="仿宋" w:eastAsia="仿宋" w:cs="仿宋"/>
          <w:b/>
          <w:i w:val="0"/>
          <w:iCs w:val="0"/>
          <w:color w:val="auto"/>
          <w:kern w:val="0"/>
          <w:sz w:val="24"/>
          <w:highlight w:val="none"/>
        </w:rPr>
      </w:pPr>
    </w:p>
    <w:p w14:paraId="246FC41D">
      <w:pPr>
        <w:spacing w:line="336" w:lineRule="auto"/>
        <w:jc w:val="center"/>
        <w:outlineLvl w:val="0"/>
        <w:rPr>
          <w:rFonts w:ascii="仿宋" w:hAnsi="仿宋" w:eastAsia="仿宋" w:cs="仿宋"/>
          <w:b/>
          <w:i w:val="0"/>
          <w:iCs w:val="0"/>
          <w:color w:val="auto"/>
          <w:kern w:val="0"/>
          <w:sz w:val="28"/>
          <w:szCs w:val="28"/>
          <w:highlight w:val="none"/>
        </w:rPr>
      </w:pPr>
      <w:r>
        <w:rPr>
          <w:rFonts w:hint="eastAsia" w:ascii="仿宋" w:hAnsi="仿宋" w:eastAsia="仿宋" w:cs="仿宋"/>
          <w:b/>
          <w:i w:val="0"/>
          <w:iCs w:val="0"/>
          <w:color w:val="auto"/>
          <w:kern w:val="0"/>
          <w:sz w:val="28"/>
          <w:szCs w:val="28"/>
          <w:highlight w:val="none"/>
        </w:rPr>
        <w:t>目录</w:t>
      </w:r>
    </w:p>
    <w:p w14:paraId="05B8073B">
      <w:pPr>
        <w:pStyle w:val="904"/>
        <w:spacing w:line="336" w:lineRule="auto"/>
        <w:ind w:left="0" w:firstLine="0" w:firstLineChars="0"/>
        <w:rPr>
          <w:rFonts w:ascii="仿宋" w:eastAsia="仿宋" w:cs="仿宋"/>
          <w:i w:val="0"/>
          <w:iCs w:val="0"/>
          <w:color w:val="auto"/>
          <w:highlight w:val="none"/>
        </w:rPr>
      </w:pPr>
      <w:r>
        <w:rPr>
          <w:rFonts w:hint="eastAsia" w:ascii="仿宋" w:eastAsia="仿宋" w:cs="仿宋"/>
          <w:i w:val="0"/>
          <w:iCs w:val="0"/>
          <w:color w:val="auto"/>
          <w:highlight w:val="none"/>
        </w:rPr>
        <w:t>（1）投标函…………………………………………………………………………（页码）</w:t>
      </w:r>
    </w:p>
    <w:p w14:paraId="29738A38">
      <w:pPr>
        <w:pStyle w:val="904"/>
        <w:spacing w:line="336" w:lineRule="auto"/>
        <w:ind w:left="0" w:firstLine="0" w:firstLineChars="0"/>
        <w:rPr>
          <w:rFonts w:ascii="仿宋" w:eastAsia="仿宋" w:cs="仿宋"/>
          <w:i w:val="0"/>
          <w:iCs w:val="0"/>
          <w:color w:val="auto"/>
          <w:highlight w:val="none"/>
        </w:rPr>
      </w:pPr>
      <w:r>
        <w:rPr>
          <w:rFonts w:hint="eastAsia" w:ascii="仿宋" w:eastAsia="仿宋" w:cs="仿宋"/>
          <w:i w:val="0"/>
          <w:iCs w:val="0"/>
          <w:color w:val="auto"/>
          <w:highlight w:val="none"/>
        </w:rPr>
        <w:t>（2）法定代表人授权</w:t>
      </w:r>
      <w:r>
        <w:rPr>
          <w:rFonts w:hint="eastAsia" w:ascii="仿宋" w:eastAsia="仿宋" w:cs="仿宋"/>
          <w:i w:val="0"/>
          <w:iCs w:val="0"/>
          <w:color w:val="auto"/>
          <w:highlight w:val="none"/>
          <w:lang w:val="en-US" w:eastAsia="zh-CN"/>
        </w:rPr>
        <w:t>委托</w:t>
      </w:r>
      <w:r>
        <w:rPr>
          <w:rFonts w:hint="eastAsia" w:ascii="仿宋" w:eastAsia="仿宋" w:cs="仿宋"/>
          <w:i w:val="0"/>
          <w:iCs w:val="0"/>
          <w:color w:val="auto"/>
          <w:highlight w:val="none"/>
        </w:rPr>
        <w:t>书</w:t>
      </w:r>
      <w:r>
        <w:rPr>
          <w:rFonts w:ascii="仿宋" w:eastAsia="仿宋" w:cs="仿宋"/>
          <w:i w:val="0"/>
          <w:iCs w:val="0"/>
          <w:color w:val="auto"/>
          <w:highlight w:val="none"/>
        </w:rPr>
        <w:t xml:space="preserve"> </w:t>
      </w:r>
      <w:r>
        <w:rPr>
          <w:rFonts w:hint="eastAsia" w:ascii="仿宋" w:eastAsia="仿宋" w:cs="仿宋"/>
          <w:i w:val="0"/>
          <w:iCs w:val="0"/>
          <w:color w:val="auto"/>
          <w:highlight w:val="none"/>
        </w:rPr>
        <w:t>……………………………………………………</w:t>
      </w:r>
      <w:r>
        <w:rPr>
          <w:rFonts w:ascii="仿宋" w:eastAsia="仿宋" w:cs="仿宋"/>
          <w:i w:val="0"/>
          <w:iCs w:val="0"/>
          <w:color w:val="auto"/>
          <w:highlight w:val="none"/>
        </w:rPr>
        <w:t xml:space="preserve"> </w:t>
      </w:r>
      <w:r>
        <w:rPr>
          <w:rFonts w:hint="eastAsia" w:ascii="仿宋" w:eastAsia="仿宋" w:cs="仿宋"/>
          <w:i w:val="0"/>
          <w:iCs w:val="0"/>
          <w:color w:val="auto"/>
          <w:highlight w:val="none"/>
        </w:rPr>
        <w:t>（页码）</w:t>
      </w:r>
      <w:r>
        <w:rPr>
          <w:rFonts w:hint="eastAsia" w:ascii="仿宋" w:eastAsia="仿宋" w:cs="仿宋"/>
          <w:i w:val="0"/>
          <w:iCs w:val="0"/>
          <w:color w:val="auto"/>
          <w:highlight w:val="none"/>
          <w:lang w:val="zh-CN"/>
        </w:rPr>
        <w:t>）</w:t>
      </w:r>
    </w:p>
    <w:p w14:paraId="75FB423A">
      <w:pPr>
        <w:pStyle w:val="904"/>
        <w:spacing w:line="336" w:lineRule="auto"/>
        <w:ind w:left="0" w:firstLine="0" w:firstLineChars="0"/>
        <w:rPr>
          <w:rFonts w:ascii="仿宋" w:eastAsia="仿宋" w:cs="仿宋"/>
          <w:i w:val="0"/>
          <w:iCs w:val="0"/>
          <w:color w:val="auto"/>
          <w:highlight w:val="none"/>
        </w:rPr>
      </w:pPr>
      <w:r>
        <w:rPr>
          <w:rFonts w:hint="eastAsia" w:ascii="仿宋" w:eastAsia="仿宋" w:cs="仿宋"/>
          <w:i w:val="0"/>
          <w:iCs w:val="0"/>
          <w:color w:val="auto"/>
          <w:highlight w:val="none"/>
        </w:rPr>
        <w:t>（</w:t>
      </w:r>
      <w:r>
        <w:rPr>
          <w:rFonts w:hint="eastAsia" w:ascii="仿宋" w:eastAsia="仿宋" w:cs="仿宋"/>
          <w:i w:val="0"/>
          <w:iCs w:val="0"/>
          <w:color w:val="auto"/>
          <w:highlight w:val="none"/>
          <w:lang w:val="en-US" w:eastAsia="zh-CN"/>
        </w:rPr>
        <w:t>3</w:t>
      </w:r>
      <w:r>
        <w:rPr>
          <w:rFonts w:hint="eastAsia" w:ascii="仿宋" w:eastAsia="仿宋" w:cs="仿宋"/>
          <w:i w:val="0"/>
          <w:iCs w:val="0"/>
          <w:color w:val="auto"/>
          <w:highlight w:val="none"/>
        </w:rPr>
        <w:t>）法定代表人及其授权代表身份证复印件……………………………………（页码）</w:t>
      </w:r>
    </w:p>
    <w:p w14:paraId="269B272C">
      <w:pPr>
        <w:pStyle w:val="904"/>
        <w:spacing w:line="336" w:lineRule="auto"/>
        <w:ind w:left="0" w:firstLine="0" w:firstLineChars="0"/>
        <w:rPr>
          <w:rFonts w:ascii="仿宋" w:eastAsia="仿宋" w:cs="仿宋"/>
          <w:i w:val="0"/>
          <w:iCs w:val="0"/>
          <w:color w:val="auto"/>
          <w:highlight w:val="none"/>
        </w:rPr>
      </w:pPr>
      <w:r>
        <w:rPr>
          <w:rFonts w:hint="eastAsia" w:ascii="仿宋" w:eastAsia="仿宋" w:cs="仿宋"/>
          <w:i w:val="0"/>
          <w:iCs w:val="0"/>
          <w:color w:val="auto"/>
          <w:highlight w:val="none"/>
        </w:rPr>
        <w:t>（</w:t>
      </w:r>
      <w:r>
        <w:rPr>
          <w:rFonts w:hint="eastAsia" w:ascii="仿宋" w:eastAsia="仿宋" w:cs="仿宋"/>
          <w:i w:val="0"/>
          <w:iCs w:val="0"/>
          <w:color w:val="auto"/>
          <w:highlight w:val="none"/>
          <w:lang w:val="en-US" w:eastAsia="zh-CN"/>
        </w:rPr>
        <w:t>4</w:t>
      </w:r>
      <w:r>
        <w:rPr>
          <w:rFonts w:hint="eastAsia" w:ascii="仿宋" w:eastAsia="仿宋" w:cs="仿宋"/>
          <w:i w:val="0"/>
          <w:iCs w:val="0"/>
          <w:color w:val="auto"/>
          <w:highlight w:val="none"/>
        </w:rPr>
        <w:t>）法定代表人身份证明书………………………………………………………</w:t>
      </w:r>
      <w:r>
        <w:rPr>
          <w:rFonts w:ascii="仿宋" w:eastAsia="仿宋" w:cs="仿宋"/>
          <w:i w:val="0"/>
          <w:iCs w:val="0"/>
          <w:color w:val="auto"/>
          <w:highlight w:val="none"/>
        </w:rPr>
        <w:t xml:space="preserve"> </w:t>
      </w:r>
      <w:r>
        <w:rPr>
          <w:rFonts w:hint="eastAsia" w:ascii="仿宋" w:eastAsia="仿宋" w:cs="仿宋"/>
          <w:i w:val="0"/>
          <w:iCs w:val="0"/>
          <w:color w:val="auto"/>
          <w:highlight w:val="none"/>
        </w:rPr>
        <w:t>（页码）</w:t>
      </w:r>
    </w:p>
    <w:p w14:paraId="2BFD818A">
      <w:pPr>
        <w:pStyle w:val="904"/>
        <w:spacing w:line="336" w:lineRule="auto"/>
        <w:ind w:left="0" w:firstLine="0" w:firstLineChars="0"/>
        <w:rPr>
          <w:rFonts w:ascii="仿宋" w:eastAsia="仿宋" w:cs="仿宋"/>
          <w:i w:val="0"/>
          <w:iCs w:val="0"/>
          <w:color w:val="auto"/>
          <w:highlight w:val="none"/>
        </w:rPr>
      </w:pPr>
      <w:r>
        <w:rPr>
          <w:rFonts w:hint="eastAsia" w:ascii="仿宋" w:eastAsia="仿宋" w:cs="仿宋"/>
          <w:i w:val="0"/>
          <w:iCs w:val="0"/>
          <w:color w:val="auto"/>
          <w:highlight w:val="none"/>
        </w:rPr>
        <w:t>（</w:t>
      </w:r>
      <w:r>
        <w:rPr>
          <w:rFonts w:hint="eastAsia" w:ascii="仿宋" w:eastAsia="仿宋" w:cs="仿宋"/>
          <w:i w:val="0"/>
          <w:iCs w:val="0"/>
          <w:color w:val="auto"/>
          <w:highlight w:val="none"/>
          <w:lang w:val="en-US" w:eastAsia="zh-CN"/>
        </w:rPr>
        <w:t>5</w:t>
      </w:r>
      <w:r>
        <w:rPr>
          <w:rFonts w:hint="eastAsia" w:ascii="仿宋" w:eastAsia="仿宋" w:cs="仿宋"/>
          <w:i w:val="0"/>
          <w:iCs w:val="0"/>
          <w:color w:val="auto"/>
          <w:highlight w:val="none"/>
        </w:rPr>
        <w:t>）商务技术偏离表………………………………………………………………</w:t>
      </w:r>
      <w:r>
        <w:rPr>
          <w:rFonts w:ascii="仿宋" w:eastAsia="仿宋" w:cs="仿宋"/>
          <w:i w:val="0"/>
          <w:iCs w:val="0"/>
          <w:color w:val="auto"/>
          <w:highlight w:val="none"/>
        </w:rPr>
        <w:t xml:space="preserve"> </w:t>
      </w:r>
      <w:r>
        <w:rPr>
          <w:rFonts w:hint="eastAsia" w:ascii="仿宋" w:eastAsia="仿宋" w:cs="仿宋"/>
          <w:i w:val="0"/>
          <w:iCs w:val="0"/>
          <w:color w:val="auto"/>
          <w:highlight w:val="none"/>
        </w:rPr>
        <w:t>（页码）</w:t>
      </w:r>
    </w:p>
    <w:p w14:paraId="3A0DA522">
      <w:pPr>
        <w:pStyle w:val="904"/>
        <w:spacing w:line="336" w:lineRule="auto"/>
        <w:ind w:left="0" w:firstLine="0" w:firstLineChars="0"/>
        <w:rPr>
          <w:rFonts w:ascii="仿宋" w:eastAsia="仿宋" w:cs="仿宋"/>
          <w:i w:val="0"/>
          <w:iCs w:val="0"/>
          <w:color w:val="auto"/>
          <w:highlight w:val="none"/>
        </w:rPr>
      </w:pPr>
      <w:r>
        <w:rPr>
          <w:rFonts w:hint="eastAsia" w:ascii="仿宋" w:eastAsia="仿宋" w:cs="仿宋"/>
          <w:i w:val="0"/>
          <w:iCs w:val="0"/>
          <w:color w:val="auto"/>
          <w:highlight w:val="none"/>
          <w:lang w:val="zh-CN"/>
        </w:rPr>
        <w:t>（</w:t>
      </w:r>
      <w:r>
        <w:rPr>
          <w:rFonts w:hint="eastAsia" w:ascii="仿宋" w:eastAsia="仿宋" w:cs="仿宋"/>
          <w:i w:val="0"/>
          <w:iCs w:val="0"/>
          <w:color w:val="auto"/>
          <w:highlight w:val="none"/>
          <w:lang w:val="en-US" w:eastAsia="zh-CN"/>
        </w:rPr>
        <w:t>6</w:t>
      </w:r>
      <w:r>
        <w:rPr>
          <w:rFonts w:hint="eastAsia" w:ascii="仿宋" w:eastAsia="仿宋" w:cs="仿宋"/>
          <w:i w:val="0"/>
          <w:iCs w:val="0"/>
          <w:color w:val="auto"/>
          <w:highlight w:val="none"/>
          <w:lang w:val="zh-CN"/>
        </w:rPr>
        <w:t>）采购供应商廉洁自律承诺书</w:t>
      </w:r>
      <w:r>
        <w:rPr>
          <w:rFonts w:hint="eastAsia" w:ascii="仿宋" w:eastAsia="仿宋" w:cs="仿宋"/>
          <w:i w:val="0"/>
          <w:iCs w:val="0"/>
          <w:color w:val="auto"/>
          <w:highlight w:val="none"/>
        </w:rPr>
        <w:t>…………………………………………………</w:t>
      </w:r>
      <w:r>
        <w:rPr>
          <w:rFonts w:ascii="仿宋" w:eastAsia="仿宋" w:cs="仿宋"/>
          <w:i w:val="0"/>
          <w:iCs w:val="0"/>
          <w:color w:val="auto"/>
          <w:highlight w:val="none"/>
        </w:rPr>
        <w:t xml:space="preserve"> </w:t>
      </w:r>
      <w:r>
        <w:rPr>
          <w:rFonts w:hint="eastAsia" w:ascii="仿宋" w:eastAsia="仿宋" w:cs="仿宋"/>
          <w:i w:val="0"/>
          <w:iCs w:val="0"/>
          <w:color w:val="auto"/>
          <w:highlight w:val="none"/>
        </w:rPr>
        <w:t>（页码）</w:t>
      </w:r>
    </w:p>
    <w:p w14:paraId="69AB5806">
      <w:pPr>
        <w:spacing w:line="360" w:lineRule="auto"/>
        <w:ind w:right="-510" w:rightChars="-243"/>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7</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zh-CN"/>
        </w:rPr>
        <w:t>主要业绩证明…………………………………………………</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zh-CN"/>
        </w:rPr>
        <w:t>…</w:t>
      </w:r>
      <w:r>
        <w:rPr>
          <w:rFonts w:hint="eastAsia" w:ascii="仿宋" w:hAnsi="仿宋" w:eastAsia="仿宋" w:cs="仿宋"/>
          <w:i w:val="0"/>
          <w:iCs w:val="0"/>
          <w:color w:val="auto"/>
          <w:highlight w:val="none"/>
        </w:rPr>
        <w:t>……</w:t>
      </w:r>
      <w:r>
        <w:rPr>
          <w:rFonts w:hint="eastAsia" w:ascii="仿宋" w:hAnsi="仿宋" w:eastAsia="仿宋" w:cs="仿宋"/>
          <w:i w:val="0"/>
          <w:iCs w:val="0"/>
          <w:color w:val="auto"/>
          <w:sz w:val="24"/>
          <w:highlight w:val="none"/>
        </w:rPr>
        <w:t>（页码）</w:t>
      </w:r>
    </w:p>
    <w:p w14:paraId="3952EB52">
      <w:pPr>
        <w:spacing w:line="360" w:lineRule="auto"/>
        <w:ind w:right="-510" w:rightChars="-243"/>
        <w:outlineLvl w:val="0"/>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w:t>
      </w:r>
      <w:r>
        <w:rPr>
          <w:rFonts w:hint="eastAsia" w:ascii="仿宋" w:hAnsi="仿宋" w:eastAsia="仿宋" w:cs="仿宋"/>
          <w:i w:val="0"/>
          <w:iCs w:val="0"/>
          <w:color w:val="auto"/>
          <w:kern w:val="0"/>
          <w:sz w:val="24"/>
          <w:highlight w:val="none"/>
          <w:lang w:val="en-US" w:eastAsia="zh-CN"/>
        </w:rPr>
        <w:t>8</w:t>
      </w:r>
      <w:r>
        <w:rPr>
          <w:rFonts w:hint="eastAsia" w:ascii="仿宋" w:hAnsi="仿宋" w:eastAsia="仿宋" w:cs="仿宋"/>
          <w:i w:val="0"/>
          <w:iCs w:val="0"/>
          <w:color w:val="auto"/>
          <w:kern w:val="0"/>
          <w:sz w:val="24"/>
          <w:highlight w:val="none"/>
        </w:rPr>
        <w:t>）技术解决方案………………………………</w:t>
      </w:r>
      <w:r>
        <w:rPr>
          <w:rFonts w:hint="eastAsia" w:ascii="仿宋" w:hAnsi="仿宋" w:eastAsia="仿宋" w:cs="仿宋"/>
          <w:i w:val="0"/>
          <w:iCs w:val="0"/>
          <w:color w:val="auto"/>
          <w:highlight w:val="none"/>
        </w:rPr>
        <w:t>……</w:t>
      </w:r>
      <w:r>
        <w:rPr>
          <w:rFonts w:hint="eastAsia" w:ascii="仿宋" w:hAnsi="仿宋" w:eastAsia="仿宋" w:cs="仿宋"/>
          <w:i w:val="0"/>
          <w:iCs w:val="0"/>
          <w:color w:val="auto"/>
          <w:kern w:val="0"/>
          <w:sz w:val="24"/>
          <w:highlight w:val="none"/>
        </w:rPr>
        <w:t>………………</w:t>
      </w:r>
      <w:r>
        <w:rPr>
          <w:rFonts w:hint="eastAsia" w:ascii="仿宋" w:hAnsi="仿宋" w:eastAsia="仿宋" w:cs="仿宋"/>
          <w:i w:val="0"/>
          <w:iCs w:val="0"/>
          <w:color w:val="auto"/>
          <w:highlight w:val="none"/>
        </w:rPr>
        <w:t>…………………</w:t>
      </w:r>
      <w:r>
        <w:rPr>
          <w:rFonts w:hint="eastAsia" w:ascii="仿宋" w:hAnsi="仿宋" w:eastAsia="仿宋" w:cs="仿宋"/>
          <w:i w:val="0"/>
          <w:iCs w:val="0"/>
          <w:color w:val="auto"/>
          <w:kern w:val="0"/>
          <w:sz w:val="24"/>
          <w:highlight w:val="none"/>
        </w:rPr>
        <w:t>（页码）</w:t>
      </w:r>
    </w:p>
    <w:p w14:paraId="049D1163">
      <w:pPr>
        <w:spacing w:line="360" w:lineRule="auto"/>
        <w:ind w:right="-510" w:rightChars="-243"/>
        <w:outlineLvl w:val="0"/>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w:t>
      </w:r>
      <w:r>
        <w:rPr>
          <w:rFonts w:hint="eastAsia" w:ascii="仿宋" w:hAnsi="仿宋" w:eastAsia="仿宋" w:cs="仿宋"/>
          <w:i w:val="0"/>
          <w:iCs w:val="0"/>
          <w:color w:val="auto"/>
          <w:kern w:val="0"/>
          <w:sz w:val="24"/>
          <w:highlight w:val="none"/>
          <w:lang w:val="en-US" w:eastAsia="zh-CN"/>
        </w:rPr>
        <w:t>9</w:t>
      </w:r>
      <w:r>
        <w:rPr>
          <w:rFonts w:hint="eastAsia" w:ascii="仿宋" w:hAnsi="仿宋" w:eastAsia="仿宋" w:cs="仿宋"/>
          <w:i w:val="0"/>
          <w:iCs w:val="0"/>
          <w:color w:val="auto"/>
          <w:kern w:val="0"/>
          <w:sz w:val="24"/>
          <w:highlight w:val="none"/>
        </w:rPr>
        <w:t>）组织实施方案…………………………</w:t>
      </w:r>
      <w:r>
        <w:rPr>
          <w:rFonts w:hint="eastAsia" w:ascii="仿宋" w:hAnsi="仿宋" w:eastAsia="仿宋" w:cs="仿宋"/>
          <w:i w:val="0"/>
          <w:iCs w:val="0"/>
          <w:color w:val="auto"/>
          <w:highlight w:val="none"/>
        </w:rPr>
        <w:t>……………………………………</w:t>
      </w:r>
      <w:r>
        <w:rPr>
          <w:rFonts w:hint="eastAsia" w:ascii="仿宋" w:hAnsi="仿宋" w:eastAsia="仿宋" w:cs="仿宋"/>
          <w:i w:val="0"/>
          <w:iCs w:val="0"/>
          <w:color w:val="auto"/>
          <w:kern w:val="0"/>
          <w:sz w:val="24"/>
          <w:highlight w:val="none"/>
        </w:rPr>
        <w:t>…</w:t>
      </w:r>
      <w:r>
        <w:rPr>
          <w:rFonts w:hint="eastAsia" w:ascii="仿宋" w:hAnsi="仿宋" w:eastAsia="仿宋" w:cs="仿宋"/>
          <w:i w:val="0"/>
          <w:iCs w:val="0"/>
          <w:color w:val="auto"/>
          <w:highlight w:val="none"/>
        </w:rPr>
        <w:t>……</w:t>
      </w:r>
      <w:r>
        <w:rPr>
          <w:rFonts w:hint="eastAsia" w:ascii="仿宋" w:hAnsi="仿宋" w:eastAsia="仿宋" w:cs="仿宋"/>
          <w:i w:val="0"/>
          <w:iCs w:val="0"/>
          <w:color w:val="auto"/>
          <w:kern w:val="0"/>
          <w:sz w:val="24"/>
          <w:highlight w:val="none"/>
        </w:rPr>
        <w:t>（页码）</w:t>
      </w:r>
    </w:p>
    <w:p w14:paraId="23BB7EE3">
      <w:pPr>
        <w:spacing w:line="360" w:lineRule="auto"/>
        <w:ind w:right="-510" w:rightChars="-243"/>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（1</w:t>
      </w:r>
      <w:r>
        <w:rPr>
          <w:rFonts w:hint="eastAsia" w:ascii="仿宋" w:hAnsi="仿宋" w:eastAsia="仿宋" w:cs="仿宋"/>
          <w:i w:val="0"/>
          <w:iCs w:val="0"/>
          <w:color w:val="auto"/>
          <w:kern w:val="0"/>
          <w:sz w:val="24"/>
          <w:highlight w:val="none"/>
          <w:lang w:val="en-US" w:eastAsia="zh-CN"/>
        </w:rPr>
        <w:t>0</w:t>
      </w:r>
      <w:r>
        <w:rPr>
          <w:rFonts w:hint="eastAsia" w:ascii="仿宋" w:hAnsi="仿宋" w:eastAsia="仿宋" w:cs="仿宋"/>
          <w:i w:val="0"/>
          <w:iCs w:val="0"/>
          <w:color w:val="auto"/>
          <w:kern w:val="0"/>
          <w:sz w:val="24"/>
          <w:highlight w:val="none"/>
        </w:rPr>
        <w:t>）售后服务方案…………………………………</w:t>
      </w:r>
      <w:r>
        <w:rPr>
          <w:rFonts w:hint="eastAsia" w:ascii="仿宋" w:hAnsi="仿宋" w:eastAsia="仿宋" w:cs="仿宋"/>
          <w:i w:val="0"/>
          <w:iCs w:val="0"/>
          <w:color w:val="auto"/>
          <w:highlight w:val="none"/>
        </w:rPr>
        <w:t>……………………………………</w:t>
      </w:r>
      <w:r>
        <w:rPr>
          <w:rFonts w:hint="eastAsia" w:ascii="仿宋" w:hAnsi="仿宋" w:eastAsia="仿宋" w:cs="仿宋"/>
          <w:i w:val="0"/>
          <w:iCs w:val="0"/>
          <w:color w:val="auto"/>
          <w:kern w:val="0"/>
          <w:sz w:val="24"/>
          <w:highlight w:val="none"/>
        </w:rPr>
        <w:t>（页码）</w:t>
      </w:r>
    </w:p>
    <w:p w14:paraId="64BFEA9B">
      <w:pPr>
        <w:spacing w:line="360" w:lineRule="auto"/>
        <w:ind w:right="-510" w:rightChars="-243"/>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w:t>
      </w:r>
      <w:r>
        <w:rPr>
          <w:rFonts w:hint="eastAsia" w:ascii="仿宋" w:hAnsi="仿宋" w:eastAsia="仿宋" w:cs="仿宋"/>
          <w:i w:val="0"/>
          <w:iCs w:val="0"/>
          <w:color w:val="auto"/>
          <w:sz w:val="24"/>
          <w:highlight w:val="none"/>
          <w:lang w:val="en-US" w:eastAsia="zh-CN"/>
        </w:rPr>
        <w:t>1</w:t>
      </w:r>
      <w:r>
        <w:rPr>
          <w:rFonts w:hint="eastAsia" w:ascii="仿宋" w:hAnsi="仿宋" w:eastAsia="仿宋" w:cs="仿宋"/>
          <w:i w:val="0"/>
          <w:iCs w:val="0"/>
          <w:color w:val="auto"/>
          <w:sz w:val="24"/>
          <w:highlight w:val="none"/>
        </w:rPr>
        <w:t>）供应商售后服务</w:t>
      </w:r>
      <w:r>
        <w:rPr>
          <w:rFonts w:hint="eastAsia" w:ascii="仿宋" w:hAnsi="仿宋" w:eastAsia="仿宋" w:cs="仿宋"/>
          <w:i w:val="0"/>
          <w:iCs w:val="0"/>
          <w:color w:val="auto"/>
          <w:sz w:val="24"/>
          <w:highlight w:val="none"/>
          <w:lang w:val="en-US" w:eastAsia="zh-CN"/>
        </w:rPr>
        <w:t>能力</w:t>
      </w:r>
      <w:r>
        <w:rPr>
          <w:rFonts w:hint="eastAsia" w:ascii="仿宋" w:hAnsi="仿宋" w:eastAsia="仿宋" w:cs="仿宋"/>
          <w:i w:val="0"/>
          <w:iCs w:val="0"/>
          <w:color w:val="auto"/>
          <w:sz w:val="24"/>
          <w:highlight w:val="none"/>
        </w:rPr>
        <w:t>证明材料………………………………………………（页码）</w:t>
      </w:r>
    </w:p>
    <w:p w14:paraId="3AB57810">
      <w:pPr>
        <w:spacing w:line="360" w:lineRule="auto"/>
        <w:ind w:right="-510" w:rightChars="-243"/>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（1</w:t>
      </w:r>
      <w:r>
        <w:rPr>
          <w:rFonts w:hint="eastAsia" w:ascii="仿宋" w:hAnsi="仿宋" w:eastAsia="仿宋" w:cs="仿宋"/>
          <w:i w:val="0"/>
          <w:iCs w:val="0"/>
          <w:color w:val="auto"/>
          <w:kern w:val="0"/>
          <w:sz w:val="24"/>
          <w:highlight w:val="none"/>
          <w:lang w:val="en-US" w:eastAsia="zh-CN"/>
        </w:rPr>
        <w:t>2</w:t>
      </w:r>
      <w:r>
        <w:rPr>
          <w:rFonts w:hint="eastAsia" w:ascii="仿宋" w:hAnsi="仿宋" w:eastAsia="仿宋" w:cs="仿宋"/>
          <w:i w:val="0"/>
          <w:iCs w:val="0"/>
          <w:color w:val="auto"/>
          <w:kern w:val="0"/>
          <w:sz w:val="24"/>
          <w:highlight w:val="none"/>
        </w:rPr>
        <w:t>）项目小组人员名单……………………………</w:t>
      </w:r>
      <w:r>
        <w:rPr>
          <w:rFonts w:hint="eastAsia" w:ascii="仿宋" w:hAnsi="仿宋" w:eastAsia="仿宋" w:cs="仿宋"/>
          <w:i w:val="0"/>
          <w:iCs w:val="0"/>
          <w:color w:val="auto"/>
          <w:highlight w:val="none"/>
        </w:rPr>
        <w:t>……………………………………</w:t>
      </w:r>
      <w:r>
        <w:rPr>
          <w:rFonts w:hint="eastAsia" w:ascii="仿宋" w:hAnsi="仿宋" w:eastAsia="仿宋" w:cs="仿宋"/>
          <w:i w:val="0"/>
          <w:iCs w:val="0"/>
          <w:color w:val="auto"/>
          <w:kern w:val="0"/>
          <w:sz w:val="24"/>
          <w:highlight w:val="none"/>
        </w:rPr>
        <w:t>（页码）</w:t>
      </w:r>
    </w:p>
    <w:p w14:paraId="2DE669F1">
      <w:pPr>
        <w:spacing w:line="360" w:lineRule="auto"/>
        <w:ind w:right="-510" w:rightChars="-243"/>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（1</w:t>
      </w:r>
      <w:r>
        <w:rPr>
          <w:rFonts w:hint="eastAsia" w:ascii="仿宋" w:hAnsi="仿宋" w:eastAsia="仿宋" w:cs="仿宋"/>
          <w:i w:val="0"/>
          <w:iCs w:val="0"/>
          <w:color w:val="auto"/>
          <w:kern w:val="0"/>
          <w:sz w:val="24"/>
          <w:highlight w:val="none"/>
          <w:lang w:val="en-US" w:eastAsia="zh-CN"/>
        </w:rPr>
        <w:t>3</w:t>
      </w:r>
      <w:r>
        <w:rPr>
          <w:rFonts w:hint="eastAsia" w:ascii="仿宋" w:hAnsi="仿宋" w:eastAsia="仿宋" w:cs="仿宋"/>
          <w:i w:val="0"/>
          <w:iCs w:val="0"/>
          <w:color w:val="auto"/>
          <w:kern w:val="0"/>
          <w:sz w:val="24"/>
          <w:highlight w:val="none"/>
        </w:rPr>
        <w:t>）</w:t>
      </w:r>
      <w:r>
        <w:rPr>
          <w:rFonts w:hint="eastAsia" w:ascii="仿宋" w:hAnsi="仿宋" w:eastAsia="仿宋" w:cs="仿宋"/>
          <w:i w:val="0"/>
          <w:iCs w:val="0"/>
          <w:color w:val="auto"/>
          <w:kern w:val="0"/>
          <w:sz w:val="24"/>
          <w:highlight w:val="none"/>
          <w:lang w:val="zh-CN"/>
        </w:rPr>
        <w:t>优惠条件及特殊承诺…………………………</w:t>
      </w:r>
      <w:r>
        <w:rPr>
          <w:rFonts w:hint="eastAsia" w:ascii="仿宋" w:hAnsi="仿宋" w:eastAsia="仿宋" w:cs="仿宋"/>
          <w:i w:val="0"/>
          <w:iCs w:val="0"/>
          <w:color w:val="auto"/>
          <w:highlight w:val="none"/>
        </w:rPr>
        <w:t>…………………………</w:t>
      </w:r>
      <w:r>
        <w:rPr>
          <w:rFonts w:hint="eastAsia" w:ascii="仿宋" w:hAnsi="仿宋" w:eastAsia="仿宋" w:cs="仿宋"/>
          <w:i w:val="0"/>
          <w:iCs w:val="0"/>
          <w:color w:val="auto"/>
          <w:kern w:val="0"/>
          <w:sz w:val="24"/>
          <w:highlight w:val="none"/>
        </w:rPr>
        <w:t>…………（页码）</w:t>
      </w:r>
    </w:p>
    <w:p w14:paraId="0DCDCD17">
      <w:pPr>
        <w:spacing w:line="360" w:lineRule="auto"/>
        <w:ind w:right="-510" w:rightChars="-243"/>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（1</w:t>
      </w:r>
      <w:r>
        <w:rPr>
          <w:rFonts w:hint="eastAsia" w:ascii="仿宋" w:hAnsi="仿宋" w:eastAsia="仿宋" w:cs="仿宋"/>
          <w:i w:val="0"/>
          <w:iCs w:val="0"/>
          <w:color w:val="auto"/>
          <w:kern w:val="0"/>
          <w:sz w:val="24"/>
          <w:highlight w:val="none"/>
          <w:lang w:val="en-US" w:eastAsia="zh-CN"/>
        </w:rPr>
        <w:t>4</w:t>
      </w:r>
      <w:r>
        <w:rPr>
          <w:rFonts w:hint="eastAsia" w:ascii="仿宋" w:hAnsi="仿宋" w:eastAsia="仿宋" w:cs="仿宋"/>
          <w:i w:val="0"/>
          <w:iCs w:val="0"/>
          <w:color w:val="auto"/>
          <w:kern w:val="0"/>
          <w:sz w:val="24"/>
          <w:highlight w:val="none"/>
        </w:rPr>
        <w:t>）</w:t>
      </w:r>
      <w:r>
        <w:rPr>
          <w:rFonts w:hint="eastAsia" w:ascii="仿宋" w:hAnsi="仿宋" w:eastAsia="仿宋" w:cs="仿宋"/>
          <w:i w:val="0"/>
          <w:iCs w:val="0"/>
          <w:color w:val="auto"/>
          <w:kern w:val="0"/>
          <w:sz w:val="24"/>
          <w:highlight w:val="none"/>
          <w:lang w:val="zh-CN"/>
        </w:rPr>
        <w:t>备品备件及供选择的配套零部件清单…………</w:t>
      </w:r>
      <w:r>
        <w:rPr>
          <w:rFonts w:hint="eastAsia" w:ascii="仿宋" w:hAnsi="仿宋" w:eastAsia="仿宋" w:cs="仿宋"/>
          <w:i w:val="0"/>
          <w:iCs w:val="0"/>
          <w:color w:val="auto"/>
          <w:kern w:val="0"/>
          <w:sz w:val="24"/>
          <w:highlight w:val="none"/>
        </w:rPr>
        <w:t>……………………………</w:t>
      </w:r>
      <w:r>
        <w:rPr>
          <w:rFonts w:hint="eastAsia" w:ascii="仿宋" w:hAnsi="仿宋" w:eastAsia="仿宋" w:cs="仿宋"/>
          <w:i w:val="0"/>
          <w:iCs w:val="0"/>
          <w:color w:val="auto"/>
          <w:kern w:val="0"/>
          <w:sz w:val="24"/>
          <w:highlight w:val="none"/>
          <w:lang w:eastAsia="zh-CN"/>
        </w:rPr>
        <w:t>（</w:t>
      </w:r>
      <w:r>
        <w:rPr>
          <w:rFonts w:hint="eastAsia" w:ascii="仿宋" w:hAnsi="仿宋" w:eastAsia="仿宋" w:cs="仿宋"/>
          <w:i w:val="0"/>
          <w:iCs w:val="0"/>
          <w:color w:val="auto"/>
          <w:kern w:val="0"/>
          <w:sz w:val="24"/>
          <w:highlight w:val="none"/>
        </w:rPr>
        <w:t>页码）</w:t>
      </w:r>
    </w:p>
    <w:p w14:paraId="3A426CBF">
      <w:pPr>
        <w:spacing w:line="360" w:lineRule="auto"/>
        <w:ind w:right="-510" w:rightChars="-243"/>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（1</w:t>
      </w:r>
      <w:r>
        <w:rPr>
          <w:rFonts w:hint="eastAsia" w:ascii="仿宋" w:hAnsi="仿宋" w:eastAsia="仿宋" w:cs="仿宋"/>
          <w:i w:val="0"/>
          <w:iCs w:val="0"/>
          <w:color w:val="auto"/>
          <w:kern w:val="0"/>
          <w:sz w:val="24"/>
          <w:highlight w:val="none"/>
          <w:lang w:val="en-US" w:eastAsia="zh-CN"/>
        </w:rPr>
        <w:t>5</w:t>
      </w:r>
      <w:r>
        <w:rPr>
          <w:rFonts w:hint="eastAsia" w:ascii="仿宋" w:hAnsi="仿宋" w:eastAsia="仿宋" w:cs="仿宋"/>
          <w:i w:val="0"/>
          <w:iCs w:val="0"/>
          <w:color w:val="auto"/>
          <w:kern w:val="0"/>
          <w:sz w:val="24"/>
          <w:highlight w:val="none"/>
        </w:rPr>
        <w:t>）</w:t>
      </w:r>
      <w:r>
        <w:rPr>
          <w:rFonts w:hint="eastAsia" w:ascii="仿宋" w:hAnsi="仿宋" w:eastAsia="仿宋" w:cs="仿宋"/>
          <w:i w:val="0"/>
          <w:iCs w:val="0"/>
          <w:color w:val="auto"/>
          <w:kern w:val="0"/>
          <w:sz w:val="24"/>
          <w:highlight w:val="none"/>
          <w:lang w:val="zh-CN"/>
        </w:rPr>
        <w:t>培训计划………………………………………………</w:t>
      </w:r>
      <w:r>
        <w:rPr>
          <w:rFonts w:hint="eastAsia" w:ascii="仿宋" w:hAnsi="仿宋" w:eastAsia="仿宋" w:cs="仿宋"/>
          <w:i w:val="0"/>
          <w:iCs w:val="0"/>
          <w:color w:val="auto"/>
          <w:kern w:val="0"/>
          <w:sz w:val="24"/>
          <w:highlight w:val="none"/>
        </w:rPr>
        <w:t>………………………（页码）</w:t>
      </w:r>
    </w:p>
    <w:p w14:paraId="78611841">
      <w:pPr>
        <w:spacing w:line="360" w:lineRule="auto"/>
        <w:ind w:right="-510" w:rightChars="-243"/>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（1</w:t>
      </w:r>
      <w:r>
        <w:rPr>
          <w:rFonts w:hint="eastAsia" w:ascii="仿宋" w:hAnsi="仿宋" w:eastAsia="仿宋" w:cs="仿宋"/>
          <w:i w:val="0"/>
          <w:iCs w:val="0"/>
          <w:color w:val="auto"/>
          <w:kern w:val="0"/>
          <w:sz w:val="24"/>
          <w:highlight w:val="none"/>
          <w:lang w:val="en-US" w:eastAsia="zh-CN"/>
        </w:rPr>
        <w:t>6</w:t>
      </w:r>
      <w:r>
        <w:rPr>
          <w:rFonts w:hint="eastAsia" w:ascii="仿宋" w:hAnsi="仿宋" w:eastAsia="仿宋" w:cs="仿宋"/>
          <w:i w:val="0"/>
          <w:iCs w:val="0"/>
          <w:color w:val="auto"/>
          <w:kern w:val="0"/>
          <w:sz w:val="24"/>
          <w:highlight w:val="none"/>
        </w:rPr>
        <w:t>）</w:t>
      </w:r>
      <w:r>
        <w:rPr>
          <w:rFonts w:hint="eastAsia" w:ascii="仿宋" w:hAnsi="仿宋" w:eastAsia="仿宋" w:cs="仿宋"/>
          <w:i w:val="0"/>
          <w:iCs w:val="0"/>
          <w:color w:val="auto"/>
          <w:kern w:val="0"/>
          <w:sz w:val="24"/>
          <w:highlight w:val="none"/>
          <w:lang w:val="zh-CN"/>
        </w:rPr>
        <w:t>验收方案………………………………………</w:t>
      </w:r>
      <w:r>
        <w:rPr>
          <w:rFonts w:hint="eastAsia" w:ascii="仿宋" w:hAnsi="仿宋" w:eastAsia="仿宋" w:cs="仿宋"/>
          <w:i w:val="0"/>
          <w:iCs w:val="0"/>
          <w:color w:val="auto"/>
          <w:highlight w:val="none"/>
        </w:rPr>
        <w:t>……………………………………</w:t>
      </w:r>
      <w:r>
        <w:rPr>
          <w:rFonts w:hint="eastAsia" w:ascii="仿宋" w:hAnsi="仿宋" w:eastAsia="仿宋" w:cs="仿宋"/>
          <w:i w:val="0"/>
          <w:iCs w:val="0"/>
          <w:color w:val="auto"/>
          <w:kern w:val="0"/>
          <w:sz w:val="24"/>
          <w:highlight w:val="none"/>
        </w:rPr>
        <w:t>（页码）</w:t>
      </w:r>
    </w:p>
    <w:p w14:paraId="68E0B746">
      <w:pPr>
        <w:spacing w:line="360" w:lineRule="auto"/>
        <w:ind w:right="-368" w:rightChars="-175"/>
        <w:rPr>
          <w:rFonts w:hint="eastAsia" w:ascii="仿宋" w:hAnsi="仿宋" w:eastAsia="仿宋" w:cs="仿宋"/>
          <w:b/>
          <w:bCs/>
          <w:i w:val="0"/>
          <w:iCs w:val="0"/>
          <w:color w:val="auto"/>
          <w:sz w:val="24"/>
          <w:highlight w:val="none"/>
        </w:rPr>
      </w:pPr>
      <w:r>
        <w:rPr>
          <w:rFonts w:hint="eastAsia" w:ascii="仿宋" w:hAnsi="仿宋" w:eastAsia="仿宋" w:cs="仿宋"/>
          <w:i w:val="0"/>
          <w:iCs w:val="0"/>
          <w:color w:val="auto"/>
          <w:kern w:val="0"/>
          <w:sz w:val="24"/>
          <w:highlight w:val="none"/>
        </w:rPr>
        <w:t>（1</w:t>
      </w:r>
      <w:r>
        <w:rPr>
          <w:rFonts w:hint="eastAsia" w:ascii="仿宋" w:hAnsi="仿宋" w:eastAsia="仿宋" w:cs="仿宋"/>
          <w:i w:val="0"/>
          <w:iCs w:val="0"/>
          <w:color w:val="auto"/>
          <w:kern w:val="0"/>
          <w:sz w:val="24"/>
          <w:highlight w:val="none"/>
          <w:lang w:val="en-US" w:eastAsia="zh-CN"/>
        </w:rPr>
        <w:t>7</w:t>
      </w:r>
      <w:r>
        <w:rPr>
          <w:rFonts w:hint="eastAsia" w:ascii="仿宋" w:hAnsi="仿宋" w:eastAsia="仿宋" w:cs="仿宋"/>
          <w:i w:val="0"/>
          <w:iCs w:val="0"/>
          <w:color w:val="auto"/>
          <w:kern w:val="0"/>
          <w:sz w:val="24"/>
          <w:highlight w:val="none"/>
        </w:rPr>
        <w:t>）</w:t>
      </w:r>
      <w:r>
        <w:rPr>
          <w:rFonts w:hint="eastAsia" w:ascii="仿宋" w:hAnsi="仿宋" w:eastAsia="仿宋" w:cs="仿宋"/>
          <w:i w:val="0"/>
          <w:iCs w:val="0"/>
          <w:color w:val="auto"/>
          <w:kern w:val="0"/>
          <w:sz w:val="24"/>
          <w:highlight w:val="none"/>
          <w:lang w:val="zh-CN"/>
        </w:rPr>
        <w:t>认为需要的其他商务技术文件或说明………</w:t>
      </w:r>
      <w:r>
        <w:rPr>
          <w:rFonts w:hint="eastAsia" w:ascii="仿宋" w:hAnsi="仿宋" w:eastAsia="仿宋" w:cs="仿宋"/>
          <w:i w:val="0"/>
          <w:iCs w:val="0"/>
          <w:color w:val="auto"/>
          <w:highlight w:val="none"/>
        </w:rPr>
        <w:t>………………………</w:t>
      </w:r>
      <w:r>
        <w:rPr>
          <w:rFonts w:hint="eastAsia" w:ascii="仿宋" w:hAnsi="仿宋" w:eastAsia="仿宋" w:cs="仿宋"/>
          <w:i w:val="0"/>
          <w:iCs w:val="0"/>
          <w:color w:val="auto"/>
          <w:kern w:val="0"/>
          <w:sz w:val="24"/>
          <w:highlight w:val="none"/>
          <w:lang w:val="zh-CN"/>
        </w:rPr>
        <w:t>…</w:t>
      </w:r>
      <w:r>
        <w:rPr>
          <w:rFonts w:hint="eastAsia" w:ascii="仿宋" w:hAnsi="仿宋" w:eastAsia="仿宋" w:cs="仿宋"/>
          <w:i w:val="0"/>
          <w:iCs w:val="0"/>
          <w:color w:val="auto"/>
          <w:kern w:val="0"/>
          <w:sz w:val="24"/>
          <w:highlight w:val="none"/>
        </w:rPr>
        <w:t>（页码）</w:t>
      </w:r>
    </w:p>
    <w:p w14:paraId="71664756">
      <w:pPr>
        <w:snapToGrid w:val="0"/>
        <w:spacing w:line="360" w:lineRule="auto"/>
        <w:jc w:val="center"/>
        <w:rPr>
          <w:rFonts w:ascii="仿宋" w:hAnsi="仿宋" w:eastAsia="仿宋" w:cs="仿宋"/>
          <w:b/>
          <w:i w:val="0"/>
          <w:iCs w:val="0"/>
          <w:color w:val="auto"/>
          <w:kern w:val="0"/>
          <w:sz w:val="32"/>
          <w:szCs w:val="32"/>
          <w:highlight w:val="none"/>
          <w:lang w:val="zh-CN"/>
        </w:rPr>
      </w:pPr>
    </w:p>
    <w:p w14:paraId="26B4B444">
      <w:pPr>
        <w:snapToGrid w:val="0"/>
        <w:spacing w:line="360" w:lineRule="auto"/>
        <w:jc w:val="center"/>
        <w:rPr>
          <w:rFonts w:ascii="仿宋" w:hAnsi="仿宋" w:eastAsia="仿宋" w:cs="仿宋"/>
          <w:b/>
          <w:i w:val="0"/>
          <w:iCs w:val="0"/>
          <w:color w:val="auto"/>
          <w:kern w:val="0"/>
          <w:sz w:val="32"/>
          <w:szCs w:val="32"/>
          <w:highlight w:val="none"/>
          <w:lang w:val="zh-CN"/>
        </w:rPr>
      </w:pPr>
    </w:p>
    <w:p w14:paraId="283D2FC0">
      <w:pPr>
        <w:pStyle w:val="79"/>
        <w:rPr>
          <w:rFonts w:hint="eastAsia" w:ascii="仿宋" w:hAnsi="仿宋" w:eastAsia="仿宋" w:cs="仿宋"/>
          <w:i w:val="0"/>
          <w:iCs w:val="0"/>
          <w:color w:val="auto"/>
          <w:highlight w:val="none"/>
          <w:lang w:val="zh-CN"/>
        </w:rPr>
      </w:pPr>
    </w:p>
    <w:p w14:paraId="794EB553">
      <w:pPr>
        <w:pStyle w:val="80"/>
        <w:rPr>
          <w:rFonts w:hint="eastAsia" w:ascii="仿宋" w:hAnsi="仿宋" w:eastAsia="仿宋" w:cs="仿宋"/>
          <w:i w:val="0"/>
          <w:iCs w:val="0"/>
          <w:color w:val="auto"/>
          <w:highlight w:val="none"/>
          <w:lang w:val="zh-CN"/>
        </w:rPr>
      </w:pPr>
    </w:p>
    <w:p w14:paraId="71127E57">
      <w:pPr>
        <w:rPr>
          <w:rFonts w:hint="eastAsia" w:ascii="仿宋" w:hAnsi="仿宋" w:eastAsia="仿宋" w:cs="仿宋"/>
          <w:i w:val="0"/>
          <w:iCs w:val="0"/>
          <w:color w:val="auto"/>
          <w:highlight w:val="none"/>
          <w:lang w:val="zh-CN"/>
        </w:rPr>
      </w:pPr>
    </w:p>
    <w:p w14:paraId="613A2EE4">
      <w:pPr>
        <w:snapToGrid w:val="0"/>
        <w:spacing w:line="360" w:lineRule="auto"/>
        <w:jc w:val="center"/>
        <w:rPr>
          <w:rFonts w:ascii="仿宋" w:hAnsi="仿宋" w:eastAsia="仿宋" w:cs="仿宋"/>
          <w:b/>
          <w:i w:val="0"/>
          <w:iCs w:val="0"/>
          <w:color w:val="auto"/>
          <w:kern w:val="0"/>
          <w:sz w:val="32"/>
          <w:szCs w:val="32"/>
          <w:highlight w:val="none"/>
          <w:lang w:val="zh-CN"/>
        </w:rPr>
      </w:pPr>
    </w:p>
    <w:p w14:paraId="601BA52D">
      <w:pPr>
        <w:snapToGrid w:val="0"/>
        <w:spacing w:line="360" w:lineRule="auto"/>
        <w:jc w:val="center"/>
        <w:rPr>
          <w:rFonts w:ascii="仿宋" w:hAnsi="仿宋" w:eastAsia="仿宋" w:cs="仿宋"/>
          <w:b/>
          <w:i w:val="0"/>
          <w:iCs w:val="0"/>
          <w:color w:val="auto"/>
          <w:kern w:val="0"/>
          <w:sz w:val="32"/>
          <w:szCs w:val="32"/>
          <w:highlight w:val="none"/>
          <w:lang w:val="zh-CN"/>
        </w:rPr>
      </w:pPr>
    </w:p>
    <w:p w14:paraId="77A92929">
      <w:pPr>
        <w:snapToGrid w:val="0"/>
        <w:spacing w:line="360" w:lineRule="auto"/>
        <w:jc w:val="center"/>
        <w:rPr>
          <w:rFonts w:ascii="仿宋" w:hAnsi="仿宋" w:eastAsia="仿宋" w:cs="仿宋"/>
          <w:b/>
          <w:i w:val="0"/>
          <w:iCs w:val="0"/>
          <w:color w:val="auto"/>
          <w:kern w:val="0"/>
          <w:sz w:val="32"/>
          <w:szCs w:val="32"/>
          <w:highlight w:val="none"/>
          <w:lang w:val="zh-CN"/>
        </w:rPr>
      </w:pPr>
    </w:p>
    <w:p w14:paraId="153417FF">
      <w:pPr>
        <w:snapToGrid w:val="0"/>
        <w:spacing w:line="360" w:lineRule="auto"/>
        <w:ind w:firstLine="3855" w:firstLineChars="1200"/>
        <w:outlineLvl w:val="0"/>
        <w:rPr>
          <w:rFonts w:ascii="仿宋" w:hAnsi="仿宋" w:eastAsia="仿宋" w:cs="仿宋"/>
          <w:b/>
          <w:i w:val="0"/>
          <w:iCs w:val="0"/>
          <w:color w:val="auto"/>
          <w:sz w:val="32"/>
          <w:szCs w:val="32"/>
          <w:highlight w:val="none"/>
        </w:rPr>
      </w:pPr>
      <w:r>
        <w:rPr>
          <w:rFonts w:hint="eastAsia" w:ascii="仿宋" w:hAnsi="仿宋" w:eastAsia="仿宋" w:cs="仿宋"/>
          <w:b/>
          <w:i w:val="0"/>
          <w:iCs w:val="0"/>
          <w:color w:val="auto"/>
          <w:kern w:val="0"/>
          <w:sz w:val="32"/>
          <w:szCs w:val="32"/>
          <w:highlight w:val="none"/>
        </w:rPr>
        <w:t>一、投标</w:t>
      </w:r>
      <w:r>
        <w:rPr>
          <w:rFonts w:hint="eastAsia" w:ascii="仿宋" w:hAnsi="仿宋" w:eastAsia="仿宋" w:cs="仿宋"/>
          <w:b/>
          <w:i w:val="0"/>
          <w:iCs w:val="0"/>
          <w:color w:val="auto"/>
          <w:sz w:val="32"/>
          <w:szCs w:val="32"/>
          <w:highlight w:val="none"/>
        </w:rPr>
        <w:t>函</w:t>
      </w:r>
    </w:p>
    <w:p w14:paraId="7FF52E40">
      <w:pPr>
        <w:pStyle w:val="395"/>
        <w:spacing w:after="120" w:line="336" w:lineRule="auto"/>
        <w:ind w:firstLine="0" w:firstLineChars="0"/>
        <w:rPr>
          <w:rFonts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致：</w:t>
      </w:r>
    </w:p>
    <w:p w14:paraId="7B4DBE0A">
      <w:pPr>
        <w:pStyle w:val="395"/>
        <w:spacing w:after="120" w:line="336" w:lineRule="auto"/>
        <w:ind w:firstLine="480"/>
        <w:rPr>
          <w:rFonts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根据贵方招标文件（</w:t>
      </w:r>
      <w:r>
        <w:rPr>
          <w:rFonts w:hint="eastAsia" w:ascii="仿宋" w:hAnsi="仿宋" w:eastAsia="仿宋" w:cs="仿宋"/>
          <w:b/>
          <w:i w:val="0"/>
          <w:iCs w:val="0"/>
          <w:color w:val="auto"/>
          <w:szCs w:val="24"/>
          <w:highlight w:val="none"/>
          <w:u w:val="single"/>
        </w:rPr>
        <w:t>填写招标编号：</w:t>
      </w:r>
      <w:r>
        <w:rPr>
          <w:rFonts w:hint="eastAsia" w:ascii="仿宋" w:hAnsi="仿宋" w:eastAsia="仿宋" w:cs="仿宋"/>
          <w:i w:val="0"/>
          <w:iCs w:val="0"/>
          <w:color w:val="auto"/>
          <w:szCs w:val="24"/>
          <w:highlight w:val="none"/>
        </w:rPr>
        <w:t>）的要求，正式授权</w:t>
      </w:r>
      <w:r>
        <w:rPr>
          <w:rFonts w:hint="eastAsia" w:ascii="仿宋" w:hAnsi="仿宋" w:eastAsia="仿宋" w:cs="仿宋"/>
          <w:b/>
          <w:i w:val="0"/>
          <w:iCs w:val="0"/>
          <w:color w:val="auto"/>
          <w:szCs w:val="24"/>
          <w:highlight w:val="none"/>
          <w:u w:val="single"/>
        </w:rPr>
        <w:t>（全权代表姓名</w:t>
      </w:r>
      <w:r>
        <w:rPr>
          <w:rFonts w:ascii="仿宋" w:hAnsi="仿宋" w:eastAsia="仿宋" w:cs="仿宋"/>
          <w:b/>
          <w:i w:val="0"/>
          <w:iCs w:val="0"/>
          <w:color w:val="auto"/>
          <w:szCs w:val="24"/>
          <w:highlight w:val="none"/>
          <w:u w:val="single"/>
        </w:rPr>
        <w:t xml:space="preserve">    </w:t>
      </w:r>
      <w:r>
        <w:rPr>
          <w:rFonts w:hint="eastAsia" w:ascii="仿宋" w:hAnsi="仿宋" w:eastAsia="仿宋" w:cs="仿宋"/>
          <w:b/>
          <w:i w:val="0"/>
          <w:iCs w:val="0"/>
          <w:color w:val="auto"/>
          <w:szCs w:val="24"/>
          <w:highlight w:val="none"/>
          <w:u w:val="single"/>
        </w:rPr>
        <w:t>、单位</w:t>
      </w:r>
      <w:r>
        <w:rPr>
          <w:rFonts w:ascii="仿宋" w:hAnsi="仿宋" w:eastAsia="仿宋" w:cs="仿宋"/>
          <w:b/>
          <w:i w:val="0"/>
          <w:iCs w:val="0"/>
          <w:color w:val="auto"/>
          <w:szCs w:val="24"/>
          <w:highlight w:val="none"/>
          <w:u w:val="single"/>
        </w:rPr>
        <w:t xml:space="preserve">    </w:t>
      </w:r>
      <w:r>
        <w:rPr>
          <w:rFonts w:hint="eastAsia" w:ascii="仿宋" w:hAnsi="仿宋" w:eastAsia="仿宋" w:cs="仿宋"/>
          <w:b/>
          <w:i w:val="0"/>
          <w:iCs w:val="0"/>
          <w:color w:val="auto"/>
          <w:szCs w:val="24"/>
          <w:highlight w:val="none"/>
          <w:u w:val="single"/>
        </w:rPr>
        <w:t>、职务</w:t>
      </w:r>
      <w:r>
        <w:rPr>
          <w:rFonts w:ascii="仿宋" w:hAnsi="仿宋" w:eastAsia="仿宋" w:cs="仿宋"/>
          <w:b/>
          <w:i w:val="0"/>
          <w:iCs w:val="0"/>
          <w:color w:val="auto"/>
          <w:szCs w:val="24"/>
          <w:highlight w:val="none"/>
          <w:u w:val="single"/>
        </w:rPr>
        <w:t xml:space="preserve">   </w:t>
      </w:r>
      <w:r>
        <w:rPr>
          <w:rFonts w:hint="eastAsia" w:ascii="仿宋" w:hAnsi="仿宋" w:eastAsia="仿宋" w:cs="仿宋"/>
          <w:b/>
          <w:i w:val="0"/>
          <w:iCs w:val="0"/>
          <w:color w:val="auto"/>
          <w:szCs w:val="24"/>
          <w:highlight w:val="none"/>
          <w:u w:val="single"/>
        </w:rPr>
        <w:t>）</w:t>
      </w:r>
      <w:r>
        <w:rPr>
          <w:rFonts w:hint="eastAsia" w:ascii="仿宋" w:hAnsi="仿宋" w:eastAsia="仿宋" w:cs="仿宋"/>
          <w:i w:val="0"/>
          <w:iCs w:val="0"/>
          <w:color w:val="auto"/>
          <w:szCs w:val="24"/>
          <w:highlight w:val="none"/>
        </w:rPr>
        <w:t>代表</w:t>
      </w:r>
      <w:r>
        <w:rPr>
          <w:rFonts w:hint="eastAsia" w:ascii="仿宋" w:hAnsi="仿宋" w:eastAsia="仿宋" w:cs="仿宋"/>
          <w:i w:val="0"/>
          <w:iCs w:val="0"/>
          <w:color w:val="auto"/>
          <w:szCs w:val="24"/>
          <w:highlight w:val="none"/>
          <w:lang w:eastAsia="zh-CN"/>
        </w:rPr>
        <w:t>供应商</w:t>
      </w:r>
      <w:r>
        <w:rPr>
          <w:rFonts w:hint="eastAsia" w:ascii="仿宋" w:hAnsi="仿宋" w:eastAsia="仿宋" w:cs="仿宋"/>
          <w:i w:val="0"/>
          <w:iCs w:val="0"/>
          <w:color w:val="auto"/>
          <w:szCs w:val="24"/>
          <w:highlight w:val="none"/>
          <w:u w:val="single"/>
        </w:rPr>
        <w:t>（</w:t>
      </w:r>
      <w:r>
        <w:rPr>
          <w:rFonts w:hint="eastAsia" w:ascii="仿宋" w:hAnsi="仿宋" w:eastAsia="仿宋" w:cs="仿宋"/>
          <w:b/>
          <w:i w:val="0"/>
          <w:iCs w:val="0"/>
          <w:color w:val="auto"/>
          <w:szCs w:val="24"/>
          <w:highlight w:val="none"/>
          <w:u w:val="single"/>
        </w:rPr>
        <w:t>填写单位</w:t>
      </w:r>
      <w:r>
        <w:rPr>
          <w:rFonts w:ascii="仿宋" w:hAnsi="仿宋" w:eastAsia="仿宋" w:cs="仿宋"/>
          <w:b/>
          <w:i w:val="0"/>
          <w:iCs w:val="0"/>
          <w:color w:val="auto"/>
          <w:szCs w:val="24"/>
          <w:highlight w:val="none"/>
          <w:u w:val="single"/>
        </w:rPr>
        <w:t xml:space="preserve">    、地址   </w:t>
      </w:r>
      <w:r>
        <w:rPr>
          <w:rFonts w:hint="eastAsia" w:ascii="仿宋" w:hAnsi="仿宋" w:eastAsia="仿宋" w:cs="仿宋"/>
          <w:i w:val="0"/>
          <w:iCs w:val="0"/>
          <w:color w:val="auto"/>
          <w:szCs w:val="24"/>
          <w:highlight w:val="none"/>
          <w:u w:val="single"/>
        </w:rPr>
        <w:t>）</w:t>
      </w:r>
      <w:r>
        <w:rPr>
          <w:rFonts w:hint="eastAsia" w:ascii="仿宋" w:hAnsi="仿宋" w:eastAsia="仿宋" w:cs="仿宋"/>
          <w:i w:val="0"/>
          <w:iCs w:val="0"/>
          <w:color w:val="auto"/>
          <w:szCs w:val="24"/>
          <w:highlight w:val="none"/>
        </w:rPr>
        <w:t>提交投标文件。</w:t>
      </w:r>
    </w:p>
    <w:p w14:paraId="5D5AA01E">
      <w:pPr>
        <w:pStyle w:val="395"/>
        <w:spacing w:after="120" w:line="336" w:lineRule="auto"/>
        <w:ind w:firstLine="480"/>
        <w:rPr>
          <w:rFonts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我方已完全明白招标文件的所有条款要求，兹声明同意如下：</w:t>
      </w:r>
    </w:p>
    <w:p w14:paraId="5B98BC60">
      <w:pPr>
        <w:pStyle w:val="12"/>
        <w:tabs>
          <w:tab w:val="clear" w:pos="1697"/>
        </w:tabs>
        <w:spacing w:after="120" w:line="336" w:lineRule="auto"/>
        <w:ind w:left="0" w:firstLine="480" w:firstLineChars="200"/>
        <w:rPr>
          <w:rFonts w:ascii="仿宋" w:hAnsi="仿宋" w:eastAsia="仿宋" w:cs="仿宋"/>
          <w:i w:val="0"/>
          <w:iCs w:val="0"/>
          <w:color w:val="auto"/>
          <w:szCs w:val="24"/>
          <w:highlight w:val="none"/>
        </w:rPr>
      </w:pPr>
      <w:r>
        <w:rPr>
          <w:rFonts w:ascii="仿宋" w:hAnsi="仿宋" w:eastAsia="仿宋" w:cs="仿宋"/>
          <w:i w:val="0"/>
          <w:iCs w:val="0"/>
          <w:color w:val="auto"/>
          <w:szCs w:val="24"/>
          <w:highlight w:val="none"/>
        </w:rPr>
        <w:t>1.我方同意在</w:t>
      </w:r>
      <w:r>
        <w:rPr>
          <w:rFonts w:hint="eastAsia" w:ascii="仿宋" w:hAnsi="仿宋" w:eastAsia="仿宋" w:cs="仿宋"/>
          <w:i w:val="0"/>
          <w:iCs w:val="0"/>
          <w:color w:val="auto"/>
          <w:szCs w:val="24"/>
          <w:highlight w:val="none"/>
          <w:lang w:eastAsia="zh-CN"/>
        </w:rPr>
        <w:t>供应商</w:t>
      </w:r>
      <w:r>
        <w:rPr>
          <w:rFonts w:hint="eastAsia" w:ascii="仿宋" w:hAnsi="仿宋" w:eastAsia="仿宋" w:cs="仿宋"/>
          <w:i w:val="0"/>
          <w:iCs w:val="0"/>
          <w:color w:val="auto"/>
          <w:kern w:val="44"/>
          <w:szCs w:val="24"/>
          <w:highlight w:val="none"/>
        </w:rPr>
        <w:t>须知</w:t>
      </w:r>
      <w:r>
        <w:rPr>
          <w:rFonts w:hint="eastAsia" w:ascii="仿宋" w:hAnsi="仿宋" w:eastAsia="仿宋" w:cs="仿宋"/>
          <w:i w:val="0"/>
          <w:iCs w:val="0"/>
          <w:color w:val="auto"/>
          <w:szCs w:val="24"/>
          <w:highlight w:val="none"/>
        </w:rPr>
        <w:t>规定的开标日期起遵守本投标文件中的承诺且在投标有效期满之前均具有约束力。</w:t>
      </w:r>
    </w:p>
    <w:p w14:paraId="2FC23CCE">
      <w:pPr>
        <w:pStyle w:val="395"/>
        <w:spacing w:after="120" w:line="336" w:lineRule="auto"/>
        <w:ind w:firstLine="480"/>
        <w:rPr>
          <w:rFonts w:ascii="仿宋" w:hAnsi="仿宋" w:eastAsia="仿宋" w:cs="仿宋"/>
          <w:i w:val="0"/>
          <w:iCs w:val="0"/>
          <w:color w:val="auto"/>
          <w:szCs w:val="24"/>
          <w:highlight w:val="none"/>
        </w:rPr>
      </w:pPr>
      <w:r>
        <w:rPr>
          <w:rFonts w:ascii="仿宋" w:hAnsi="仿宋" w:eastAsia="仿宋" w:cs="仿宋"/>
          <w:i w:val="0"/>
          <w:iCs w:val="0"/>
          <w:color w:val="auto"/>
          <w:szCs w:val="24"/>
          <w:highlight w:val="none"/>
        </w:rPr>
        <w:t>2.我方承诺已经具备</w:t>
      </w:r>
      <w:r>
        <w:rPr>
          <w:rFonts w:hint="eastAsia" w:ascii="仿宋" w:hAnsi="仿宋" w:eastAsia="仿宋" w:cs="仿宋"/>
          <w:i w:val="0"/>
          <w:iCs w:val="0"/>
          <w:color w:val="auto"/>
          <w:szCs w:val="24"/>
          <w:highlight w:val="none"/>
          <w:lang w:val="en-US" w:eastAsia="zh-CN"/>
        </w:rPr>
        <w:t>本项目招标文件中要求</w:t>
      </w:r>
      <w:r>
        <w:rPr>
          <w:rFonts w:ascii="仿宋" w:hAnsi="仿宋" w:eastAsia="仿宋" w:cs="仿宋"/>
          <w:i w:val="0"/>
          <w:iCs w:val="0"/>
          <w:color w:val="auto"/>
          <w:szCs w:val="24"/>
          <w:highlight w:val="none"/>
        </w:rPr>
        <w:t>的参加采购活动的供应商应当具备的条件。</w:t>
      </w:r>
    </w:p>
    <w:p w14:paraId="40C8181B">
      <w:pPr>
        <w:pStyle w:val="395"/>
        <w:spacing w:after="120" w:line="336" w:lineRule="auto"/>
        <w:ind w:firstLine="480"/>
        <w:rPr>
          <w:rFonts w:ascii="仿宋" w:hAnsi="仿宋" w:eastAsia="仿宋" w:cs="仿宋"/>
          <w:i w:val="0"/>
          <w:iCs w:val="0"/>
          <w:color w:val="auto"/>
          <w:szCs w:val="24"/>
          <w:highlight w:val="none"/>
        </w:rPr>
      </w:pPr>
      <w:r>
        <w:rPr>
          <w:rFonts w:ascii="仿宋" w:hAnsi="仿宋" w:eastAsia="仿宋" w:cs="仿宋"/>
          <w:i w:val="0"/>
          <w:iCs w:val="0"/>
          <w:color w:val="auto"/>
          <w:szCs w:val="24"/>
          <w:highlight w:val="none"/>
        </w:rPr>
        <w:t>3.</w:t>
      </w:r>
      <w:r>
        <w:rPr>
          <w:rFonts w:hint="eastAsia" w:ascii="仿宋" w:hAnsi="仿宋" w:eastAsia="仿宋" w:cs="仿宋"/>
          <w:i w:val="0"/>
          <w:iCs w:val="0"/>
          <w:color w:val="auto"/>
          <w:szCs w:val="24"/>
          <w:highlight w:val="none"/>
        </w:rPr>
        <w:t>我方</w:t>
      </w:r>
      <w:r>
        <w:rPr>
          <w:rFonts w:ascii="仿宋" w:hAnsi="仿宋" w:eastAsia="仿宋" w:cs="仿宋"/>
          <w:i w:val="0"/>
          <w:iCs w:val="0"/>
          <w:color w:val="auto"/>
          <w:szCs w:val="24"/>
          <w:highlight w:val="none"/>
        </w:rPr>
        <w:t>投标文件中填列的技术参数、配置、服务、数量等相关内容都是真实、准确的。保证在本次项目中所提供的资料全部真实和合法。同意向</w:t>
      </w:r>
      <w:r>
        <w:rPr>
          <w:rFonts w:hint="eastAsia" w:ascii="仿宋" w:hAnsi="仿宋" w:eastAsia="仿宋" w:cs="仿宋"/>
          <w:i w:val="0"/>
          <w:iCs w:val="0"/>
          <w:color w:val="auto"/>
          <w:szCs w:val="24"/>
          <w:highlight w:val="none"/>
          <w:lang w:val="en-US" w:eastAsia="zh-CN"/>
        </w:rPr>
        <w:t>采购人或</w:t>
      </w:r>
      <w:r>
        <w:rPr>
          <w:rFonts w:ascii="仿宋" w:hAnsi="仿宋" w:eastAsia="仿宋" w:cs="仿宋"/>
          <w:i w:val="0"/>
          <w:iCs w:val="0"/>
          <w:color w:val="auto"/>
          <w:szCs w:val="24"/>
          <w:highlight w:val="none"/>
        </w:rPr>
        <w:t>采购代理机构提供可能另外要求的与投标有关的任何数据或资料。</w:t>
      </w:r>
    </w:p>
    <w:p w14:paraId="2D2A9B61">
      <w:pPr>
        <w:pStyle w:val="395"/>
        <w:spacing w:after="120" w:line="336" w:lineRule="auto"/>
        <w:ind w:firstLine="480"/>
        <w:rPr>
          <w:rFonts w:ascii="仿宋" w:hAnsi="仿宋" w:eastAsia="仿宋" w:cs="仿宋"/>
          <w:i w:val="0"/>
          <w:iCs w:val="0"/>
          <w:color w:val="auto"/>
          <w:szCs w:val="24"/>
          <w:highlight w:val="none"/>
        </w:rPr>
      </w:pPr>
      <w:r>
        <w:rPr>
          <w:rFonts w:ascii="仿宋" w:hAnsi="仿宋" w:eastAsia="仿宋" w:cs="仿宋"/>
          <w:i w:val="0"/>
          <w:iCs w:val="0"/>
          <w:color w:val="auto"/>
          <w:szCs w:val="24"/>
          <w:highlight w:val="none"/>
        </w:rPr>
        <w:t>4.我方理解贵方将不受所收到的最低报价的约束。</w:t>
      </w:r>
    </w:p>
    <w:p w14:paraId="446FAE2E">
      <w:pPr>
        <w:pStyle w:val="12"/>
        <w:tabs>
          <w:tab w:val="clear" w:pos="1697"/>
        </w:tabs>
        <w:spacing w:after="120" w:line="336" w:lineRule="auto"/>
        <w:ind w:left="0" w:firstLine="480" w:firstLineChars="200"/>
        <w:rPr>
          <w:rFonts w:ascii="仿宋" w:hAnsi="仿宋" w:eastAsia="仿宋" w:cs="仿宋"/>
          <w:i w:val="0"/>
          <w:iCs w:val="0"/>
          <w:color w:val="auto"/>
          <w:szCs w:val="24"/>
          <w:highlight w:val="none"/>
        </w:rPr>
      </w:pPr>
      <w:r>
        <w:rPr>
          <w:rFonts w:ascii="仿宋" w:hAnsi="仿宋" w:eastAsia="仿宋" w:cs="仿宋"/>
          <w:i w:val="0"/>
          <w:iCs w:val="0"/>
          <w:color w:val="auto"/>
          <w:szCs w:val="24"/>
          <w:highlight w:val="none"/>
        </w:rPr>
        <w:t>5.本投标自开标之日（投标截止之日）起</w:t>
      </w:r>
      <w:r>
        <w:rPr>
          <w:rFonts w:hint="eastAsia" w:ascii="仿宋" w:hAnsi="仿宋" w:eastAsia="仿宋" w:cs="仿宋"/>
          <w:i w:val="0"/>
          <w:iCs w:val="0"/>
          <w:color w:val="auto"/>
          <w:szCs w:val="24"/>
          <w:highlight w:val="none"/>
          <w:u w:val="single"/>
          <w:lang w:val="en-US" w:eastAsia="zh-CN"/>
        </w:rPr>
        <w:t xml:space="preserve">    </w:t>
      </w:r>
      <w:r>
        <w:rPr>
          <w:rFonts w:ascii="仿宋" w:hAnsi="仿宋" w:eastAsia="仿宋" w:cs="仿宋"/>
          <w:i w:val="0"/>
          <w:iCs w:val="0"/>
          <w:color w:val="auto"/>
          <w:szCs w:val="24"/>
          <w:highlight w:val="none"/>
        </w:rPr>
        <w:t>天内有效。</w:t>
      </w:r>
    </w:p>
    <w:p w14:paraId="5D3144CE">
      <w:pPr>
        <w:pStyle w:val="395"/>
        <w:spacing w:after="120" w:line="336" w:lineRule="auto"/>
        <w:ind w:firstLine="480"/>
        <w:rPr>
          <w:rFonts w:ascii="仿宋" w:hAnsi="仿宋" w:eastAsia="仿宋" w:cs="仿宋"/>
          <w:i w:val="0"/>
          <w:iCs w:val="0"/>
          <w:color w:val="auto"/>
          <w:szCs w:val="24"/>
          <w:highlight w:val="none"/>
        </w:rPr>
      </w:pPr>
      <w:r>
        <w:rPr>
          <w:rFonts w:ascii="仿宋" w:hAnsi="仿宋" w:eastAsia="仿宋" w:cs="仿宋"/>
          <w:i w:val="0"/>
          <w:iCs w:val="0"/>
          <w:color w:val="auto"/>
          <w:szCs w:val="24"/>
          <w:highlight w:val="none"/>
        </w:rPr>
        <w:t>6.我方将严格遵守</w:t>
      </w:r>
      <w:r>
        <w:rPr>
          <w:rFonts w:hint="eastAsia" w:ascii="仿宋" w:hAnsi="仿宋" w:eastAsia="仿宋" w:cs="仿宋"/>
          <w:i w:val="0"/>
          <w:iCs w:val="0"/>
          <w:color w:val="auto"/>
          <w:szCs w:val="24"/>
          <w:highlight w:val="none"/>
          <w:lang w:val="en-US" w:eastAsia="zh-CN"/>
        </w:rPr>
        <w:t>以下条款</w:t>
      </w:r>
      <w:r>
        <w:rPr>
          <w:rFonts w:ascii="仿宋" w:hAnsi="仿宋" w:eastAsia="仿宋" w:cs="仿宋"/>
          <w:i w:val="0"/>
          <w:iCs w:val="0"/>
          <w:color w:val="auto"/>
          <w:szCs w:val="24"/>
          <w:highlight w:val="none"/>
        </w:rPr>
        <w:t>，</w:t>
      </w:r>
      <w:r>
        <w:rPr>
          <w:rFonts w:hint="eastAsia" w:ascii="仿宋" w:hAnsi="仿宋" w:eastAsia="仿宋" w:cs="仿宋"/>
          <w:i w:val="0"/>
          <w:iCs w:val="0"/>
          <w:color w:val="auto"/>
          <w:szCs w:val="24"/>
          <w:highlight w:val="none"/>
          <w:lang w:val="en-US" w:eastAsia="zh-CN"/>
        </w:rPr>
        <w:t>即</w:t>
      </w:r>
      <w:r>
        <w:rPr>
          <w:rFonts w:ascii="仿宋" w:hAnsi="仿宋" w:eastAsia="仿宋" w:cs="仿宋"/>
          <w:i w:val="0"/>
          <w:iCs w:val="0"/>
          <w:color w:val="auto"/>
          <w:szCs w:val="24"/>
          <w:highlight w:val="none"/>
        </w:rPr>
        <w:t>供应商有下列情形之一的，处以采购金额5‰以上10‰以下的罚款，列入不良行为记录名单，在一至三年内禁止参加</w:t>
      </w:r>
      <w:r>
        <w:rPr>
          <w:rFonts w:hint="eastAsia" w:ascii="仿宋" w:hAnsi="仿宋" w:eastAsia="仿宋" w:cs="仿宋"/>
          <w:i w:val="0"/>
          <w:iCs w:val="0"/>
          <w:color w:val="auto"/>
          <w:szCs w:val="24"/>
          <w:highlight w:val="none"/>
          <w:lang w:val="en-US" w:eastAsia="zh-CN"/>
        </w:rPr>
        <w:t>本项目采购人（及其集团公司）发起的</w:t>
      </w:r>
      <w:r>
        <w:rPr>
          <w:rFonts w:ascii="仿宋" w:hAnsi="仿宋" w:eastAsia="仿宋" w:cs="仿宋"/>
          <w:i w:val="0"/>
          <w:iCs w:val="0"/>
          <w:color w:val="auto"/>
          <w:szCs w:val="24"/>
          <w:highlight w:val="none"/>
        </w:rPr>
        <w:t>采购活动；构成犯罪的，依法追究刑事责任：</w:t>
      </w:r>
    </w:p>
    <w:p w14:paraId="598A20C4">
      <w:pPr>
        <w:snapToGrid w:val="0"/>
        <w:spacing w:line="336" w:lineRule="auto"/>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a)提供虚假材料谋取中标、成交的；</w:t>
      </w:r>
    </w:p>
    <w:p w14:paraId="1BCA7618">
      <w:pPr>
        <w:snapToGrid w:val="0"/>
        <w:spacing w:line="336" w:lineRule="auto"/>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b)采取不正当手段诋毁、排挤其他供应商的；</w:t>
      </w:r>
    </w:p>
    <w:p w14:paraId="6D009734">
      <w:pPr>
        <w:snapToGrid w:val="0"/>
        <w:spacing w:line="336" w:lineRule="auto"/>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c)与采购人、其它供应商或者采购代理机构恶意串通的；</w:t>
      </w:r>
    </w:p>
    <w:p w14:paraId="226AA101">
      <w:pPr>
        <w:snapToGrid w:val="0"/>
        <w:spacing w:line="336" w:lineRule="auto"/>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d)向采购人、采购代理机构行贿或者提供其他不正当利益的；</w:t>
      </w:r>
    </w:p>
    <w:p w14:paraId="7D521973">
      <w:pPr>
        <w:snapToGrid w:val="0"/>
        <w:spacing w:line="336" w:lineRule="auto"/>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e)在招标采购过程中与采购人进行协商谈判的；</w:t>
      </w:r>
    </w:p>
    <w:p w14:paraId="51A8316C">
      <w:pPr>
        <w:snapToGrid w:val="0"/>
        <w:spacing w:line="336" w:lineRule="auto"/>
        <w:ind w:firstLine="480" w:firstLineChars="200"/>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f)拒绝有关部门监督检查或提供虚假情况的。</w:t>
      </w:r>
    </w:p>
    <w:p w14:paraId="0F8E9CF8">
      <w:pPr>
        <w:snapToGrid w:val="0"/>
        <w:spacing w:line="336" w:lineRule="auto"/>
        <w:ind w:firstLine="480" w:firstLineChars="200"/>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供应商有前款第</w:t>
      </w:r>
      <w:r>
        <w:rPr>
          <w:rFonts w:ascii="仿宋" w:hAnsi="仿宋" w:eastAsia="仿宋" w:cs="仿宋"/>
          <w:i w:val="0"/>
          <w:iCs w:val="0"/>
          <w:color w:val="auto"/>
          <w:sz w:val="24"/>
          <w:highlight w:val="none"/>
        </w:rPr>
        <w:t>a)至e)项情形之一的，中标、成交无效。</w:t>
      </w:r>
    </w:p>
    <w:p w14:paraId="5C060881">
      <w:pPr>
        <w:pStyle w:val="395"/>
        <w:spacing w:after="120" w:line="336" w:lineRule="auto"/>
        <w:ind w:firstLine="480"/>
        <w:rPr>
          <w:rFonts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法定代表人或其授权代表</w:t>
      </w:r>
      <w:r>
        <w:rPr>
          <w:rFonts w:ascii="仿宋" w:hAnsi="仿宋" w:eastAsia="仿宋" w:cs="仿宋"/>
          <w:i w:val="0"/>
          <w:iCs w:val="0"/>
          <w:color w:val="auto"/>
          <w:szCs w:val="24"/>
          <w:highlight w:val="none"/>
        </w:rPr>
        <w:t>(签字或盖章)：</w:t>
      </w:r>
    </w:p>
    <w:p w14:paraId="24AA3826">
      <w:pPr>
        <w:snapToGrid w:val="0"/>
        <w:spacing w:line="336" w:lineRule="auto"/>
        <w:ind w:firstLine="480" w:firstLineChars="200"/>
        <w:jc w:val="left"/>
        <w:rPr>
          <w:rFonts w:ascii="仿宋" w:hAnsi="仿宋" w:eastAsia="仿宋" w:cs="仿宋"/>
          <w:b/>
          <w:i w:val="0"/>
          <w:iCs w:val="0"/>
          <w:color w:val="auto"/>
          <w:kern w:val="0"/>
          <w:sz w:val="32"/>
          <w:szCs w:val="32"/>
          <w:highlight w:val="none"/>
        </w:rPr>
      </w:pPr>
      <w:r>
        <w:rPr>
          <w:rFonts w:hint="eastAsia" w:ascii="仿宋" w:hAnsi="仿宋" w:eastAsia="仿宋" w:cs="仿宋"/>
          <w:i w:val="0"/>
          <w:iCs w:val="0"/>
          <w:color w:val="auto"/>
          <w:sz w:val="24"/>
          <w:highlight w:val="none"/>
          <w:lang w:eastAsia="zh-CN"/>
        </w:rPr>
        <w:t>供应商</w:t>
      </w:r>
      <w:r>
        <w:rPr>
          <w:rFonts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eastAsia="zh-CN"/>
        </w:rPr>
        <w:t>电子印章</w:t>
      </w:r>
      <w:r>
        <w:rPr>
          <w:rFonts w:ascii="仿宋" w:hAnsi="仿宋" w:eastAsia="仿宋" w:cs="仿宋"/>
          <w:i w:val="0"/>
          <w:iCs w:val="0"/>
          <w:color w:val="auto"/>
          <w:sz w:val="24"/>
          <w:highlight w:val="none"/>
        </w:rPr>
        <w:t xml:space="preserve">)：　　　　　　　　　日期：  </w:t>
      </w:r>
    </w:p>
    <w:p w14:paraId="09830DA7">
      <w:pPr>
        <w:widowControl/>
        <w:adjustRightInd/>
        <w:jc w:val="center"/>
        <w:rPr>
          <w:rFonts w:hint="eastAsia" w:ascii="仿宋" w:hAnsi="仿宋" w:eastAsia="仿宋" w:cs="仿宋"/>
          <w:b/>
          <w:i w:val="0"/>
          <w:iCs w:val="0"/>
          <w:color w:val="auto"/>
          <w:sz w:val="30"/>
          <w:szCs w:val="30"/>
          <w:highlight w:val="none"/>
        </w:rPr>
      </w:pPr>
    </w:p>
    <w:p w14:paraId="2A2EF07C">
      <w:pPr>
        <w:widowControl/>
        <w:adjustRightInd/>
        <w:jc w:val="center"/>
        <w:rPr>
          <w:rFonts w:ascii="仿宋" w:hAnsi="仿宋" w:eastAsia="仿宋" w:cs="仿宋"/>
          <w:b/>
          <w:i w:val="0"/>
          <w:iCs w:val="0"/>
          <w:color w:val="auto"/>
          <w:sz w:val="30"/>
          <w:szCs w:val="30"/>
          <w:highlight w:val="none"/>
        </w:rPr>
      </w:pPr>
      <w:r>
        <w:rPr>
          <w:rFonts w:hint="eastAsia" w:ascii="仿宋" w:hAnsi="仿宋" w:eastAsia="仿宋" w:cs="仿宋"/>
          <w:b/>
          <w:i w:val="0"/>
          <w:iCs w:val="0"/>
          <w:color w:val="auto"/>
          <w:sz w:val="30"/>
          <w:szCs w:val="30"/>
          <w:highlight w:val="none"/>
        </w:rPr>
        <w:t>二、法定代表人授权委托书（格式）</w:t>
      </w:r>
      <w:r>
        <w:rPr>
          <w:rFonts w:ascii="仿宋" w:hAnsi="仿宋" w:eastAsia="仿宋" w:cs="仿宋"/>
          <w:b/>
          <w:i w:val="0"/>
          <w:iCs w:val="0"/>
          <w:color w:val="auto"/>
          <w:sz w:val="30"/>
          <w:szCs w:val="30"/>
          <w:highlight w:val="none"/>
        </w:rPr>
        <w:t xml:space="preserve"> </w:t>
      </w:r>
      <w:r>
        <w:rPr>
          <w:rFonts w:hint="eastAsia" w:ascii="仿宋" w:hAnsi="仿宋" w:eastAsia="仿宋" w:cs="仿宋"/>
          <w:b/>
          <w:i w:val="0"/>
          <w:iCs w:val="0"/>
          <w:color w:val="auto"/>
          <w:kern w:val="0"/>
          <w:sz w:val="32"/>
          <w:szCs w:val="32"/>
          <w:highlight w:val="none"/>
          <w:lang w:val="zh-CN"/>
        </w:rPr>
        <w:t>（适用于非联合体投标）</w:t>
      </w:r>
    </w:p>
    <w:p w14:paraId="54BAA640">
      <w:pPr>
        <w:jc w:val="center"/>
        <w:rPr>
          <w:rFonts w:ascii="仿宋" w:hAnsi="仿宋" w:eastAsia="仿宋" w:cs="仿宋"/>
          <w:b/>
          <w:i w:val="0"/>
          <w:iCs w:val="0"/>
          <w:color w:val="auto"/>
          <w:sz w:val="24"/>
          <w:highlight w:val="none"/>
        </w:rPr>
      </w:pPr>
    </w:p>
    <w:p w14:paraId="4838E52D">
      <w:pPr>
        <w:snapToGrid w:val="0"/>
        <w:spacing w:line="560" w:lineRule="exact"/>
        <w:ind w:firstLine="480" w:firstLineChars="200"/>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本授权委托书声明：我</w:t>
      </w:r>
      <w:r>
        <w:rPr>
          <w:rFonts w:ascii="仿宋" w:hAnsi="仿宋" w:eastAsia="仿宋" w:cs="仿宋"/>
          <w:i w:val="0"/>
          <w:iCs w:val="0"/>
          <w:color w:val="auto"/>
          <w:sz w:val="24"/>
          <w:highlight w:val="none"/>
          <w:u w:val="single"/>
        </w:rPr>
        <w:t xml:space="preserve">         (填写姓名)</w:t>
      </w:r>
      <w:r>
        <w:rPr>
          <w:rFonts w:hint="eastAsia" w:ascii="仿宋" w:hAnsi="仿宋" w:eastAsia="仿宋" w:cs="仿宋"/>
          <w:i w:val="0"/>
          <w:iCs w:val="0"/>
          <w:color w:val="auto"/>
          <w:sz w:val="24"/>
          <w:highlight w:val="none"/>
        </w:rPr>
        <w:t>系</w:t>
      </w:r>
      <w:r>
        <w:rPr>
          <w:rFonts w:ascii="仿宋" w:hAnsi="仿宋" w:eastAsia="仿宋" w:cs="仿宋"/>
          <w:i w:val="0"/>
          <w:iCs w:val="0"/>
          <w:color w:val="auto"/>
          <w:sz w:val="24"/>
          <w:highlight w:val="none"/>
          <w:u w:val="single"/>
        </w:rPr>
        <w:t xml:space="preserve">                   （填写</w:t>
      </w:r>
      <w:r>
        <w:rPr>
          <w:rFonts w:hint="eastAsia" w:ascii="仿宋" w:hAnsi="仿宋" w:eastAsia="仿宋" w:cs="仿宋"/>
          <w:i w:val="0"/>
          <w:iCs w:val="0"/>
          <w:color w:val="auto"/>
          <w:sz w:val="24"/>
          <w:highlight w:val="none"/>
          <w:u w:val="single"/>
          <w:lang w:eastAsia="zh-CN"/>
        </w:rPr>
        <w:t>供应商</w:t>
      </w:r>
      <w:r>
        <w:rPr>
          <w:rFonts w:ascii="仿宋" w:hAnsi="仿宋" w:eastAsia="仿宋" w:cs="仿宋"/>
          <w:i w:val="0"/>
          <w:iCs w:val="0"/>
          <w:color w:val="auto"/>
          <w:sz w:val="24"/>
          <w:highlight w:val="none"/>
          <w:u w:val="single"/>
        </w:rPr>
        <w:t>单位全称）</w:t>
      </w:r>
      <w:r>
        <w:rPr>
          <w:rFonts w:hint="eastAsia" w:ascii="仿宋" w:hAnsi="仿宋" w:eastAsia="仿宋" w:cs="仿宋"/>
          <w:i w:val="0"/>
          <w:iCs w:val="0"/>
          <w:color w:val="auto"/>
          <w:sz w:val="24"/>
          <w:highlight w:val="none"/>
        </w:rPr>
        <w:t>的法定代表人，现授权委托</w:t>
      </w:r>
      <w:r>
        <w:rPr>
          <w:rFonts w:ascii="仿宋" w:hAnsi="仿宋" w:eastAsia="仿宋" w:cs="仿宋"/>
          <w:i w:val="0"/>
          <w:iCs w:val="0"/>
          <w:color w:val="auto"/>
          <w:sz w:val="24"/>
          <w:highlight w:val="none"/>
          <w:u w:val="single"/>
        </w:rPr>
        <w:t xml:space="preserve">                  （填写单位全称）</w:t>
      </w:r>
      <w:r>
        <w:rPr>
          <w:rFonts w:hint="eastAsia" w:ascii="仿宋" w:hAnsi="仿宋" w:eastAsia="仿宋" w:cs="仿宋"/>
          <w:i w:val="0"/>
          <w:iCs w:val="0"/>
          <w:color w:val="auto"/>
          <w:sz w:val="24"/>
          <w:highlight w:val="none"/>
        </w:rPr>
        <w:t>的（填写姓名）为我公司授权代表，</w:t>
      </w:r>
      <w:r>
        <w:rPr>
          <w:rFonts w:hint="eastAsia" w:ascii="仿宋" w:hAnsi="仿宋" w:eastAsia="仿宋" w:cs="仿宋"/>
          <w:i w:val="0"/>
          <w:iCs w:val="0"/>
          <w:color w:val="auto"/>
          <w:sz w:val="24"/>
          <w:highlight w:val="none"/>
          <w:u w:val="single"/>
        </w:rPr>
        <w:t>（填写身份证号码：</w:t>
      </w:r>
      <w:r>
        <w:rPr>
          <w:rFonts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u w:val="single"/>
        </w:rPr>
        <w:t>）</w:t>
      </w:r>
      <w:r>
        <w:rPr>
          <w:rFonts w:hint="eastAsia" w:ascii="仿宋" w:hAnsi="仿宋" w:eastAsia="仿宋" w:cs="仿宋"/>
          <w:i w:val="0"/>
          <w:iCs w:val="0"/>
          <w:color w:val="auto"/>
          <w:sz w:val="24"/>
          <w:highlight w:val="none"/>
        </w:rPr>
        <w:t>。以本公司的名义参加组织的投标活动。授权代表在开标、评标、合同谈判过程中所签署的一切文件和处理与之有关的一切事务，我均予以承认。</w:t>
      </w:r>
    </w:p>
    <w:p w14:paraId="7F44A0BA">
      <w:pPr>
        <w:snapToGrid w:val="0"/>
        <w:spacing w:line="560" w:lineRule="exact"/>
        <w:ind w:firstLine="480" w:firstLineChars="200"/>
        <w:jc w:val="left"/>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在撤销授权的书面通知以前，本授权书一直有效。全权代表在授权书有效期内签署的所有文件不因授权的撤销而失效。</w:t>
      </w:r>
    </w:p>
    <w:p w14:paraId="51D2A576">
      <w:pPr>
        <w:spacing w:line="560" w:lineRule="exact"/>
        <w:ind w:firstLine="480" w:firstLineChars="200"/>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授权代表无转委托权。特此委托。</w:t>
      </w:r>
    </w:p>
    <w:p w14:paraId="1D66849B">
      <w:pPr>
        <w:snapToGrid w:val="0"/>
        <w:spacing w:line="600" w:lineRule="exact"/>
        <w:jc w:val="left"/>
        <w:rPr>
          <w:rFonts w:ascii="仿宋" w:hAnsi="仿宋" w:eastAsia="仿宋" w:cs="仿宋"/>
          <w:i w:val="0"/>
          <w:iCs w:val="0"/>
          <w:color w:val="auto"/>
          <w:sz w:val="24"/>
          <w:highlight w:val="none"/>
        </w:rPr>
      </w:pPr>
    </w:p>
    <w:p w14:paraId="238DB049">
      <w:pPr>
        <w:spacing w:line="360" w:lineRule="exact"/>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授权代表姓名：</w:t>
      </w:r>
      <w:r>
        <w:rPr>
          <w:rFonts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rPr>
        <w:t>性别：</w:t>
      </w:r>
      <w:r>
        <w:rPr>
          <w:rFonts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rPr>
        <w:t>年龄：</w:t>
      </w:r>
    </w:p>
    <w:p w14:paraId="7CCF7BBB">
      <w:pPr>
        <w:spacing w:line="360" w:lineRule="exact"/>
        <w:rPr>
          <w:rFonts w:ascii="仿宋" w:hAnsi="仿宋" w:eastAsia="仿宋" w:cs="仿宋"/>
          <w:i w:val="0"/>
          <w:iCs w:val="0"/>
          <w:color w:val="auto"/>
          <w:sz w:val="24"/>
          <w:highlight w:val="none"/>
        </w:rPr>
      </w:pPr>
    </w:p>
    <w:p w14:paraId="6E2BE805">
      <w:pPr>
        <w:spacing w:line="360" w:lineRule="exact"/>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单位：</w:t>
      </w:r>
      <w:r>
        <w:rPr>
          <w:rFonts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rPr>
        <w:t>部门：</w:t>
      </w:r>
      <w:r>
        <w:rPr>
          <w:rFonts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rPr>
        <w:t>职务：</w:t>
      </w:r>
    </w:p>
    <w:p w14:paraId="60446A03">
      <w:pPr>
        <w:spacing w:line="360" w:lineRule="exact"/>
        <w:rPr>
          <w:rFonts w:ascii="仿宋" w:hAnsi="仿宋" w:eastAsia="仿宋" w:cs="仿宋"/>
          <w:i w:val="0"/>
          <w:iCs w:val="0"/>
          <w:color w:val="auto"/>
          <w:sz w:val="24"/>
          <w:highlight w:val="none"/>
        </w:rPr>
      </w:pPr>
    </w:p>
    <w:p w14:paraId="323AABEC">
      <w:pPr>
        <w:widowControl/>
        <w:snapToGrid w:val="0"/>
        <w:spacing w:line="440" w:lineRule="exact"/>
        <w:rPr>
          <w:rFonts w:ascii="仿宋" w:hAnsi="仿宋" w:eastAsia="仿宋" w:cs="仿宋"/>
          <w:i w:val="0"/>
          <w:iCs w:val="0"/>
          <w:color w:val="auto"/>
          <w:sz w:val="24"/>
          <w:highlight w:val="none"/>
        </w:rPr>
      </w:pPr>
      <w:r>
        <w:rPr>
          <w:rFonts w:hint="eastAsia" w:ascii="仿宋" w:hAnsi="仿宋" w:eastAsia="仿宋" w:cs="仿宋"/>
          <w:i w:val="0"/>
          <w:iCs w:val="0"/>
          <w:color w:val="auto"/>
          <w:kern w:val="0"/>
          <w:sz w:val="24"/>
          <w:highlight w:val="none"/>
        </w:rPr>
        <w:t>办公地址：</w:t>
      </w:r>
      <w:r>
        <w:rPr>
          <w:rFonts w:ascii="仿宋" w:hAnsi="仿宋" w:eastAsia="仿宋" w:cs="仿宋"/>
          <w:i w:val="0"/>
          <w:iCs w:val="0"/>
          <w:color w:val="auto"/>
          <w:kern w:val="0"/>
          <w:sz w:val="24"/>
          <w:highlight w:val="none"/>
        </w:rPr>
        <w:t xml:space="preserve">                  </w:t>
      </w:r>
      <w:r>
        <w:rPr>
          <w:rFonts w:hint="eastAsia" w:ascii="仿宋" w:hAnsi="仿宋" w:eastAsia="仿宋" w:cs="仿宋"/>
          <w:i w:val="0"/>
          <w:iCs w:val="0"/>
          <w:color w:val="auto"/>
          <w:kern w:val="0"/>
          <w:sz w:val="24"/>
          <w:highlight w:val="none"/>
        </w:rPr>
        <w:t>联系电话：</w:t>
      </w:r>
      <w:r>
        <w:rPr>
          <w:rFonts w:ascii="仿宋" w:hAnsi="仿宋" w:eastAsia="仿宋" w:cs="仿宋"/>
          <w:i w:val="0"/>
          <w:iCs w:val="0"/>
          <w:color w:val="auto"/>
          <w:kern w:val="0"/>
          <w:sz w:val="24"/>
          <w:highlight w:val="none"/>
        </w:rPr>
        <w:t xml:space="preserve">           </w:t>
      </w:r>
      <w:r>
        <w:rPr>
          <w:rFonts w:hint="eastAsia" w:ascii="仿宋" w:hAnsi="仿宋" w:eastAsia="仿宋" w:cs="仿宋"/>
          <w:i w:val="0"/>
          <w:iCs w:val="0"/>
          <w:color w:val="auto"/>
          <w:kern w:val="0"/>
          <w:sz w:val="24"/>
          <w:highlight w:val="none"/>
        </w:rPr>
        <w:t>传真：</w:t>
      </w:r>
    </w:p>
    <w:p w14:paraId="35ED89F2">
      <w:pPr>
        <w:spacing w:line="360" w:lineRule="exact"/>
        <w:rPr>
          <w:rFonts w:ascii="仿宋" w:hAnsi="仿宋" w:eastAsia="仿宋" w:cs="仿宋"/>
          <w:i w:val="0"/>
          <w:iCs w:val="0"/>
          <w:color w:val="auto"/>
          <w:sz w:val="24"/>
          <w:highlight w:val="none"/>
        </w:rPr>
      </w:pPr>
    </w:p>
    <w:p w14:paraId="2FF719BE">
      <w:pPr>
        <w:spacing w:line="360" w:lineRule="exact"/>
        <w:rPr>
          <w:rFonts w:ascii="仿宋" w:hAnsi="仿宋" w:eastAsia="仿宋" w:cs="仿宋"/>
          <w:i w:val="0"/>
          <w:iCs w:val="0"/>
          <w:color w:val="auto"/>
          <w:sz w:val="24"/>
          <w:highlight w:val="none"/>
        </w:rPr>
      </w:pPr>
    </w:p>
    <w:p w14:paraId="4D0D5212">
      <w:pPr>
        <w:spacing w:line="360" w:lineRule="exact"/>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eastAsia="zh-CN"/>
        </w:rPr>
        <w:t>电子印章</w:t>
      </w:r>
      <w:r>
        <w:rPr>
          <w:rFonts w:hint="eastAsia" w:ascii="仿宋" w:hAnsi="仿宋" w:eastAsia="仿宋" w:cs="仿宋"/>
          <w:i w:val="0"/>
          <w:iCs w:val="0"/>
          <w:color w:val="auto"/>
          <w:sz w:val="24"/>
          <w:highlight w:val="none"/>
        </w:rPr>
        <w:t>）：</w:t>
      </w:r>
    </w:p>
    <w:p w14:paraId="34606D0F">
      <w:pPr>
        <w:spacing w:line="360" w:lineRule="exact"/>
        <w:rPr>
          <w:rFonts w:ascii="仿宋" w:hAnsi="仿宋" w:eastAsia="仿宋" w:cs="仿宋"/>
          <w:i w:val="0"/>
          <w:iCs w:val="0"/>
          <w:color w:val="auto"/>
          <w:sz w:val="24"/>
          <w:highlight w:val="none"/>
        </w:rPr>
      </w:pPr>
    </w:p>
    <w:p w14:paraId="6E8AF64D">
      <w:pPr>
        <w:spacing w:line="360" w:lineRule="exact"/>
        <w:rPr>
          <w:rFonts w:ascii="仿宋" w:hAnsi="仿宋" w:eastAsia="仿宋" w:cs="仿宋"/>
          <w:i w:val="0"/>
          <w:iCs w:val="0"/>
          <w:color w:val="auto"/>
          <w:sz w:val="24"/>
          <w:highlight w:val="none"/>
        </w:rPr>
      </w:pPr>
    </w:p>
    <w:p w14:paraId="365B10E8">
      <w:pPr>
        <w:spacing w:line="360" w:lineRule="exact"/>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法定代表人（签字或盖章）：</w:t>
      </w:r>
    </w:p>
    <w:p w14:paraId="158CB0CA">
      <w:pPr>
        <w:spacing w:line="360" w:lineRule="exact"/>
        <w:rPr>
          <w:rFonts w:ascii="仿宋" w:hAnsi="仿宋" w:eastAsia="仿宋" w:cs="仿宋"/>
          <w:i w:val="0"/>
          <w:iCs w:val="0"/>
          <w:color w:val="auto"/>
          <w:sz w:val="24"/>
          <w:highlight w:val="none"/>
        </w:rPr>
      </w:pPr>
    </w:p>
    <w:p w14:paraId="5B72964C">
      <w:pPr>
        <w:spacing w:line="360" w:lineRule="exact"/>
        <w:rPr>
          <w:rFonts w:ascii="仿宋" w:hAnsi="仿宋" w:eastAsia="仿宋" w:cs="仿宋"/>
          <w:i w:val="0"/>
          <w:iCs w:val="0"/>
          <w:color w:val="auto"/>
          <w:sz w:val="24"/>
          <w:highlight w:val="none"/>
        </w:rPr>
      </w:pPr>
    </w:p>
    <w:p w14:paraId="49ECFA8A">
      <w:pPr>
        <w:ind w:firstLine="5280" w:firstLineChars="2200"/>
        <w:jc w:val="left"/>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日期：</w:t>
      </w:r>
      <w:r>
        <w:rPr>
          <w:rFonts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rPr>
        <w:t>年</w:t>
      </w:r>
      <w:r>
        <w:rPr>
          <w:rFonts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rPr>
        <w:t>月</w:t>
      </w:r>
      <w:r>
        <w:rPr>
          <w:rFonts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rPr>
        <w:t>日</w:t>
      </w:r>
    </w:p>
    <w:p w14:paraId="3F2FDE52">
      <w:pPr>
        <w:ind w:firstLine="4920" w:firstLineChars="2050"/>
        <w:jc w:val="left"/>
        <w:rPr>
          <w:rFonts w:ascii="仿宋" w:hAnsi="仿宋" w:eastAsia="仿宋" w:cs="仿宋"/>
          <w:i w:val="0"/>
          <w:iCs w:val="0"/>
          <w:color w:val="auto"/>
          <w:sz w:val="24"/>
          <w:highlight w:val="none"/>
        </w:rPr>
      </w:pPr>
    </w:p>
    <w:p w14:paraId="2D406003">
      <w:pPr>
        <w:spacing w:line="800" w:lineRule="exact"/>
        <w:rPr>
          <w:rFonts w:ascii="仿宋" w:hAnsi="仿宋" w:eastAsia="仿宋" w:cs="仿宋"/>
          <w:b/>
          <w:i w:val="0"/>
          <w:iCs w:val="0"/>
          <w:color w:val="auto"/>
          <w:sz w:val="24"/>
          <w:highlight w:val="none"/>
        </w:rPr>
      </w:pPr>
    </w:p>
    <w:p w14:paraId="1024F1E7">
      <w:pPr>
        <w:spacing w:line="800" w:lineRule="exact"/>
        <w:rPr>
          <w:rFonts w:ascii="仿宋" w:hAnsi="仿宋" w:eastAsia="仿宋" w:cs="仿宋"/>
          <w:b/>
          <w:i w:val="0"/>
          <w:iCs w:val="0"/>
          <w:color w:val="auto"/>
          <w:sz w:val="24"/>
          <w:highlight w:val="none"/>
        </w:rPr>
      </w:pPr>
    </w:p>
    <w:p w14:paraId="5E849BAE">
      <w:pPr>
        <w:pStyle w:val="79"/>
        <w:rPr>
          <w:rFonts w:hint="eastAsia" w:ascii="仿宋" w:hAnsi="仿宋" w:eastAsia="仿宋" w:cs="仿宋"/>
          <w:i w:val="0"/>
          <w:iCs w:val="0"/>
          <w:color w:val="auto"/>
          <w:highlight w:val="none"/>
        </w:rPr>
      </w:pPr>
    </w:p>
    <w:p w14:paraId="734B5862">
      <w:pPr>
        <w:spacing w:line="800" w:lineRule="exact"/>
        <w:jc w:val="center"/>
        <w:rPr>
          <w:rFonts w:ascii="仿宋" w:hAnsi="仿宋" w:eastAsia="仿宋" w:cs="仿宋"/>
          <w:b/>
          <w:i w:val="0"/>
          <w:iCs w:val="0"/>
          <w:color w:val="auto"/>
          <w:sz w:val="30"/>
          <w:szCs w:val="30"/>
          <w:highlight w:val="none"/>
        </w:rPr>
      </w:pPr>
      <w:r>
        <w:rPr>
          <w:rFonts w:hint="eastAsia" w:ascii="仿宋" w:hAnsi="仿宋" w:eastAsia="仿宋" w:cs="仿宋"/>
          <w:b/>
          <w:i w:val="0"/>
          <w:iCs w:val="0"/>
          <w:color w:val="auto"/>
          <w:sz w:val="30"/>
          <w:szCs w:val="30"/>
          <w:highlight w:val="none"/>
          <w:lang w:val="en-US" w:eastAsia="zh-CN"/>
        </w:rPr>
        <w:t>三</w:t>
      </w:r>
      <w:r>
        <w:rPr>
          <w:rFonts w:hint="eastAsia" w:ascii="仿宋" w:hAnsi="仿宋" w:eastAsia="仿宋" w:cs="仿宋"/>
          <w:b/>
          <w:i w:val="0"/>
          <w:iCs w:val="0"/>
          <w:color w:val="auto"/>
          <w:sz w:val="30"/>
          <w:szCs w:val="30"/>
          <w:highlight w:val="none"/>
        </w:rPr>
        <w:t>、法定代表人及其授权代表身份证复印件（正反面）</w:t>
      </w:r>
    </w:p>
    <w:p w14:paraId="0192BE35">
      <w:pPr>
        <w:rPr>
          <w:rFonts w:ascii="仿宋" w:hAnsi="仿宋" w:eastAsia="仿宋" w:cs="仿宋"/>
          <w:b/>
          <w:i w:val="0"/>
          <w:iCs w:val="0"/>
          <w:color w:val="auto"/>
          <w:sz w:val="24"/>
          <w:highlight w:val="none"/>
        </w:rPr>
      </w:pPr>
    </w:p>
    <w:p w14:paraId="22BC6A7B">
      <w:pPr>
        <w:rPr>
          <w:rFonts w:ascii="仿宋" w:hAnsi="仿宋" w:eastAsia="仿宋" w:cs="仿宋"/>
          <w:b/>
          <w:i w:val="0"/>
          <w:iCs w:val="0"/>
          <w:color w:val="auto"/>
          <w:sz w:val="24"/>
          <w:highlight w:val="none"/>
        </w:rPr>
      </w:pPr>
    </w:p>
    <w:p w14:paraId="41E0F5BF">
      <w:pPr>
        <w:pStyle w:val="79"/>
        <w:rPr>
          <w:rFonts w:hint="eastAsia" w:ascii="仿宋" w:hAnsi="仿宋" w:eastAsia="仿宋" w:cs="仿宋"/>
          <w:i w:val="0"/>
          <w:iCs w:val="0"/>
          <w:color w:val="auto"/>
          <w:highlight w:val="none"/>
        </w:rPr>
      </w:pPr>
    </w:p>
    <w:p w14:paraId="3DD59948">
      <w:pPr>
        <w:spacing w:line="800" w:lineRule="exact"/>
        <w:jc w:val="center"/>
        <w:rPr>
          <w:rFonts w:ascii="仿宋" w:hAnsi="仿宋" w:eastAsia="仿宋" w:cs="仿宋"/>
          <w:b/>
          <w:i w:val="0"/>
          <w:iCs w:val="0"/>
          <w:color w:val="auto"/>
          <w:sz w:val="30"/>
          <w:szCs w:val="30"/>
          <w:highlight w:val="none"/>
        </w:rPr>
      </w:pPr>
      <w:r>
        <w:rPr>
          <w:rFonts w:hint="eastAsia" w:ascii="仿宋" w:hAnsi="仿宋" w:eastAsia="仿宋" w:cs="仿宋"/>
          <w:b/>
          <w:i w:val="0"/>
          <w:iCs w:val="0"/>
          <w:color w:val="auto"/>
          <w:sz w:val="30"/>
          <w:szCs w:val="30"/>
          <w:highlight w:val="none"/>
          <w:lang w:val="en-US" w:eastAsia="zh-CN"/>
        </w:rPr>
        <w:t>四</w:t>
      </w:r>
      <w:r>
        <w:rPr>
          <w:rFonts w:hint="eastAsia" w:ascii="仿宋" w:hAnsi="仿宋" w:eastAsia="仿宋" w:cs="仿宋"/>
          <w:b/>
          <w:i w:val="0"/>
          <w:iCs w:val="0"/>
          <w:color w:val="auto"/>
          <w:sz w:val="30"/>
          <w:szCs w:val="30"/>
          <w:highlight w:val="none"/>
        </w:rPr>
        <w:t>、法定代表人身份证明书</w:t>
      </w:r>
      <w:r>
        <w:rPr>
          <w:rFonts w:ascii="仿宋" w:hAnsi="仿宋" w:eastAsia="仿宋" w:cs="仿宋"/>
          <w:b/>
          <w:i w:val="0"/>
          <w:iCs w:val="0"/>
          <w:color w:val="auto"/>
          <w:sz w:val="30"/>
          <w:szCs w:val="30"/>
          <w:highlight w:val="none"/>
        </w:rPr>
        <w:t>(格式)</w:t>
      </w:r>
    </w:p>
    <w:p w14:paraId="43B0F1CB">
      <w:pPr>
        <w:spacing w:line="440" w:lineRule="exact"/>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en-US" w:eastAsia="zh-CN"/>
        </w:rPr>
        <w:t>供 应 商</w:t>
      </w:r>
      <w:r>
        <w:rPr>
          <w:rFonts w:hint="eastAsia" w:ascii="仿宋" w:hAnsi="仿宋" w:eastAsia="仿宋" w:cs="仿宋"/>
          <w:i w:val="0"/>
          <w:iCs w:val="0"/>
          <w:color w:val="auto"/>
          <w:sz w:val="24"/>
          <w:highlight w:val="none"/>
        </w:rPr>
        <w:t>：</w:t>
      </w:r>
    </w:p>
    <w:p w14:paraId="0DBD95AE">
      <w:pPr>
        <w:spacing w:line="440" w:lineRule="exact"/>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地</w:t>
      </w:r>
      <w:r>
        <w:rPr>
          <w:rFonts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rPr>
        <w:t>址：</w:t>
      </w:r>
    </w:p>
    <w:p w14:paraId="7A90405E">
      <w:pPr>
        <w:spacing w:line="440" w:lineRule="exact"/>
        <w:ind w:right="281" w:rightChars="134"/>
        <w:rPr>
          <w:rFonts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姓</w:t>
      </w:r>
      <w:r>
        <w:rPr>
          <w:rFonts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rPr>
        <w:t>名：</w:t>
      </w:r>
    </w:p>
    <w:p w14:paraId="14314B85">
      <w:pPr>
        <w:spacing w:line="440" w:lineRule="exact"/>
        <w:ind w:right="281" w:rightChars="134"/>
        <w:rPr>
          <w:rFonts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身份证号码：</w:t>
      </w:r>
    </w:p>
    <w:p w14:paraId="0713F864">
      <w:pPr>
        <w:spacing w:line="440" w:lineRule="exact"/>
        <w:ind w:right="281" w:rightChars="134"/>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职</w:t>
      </w:r>
      <w:r>
        <w:rPr>
          <w:rFonts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rPr>
        <w:t>务：</w:t>
      </w:r>
    </w:p>
    <w:p w14:paraId="32D75E97">
      <w:pPr>
        <w:spacing w:line="440" w:lineRule="exact"/>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系</w:t>
      </w:r>
      <w:r>
        <w:rPr>
          <w:rFonts w:ascii="仿宋" w:hAnsi="仿宋" w:eastAsia="仿宋" w:cs="仿宋"/>
          <w:i w:val="0"/>
          <w:iCs w:val="0"/>
          <w:color w:val="auto"/>
          <w:sz w:val="24"/>
          <w:highlight w:val="none"/>
          <w:u w:val="single"/>
        </w:rPr>
        <w:t xml:space="preserve">                           （填写</w:t>
      </w:r>
      <w:r>
        <w:rPr>
          <w:rFonts w:hint="eastAsia" w:ascii="仿宋" w:hAnsi="仿宋" w:eastAsia="仿宋" w:cs="仿宋"/>
          <w:i w:val="0"/>
          <w:iCs w:val="0"/>
          <w:color w:val="auto"/>
          <w:sz w:val="24"/>
          <w:highlight w:val="none"/>
          <w:u w:val="single"/>
          <w:lang w:eastAsia="zh-CN"/>
        </w:rPr>
        <w:t>供应商</w:t>
      </w:r>
      <w:r>
        <w:rPr>
          <w:rFonts w:ascii="仿宋" w:hAnsi="仿宋" w:eastAsia="仿宋" w:cs="仿宋"/>
          <w:i w:val="0"/>
          <w:iCs w:val="0"/>
          <w:color w:val="auto"/>
          <w:sz w:val="24"/>
          <w:highlight w:val="none"/>
          <w:u w:val="single"/>
        </w:rPr>
        <w:t>名称）</w:t>
      </w:r>
      <w:r>
        <w:rPr>
          <w:rFonts w:hint="eastAsia" w:ascii="仿宋" w:hAnsi="仿宋" w:eastAsia="仿宋" w:cs="仿宋"/>
          <w:i w:val="0"/>
          <w:iCs w:val="0"/>
          <w:color w:val="auto"/>
          <w:sz w:val="24"/>
          <w:highlight w:val="none"/>
        </w:rPr>
        <w:t>的法定代表人。</w:t>
      </w:r>
    </w:p>
    <w:p w14:paraId="36288339">
      <w:pPr>
        <w:spacing w:line="440" w:lineRule="exact"/>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特此证明。</w:t>
      </w:r>
    </w:p>
    <w:p w14:paraId="78C603A0">
      <w:pPr>
        <w:spacing w:line="440" w:lineRule="exact"/>
        <w:rPr>
          <w:rFonts w:ascii="仿宋" w:hAnsi="仿宋" w:eastAsia="仿宋" w:cs="仿宋"/>
          <w:i w:val="0"/>
          <w:iCs w:val="0"/>
          <w:color w:val="auto"/>
          <w:sz w:val="24"/>
          <w:highlight w:val="none"/>
        </w:rPr>
      </w:pPr>
    </w:p>
    <w:p w14:paraId="5923EF17">
      <w:pPr>
        <w:spacing w:line="440" w:lineRule="exact"/>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名称（</w:t>
      </w:r>
      <w:r>
        <w:rPr>
          <w:rFonts w:hint="eastAsia" w:ascii="仿宋" w:hAnsi="仿宋" w:eastAsia="仿宋" w:cs="仿宋"/>
          <w:i w:val="0"/>
          <w:iCs w:val="0"/>
          <w:color w:val="auto"/>
          <w:sz w:val="24"/>
          <w:highlight w:val="none"/>
          <w:lang w:eastAsia="zh-CN"/>
        </w:rPr>
        <w:t>电子印章</w:t>
      </w:r>
      <w:r>
        <w:rPr>
          <w:rFonts w:hint="eastAsia" w:ascii="仿宋" w:hAnsi="仿宋" w:eastAsia="仿宋" w:cs="仿宋"/>
          <w:i w:val="0"/>
          <w:iCs w:val="0"/>
          <w:color w:val="auto"/>
          <w:sz w:val="24"/>
          <w:highlight w:val="none"/>
        </w:rPr>
        <w:t>）：</w:t>
      </w:r>
    </w:p>
    <w:p w14:paraId="3F35EA5A">
      <w:pPr>
        <w:spacing w:line="440" w:lineRule="exact"/>
        <w:ind w:right="480"/>
        <w:rPr>
          <w:rFonts w:ascii="仿宋" w:hAnsi="仿宋" w:eastAsia="仿宋" w:cs="仿宋"/>
          <w:i w:val="0"/>
          <w:iCs w:val="0"/>
          <w:color w:val="auto"/>
          <w:sz w:val="24"/>
          <w:highlight w:val="none"/>
        </w:rPr>
      </w:pPr>
    </w:p>
    <w:p w14:paraId="5B3B1BBE">
      <w:pPr>
        <w:spacing w:line="440" w:lineRule="exact"/>
        <w:ind w:right="720"/>
        <w:jc w:val="right"/>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年</w:t>
      </w:r>
      <w:r>
        <w:rPr>
          <w:rFonts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rPr>
        <w:t>月</w:t>
      </w:r>
      <w:r>
        <w:rPr>
          <w:rFonts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rPr>
        <w:t>日</w:t>
      </w:r>
    </w:p>
    <w:p w14:paraId="5EF0EE4A">
      <w:pPr>
        <w:jc w:val="center"/>
        <w:rPr>
          <w:rFonts w:ascii="仿宋" w:hAnsi="仿宋" w:eastAsia="仿宋" w:cs="仿宋"/>
          <w:b/>
          <w:i w:val="0"/>
          <w:iCs w:val="0"/>
          <w:color w:val="auto"/>
          <w:kern w:val="0"/>
          <w:sz w:val="32"/>
          <w:szCs w:val="32"/>
          <w:highlight w:val="none"/>
        </w:rPr>
      </w:pPr>
    </w:p>
    <w:p w14:paraId="2FA02A3F">
      <w:pPr>
        <w:pStyle w:val="79"/>
        <w:rPr>
          <w:rFonts w:hint="eastAsia" w:ascii="仿宋" w:hAnsi="仿宋" w:eastAsia="仿宋" w:cs="仿宋"/>
          <w:i w:val="0"/>
          <w:iCs w:val="0"/>
          <w:color w:val="auto"/>
          <w:highlight w:val="none"/>
        </w:rPr>
      </w:pPr>
    </w:p>
    <w:p w14:paraId="257BCF84">
      <w:pPr>
        <w:pStyle w:val="80"/>
        <w:rPr>
          <w:rFonts w:hint="eastAsia" w:ascii="仿宋" w:hAnsi="仿宋" w:eastAsia="仿宋" w:cs="仿宋"/>
          <w:i w:val="0"/>
          <w:iCs w:val="0"/>
          <w:color w:val="auto"/>
          <w:highlight w:val="none"/>
        </w:rPr>
      </w:pPr>
    </w:p>
    <w:p w14:paraId="28150E79">
      <w:pPr>
        <w:jc w:val="center"/>
        <w:rPr>
          <w:rFonts w:ascii="仿宋" w:hAnsi="仿宋" w:eastAsia="仿宋" w:cs="仿宋"/>
          <w:b/>
          <w:i w:val="0"/>
          <w:iCs w:val="0"/>
          <w:color w:val="auto"/>
          <w:kern w:val="0"/>
          <w:sz w:val="32"/>
          <w:szCs w:val="32"/>
          <w:highlight w:val="none"/>
        </w:rPr>
      </w:pPr>
      <w:r>
        <w:rPr>
          <w:rFonts w:hint="eastAsia" w:ascii="仿宋" w:hAnsi="仿宋" w:eastAsia="仿宋" w:cs="仿宋"/>
          <w:b/>
          <w:i w:val="0"/>
          <w:iCs w:val="0"/>
          <w:color w:val="auto"/>
          <w:kern w:val="0"/>
          <w:sz w:val="32"/>
          <w:szCs w:val="32"/>
          <w:highlight w:val="none"/>
          <w:lang w:val="en-US" w:eastAsia="zh-CN"/>
        </w:rPr>
        <w:t>五</w:t>
      </w:r>
      <w:r>
        <w:rPr>
          <w:rFonts w:hint="eastAsia" w:ascii="仿宋" w:hAnsi="仿宋" w:eastAsia="仿宋" w:cs="仿宋"/>
          <w:b/>
          <w:i w:val="0"/>
          <w:iCs w:val="0"/>
          <w:color w:val="auto"/>
          <w:kern w:val="0"/>
          <w:sz w:val="32"/>
          <w:szCs w:val="32"/>
          <w:highlight w:val="none"/>
        </w:rPr>
        <w:t>、商务技术偏离表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3BB5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14:paraId="01807756">
            <w:pPr>
              <w:autoSpaceDE w:val="0"/>
              <w:autoSpaceDN w:val="0"/>
              <w:spacing w:line="240" w:lineRule="atLeast"/>
              <w:jc w:val="center"/>
              <w:textAlignment w:val="center"/>
              <w:rPr>
                <w:rFonts w:ascii="仿宋" w:hAnsi="仿宋" w:eastAsia="仿宋" w:cs="仿宋"/>
                <w:b/>
                <w:bCs/>
                <w:i w:val="0"/>
                <w:iCs w:val="0"/>
                <w:color w:val="auto"/>
                <w:sz w:val="24"/>
                <w:highlight w:val="none"/>
              </w:rPr>
            </w:pPr>
            <w:r>
              <w:rPr>
                <w:rFonts w:hint="eastAsia" w:ascii="仿宋" w:hAnsi="仿宋" w:eastAsia="仿宋" w:cs="仿宋"/>
                <w:b/>
                <w:bCs/>
                <w:i w:val="0"/>
                <w:iCs w:val="0"/>
                <w:color w:val="auto"/>
                <w:sz w:val="24"/>
                <w:highlight w:val="none"/>
              </w:rPr>
              <w:t>序号</w:t>
            </w:r>
          </w:p>
        </w:tc>
        <w:tc>
          <w:tcPr>
            <w:tcW w:w="3683" w:type="dxa"/>
            <w:vAlign w:val="center"/>
          </w:tcPr>
          <w:p w14:paraId="1F635386">
            <w:pPr>
              <w:autoSpaceDE w:val="0"/>
              <w:autoSpaceDN w:val="0"/>
              <w:spacing w:line="240" w:lineRule="atLeast"/>
              <w:jc w:val="center"/>
              <w:textAlignment w:val="center"/>
              <w:rPr>
                <w:rFonts w:ascii="仿宋" w:hAnsi="仿宋" w:eastAsia="仿宋" w:cs="仿宋"/>
                <w:b/>
                <w:bCs/>
                <w:i w:val="0"/>
                <w:iCs w:val="0"/>
                <w:color w:val="auto"/>
                <w:sz w:val="24"/>
                <w:highlight w:val="none"/>
              </w:rPr>
            </w:pPr>
            <w:r>
              <w:rPr>
                <w:rFonts w:hint="eastAsia" w:ascii="仿宋" w:hAnsi="仿宋" w:eastAsia="仿宋" w:cs="仿宋"/>
                <w:b/>
                <w:bCs/>
                <w:i w:val="0"/>
                <w:iCs w:val="0"/>
                <w:color w:val="auto"/>
                <w:sz w:val="24"/>
                <w:highlight w:val="none"/>
              </w:rPr>
              <w:t>招标文件章节及具体内容</w:t>
            </w:r>
          </w:p>
        </w:tc>
        <w:tc>
          <w:tcPr>
            <w:tcW w:w="3546" w:type="dxa"/>
            <w:vAlign w:val="center"/>
          </w:tcPr>
          <w:p w14:paraId="6C88DE74">
            <w:pPr>
              <w:autoSpaceDE w:val="0"/>
              <w:autoSpaceDN w:val="0"/>
              <w:spacing w:line="240" w:lineRule="atLeast"/>
              <w:jc w:val="center"/>
              <w:textAlignment w:val="center"/>
              <w:rPr>
                <w:rFonts w:ascii="仿宋" w:hAnsi="仿宋" w:eastAsia="仿宋" w:cs="仿宋"/>
                <w:b/>
                <w:bCs/>
                <w:i w:val="0"/>
                <w:iCs w:val="0"/>
                <w:color w:val="auto"/>
                <w:sz w:val="24"/>
                <w:highlight w:val="none"/>
              </w:rPr>
            </w:pPr>
            <w:r>
              <w:rPr>
                <w:rFonts w:hint="eastAsia" w:ascii="仿宋" w:hAnsi="仿宋" w:eastAsia="仿宋" w:cs="仿宋"/>
                <w:b/>
                <w:bCs/>
                <w:i w:val="0"/>
                <w:iCs w:val="0"/>
                <w:color w:val="auto"/>
                <w:sz w:val="24"/>
                <w:highlight w:val="none"/>
              </w:rPr>
              <w:t>投标文件章节及具体内容</w:t>
            </w:r>
          </w:p>
        </w:tc>
        <w:tc>
          <w:tcPr>
            <w:tcW w:w="1276" w:type="dxa"/>
            <w:vAlign w:val="center"/>
          </w:tcPr>
          <w:p w14:paraId="3E1DCA33">
            <w:pPr>
              <w:autoSpaceDE w:val="0"/>
              <w:autoSpaceDN w:val="0"/>
              <w:spacing w:line="240" w:lineRule="atLeast"/>
              <w:jc w:val="center"/>
              <w:textAlignment w:val="center"/>
              <w:rPr>
                <w:rFonts w:ascii="仿宋" w:hAnsi="仿宋" w:eastAsia="仿宋" w:cs="仿宋"/>
                <w:b/>
                <w:bCs/>
                <w:i w:val="0"/>
                <w:iCs w:val="0"/>
                <w:color w:val="auto"/>
                <w:sz w:val="24"/>
                <w:highlight w:val="none"/>
              </w:rPr>
            </w:pPr>
            <w:r>
              <w:rPr>
                <w:rFonts w:hint="eastAsia" w:ascii="仿宋" w:hAnsi="仿宋" w:eastAsia="仿宋" w:cs="仿宋"/>
                <w:b/>
                <w:bCs/>
                <w:i w:val="0"/>
                <w:iCs w:val="0"/>
                <w:color w:val="auto"/>
                <w:sz w:val="24"/>
                <w:highlight w:val="none"/>
              </w:rPr>
              <w:t>偏离说明</w:t>
            </w:r>
          </w:p>
        </w:tc>
      </w:tr>
      <w:tr w14:paraId="2B55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1C64CDF2">
            <w:pPr>
              <w:autoSpaceDE w:val="0"/>
              <w:autoSpaceDN w:val="0"/>
              <w:spacing w:line="240" w:lineRule="atLeast"/>
              <w:jc w:val="center"/>
              <w:textAlignment w:val="center"/>
              <w:rPr>
                <w:rFonts w:ascii="仿宋" w:hAnsi="仿宋" w:eastAsia="仿宋" w:cs="仿宋"/>
                <w:i w:val="0"/>
                <w:iCs w:val="0"/>
                <w:color w:val="auto"/>
                <w:kern w:val="0"/>
                <w:sz w:val="24"/>
                <w:highlight w:val="none"/>
              </w:rPr>
            </w:pPr>
            <w:r>
              <w:rPr>
                <w:rFonts w:ascii="仿宋" w:hAnsi="仿宋" w:eastAsia="仿宋" w:cs="仿宋"/>
                <w:i w:val="0"/>
                <w:iCs w:val="0"/>
                <w:color w:val="auto"/>
                <w:kern w:val="0"/>
                <w:sz w:val="24"/>
                <w:highlight w:val="none"/>
              </w:rPr>
              <w:t>1</w:t>
            </w:r>
          </w:p>
        </w:tc>
        <w:tc>
          <w:tcPr>
            <w:tcW w:w="3683" w:type="dxa"/>
            <w:vAlign w:val="center"/>
          </w:tcPr>
          <w:p w14:paraId="776F8572">
            <w:pPr>
              <w:keepNext/>
              <w:keepLines/>
              <w:tabs>
                <w:tab w:val="left" w:pos="432"/>
              </w:tabs>
              <w:spacing w:line="240" w:lineRule="atLeast"/>
              <w:jc w:val="center"/>
              <w:textAlignment w:val="center"/>
              <w:outlineLvl w:val="0"/>
              <w:rPr>
                <w:rFonts w:ascii="仿宋" w:hAnsi="仿宋" w:eastAsia="仿宋" w:cs="仿宋"/>
                <w:b/>
                <w:i w:val="0"/>
                <w:iCs w:val="0"/>
                <w:color w:val="auto"/>
                <w:kern w:val="0"/>
                <w:sz w:val="32"/>
                <w:szCs w:val="32"/>
                <w:highlight w:val="none"/>
              </w:rPr>
            </w:pPr>
          </w:p>
        </w:tc>
        <w:tc>
          <w:tcPr>
            <w:tcW w:w="3546" w:type="dxa"/>
            <w:vAlign w:val="center"/>
          </w:tcPr>
          <w:p w14:paraId="1360FFAE">
            <w:pPr>
              <w:keepNext/>
              <w:keepLines/>
              <w:tabs>
                <w:tab w:val="left" w:pos="432"/>
              </w:tabs>
              <w:spacing w:line="240" w:lineRule="atLeast"/>
              <w:jc w:val="center"/>
              <w:textAlignment w:val="center"/>
              <w:outlineLvl w:val="0"/>
              <w:rPr>
                <w:rFonts w:ascii="仿宋" w:hAnsi="仿宋" w:eastAsia="仿宋" w:cs="仿宋"/>
                <w:b/>
                <w:i w:val="0"/>
                <w:iCs w:val="0"/>
                <w:color w:val="auto"/>
                <w:kern w:val="0"/>
                <w:sz w:val="32"/>
                <w:szCs w:val="32"/>
                <w:highlight w:val="none"/>
              </w:rPr>
            </w:pPr>
          </w:p>
        </w:tc>
        <w:tc>
          <w:tcPr>
            <w:tcW w:w="1276" w:type="dxa"/>
            <w:vAlign w:val="center"/>
          </w:tcPr>
          <w:p w14:paraId="7829DCC5">
            <w:pPr>
              <w:keepNext/>
              <w:keepLines/>
              <w:tabs>
                <w:tab w:val="left" w:pos="432"/>
              </w:tabs>
              <w:spacing w:line="240" w:lineRule="atLeast"/>
              <w:jc w:val="center"/>
              <w:textAlignment w:val="center"/>
              <w:outlineLvl w:val="0"/>
              <w:rPr>
                <w:rFonts w:ascii="仿宋" w:hAnsi="仿宋" w:eastAsia="仿宋" w:cs="仿宋"/>
                <w:b/>
                <w:i w:val="0"/>
                <w:iCs w:val="0"/>
                <w:color w:val="auto"/>
                <w:kern w:val="0"/>
                <w:sz w:val="32"/>
                <w:szCs w:val="32"/>
                <w:highlight w:val="none"/>
              </w:rPr>
            </w:pPr>
          </w:p>
        </w:tc>
      </w:tr>
      <w:tr w14:paraId="75D0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3E7362C3">
            <w:pPr>
              <w:spacing w:line="240" w:lineRule="atLeast"/>
              <w:jc w:val="center"/>
              <w:textAlignment w:val="center"/>
              <w:rPr>
                <w:rFonts w:ascii="仿宋" w:hAnsi="仿宋" w:eastAsia="仿宋" w:cs="仿宋"/>
                <w:i w:val="0"/>
                <w:iCs w:val="0"/>
                <w:color w:val="auto"/>
                <w:kern w:val="0"/>
                <w:sz w:val="24"/>
                <w:highlight w:val="none"/>
              </w:rPr>
            </w:pPr>
            <w:r>
              <w:rPr>
                <w:rFonts w:ascii="仿宋" w:hAnsi="仿宋" w:eastAsia="仿宋" w:cs="仿宋"/>
                <w:i w:val="0"/>
                <w:iCs w:val="0"/>
                <w:color w:val="auto"/>
                <w:kern w:val="0"/>
                <w:sz w:val="24"/>
                <w:highlight w:val="none"/>
              </w:rPr>
              <w:t>2</w:t>
            </w:r>
          </w:p>
        </w:tc>
        <w:tc>
          <w:tcPr>
            <w:tcW w:w="3683" w:type="dxa"/>
            <w:vAlign w:val="center"/>
          </w:tcPr>
          <w:p w14:paraId="7F292869">
            <w:pPr>
              <w:keepNext/>
              <w:keepLines/>
              <w:tabs>
                <w:tab w:val="left" w:pos="432"/>
              </w:tabs>
              <w:spacing w:line="240" w:lineRule="atLeast"/>
              <w:jc w:val="center"/>
              <w:textAlignment w:val="center"/>
              <w:outlineLvl w:val="0"/>
              <w:rPr>
                <w:rFonts w:ascii="仿宋" w:hAnsi="仿宋" w:eastAsia="仿宋" w:cs="仿宋"/>
                <w:b/>
                <w:i w:val="0"/>
                <w:iCs w:val="0"/>
                <w:color w:val="auto"/>
                <w:kern w:val="0"/>
                <w:sz w:val="32"/>
                <w:szCs w:val="32"/>
                <w:highlight w:val="none"/>
              </w:rPr>
            </w:pPr>
          </w:p>
        </w:tc>
        <w:tc>
          <w:tcPr>
            <w:tcW w:w="3546" w:type="dxa"/>
            <w:vAlign w:val="center"/>
          </w:tcPr>
          <w:p w14:paraId="1CE2CCED">
            <w:pPr>
              <w:keepNext/>
              <w:keepLines/>
              <w:tabs>
                <w:tab w:val="left" w:pos="432"/>
              </w:tabs>
              <w:spacing w:line="240" w:lineRule="atLeast"/>
              <w:jc w:val="center"/>
              <w:textAlignment w:val="center"/>
              <w:outlineLvl w:val="0"/>
              <w:rPr>
                <w:rFonts w:ascii="仿宋" w:hAnsi="仿宋" w:eastAsia="仿宋" w:cs="仿宋"/>
                <w:b/>
                <w:i w:val="0"/>
                <w:iCs w:val="0"/>
                <w:color w:val="auto"/>
                <w:kern w:val="0"/>
                <w:sz w:val="32"/>
                <w:szCs w:val="32"/>
                <w:highlight w:val="none"/>
              </w:rPr>
            </w:pPr>
          </w:p>
        </w:tc>
        <w:tc>
          <w:tcPr>
            <w:tcW w:w="1276" w:type="dxa"/>
            <w:vAlign w:val="center"/>
          </w:tcPr>
          <w:p w14:paraId="37196107">
            <w:pPr>
              <w:keepNext/>
              <w:keepLines/>
              <w:tabs>
                <w:tab w:val="left" w:pos="432"/>
              </w:tabs>
              <w:spacing w:line="240" w:lineRule="atLeast"/>
              <w:jc w:val="center"/>
              <w:textAlignment w:val="center"/>
              <w:outlineLvl w:val="0"/>
              <w:rPr>
                <w:rFonts w:ascii="仿宋" w:hAnsi="仿宋" w:eastAsia="仿宋" w:cs="仿宋"/>
                <w:b/>
                <w:i w:val="0"/>
                <w:iCs w:val="0"/>
                <w:color w:val="auto"/>
                <w:kern w:val="0"/>
                <w:sz w:val="32"/>
                <w:szCs w:val="32"/>
                <w:highlight w:val="none"/>
              </w:rPr>
            </w:pPr>
          </w:p>
        </w:tc>
      </w:tr>
      <w:tr w14:paraId="070B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6B8F80CF">
            <w:pPr>
              <w:spacing w:line="240" w:lineRule="atLeast"/>
              <w:jc w:val="center"/>
              <w:textAlignment w:val="center"/>
              <w:rPr>
                <w:rFonts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w:t>
            </w:r>
          </w:p>
        </w:tc>
        <w:tc>
          <w:tcPr>
            <w:tcW w:w="3683" w:type="dxa"/>
            <w:vAlign w:val="center"/>
          </w:tcPr>
          <w:p w14:paraId="5B8A3267">
            <w:pPr>
              <w:keepNext/>
              <w:keepLines/>
              <w:tabs>
                <w:tab w:val="left" w:pos="432"/>
              </w:tabs>
              <w:spacing w:line="240" w:lineRule="atLeast"/>
              <w:jc w:val="center"/>
              <w:textAlignment w:val="center"/>
              <w:outlineLvl w:val="0"/>
              <w:rPr>
                <w:rFonts w:ascii="仿宋" w:hAnsi="仿宋" w:eastAsia="仿宋" w:cs="仿宋"/>
                <w:b/>
                <w:i w:val="0"/>
                <w:iCs w:val="0"/>
                <w:color w:val="auto"/>
                <w:kern w:val="0"/>
                <w:sz w:val="32"/>
                <w:szCs w:val="32"/>
                <w:highlight w:val="none"/>
              </w:rPr>
            </w:pPr>
          </w:p>
        </w:tc>
        <w:tc>
          <w:tcPr>
            <w:tcW w:w="3546" w:type="dxa"/>
            <w:vAlign w:val="center"/>
          </w:tcPr>
          <w:p w14:paraId="27348FD8">
            <w:pPr>
              <w:keepNext/>
              <w:keepLines/>
              <w:tabs>
                <w:tab w:val="left" w:pos="432"/>
              </w:tabs>
              <w:spacing w:line="240" w:lineRule="atLeast"/>
              <w:jc w:val="center"/>
              <w:textAlignment w:val="center"/>
              <w:outlineLvl w:val="0"/>
              <w:rPr>
                <w:rFonts w:ascii="仿宋" w:hAnsi="仿宋" w:eastAsia="仿宋" w:cs="仿宋"/>
                <w:b/>
                <w:i w:val="0"/>
                <w:iCs w:val="0"/>
                <w:color w:val="auto"/>
                <w:kern w:val="0"/>
                <w:sz w:val="32"/>
                <w:szCs w:val="32"/>
                <w:highlight w:val="none"/>
              </w:rPr>
            </w:pPr>
          </w:p>
        </w:tc>
        <w:tc>
          <w:tcPr>
            <w:tcW w:w="1276" w:type="dxa"/>
            <w:vAlign w:val="center"/>
          </w:tcPr>
          <w:p w14:paraId="521324DE">
            <w:pPr>
              <w:keepNext/>
              <w:keepLines/>
              <w:tabs>
                <w:tab w:val="left" w:pos="432"/>
              </w:tabs>
              <w:spacing w:line="240" w:lineRule="atLeast"/>
              <w:jc w:val="center"/>
              <w:textAlignment w:val="center"/>
              <w:outlineLvl w:val="0"/>
              <w:rPr>
                <w:rFonts w:ascii="仿宋" w:hAnsi="仿宋" w:eastAsia="仿宋" w:cs="仿宋"/>
                <w:b/>
                <w:i w:val="0"/>
                <w:iCs w:val="0"/>
                <w:color w:val="auto"/>
                <w:kern w:val="0"/>
                <w:sz w:val="32"/>
                <w:szCs w:val="32"/>
                <w:highlight w:val="none"/>
              </w:rPr>
            </w:pPr>
          </w:p>
        </w:tc>
      </w:tr>
    </w:tbl>
    <w:p w14:paraId="18895917">
      <w:pPr>
        <w:jc w:val="left"/>
        <w:rPr>
          <w:rFonts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lang w:eastAsia="zh-CN"/>
        </w:rPr>
        <w:t>供应商</w:t>
      </w:r>
      <w:r>
        <w:rPr>
          <w:rFonts w:hint="eastAsia" w:ascii="仿宋" w:hAnsi="仿宋" w:eastAsia="仿宋" w:cs="仿宋"/>
          <w:i w:val="0"/>
          <w:iCs w:val="0"/>
          <w:color w:val="auto"/>
          <w:kern w:val="0"/>
          <w:sz w:val="24"/>
          <w:highlight w:val="none"/>
        </w:rPr>
        <w:t>保证：除商务技术偏离表列出的偏离外，</w:t>
      </w:r>
      <w:r>
        <w:rPr>
          <w:rFonts w:hint="eastAsia" w:ascii="仿宋" w:hAnsi="仿宋" w:eastAsia="仿宋" w:cs="仿宋"/>
          <w:i w:val="0"/>
          <w:iCs w:val="0"/>
          <w:color w:val="auto"/>
          <w:kern w:val="0"/>
          <w:sz w:val="24"/>
          <w:highlight w:val="none"/>
          <w:lang w:eastAsia="zh-CN"/>
        </w:rPr>
        <w:t>供应商</w:t>
      </w:r>
      <w:r>
        <w:rPr>
          <w:rFonts w:hint="eastAsia" w:ascii="仿宋" w:hAnsi="仿宋" w:eastAsia="仿宋" w:cs="仿宋"/>
          <w:i w:val="0"/>
          <w:iCs w:val="0"/>
          <w:color w:val="auto"/>
          <w:kern w:val="0"/>
          <w:sz w:val="24"/>
          <w:highlight w:val="none"/>
        </w:rPr>
        <w:t>响应招标文件的全部要求</w:t>
      </w:r>
    </w:p>
    <w:p w14:paraId="30B245EC">
      <w:pPr>
        <w:jc w:val="center"/>
        <w:rPr>
          <w:rFonts w:ascii="仿宋" w:hAnsi="仿宋" w:eastAsia="仿宋" w:cs="仿宋"/>
          <w:b/>
          <w:i w:val="0"/>
          <w:iCs w:val="0"/>
          <w:color w:val="auto"/>
          <w:kern w:val="0"/>
          <w:sz w:val="32"/>
          <w:szCs w:val="32"/>
          <w:highlight w:val="none"/>
        </w:rPr>
      </w:pPr>
    </w:p>
    <w:p w14:paraId="047F739A">
      <w:pPr>
        <w:spacing w:line="360" w:lineRule="auto"/>
        <w:ind w:right="420"/>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注：按本格式和要求提供。</w:t>
      </w:r>
    </w:p>
    <w:p w14:paraId="74245337">
      <w:pPr>
        <w:ind w:firstLine="1911" w:firstLineChars="595"/>
        <w:rPr>
          <w:rFonts w:ascii="仿宋" w:hAnsi="仿宋" w:eastAsia="仿宋" w:cs="仿宋"/>
          <w:b/>
          <w:bCs/>
          <w:i w:val="0"/>
          <w:iCs w:val="0"/>
          <w:color w:val="auto"/>
          <w:sz w:val="32"/>
          <w:szCs w:val="32"/>
          <w:highlight w:val="none"/>
        </w:rPr>
      </w:pPr>
    </w:p>
    <w:p w14:paraId="253A4C95">
      <w:pPr>
        <w:pStyle w:val="79"/>
        <w:ind w:firstLine="1428"/>
        <w:rPr>
          <w:rFonts w:hint="eastAsia" w:ascii="仿宋" w:hAnsi="仿宋" w:eastAsia="仿宋" w:cs="仿宋"/>
          <w:i w:val="0"/>
          <w:iCs w:val="0"/>
          <w:color w:val="auto"/>
          <w:highlight w:val="none"/>
        </w:rPr>
      </w:pPr>
    </w:p>
    <w:p w14:paraId="3B638ABE">
      <w:pPr>
        <w:pStyle w:val="80"/>
        <w:ind w:firstLine="1249"/>
        <w:rPr>
          <w:rFonts w:hint="eastAsia" w:ascii="仿宋" w:hAnsi="仿宋" w:eastAsia="仿宋" w:cs="仿宋"/>
          <w:i w:val="0"/>
          <w:iCs w:val="0"/>
          <w:color w:val="auto"/>
          <w:highlight w:val="none"/>
        </w:rPr>
      </w:pPr>
    </w:p>
    <w:p w14:paraId="4392DD6C">
      <w:pPr>
        <w:rPr>
          <w:rFonts w:hint="eastAsia" w:ascii="仿宋" w:hAnsi="仿宋" w:eastAsia="仿宋" w:cs="仿宋"/>
          <w:color w:val="auto"/>
        </w:rPr>
      </w:pPr>
    </w:p>
    <w:p w14:paraId="29E68615">
      <w:pPr>
        <w:widowControl/>
        <w:adjustRightInd/>
        <w:jc w:val="center"/>
        <w:rPr>
          <w:rFonts w:ascii="仿宋" w:hAnsi="仿宋" w:eastAsia="仿宋" w:cs="仿宋"/>
          <w:b/>
          <w:i w:val="0"/>
          <w:iCs w:val="0"/>
          <w:color w:val="auto"/>
          <w:kern w:val="0"/>
          <w:sz w:val="32"/>
          <w:szCs w:val="32"/>
          <w:highlight w:val="none"/>
        </w:rPr>
      </w:pPr>
      <w:r>
        <w:rPr>
          <w:rFonts w:hint="eastAsia" w:ascii="仿宋" w:hAnsi="仿宋" w:eastAsia="仿宋" w:cs="仿宋"/>
          <w:b/>
          <w:bCs/>
          <w:i w:val="0"/>
          <w:iCs w:val="0"/>
          <w:color w:val="auto"/>
          <w:sz w:val="32"/>
          <w:szCs w:val="32"/>
          <w:highlight w:val="none"/>
          <w:lang w:val="en-US" w:eastAsia="zh-CN"/>
        </w:rPr>
        <w:t>六</w:t>
      </w:r>
      <w:r>
        <w:rPr>
          <w:rFonts w:hint="eastAsia" w:ascii="仿宋" w:hAnsi="仿宋" w:eastAsia="仿宋" w:cs="仿宋"/>
          <w:b/>
          <w:i w:val="0"/>
          <w:iCs w:val="0"/>
          <w:color w:val="auto"/>
          <w:kern w:val="0"/>
          <w:sz w:val="32"/>
          <w:szCs w:val="32"/>
          <w:highlight w:val="none"/>
        </w:rPr>
        <w:t>、</w:t>
      </w:r>
      <w:r>
        <w:rPr>
          <w:rFonts w:hint="eastAsia" w:ascii="仿宋" w:hAnsi="仿宋" w:eastAsia="仿宋" w:cs="仿宋"/>
          <w:b/>
          <w:i w:val="0"/>
          <w:iCs w:val="0"/>
          <w:color w:val="auto"/>
          <w:kern w:val="0"/>
          <w:sz w:val="32"/>
          <w:szCs w:val="32"/>
          <w:highlight w:val="none"/>
          <w:lang w:val="zh-CN"/>
        </w:rPr>
        <w:t>采购供应商廉洁自律承诺书</w:t>
      </w:r>
    </w:p>
    <w:p w14:paraId="67F800FB">
      <w:pPr>
        <w:snapToGrid w:val="0"/>
        <w:spacing w:line="360" w:lineRule="auto"/>
        <w:rPr>
          <w:rFonts w:ascii="仿宋" w:hAnsi="仿宋" w:eastAsia="仿宋" w:cs="仿宋"/>
          <w:i w:val="0"/>
          <w:iCs w:val="0"/>
          <w:color w:val="auto"/>
          <w:sz w:val="24"/>
          <w:highlight w:val="none"/>
        </w:rPr>
      </w:pPr>
    </w:p>
    <w:p w14:paraId="05BD3BB9">
      <w:pPr>
        <w:snapToGrid w:val="0"/>
        <w:spacing w:line="360" w:lineRule="auto"/>
        <w:rPr>
          <w:rFonts w:ascii="仿宋" w:hAnsi="仿宋" w:eastAsia="仿宋" w:cs="仿宋"/>
          <w:i w:val="0"/>
          <w:iCs w:val="0"/>
          <w:color w:val="auto"/>
          <w:kern w:val="0"/>
          <w:sz w:val="24"/>
          <w:highlight w:val="none"/>
        </w:rPr>
      </w:pPr>
      <w:r>
        <w:rPr>
          <w:rFonts w:hint="eastAsia" w:ascii="仿宋" w:hAnsi="仿宋" w:eastAsia="仿宋" w:cs="仿宋"/>
          <w:i w:val="0"/>
          <w:iCs w:val="0"/>
          <w:color w:val="auto"/>
          <w:sz w:val="24"/>
          <w:highlight w:val="none"/>
        </w:rPr>
        <w:t>（采购人）、（采购代理机构）</w:t>
      </w:r>
      <w:r>
        <w:rPr>
          <w:rFonts w:hint="eastAsia" w:ascii="仿宋" w:hAnsi="仿宋" w:eastAsia="仿宋" w:cs="仿宋"/>
          <w:i w:val="0"/>
          <w:iCs w:val="0"/>
          <w:color w:val="auto"/>
          <w:kern w:val="0"/>
          <w:sz w:val="24"/>
          <w:highlight w:val="none"/>
          <w:lang w:val="zh-CN"/>
        </w:rPr>
        <w:t>：</w:t>
      </w:r>
    </w:p>
    <w:p w14:paraId="52259F51">
      <w:pPr>
        <w:autoSpaceDE w:val="0"/>
        <w:autoSpaceDN w:val="0"/>
        <w:spacing w:line="360" w:lineRule="auto"/>
        <w:ind w:left="2" w:leftChars="1" w:firstLine="480" w:firstLineChars="200"/>
        <w:jc w:val="left"/>
        <w:rPr>
          <w:rFonts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我</w:t>
      </w:r>
      <w:r>
        <w:rPr>
          <w:rFonts w:hint="default" w:ascii="仿宋" w:hAnsi="仿宋" w:eastAsia="仿宋" w:cs="仿宋"/>
          <w:i w:val="0"/>
          <w:iCs w:val="0"/>
          <w:color w:val="auto"/>
          <w:kern w:val="0"/>
          <w:sz w:val="24"/>
          <w:highlight w:val="none"/>
          <w:lang w:val="en-US"/>
        </w:rPr>
        <w:t>单位</w:t>
      </w:r>
      <w:r>
        <w:rPr>
          <w:rFonts w:hint="eastAsia" w:ascii="仿宋" w:hAnsi="仿宋" w:eastAsia="仿宋" w:cs="仿宋"/>
          <w:i w:val="0"/>
          <w:iCs w:val="0"/>
          <w:color w:val="auto"/>
          <w:kern w:val="0"/>
          <w:sz w:val="24"/>
          <w:highlight w:val="none"/>
          <w:lang w:val="zh-CN"/>
        </w:rPr>
        <w:t>响应你</w:t>
      </w:r>
      <w:r>
        <w:rPr>
          <w:rFonts w:hint="default" w:ascii="仿宋" w:hAnsi="仿宋" w:eastAsia="仿宋" w:cs="仿宋"/>
          <w:i w:val="0"/>
          <w:iCs w:val="0"/>
          <w:color w:val="auto"/>
          <w:sz w:val="24"/>
          <w:highlight w:val="none"/>
          <w:lang w:val="en-US"/>
        </w:rPr>
        <w:t>单位</w:t>
      </w:r>
      <w:r>
        <w:rPr>
          <w:rFonts w:hint="eastAsia" w:ascii="仿宋" w:hAnsi="仿宋" w:eastAsia="仿宋" w:cs="仿宋"/>
          <w:i w:val="0"/>
          <w:iCs w:val="0"/>
          <w:color w:val="auto"/>
          <w:kern w:val="0"/>
          <w:sz w:val="24"/>
          <w:highlight w:val="none"/>
          <w:lang w:val="zh-CN"/>
        </w:rPr>
        <w:t>项目招标要求参加投标。在这次投标过程中和中标后，我</w:t>
      </w:r>
      <w:r>
        <w:rPr>
          <w:rFonts w:hint="eastAsia" w:ascii="仿宋" w:hAnsi="仿宋" w:eastAsia="仿宋" w:cs="仿宋"/>
          <w:i w:val="0"/>
          <w:iCs w:val="0"/>
          <w:color w:val="auto"/>
          <w:kern w:val="0"/>
          <w:sz w:val="24"/>
          <w:highlight w:val="none"/>
          <w:lang w:val="en-US" w:eastAsia="zh-CN"/>
        </w:rPr>
        <w:t>单位</w:t>
      </w:r>
      <w:r>
        <w:rPr>
          <w:rFonts w:hint="eastAsia" w:ascii="仿宋" w:hAnsi="仿宋" w:eastAsia="仿宋" w:cs="仿宋"/>
          <w:i w:val="0"/>
          <w:iCs w:val="0"/>
          <w:color w:val="auto"/>
          <w:kern w:val="0"/>
          <w:sz w:val="24"/>
          <w:highlight w:val="none"/>
          <w:lang w:val="zh-CN"/>
        </w:rPr>
        <w:t>将严格遵守国家法律法规要求，并郑重承诺：</w:t>
      </w:r>
    </w:p>
    <w:p w14:paraId="23291333">
      <w:pPr>
        <w:autoSpaceDE w:val="0"/>
        <w:autoSpaceDN w:val="0"/>
        <w:spacing w:line="360" w:lineRule="auto"/>
        <w:ind w:left="2" w:leftChars="1" w:firstLine="480" w:firstLineChars="200"/>
        <w:jc w:val="left"/>
        <w:rPr>
          <w:rFonts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一、不向项目有关人员及部门赠送礼金礼物、有价证券、回扣以及中介费、介绍费、咨询费等好处费；</w:t>
      </w:r>
      <w:r>
        <w:rPr>
          <w:rFonts w:ascii="仿宋" w:hAnsi="仿宋" w:eastAsia="仿宋" w:cs="仿宋"/>
          <w:i w:val="0"/>
          <w:iCs w:val="0"/>
          <w:color w:val="auto"/>
          <w:kern w:val="0"/>
          <w:sz w:val="24"/>
          <w:highlight w:val="none"/>
          <w:lang w:val="zh-CN"/>
        </w:rPr>
        <w:t xml:space="preserve"> </w:t>
      </w:r>
    </w:p>
    <w:p w14:paraId="2B95B08A">
      <w:pPr>
        <w:autoSpaceDE w:val="0"/>
        <w:autoSpaceDN w:val="0"/>
        <w:spacing w:line="360" w:lineRule="auto"/>
        <w:ind w:left="2" w:leftChars="1" w:firstLine="480" w:firstLineChars="200"/>
        <w:jc w:val="left"/>
        <w:rPr>
          <w:rFonts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二、不为项目有关人员及部门报销应由你方单位或个人支付的费用；</w:t>
      </w:r>
      <w:r>
        <w:rPr>
          <w:rFonts w:ascii="仿宋" w:hAnsi="仿宋" w:eastAsia="仿宋" w:cs="仿宋"/>
          <w:i w:val="0"/>
          <w:iCs w:val="0"/>
          <w:color w:val="auto"/>
          <w:kern w:val="0"/>
          <w:sz w:val="24"/>
          <w:highlight w:val="none"/>
          <w:lang w:val="zh-CN"/>
        </w:rPr>
        <w:t xml:space="preserve"> </w:t>
      </w:r>
    </w:p>
    <w:p w14:paraId="73CE9A9E">
      <w:pPr>
        <w:autoSpaceDE w:val="0"/>
        <w:autoSpaceDN w:val="0"/>
        <w:spacing w:line="360" w:lineRule="auto"/>
        <w:ind w:left="2" w:leftChars="1" w:firstLine="480" w:firstLineChars="200"/>
        <w:jc w:val="left"/>
        <w:rPr>
          <w:rFonts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三、不向项目有关人员及部门提供有可能影响公正的宴请和健身娱乐等活动；</w:t>
      </w:r>
      <w:r>
        <w:rPr>
          <w:rFonts w:ascii="仿宋" w:hAnsi="仿宋" w:eastAsia="仿宋" w:cs="仿宋"/>
          <w:i w:val="0"/>
          <w:iCs w:val="0"/>
          <w:color w:val="auto"/>
          <w:kern w:val="0"/>
          <w:sz w:val="24"/>
          <w:highlight w:val="none"/>
          <w:lang w:val="zh-CN"/>
        </w:rPr>
        <w:t xml:space="preserve"> </w:t>
      </w:r>
    </w:p>
    <w:p w14:paraId="00329142">
      <w:pPr>
        <w:autoSpaceDE w:val="0"/>
        <w:autoSpaceDN w:val="0"/>
        <w:spacing w:line="360" w:lineRule="auto"/>
        <w:ind w:left="2" w:leftChars="1" w:firstLine="480" w:firstLineChars="200"/>
        <w:jc w:val="left"/>
        <w:rPr>
          <w:rFonts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四、不为项目有关人员及部门出国（境）、旅游等提供方便；</w:t>
      </w:r>
    </w:p>
    <w:p w14:paraId="077C7479">
      <w:pPr>
        <w:autoSpaceDE w:val="0"/>
        <w:autoSpaceDN w:val="0"/>
        <w:spacing w:line="360" w:lineRule="auto"/>
        <w:ind w:left="481" w:leftChars="229"/>
        <w:jc w:val="left"/>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五、不为项目有关人员个人装修住房、婚丧嫁娶、配偶子女工作安排等提供好处；</w:t>
      </w:r>
    </w:p>
    <w:p w14:paraId="7C8AF788">
      <w:pPr>
        <w:autoSpaceDE w:val="0"/>
        <w:autoSpaceDN w:val="0"/>
        <w:spacing w:line="360" w:lineRule="auto"/>
        <w:ind w:left="0" w:leftChars="0" w:firstLine="480" w:firstLineChars="200"/>
        <w:jc w:val="left"/>
        <w:rPr>
          <w:rFonts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六、严格遵守《</w:t>
      </w:r>
      <w:r>
        <w:rPr>
          <w:rFonts w:hint="eastAsia" w:ascii="仿宋" w:hAnsi="仿宋" w:eastAsia="仿宋" w:cs="仿宋"/>
          <w:i w:val="0"/>
          <w:iCs w:val="0"/>
          <w:color w:val="auto"/>
          <w:sz w:val="24"/>
          <w:highlight w:val="none"/>
          <w:lang w:val="zh-CN"/>
        </w:rPr>
        <w:t>中华人民共和国</w:t>
      </w:r>
      <w:r>
        <w:rPr>
          <w:rFonts w:hint="eastAsia" w:ascii="仿宋" w:hAnsi="仿宋" w:eastAsia="仿宋" w:cs="仿宋"/>
          <w:i w:val="0"/>
          <w:iCs w:val="0"/>
          <w:color w:val="auto"/>
          <w:kern w:val="0"/>
          <w:sz w:val="24"/>
          <w:highlight w:val="none"/>
          <w:lang w:val="zh-CN"/>
        </w:rPr>
        <w:t>招标投标法》</w:t>
      </w:r>
      <w:r>
        <w:rPr>
          <w:rFonts w:hint="eastAsia" w:ascii="仿宋" w:hAnsi="仿宋" w:eastAsia="仿宋" w:cs="仿宋"/>
          <w:i w:val="0"/>
          <w:iCs w:val="0"/>
          <w:color w:val="auto"/>
          <w:sz w:val="24"/>
          <w:highlight w:val="none"/>
          <w:lang w:val="zh-CN"/>
        </w:rPr>
        <w:t>《中华人民共和国民法典》</w:t>
      </w:r>
      <w:r>
        <w:rPr>
          <w:rFonts w:hint="eastAsia" w:ascii="仿宋" w:hAnsi="仿宋" w:eastAsia="仿宋" w:cs="仿宋"/>
          <w:i w:val="0"/>
          <w:iCs w:val="0"/>
          <w:color w:val="auto"/>
          <w:kern w:val="0"/>
          <w:sz w:val="24"/>
          <w:highlight w:val="none"/>
          <w:lang w:val="zh-CN"/>
        </w:rPr>
        <w:t>等法律法规，诚实守信，合法经营，坚决抵制各种违法违纪行为。</w:t>
      </w:r>
      <w:r>
        <w:rPr>
          <w:rFonts w:ascii="仿宋" w:hAnsi="仿宋" w:eastAsia="仿宋" w:cs="仿宋"/>
          <w:i w:val="0"/>
          <w:iCs w:val="0"/>
          <w:color w:val="auto"/>
          <w:kern w:val="0"/>
          <w:sz w:val="24"/>
          <w:highlight w:val="none"/>
          <w:lang w:val="zh-CN"/>
        </w:rPr>
        <w:t xml:space="preserve"> </w:t>
      </w:r>
    </w:p>
    <w:p w14:paraId="6680CC9F">
      <w:pPr>
        <w:autoSpaceDE w:val="0"/>
        <w:autoSpaceDN w:val="0"/>
        <w:spacing w:line="360" w:lineRule="auto"/>
        <w:ind w:firstLine="480" w:firstLineChars="200"/>
        <w:jc w:val="left"/>
        <w:rPr>
          <w:rFonts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如违反上述承诺，你</w:t>
      </w:r>
      <w:r>
        <w:rPr>
          <w:rFonts w:hint="eastAsia" w:ascii="仿宋" w:hAnsi="仿宋" w:eastAsia="仿宋" w:cs="仿宋"/>
          <w:i w:val="0"/>
          <w:iCs w:val="0"/>
          <w:color w:val="auto"/>
          <w:sz w:val="24"/>
          <w:highlight w:val="none"/>
        </w:rPr>
        <w:t>单位</w:t>
      </w:r>
      <w:r>
        <w:rPr>
          <w:rFonts w:hint="eastAsia" w:ascii="仿宋" w:hAnsi="仿宋" w:eastAsia="仿宋" w:cs="仿宋"/>
          <w:i w:val="0"/>
          <w:iCs w:val="0"/>
          <w:color w:val="auto"/>
          <w:kern w:val="0"/>
          <w:sz w:val="24"/>
          <w:highlight w:val="none"/>
          <w:lang w:val="zh-CN"/>
        </w:rPr>
        <w:t>有权立即取消我</w:t>
      </w:r>
      <w:r>
        <w:rPr>
          <w:rFonts w:hint="default" w:ascii="仿宋" w:hAnsi="仿宋" w:eastAsia="仿宋" w:cs="仿宋"/>
          <w:i w:val="0"/>
          <w:iCs w:val="0"/>
          <w:color w:val="auto"/>
          <w:kern w:val="0"/>
          <w:sz w:val="24"/>
          <w:highlight w:val="none"/>
          <w:lang w:val="en-US"/>
        </w:rPr>
        <w:t>单位</w:t>
      </w:r>
      <w:r>
        <w:rPr>
          <w:rFonts w:hint="eastAsia" w:ascii="仿宋" w:hAnsi="仿宋" w:eastAsia="仿宋" w:cs="仿宋"/>
          <w:i w:val="0"/>
          <w:iCs w:val="0"/>
          <w:color w:val="auto"/>
          <w:kern w:val="0"/>
          <w:sz w:val="24"/>
          <w:highlight w:val="none"/>
          <w:lang w:val="zh-CN"/>
        </w:rPr>
        <w:t>投标、中标或在建项目的建设资格，有权拒绝我单位在一定时期内进入你</w:t>
      </w:r>
      <w:r>
        <w:rPr>
          <w:rFonts w:hint="eastAsia" w:ascii="仿宋" w:hAnsi="仿宋" w:eastAsia="仿宋" w:cs="仿宋"/>
          <w:i w:val="0"/>
          <w:iCs w:val="0"/>
          <w:color w:val="auto"/>
          <w:sz w:val="24"/>
          <w:highlight w:val="none"/>
        </w:rPr>
        <w:t>单位</w:t>
      </w:r>
      <w:r>
        <w:rPr>
          <w:rFonts w:hint="eastAsia" w:ascii="仿宋" w:hAnsi="仿宋" w:eastAsia="仿宋" w:cs="仿宋"/>
          <w:i w:val="0"/>
          <w:iCs w:val="0"/>
          <w:color w:val="auto"/>
          <w:kern w:val="0"/>
          <w:sz w:val="24"/>
          <w:highlight w:val="none"/>
          <w:lang w:val="zh-CN"/>
        </w:rPr>
        <w:t>进行项目建设或其他经营活动，并通报</w:t>
      </w:r>
      <w:r>
        <w:rPr>
          <w:rFonts w:hint="eastAsia" w:ascii="仿宋" w:hAnsi="仿宋" w:eastAsia="仿宋" w:cs="仿宋"/>
          <w:i w:val="0"/>
          <w:iCs w:val="0"/>
          <w:color w:val="auto"/>
          <w:kern w:val="0"/>
          <w:sz w:val="24"/>
          <w:highlight w:val="none"/>
          <w:lang w:val="en-US" w:eastAsia="zh-CN"/>
        </w:rPr>
        <w:t>项目所在行业主管部门（如有）</w:t>
      </w:r>
      <w:r>
        <w:rPr>
          <w:rFonts w:hint="eastAsia" w:ascii="仿宋" w:hAnsi="仿宋" w:eastAsia="仿宋" w:cs="仿宋"/>
          <w:i w:val="0"/>
          <w:iCs w:val="0"/>
          <w:color w:val="auto"/>
          <w:kern w:val="0"/>
          <w:sz w:val="24"/>
          <w:highlight w:val="none"/>
          <w:lang w:val="zh-CN"/>
        </w:rPr>
        <w:t>。由此引起的相应损失均由我单位承担。</w:t>
      </w:r>
    </w:p>
    <w:p w14:paraId="5FB6561A">
      <w:pPr>
        <w:autoSpaceDE w:val="0"/>
        <w:autoSpaceDN w:val="0"/>
        <w:spacing w:line="360" w:lineRule="auto"/>
        <w:ind w:left="2" w:leftChars="1" w:right="1120" w:firstLine="4560" w:firstLineChars="1900"/>
        <w:jc w:val="left"/>
        <w:rPr>
          <w:rFonts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供应商名称（</w:t>
      </w:r>
      <w:r>
        <w:rPr>
          <w:rFonts w:hint="eastAsia" w:ascii="仿宋" w:hAnsi="仿宋" w:eastAsia="仿宋" w:cs="仿宋"/>
          <w:i w:val="0"/>
          <w:iCs w:val="0"/>
          <w:color w:val="auto"/>
          <w:sz w:val="24"/>
          <w:highlight w:val="none"/>
          <w:lang w:eastAsia="zh-CN"/>
        </w:rPr>
        <w:t>电子印章</w:t>
      </w:r>
      <w:r>
        <w:rPr>
          <w:rFonts w:hint="eastAsia" w:ascii="仿宋" w:hAnsi="仿宋" w:eastAsia="仿宋" w:cs="仿宋"/>
          <w:i w:val="0"/>
          <w:iCs w:val="0"/>
          <w:color w:val="auto"/>
          <w:kern w:val="0"/>
          <w:sz w:val="24"/>
          <w:highlight w:val="none"/>
          <w:lang w:val="zh-CN"/>
        </w:rPr>
        <w:t>）：</w:t>
      </w:r>
      <w:r>
        <w:rPr>
          <w:rFonts w:ascii="仿宋" w:hAnsi="仿宋" w:eastAsia="仿宋" w:cs="仿宋"/>
          <w:i w:val="0"/>
          <w:iCs w:val="0"/>
          <w:color w:val="auto"/>
          <w:kern w:val="0"/>
          <w:sz w:val="24"/>
          <w:highlight w:val="none"/>
          <w:lang w:val="zh-CN"/>
        </w:rPr>
        <w:t xml:space="preserve">       </w:t>
      </w:r>
    </w:p>
    <w:p w14:paraId="4BC9958E">
      <w:pPr>
        <w:spacing w:line="360" w:lineRule="auto"/>
        <w:ind w:left="4620" w:leftChars="2200"/>
        <w:rPr>
          <w:rFonts w:ascii="仿宋" w:hAnsi="仿宋" w:eastAsia="仿宋" w:cs="仿宋"/>
          <w:i w:val="0"/>
          <w:iCs w:val="0"/>
          <w:color w:val="auto"/>
          <w:sz w:val="24"/>
          <w:highlight w:val="none"/>
        </w:rPr>
      </w:pPr>
      <w:r>
        <w:rPr>
          <w:rFonts w:hint="eastAsia" w:ascii="仿宋" w:hAnsi="仿宋" w:eastAsia="仿宋" w:cs="仿宋"/>
          <w:i w:val="0"/>
          <w:iCs w:val="0"/>
          <w:color w:val="auto"/>
          <w:kern w:val="0"/>
          <w:sz w:val="24"/>
          <w:highlight w:val="none"/>
          <w:lang w:val="zh-CN"/>
        </w:rPr>
        <w:t>日期</w:t>
      </w:r>
      <w:r>
        <w:rPr>
          <w:rFonts w:hint="eastAsia" w:ascii="仿宋" w:hAnsi="仿宋" w:eastAsia="仿宋" w:cs="仿宋"/>
          <w:i w:val="0"/>
          <w:iCs w:val="0"/>
          <w:color w:val="auto"/>
          <w:kern w:val="0"/>
          <w:sz w:val="24"/>
          <w:highlight w:val="none"/>
        </w:rPr>
        <w:t>：</w:t>
      </w:r>
      <w:r>
        <w:rPr>
          <w:rFonts w:ascii="仿宋" w:hAnsi="仿宋" w:eastAsia="仿宋" w:cs="仿宋"/>
          <w:i w:val="0"/>
          <w:iCs w:val="0"/>
          <w:color w:val="auto"/>
          <w:kern w:val="0"/>
          <w:sz w:val="24"/>
          <w:highlight w:val="none"/>
          <w:lang w:val="zh-CN"/>
        </w:rPr>
        <w:t xml:space="preserve">   年   月   日</w:t>
      </w:r>
    </w:p>
    <w:p w14:paraId="7D971312">
      <w:pPr>
        <w:spacing w:line="360" w:lineRule="auto"/>
        <w:ind w:right="420"/>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注：按本格式和要求提供。</w:t>
      </w:r>
    </w:p>
    <w:p w14:paraId="0D54AC70">
      <w:pPr>
        <w:spacing w:line="360" w:lineRule="auto"/>
        <w:jc w:val="center"/>
        <w:rPr>
          <w:rFonts w:hint="eastAsia" w:ascii="仿宋" w:hAnsi="仿宋" w:eastAsia="仿宋" w:cs="仿宋"/>
          <w:b/>
          <w:i w:val="0"/>
          <w:iCs w:val="0"/>
          <w:color w:val="auto"/>
          <w:sz w:val="32"/>
          <w:szCs w:val="32"/>
          <w:highlight w:val="none"/>
          <w:lang w:val="en-US" w:eastAsia="zh-CN"/>
        </w:rPr>
      </w:pPr>
    </w:p>
    <w:p w14:paraId="275C7B01">
      <w:pPr>
        <w:spacing w:line="360" w:lineRule="auto"/>
        <w:jc w:val="center"/>
        <w:rPr>
          <w:rFonts w:hint="eastAsia" w:ascii="仿宋" w:hAnsi="仿宋" w:eastAsia="仿宋" w:cs="仿宋"/>
          <w:b/>
          <w:i w:val="0"/>
          <w:iCs w:val="0"/>
          <w:color w:val="auto"/>
          <w:sz w:val="32"/>
          <w:szCs w:val="32"/>
          <w:highlight w:val="none"/>
          <w:lang w:val="en-US" w:eastAsia="zh-CN"/>
        </w:rPr>
      </w:pPr>
    </w:p>
    <w:p w14:paraId="3ED738C0">
      <w:pPr>
        <w:spacing w:line="360" w:lineRule="auto"/>
        <w:jc w:val="center"/>
        <w:rPr>
          <w:rFonts w:hint="eastAsia" w:ascii="仿宋" w:hAnsi="仿宋" w:eastAsia="仿宋" w:cs="仿宋"/>
          <w:b/>
          <w:i w:val="0"/>
          <w:iCs w:val="0"/>
          <w:color w:val="auto"/>
          <w:sz w:val="32"/>
          <w:szCs w:val="32"/>
          <w:highlight w:val="none"/>
          <w:lang w:val="en-US" w:eastAsia="zh-CN"/>
        </w:rPr>
      </w:pPr>
    </w:p>
    <w:p w14:paraId="7D214914">
      <w:pPr>
        <w:spacing w:line="360" w:lineRule="auto"/>
        <w:jc w:val="center"/>
        <w:rPr>
          <w:rFonts w:hint="eastAsia" w:ascii="仿宋" w:hAnsi="仿宋" w:eastAsia="仿宋" w:cs="仿宋"/>
          <w:b/>
          <w:i w:val="0"/>
          <w:iCs w:val="0"/>
          <w:color w:val="auto"/>
          <w:sz w:val="32"/>
          <w:szCs w:val="32"/>
          <w:highlight w:val="none"/>
          <w:lang w:val="en-US" w:eastAsia="zh-CN"/>
        </w:rPr>
      </w:pPr>
    </w:p>
    <w:p w14:paraId="1813021B">
      <w:pPr>
        <w:spacing w:line="360" w:lineRule="auto"/>
        <w:jc w:val="center"/>
        <w:rPr>
          <w:rFonts w:hint="eastAsia" w:ascii="仿宋" w:hAnsi="仿宋" w:eastAsia="仿宋" w:cs="仿宋"/>
          <w:b/>
          <w:i w:val="0"/>
          <w:iCs w:val="0"/>
          <w:color w:val="auto"/>
          <w:sz w:val="32"/>
          <w:szCs w:val="32"/>
          <w:highlight w:val="none"/>
          <w:lang w:val="en-US" w:eastAsia="zh-CN"/>
        </w:rPr>
      </w:pPr>
    </w:p>
    <w:p w14:paraId="0130FC7F">
      <w:pPr>
        <w:spacing w:line="360" w:lineRule="auto"/>
        <w:jc w:val="center"/>
        <w:rPr>
          <w:rFonts w:hint="eastAsia" w:ascii="仿宋" w:hAnsi="仿宋" w:eastAsia="仿宋" w:cs="仿宋"/>
          <w:b/>
          <w:i w:val="0"/>
          <w:iCs w:val="0"/>
          <w:color w:val="auto"/>
          <w:sz w:val="32"/>
          <w:szCs w:val="32"/>
          <w:highlight w:val="none"/>
          <w:lang w:val="en-US" w:eastAsia="zh-CN"/>
        </w:rPr>
      </w:pPr>
    </w:p>
    <w:p w14:paraId="0663A846">
      <w:pPr>
        <w:spacing w:line="360" w:lineRule="auto"/>
        <w:jc w:val="center"/>
        <w:rPr>
          <w:rFonts w:hint="eastAsia" w:ascii="仿宋" w:hAnsi="仿宋" w:eastAsia="仿宋" w:cs="仿宋"/>
          <w:b/>
          <w:i w:val="0"/>
          <w:iCs w:val="0"/>
          <w:color w:val="auto"/>
          <w:sz w:val="32"/>
          <w:szCs w:val="32"/>
          <w:highlight w:val="none"/>
          <w:lang w:val="en-US" w:eastAsia="zh-CN"/>
        </w:rPr>
      </w:pPr>
    </w:p>
    <w:p w14:paraId="1EE90BE5">
      <w:pPr>
        <w:spacing w:line="360" w:lineRule="auto"/>
        <w:jc w:val="center"/>
        <w:rPr>
          <w:rFonts w:hint="eastAsia" w:ascii="仿宋" w:hAnsi="仿宋" w:eastAsia="仿宋" w:cs="仿宋"/>
          <w:b/>
          <w:bCs/>
          <w:i w:val="0"/>
          <w:iCs w:val="0"/>
          <w:color w:val="auto"/>
          <w:sz w:val="32"/>
          <w:szCs w:val="32"/>
          <w:highlight w:val="none"/>
        </w:rPr>
      </w:pPr>
      <w:r>
        <w:rPr>
          <w:rFonts w:hint="eastAsia" w:ascii="仿宋" w:hAnsi="仿宋" w:eastAsia="仿宋" w:cs="仿宋"/>
          <w:b/>
          <w:i w:val="0"/>
          <w:iCs w:val="0"/>
          <w:color w:val="auto"/>
          <w:sz w:val="32"/>
          <w:szCs w:val="32"/>
          <w:highlight w:val="none"/>
          <w:lang w:val="en-US" w:eastAsia="zh-CN"/>
        </w:rPr>
        <w:t>七</w:t>
      </w:r>
      <w:r>
        <w:rPr>
          <w:rFonts w:hint="eastAsia" w:ascii="仿宋" w:hAnsi="仿宋" w:eastAsia="仿宋" w:cs="仿宋"/>
          <w:b/>
          <w:i w:val="0"/>
          <w:iCs w:val="0"/>
          <w:color w:val="auto"/>
          <w:sz w:val="32"/>
          <w:szCs w:val="32"/>
          <w:highlight w:val="none"/>
        </w:rPr>
        <w:t>、</w:t>
      </w:r>
      <w:r>
        <w:rPr>
          <w:rFonts w:hint="eastAsia" w:ascii="仿宋" w:hAnsi="仿宋" w:eastAsia="仿宋" w:cs="仿宋"/>
          <w:b/>
          <w:i w:val="0"/>
          <w:iCs w:val="0"/>
          <w:color w:val="auto"/>
          <w:kern w:val="0"/>
          <w:sz w:val="32"/>
          <w:szCs w:val="32"/>
          <w:highlight w:val="none"/>
          <w:lang w:val="zh-CN"/>
        </w:rPr>
        <w:t>主要业绩证明</w:t>
      </w:r>
    </w:p>
    <w:p w14:paraId="330E4816">
      <w:pPr>
        <w:autoSpaceDE w:val="0"/>
        <w:autoSpaceDN w:val="0"/>
        <w:spacing w:line="360" w:lineRule="auto"/>
        <w:ind w:firstLine="120"/>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附表 :相关项目建设业绩一览表</w:t>
      </w:r>
    </w:p>
    <w:tbl>
      <w:tblPr>
        <w:tblStyle w:val="62"/>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53C5835B">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7ECDFC58">
            <w:pPr>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0D29F76F">
            <w:pPr>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项目</w:t>
            </w:r>
          </w:p>
          <w:p w14:paraId="094B63A7">
            <w:pPr>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32E4BCEE">
            <w:pPr>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4F16EC7F">
            <w:pPr>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合同</w:t>
            </w:r>
          </w:p>
          <w:p w14:paraId="021AD2E2">
            <w:pPr>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金额</w:t>
            </w:r>
          </w:p>
          <w:p w14:paraId="5773AB5B">
            <w:pPr>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39FEC1E1">
            <w:pPr>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660E7DB1">
            <w:pPr>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项目地址与采购单位联系电话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3554D353">
            <w:pPr>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所在页码</w:t>
            </w:r>
          </w:p>
        </w:tc>
      </w:tr>
      <w:tr w14:paraId="3D0DA2AC">
        <w:tblPrEx>
          <w:tblCellMar>
            <w:top w:w="0" w:type="dxa"/>
            <w:left w:w="108" w:type="dxa"/>
            <w:bottom w:w="0" w:type="dxa"/>
            <w:right w:w="108" w:type="dxa"/>
          </w:tblCellMar>
        </w:tblPrEx>
        <w:trPr>
          <w:trHeight w:val="659" w:hRule="atLeast"/>
        </w:trPr>
        <w:tc>
          <w:tcPr>
            <w:tcW w:w="1800" w:type="dxa"/>
            <w:tcBorders>
              <w:top w:val="single" w:color="auto" w:sz="6" w:space="0"/>
              <w:left w:val="single" w:color="auto" w:sz="6" w:space="0"/>
              <w:bottom w:val="single" w:color="auto" w:sz="6" w:space="0"/>
              <w:right w:val="single" w:color="auto" w:sz="6" w:space="0"/>
            </w:tcBorders>
            <w:vAlign w:val="center"/>
          </w:tcPr>
          <w:p w14:paraId="6901D563">
            <w:pPr>
              <w:keepNext/>
              <w:keepLines/>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vAlign w:val="center"/>
          </w:tcPr>
          <w:p w14:paraId="51C1345F">
            <w:pPr>
              <w:keepNext/>
              <w:keepLines/>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vAlign w:val="center"/>
          </w:tcPr>
          <w:p w14:paraId="2FC44C98">
            <w:pPr>
              <w:keepNext/>
              <w:keepLines/>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vAlign w:val="center"/>
          </w:tcPr>
          <w:p w14:paraId="4B858888">
            <w:pPr>
              <w:keepNext/>
              <w:keepLines/>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vAlign w:val="center"/>
          </w:tcPr>
          <w:p w14:paraId="04B1F340">
            <w:pPr>
              <w:keepNext/>
              <w:keepLines/>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vAlign w:val="center"/>
          </w:tcPr>
          <w:p w14:paraId="0A6A2388">
            <w:pPr>
              <w:keepNext/>
              <w:keepLines/>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vAlign w:val="center"/>
          </w:tcPr>
          <w:p w14:paraId="6762FF8F">
            <w:pPr>
              <w:keepNext/>
              <w:keepLines/>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r>
      <w:tr w14:paraId="16DEF56A">
        <w:tblPrEx>
          <w:tblCellMar>
            <w:top w:w="0" w:type="dxa"/>
            <w:left w:w="108" w:type="dxa"/>
            <w:bottom w:w="0" w:type="dxa"/>
            <w:right w:w="108" w:type="dxa"/>
          </w:tblCellMar>
        </w:tblPrEx>
        <w:trPr>
          <w:trHeight w:val="697" w:hRule="atLeast"/>
        </w:trPr>
        <w:tc>
          <w:tcPr>
            <w:tcW w:w="1800" w:type="dxa"/>
            <w:tcBorders>
              <w:top w:val="single" w:color="auto" w:sz="6" w:space="0"/>
              <w:left w:val="single" w:color="auto" w:sz="6" w:space="0"/>
              <w:bottom w:val="single" w:color="auto" w:sz="6" w:space="0"/>
              <w:right w:val="single" w:color="auto" w:sz="6" w:space="0"/>
            </w:tcBorders>
            <w:vAlign w:val="center"/>
          </w:tcPr>
          <w:p w14:paraId="1463E9AA">
            <w:pPr>
              <w:keepNext/>
              <w:keepLines/>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vAlign w:val="center"/>
          </w:tcPr>
          <w:p w14:paraId="41DCF6CA">
            <w:pPr>
              <w:keepNext/>
              <w:keepLines/>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vAlign w:val="center"/>
          </w:tcPr>
          <w:p w14:paraId="41D279E7">
            <w:pPr>
              <w:keepNext/>
              <w:keepLines/>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vAlign w:val="center"/>
          </w:tcPr>
          <w:p w14:paraId="6BBD18C2">
            <w:pPr>
              <w:keepNext/>
              <w:keepLines/>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vAlign w:val="center"/>
          </w:tcPr>
          <w:p w14:paraId="7FFE0548">
            <w:pPr>
              <w:keepNext/>
              <w:keepLines/>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vAlign w:val="center"/>
          </w:tcPr>
          <w:p w14:paraId="68C60CE6">
            <w:pPr>
              <w:keepNext/>
              <w:keepLines/>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vAlign w:val="center"/>
          </w:tcPr>
          <w:p w14:paraId="7FE3C144">
            <w:pPr>
              <w:keepNext/>
              <w:keepLines/>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r>
      <w:tr w14:paraId="4E773094">
        <w:tblPrEx>
          <w:tblCellMar>
            <w:top w:w="0" w:type="dxa"/>
            <w:left w:w="108" w:type="dxa"/>
            <w:bottom w:w="0" w:type="dxa"/>
            <w:right w:w="108" w:type="dxa"/>
          </w:tblCellMar>
        </w:tblPrEx>
        <w:trPr>
          <w:trHeight w:val="693" w:hRule="atLeast"/>
        </w:trPr>
        <w:tc>
          <w:tcPr>
            <w:tcW w:w="1800" w:type="dxa"/>
            <w:tcBorders>
              <w:top w:val="single" w:color="auto" w:sz="6" w:space="0"/>
              <w:left w:val="single" w:color="auto" w:sz="6" w:space="0"/>
              <w:bottom w:val="single" w:color="auto" w:sz="6" w:space="0"/>
              <w:right w:val="single" w:color="auto" w:sz="6" w:space="0"/>
            </w:tcBorders>
            <w:vAlign w:val="center"/>
          </w:tcPr>
          <w:p w14:paraId="7A086624">
            <w:pPr>
              <w:keepNext/>
              <w:keepLines/>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vAlign w:val="center"/>
          </w:tcPr>
          <w:p w14:paraId="6B5564FD">
            <w:pPr>
              <w:keepNext/>
              <w:keepLines/>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vAlign w:val="center"/>
          </w:tcPr>
          <w:p w14:paraId="5032D947">
            <w:pPr>
              <w:keepNext/>
              <w:keepLines/>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vAlign w:val="center"/>
          </w:tcPr>
          <w:p w14:paraId="3C31DC57">
            <w:pPr>
              <w:keepNext/>
              <w:keepLines/>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vAlign w:val="center"/>
          </w:tcPr>
          <w:p w14:paraId="09330D8F">
            <w:pPr>
              <w:keepNext/>
              <w:keepLines/>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vAlign w:val="center"/>
          </w:tcPr>
          <w:p w14:paraId="011EE8F0">
            <w:pPr>
              <w:keepNext/>
              <w:keepLines/>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vAlign w:val="center"/>
          </w:tcPr>
          <w:p w14:paraId="6CC2D6C3">
            <w:pPr>
              <w:keepNext/>
              <w:keepLines/>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r>
    </w:tbl>
    <w:p w14:paraId="31B5AD48">
      <w:pPr>
        <w:autoSpaceDE w:val="0"/>
        <w:autoSpaceDN w:val="0"/>
        <w:spacing w:line="360" w:lineRule="auto"/>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注：供应商可按上述的格式自行编制，须随表提交相应的合同复印件并注明页码。</w:t>
      </w:r>
    </w:p>
    <w:p w14:paraId="156BC501">
      <w:pPr>
        <w:autoSpaceDE w:val="0"/>
        <w:autoSpaceDN w:val="0"/>
        <w:spacing w:line="360" w:lineRule="auto"/>
        <w:rPr>
          <w:rFonts w:hint="eastAsia" w:ascii="仿宋" w:hAnsi="仿宋" w:eastAsia="仿宋" w:cs="仿宋"/>
          <w:b/>
          <w:i w:val="0"/>
          <w:iCs w:val="0"/>
          <w:color w:val="auto"/>
          <w:sz w:val="24"/>
          <w:highlight w:val="none"/>
        </w:rPr>
      </w:pPr>
    </w:p>
    <w:p w14:paraId="335E4B54">
      <w:pPr>
        <w:autoSpaceDE w:val="0"/>
        <w:autoSpaceDN w:val="0"/>
        <w:spacing w:line="360" w:lineRule="auto"/>
        <w:rPr>
          <w:rFonts w:hint="eastAsia" w:ascii="仿宋" w:hAnsi="仿宋" w:eastAsia="仿宋" w:cs="仿宋"/>
          <w:i w:val="0"/>
          <w:iCs w:val="0"/>
          <w:color w:val="auto"/>
          <w:sz w:val="24"/>
          <w:highlight w:val="none"/>
        </w:rPr>
      </w:pPr>
    </w:p>
    <w:p w14:paraId="211A2480">
      <w:pPr>
        <w:spacing w:line="336" w:lineRule="auto"/>
        <w:ind w:firstLine="3600" w:firstLineChars="1500"/>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名称（</w:t>
      </w:r>
      <w:r>
        <w:rPr>
          <w:rFonts w:hint="eastAsia" w:ascii="仿宋" w:hAnsi="仿宋" w:eastAsia="仿宋" w:cs="仿宋"/>
          <w:i w:val="0"/>
          <w:iCs w:val="0"/>
          <w:color w:val="auto"/>
          <w:sz w:val="24"/>
          <w:highlight w:val="none"/>
          <w:lang w:eastAsia="zh-CN"/>
        </w:rPr>
        <w:t>电子印章</w:t>
      </w:r>
      <w:r>
        <w:rPr>
          <w:rFonts w:hint="eastAsia" w:ascii="仿宋" w:hAnsi="仿宋" w:eastAsia="仿宋" w:cs="仿宋"/>
          <w:i w:val="0"/>
          <w:iCs w:val="0"/>
          <w:color w:val="auto"/>
          <w:sz w:val="24"/>
          <w:highlight w:val="none"/>
        </w:rPr>
        <w:t>）：</w:t>
      </w:r>
      <w:r>
        <w:rPr>
          <w:rFonts w:ascii="仿宋" w:hAnsi="仿宋" w:eastAsia="仿宋" w:cs="仿宋"/>
          <w:i w:val="0"/>
          <w:iCs w:val="0"/>
          <w:color w:val="auto"/>
          <w:sz w:val="24"/>
          <w:highlight w:val="none"/>
        </w:rPr>
        <w:t xml:space="preserve">                          </w:t>
      </w:r>
    </w:p>
    <w:p w14:paraId="3B0987C9">
      <w:pPr>
        <w:spacing w:line="336" w:lineRule="auto"/>
        <w:jc w:val="center"/>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 xml:space="preserve">     日期：  年   月   日</w:t>
      </w:r>
    </w:p>
    <w:p w14:paraId="5275C694">
      <w:pPr>
        <w:pStyle w:val="647"/>
        <w:ind w:firstLine="0"/>
        <w:jc w:val="both"/>
        <w:rPr>
          <w:rFonts w:hint="eastAsia" w:ascii="仿宋" w:hAnsi="仿宋" w:eastAsia="仿宋" w:cs="仿宋"/>
          <w:i w:val="0"/>
          <w:iCs w:val="0"/>
          <w:color w:val="auto"/>
          <w:highlight w:val="none"/>
        </w:rPr>
      </w:pPr>
    </w:p>
    <w:p w14:paraId="02D7BF17">
      <w:pPr>
        <w:pageBreakBefore/>
        <w:spacing w:line="360" w:lineRule="auto"/>
        <w:jc w:val="center"/>
        <w:rPr>
          <w:rFonts w:hint="eastAsia" w:ascii="仿宋" w:hAnsi="仿宋" w:eastAsia="仿宋" w:cs="仿宋"/>
          <w:b/>
          <w:bCs/>
          <w:i w:val="0"/>
          <w:iCs w:val="0"/>
          <w:color w:val="auto"/>
          <w:sz w:val="32"/>
          <w:szCs w:val="32"/>
          <w:highlight w:val="none"/>
        </w:rPr>
      </w:pPr>
      <w:r>
        <w:rPr>
          <w:rFonts w:hint="eastAsia" w:ascii="仿宋" w:hAnsi="仿宋" w:eastAsia="仿宋" w:cs="仿宋"/>
          <w:b/>
          <w:bCs/>
          <w:i w:val="0"/>
          <w:iCs w:val="0"/>
          <w:color w:val="auto"/>
          <w:sz w:val="32"/>
          <w:szCs w:val="32"/>
          <w:highlight w:val="none"/>
          <w:lang w:val="en-US" w:eastAsia="zh-CN"/>
        </w:rPr>
        <w:t>八</w:t>
      </w:r>
      <w:r>
        <w:rPr>
          <w:rFonts w:hint="eastAsia" w:ascii="仿宋" w:hAnsi="仿宋" w:eastAsia="仿宋" w:cs="仿宋"/>
          <w:b/>
          <w:bCs/>
          <w:i w:val="0"/>
          <w:iCs w:val="0"/>
          <w:color w:val="auto"/>
          <w:sz w:val="32"/>
          <w:szCs w:val="32"/>
          <w:highlight w:val="none"/>
        </w:rPr>
        <w:t>、技术解决方案</w:t>
      </w:r>
    </w:p>
    <w:p w14:paraId="42F5FE95">
      <w:pPr>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（由</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根据采购需求及招标文件要求编制</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未要求的，无需提供</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w:t>
      </w:r>
    </w:p>
    <w:p w14:paraId="78B1F19E">
      <w:pPr>
        <w:spacing w:line="360" w:lineRule="auto"/>
        <w:jc w:val="center"/>
        <w:rPr>
          <w:rFonts w:hint="eastAsia" w:ascii="仿宋" w:hAnsi="仿宋" w:eastAsia="仿宋" w:cs="仿宋"/>
          <w:i w:val="0"/>
          <w:iCs w:val="0"/>
          <w:color w:val="auto"/>
          <w:sz w:val="24"/>
          <w:highlight w:val="none"/>
        </w:rPr>
      </w:pPr>
    </w:p>
    <w:p w14:paraId="04CC608B">
      <w:pPr>
        <w:snapToGrid w:val="0"/>
        <w:spacing w:line="360" w:lineRule="auto"/>
        <w:jc w:val="center"/>
        <w:rPr>
          <w:rFonts w:hint="eastAsia" w:ascii="仿宋" w:hAnsi="仿宋" w:eastAsia="仿宋" w:cs="仿宋"/>
          <w:b/>
          <w:i w:val="0"/>
          <w:iCs w:val="0"/>
          <w:color w:val="auto"/>
          <w:sz w:val="32"/>
          <w:szCs w:val="32"/>
          <w:highlight w:val="none"/>
        </w:rPr>
      </w:pPr>
      <w:r>
        <w:rPr>
          <w:rFonts w:hint="eastAsia" w:ascii="仿宋" w:hAnsi="仿宋" w:eastAsia="仿宋" w:cs="仿宋"/>
          <w:b/>
          <w:i w:val="0"/>
          <w:iCs w:val="0"/>
          <w:color w:val="auto"/>
          <w:sz w:val="32"/>
          <w:szCs w:val="32"/>
          <w:highlight w:val="none"/>
        </w:rPr>
        <w:t>投标产品规格配置清单</w:t>
      </w:r>
    </w:p>
    <w:tbl>
      <w:tblPr>
        <w:tblStyle w:val="6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3701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37" w:type="dxa"/>
            <w:vAlign w:val="center"/>
          </w:tcPr>
          <w:p w14:paraId="4F04B478">
            <w:pPr>
              <w:autoSpaceDE w:val="0"/>
              <w:autoSpaceDN w:val="0"/>
              <w:spacing w:line="360" w:lineRule="auto"/>
              <w:jc w:val="center"/>
              <w:textAlignment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序号</w:t>
            </w:r>
          </w:p>
        </w:tc>
        <w:tc>
          <w:tcPr>
            <w:tcW w:w="1531" w:type="dxa"/>
            <w:vAlign w:val="center"/>
          </w:tcPr>
          <w:p w14:paraId="6A186A4B">
            <w:pPr>
              <w:autoSpaceDE w:val="0"/>
              <w:autoSpaceDN w:val="0"/>
              <w:spacing w:line="360" w:lineRule="auto"/>
              <w:jc w:val="center"/>
              <w:textAlignment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设备名称</w:t>
            </w:r>
          </w:p>
        </w:tc>
        <w:tc>
          <w:tcPr>
            <w:tcW w:w="2160" w:type="dxa"/>
            <w:vAlign w:val="center"/>
          </w:tcPr>
          <w:p w14:paraId="5BFA7F1B">
            <w:pPr>
              <w:autoSpaceDE w:val="0"/>
              <w:autoSpaceDN w:val="0"/>
              <w:spacing w:line="360" w:lineRule="auto"/>
              <w:jc w:val="center"/>
              <w:textAlignment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投标品牌及型号</w:t>
            </w:r>
          </w:p>
        </w:tc>
        <w:tc>
          <w:tcPr>
            <w:tcW w:w="2340" w:type="dxa"/>
            <w:vAlign w:val="center"/>
          </w:tcPr>
          <w:p w14:paraId="0ACD3C37">
            <w:pPr>
              <w:autoSpaceDE w:val="0"/>
              <w:autoSpaceDN w:val="0"/>
              <w:spacing w:line="360" w:lineRule="auto"/>
              <w:jc w:val="center"/>
              <w:textAlignment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规格配置详细说明</w:t>
            </w:r>
          </w:p>
        </w:tc>
        <w:tc>
          <w:tcPr>
            <w:tcW w:w="1080" w:type="dxa"/>
            <w:vAlign w:val="center"/>
          </w:tcPr>
          <w:p w14:paraId="00C8E990">
            <w:pPr>
              <w:autoSpaceDE w:val="0"/>
              <w:autoSpaceDN w:val="0"/>
              <w:spacing w:line="360" w:lineRule="auto"/>
              <w:jc w:val="center"/>
              <w:textAlignment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数量</w:t>
            </w:r>
          </w:p>
        </w:tc>
        <w:tc>
          <w:tcPr>
            <w:tcW w:w="1332" w:type="dxa"/>
            <w:vAlign w:val="center"/>
          </w:tcPr>
          <w:p w14:paraId="24096ADF">
            <w:pPr>
              <w:autoSpaceDE w:val="0"/>
              <w:autoSpaceDN w:val="0"/>
              <w:spacing w:line="360" w:lineRule="auto"/>
              <w:jc w:val="center"/>
              <w:textAlignment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备注</w:t>
            </w:r>
          </w:p>
        </w:tc>
      </w:tr>
      <w:tr w14:paraId="48E7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37" w:type="dxa"/>
            <w:vAlign w:val="center"/>
          </w:tcPr>
          <w:p w14:paraId="5DE02B40">
            <w:pPr>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w:t>
            </w:r>
          </w:p>
        </w:tc>
        <w:tc>
          <w:tcPr>
            <w:tcW w:w="1531" w:type="dxa"/>
            <w:vAlign w:val="center"/>
          </w:tcPr>
          <w:p w14:paraId="02643026">
            <w:pPr>
              <w:keepNext/>
              <w:keepLines/>
              <w:tabs>
                <w:tab w:val="left" w:pos="432"/>
              </w:tabs>
              <w:snapToGrid w:val="0"/>
              <w:spacing w:line="360" w:lineRule="auto"/>
              <w:jc w:val="center"/>
              <w:textAlignment w:val="center"/>
              <w:rPr>
                <w:rFonts w:hint="eastAsia" w:ascii="仿宋" w:hAnsi="仿宋" w:eastAsia="仿宋" w:cs="仿宋"/>
                <w:i w:val="0"/>
                <w:iCs w:val="0"/>
                <w:color w:val="auto"/>
                <w:sz w:val="24"/>
                <w:highlight w:val="none"/>
              </w:rPr>
            </w:pPr>
          </w:p>
        </w:tc>
        <w:tc>
          <w:tcPr>
            <w:tcW w:w="2160" w:type="dxa"/>
            <w:vAlign w:val="center"/>
          </w:tcPr>
          <w:p w14:paraId="2EB59A44">
            <w:pPr>
              <w:keepNext/>
              <w:keepLines/>
              <w:tabs>
                <w:tab w:val="left" w:pos="432"/>
              </w:tabs>
              <w:snapToGrid w:val="0"/>
              <w:spacing w:line="360" w:lineRule="auto"/>
              <w:jc w:val="center"/>
              <w:textAlignment w:val="center"/>
              <w:rPr>
                <w:rFonts w:hint="eastAsia" w:ascii="仿宋" w:hAnsi="仿宋" w:eastAsia="仿宋" w:cs="仿宋"/>
                <w:i w:val="0"/>
                <w:iCs w:val="0"/>
                <w:color w:val="auto"/>
                <w:sz w:val="24"/>
                <w:highlight w:val="none"/>
              </w:rPr>
            </w:pPr>
          </w:p>
        </w:tc>
        <w:tc>
          <w:tcPr>
            <w:tcW w:w="2340" w:type="dxa"/>
            <w:vAlign w:val="center"/>
          </w:tcPr>
          <w:p w14:paraId="525D9B88">
            <w:pPr>
              <w:keepNext/>
              <w:keepLines/>
              <w:tabs>
                <w:tab w:val="left" w:pos="432"/>
              </w:tabs>
              <w:spacing w:line="360" w:lineRule="auto"/>
              <w:jc w:val="center"/>
              <w:textAlignment w:val="center"/>
              <w:rPr>
                <w:rFonts w:hint="eastAsia" w:ascii="仿宋" w:hAnsi="仿宋" w:eastAsia="仿宋" w:cs="仿宋"/>
                <w:i w:val="0"/>
                <w:iCs w:val="0"/>
                <w:color w:val="auto"/>
                <w:sz w:val="24"/>
                <w:highlight w:val="none"/>
              </w:rPr>
            </w:pPr>
          </w:p>
        </w:tc>
        <w:tc>
          <w:tcPr>
            <w:tcW w:w="1080" w:type="dxa"/>
            <w:vAlign w:val="center"/>
          </w:tcPr>
          <w:p w14:paraId="674AFB05">
            <w:pPr>
              <w:keepNext/>
              <w:keepLines/>
              <w:tabs>
                <w:tab w:val="left" w:pos="432"/>
              </w:tabs>
              <w:spacing w:line="360" w:lineRule="auto"/>
              <w:jc w:val="center"/>
              <w:textAlignment w:val="center"/>
              <w:rPr>
                <w:rFonts w:hint="eastAsia" w:ascii="仿宋" w:hAnsi="仿宋" w:eastAsia="仿宋" w:cs="仿宋"/>
                <w:i w:val="0"/>
                <w:iCs w:val="0"/>
                <w:color w:val="auto"/>
                <w:sz w:val="24"/>
                <w:highlight w:val="none"/>
              </w:rPr>
            </w:pPr>
          </w:p>
        </w:tc>
        <w:tc>
          <w:tcPr>
            <w:tcW w:w="1332" w:type="dxa"/>
            <w:vAlign w:val="center"/>
          </w:tcPr>
          <w:p w14:paraId="7944CD7D">
            <w:pPr>
              <w:keepNext/>
              <w:keepLines/>
              <w:tabs>
                <w:tab w:val="left" w:pos="432"/>
              </w:tabs>
              <w:spacing w:line="360" w:lineRule="auto"/>
              <w:jc w:val="center"/>
              <w:textAlignment w:val="center"/>
              <w:rPr>
                <w:rFonts w:hint="eastAsia" w:ascii="仿宋" w:hAnsi="仿宋" w:eastAsia="仿宋" w:cs="仿宋"/>
                <w:i w:val="0"/>
                <w:iCs w:val="0"/>
                <w:color w:val="auto"/>
                <w:sz w:val="24"/>
                <w:highlight w:val="none"/>
              </w:rPr>
            </w:pPr>
          </w:p>
        </w:tc>
      </w:tr>
      <w:tr w14:paraId="0312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37" w:type="dxa"/>
            <w:vAlign w:val="center"/>
          </w:tcPr>
          <w:p w14:paraId="00CDF0E7">
            <w:pPr>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w:t>
            </w:r>
          </w:p>
        </w:tc>
        <w:tc>
          <w:tcPr>
            <w:tcW w:w="1531" w:type="dxa"/>
            <w:vAlign w:val="center"/>
          </w:tcPr>
          <w:p w14:paraId="7FA9E8F7">
            <w:pPr>
              <w:keepNext/>
              <w:keepLines/>
              <w:tabs>
                <w:tab w:val="left" w:pos="432"/>
              </w:tabs>
              <w:snapToGrid w:val="0"/>
              <w:spacing w:line="360" w:lineRule="auto"/>
              <w:jc w:val="center"/>
              <w:textAlignment w:val="center"/>
              <w:rPr>
                <w:rFonts w:hint="eastAsia" w:ascii="仿宋" w:hAnsi="仿宋" w:eastAsia="仿宋" w:cs="仿宋"/>
                <w:i w:val="0"/>
                <w:iCs w:val="0"/>
                <w:color w:val="auto"/>
                <w:sz w:val="24"/>
                <w:highlight w:val="none"/>
              </w:rPr>
            </w:pPr>
          </w:p>
        </w:tc>
        <w:tc>
          <w:tcPr>
            <w:tcW w:w="2160" w:type="dxa"/>
            <w:vAlign w:val="center"/>
          </w:tcPr>
          <w:p w14:paraId="1FAA796D">
            <w:pPr>
              <w:keepNext/>
              <w:keepLines/>
              <w:tabs>
                <w:tab w:val="left" w:pos="432"/>
              </w:tabs>
              <w:snapToGrid w:val="0"/>
              <w:spacing w:line="360" w:lineRule="auto"/>
              <w:jc w:val="center"/>
              <w:textAlignment w:val="center"/>
              <w:rPr>
                <w:rFonts w:hint="eastAsia" w:ascii="仿宋" w:hAnsi="仿宋" w:eastAsia="仿宋" w:cs="仿宋"/>
                <w:i w:val="0"/>
                <w:iCs w:val="0"/>
                <w:color w:val="auto"/>
                <w:sz w:val="24"/>
                <w:highlight w:val="none"/>
              </w:rPr>
            </w:pPr>
          </w:p>
        </w:tc>
        <w:tc>
          <w:tcPr>
            <w:tcW w:w="2340" w:type="dxa"/>
            <w:vAlign w:val="center"/>
          </w:tcPr>
          <w:p w14:paraId="39720071">
            <w:pPr>
              <w:keepNext/>
              <w:keepLines/>
              <w:tabs>
                <w:tab w:val="left" w:pos="432"/>
              </w:tabs>
              <w:spacing w:line="360" w:lineRule="auto"/>
              <w:jc w:val="center"/>
              <w:textAlignment w:val="center"/>
              <w:rPr>
                <w:rFonts w:hint="eastAsia" w:ascii="仿宋" w:hAnsi="仿宋" w:eastAsia="仿宋" w:cs="仿宋"/>
                <w:i w:val="0"/>
                <w:iCs w:val="0"/>
                <w:color w:val="auto"/>
                <w:sz w:val="24"/>
                <w:highlight w:val="none"/>
              </w:rPr>
            </w:pPr>
          </w:p>
        </w:tc>
        <w:tc>
          <w:tcPr>
            <w:tcW w:w="1080" w:type="dxa"/>
            <w:vAlign w:val="center"/>
          </w:tcPr>
          <w:p w14:paraId="2D7CA311">
            <w:pPr>
              <w:keepNext/>
              <w:keepLines/>
              <w:tabs>
                <w:tab w:val="left" w:pos="432"/>
              </w:tabs>
              <w:spacing w:line="360" w:lineRule="auto"/>
              <w:jc w:val="center"/>
              <w:textAlignment w:val="center"/>
              <w:rPr>
                <w:rFonts w:hint="eastAsia" w:ascii="仿宋" w:hAnsi="仿宋" w:eastAsia="仿宋" w:cs="仿宋"/>
                <w:i w:val="0"/>
                <w:iCs w:val="0"/>
                <w:color w:val="auto"/>
                <w:sz w:val="24"/>
                <w:highlight w:val="none"/>
              </w:rPr>
            </w:pPr>
          </w:p>
        </w:tc>
        <w:tc>
          <w:tcPr>
            <w:tcW w:w="1332" w:type="dxa"/>
            <w:vAlign w:val="center"/>
          </w:tcPr>
          <w:p w14:paraId="1288DB83">
            <w:pPr>
              <w:keepNext/>
              <w:keepLines/>
              <w:tabs>
                <w:tab w:val="left" w:pos="432"/>
              </w:tabs>
              <w:spacing w:line="360" w:lineRule="auto"/>
              <w:jc w:val="center"/>
              <w:textAlignment w:val="center"/>
              <w:rPr>
                <w:rFonts w:hint="eastAsia" w:ascii="仿宋" w:hAnsi="仿宋" w:eastAsia="仿宋" w:cs="仿宋"/>
                <w:i w:val="0"/>
                <w:iCs w:val="0"/>
                <w:color w:val="auto"/>
                <w:sz w:val="24"/>
                <w:highlight w:val="none"/>
              </w:rPr>
            </w:pPr>
          </w:p>
        </w:tc>
      </w:tr>
      <w:tr w14:paraId="7363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37" w:type="dxa"/>
            <w:vAlign w:val="center"/>
          </w:tcPr>
          <w:p w14:paraId="509E46BB">
            <w:pPr>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w:t>
            </w:r>
          </w:p>
        </w:tc>
        <w:tc>
          <w:tcPr>
            <w:tcW w:w="1531" w:type="dxa"/>
            <w:vAlign w:val="center"/>
          </w:tcPr>
          <w:p w14:paraId="29B2E38F">
            <w:pPr>
              <w:keepNext/>
              <w:keepLines/>
              <w:tabs>
                <w:tab w:val="left" w:pos="432"/>
              </w:tabs>
              <w:snapToGrid w:val="0"/>
              <w:spacing w:line="360" w:lineRule="auto"/>
              <w:jc w:val="center"/>
              <w:textAlignment w:val="center"/>
              <w:rPr>
                <w:rFonts w:hint="eastAsia" w:ascii="仿宋" w:hAnsi="仿宋" w:eastAsia="仿宋" w:cs="仿宋"/>
                <w:i w:val="0"/>
                <w:iCs w:val="0"/>
                <w:color w:val="auto"/>
                <w:sz w:val="24"/>
                <w:highlight w:val="none"/>
              </w:rPr>
            </w:pPr>
          </w:p>
        </w:tc>
        <w:tc>
          <w:tcPr>
            <w:tcW w:w="2160" w:type="dxa"/>
            <w:vAlign w:val="center"/>
          </w:tcPr>
          <w:p w14:paraId="1D95D65E">
            <w:pPr>
              <w:keepNext/>
              <w:keepLines/>
              <w:tabs>
                <w:tab w:val="left" w:pos="432"/>
              </w:tabs>
              <w:snapToGrid w:val="0"/>
              <w:spacing w:line="360" w:lineRule="auto"/>
              <w:jc w:val="center"/>
              <w:textAlignment w:val="center"/>
              <w:rPr>
                <w:rFonts w:hint="eastAsia" w:ascii="仿宋" w:hAnsi="仿宋" w:eastAsia="仿宋" w:cs="仿宋"/>
                <w:i w:val="0"/>
                <w:iCs w:val="0"/>
                <w:color w:val="auto"/>
                <w:sz w:val="24"/>
                <w:highlight w:val="none"/>
              </w:rPr>
            </w:pPr>
          </w:p>
        </w:tc>
        <w:tc>
          <w:tcPr>
            <w:tcW w:w="2340" w:type="dxa"/>
            <w:vAlign w:val="center"/>
          </w:tcPr>
          <w:p w14:paraId="738019A9">
            <w:pPr>
              <w:keepNext/>
              <w:keepLines/>
              <w:tabs>
                <w:tab w:val="left" w:pos="432"/>
              </w:tabs>
              <w:spacing w:line="360" w:lineRule="auto"/>
              <w:jc w:val="center"/>
              <w:textAlignment w:val="center"/>
              <w:rPr>
                <w:rFonts w:hint="eastAsia" w:ascii="仿宋" w:hAnsi="仿宋" w:eastAsia="仿宋" w:cs="仿宋"/>
                <w:i w:val="0"/>
                <w:iCs w:val="0"/>
                <w:color w:val="auto"/>
                <w:sz w:val="24"/>
                <w:highlight w:val="none"/>
              </w:rPr>
            </w:pPr>
          </w:p>
        </w:tc>
        <w:tc>
          <w:tcPr>
            <w:tcW w:w="1080" w:type="dxa"/>
            <w:vAlign w:val="center"/>
          </w:tcPr>
          <w:p w14:paraId="4B24EFF3">
            <w:pPr>
              <w:keepNext/>
              <w:keepLines/>
              <w:tabs>
                <w:tab w:val="left" w:pos="432"/>
              </w:tabs>
              <w:spacing w:line="360" w:lineRule="auto"/>
              <w:jc w:val="center"/>
              <w:textAlignment w:val="center"/>
              <w:rPr>
                <w:rFonts w:hint="eastAsia" w:ascii="仿宋" w:hAnsi="仿宋" w:eastAsia="仿宋" w:cs="仿宋"/>
                <w:i w:val="0"/>
                <w:iCs w:val="0"/>
                <w:color w:val="auto"/>
                <w:sz w:val="24"/>
                <w:highlight w:val="none"/>
              </w:rPr>
            </w:pPr>
          </w:p>
        </w:tc>
        <w:tc>
          <w:tcPr>
            <w:tcW w:w="1332" w:type="dxa"/>
            <w:vAlign w:val="center"/>
          </w:tcPr>
          <w:p w14:paraId="27F6F12A">
            <w:pPr>
              <w:keepNext/>
              <w:keepLines/>
              <w:tabs>
                <w:tab w:val="left" w:pos="432"/>
              </w:tabs>
              <w:spacing w:line="360" w:lineRule="auto"/>
              <w:jc w:val="center"/>
              <w:textAlignment w:val="center"/>
              <w:rPr>
                <w:rFonts w:hint="eastAsia" w:ascii="仿宋" w:hAnsi="仿宋" w:eastAsia="仿宋" w:cs="仿宋"/>
                <w:i w:val="0"/>
                <w:iCs w:val="0"/>
                <w:color w:val="auto"/>
                <w:sz w:val="24"/>
                <w:highlight w:val="none"/>
              </w:rPr>
            </w:pPr>
          </w:p>
        </w:tc>
      </w:tr>
      <w:tr w14:paraId="7C61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37" w:type="dxa"/>
            <w:vAlign w:val="center"/>
          </w:tcPr>
          <w:p w14:paraId="21C8D92B">
            <w:pPr>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w:t>
            </w:r>
          </w:p>
        </w:tc>
        <w:tc>
          <w:tcPr>
            <w:tcW w:w="1531" w:type="dxa"/>
            <w:vAlign w:val="center"/>
          </w:tcPr>
          <w:p w14:paraId="2BEC2D80">
            <w:pPr>
              <w:keepNext/>
              <w:keepLines/>
              <w:tabs>
                <w:tab w:val="left" w:pos="432"/>
              </w:tabs>
              <w:snapToGrid w:val="0"/>
              <w:spacing w:line="360" w:lineRule="auto"/>
              <w:jc w:val="center"/>
              <w:textAlignment w:val="center"/>
              <w:rPr>
                <w:rFonts w:hint="eastAsia" w:ascii="仿宋" w:hAnsi="仿宋" w:eastAsia="仿宋" w:cs="仿宋"/>
                <w:i w:val="0"/>
                <w:iCs w:val="0"/>
                <w:color w:val="auto"/>
                <w:sz w:val="24"/>
                <w:highlight w:val="none"/>
              </w:rPr>
            </w:pPr>
          </w:p>
        </w:tc>
        <w:tc>
          <w:tcPr>
            <w:tcW w:w="2160" w:type="dxa"/>
            <w:vAlign w:val="center"/>
          </w:tcPr>
          <w:p w14:paraId="4788BA3D">
            <w:pPr>
              <w:keepNext/>
              <w:keepLines/>
              <w:tabs>
                <w:tab w:val="left" w:pos="432"/>
              </w:tabs>
              <w:snapToGrid w:val="0"/>
              <w:spacing w:line="360" w:lineRule="auto"/>
              <w:jc w:val="center"/>
              <w:textAlignment w:val="center"/>
              <w:rPr>
                <w:rFonts w:hint="eastAsia" w:ascii="仿宋" w:hAnsi="仿宋" w:eastAsia="仿宋" w:cs="仿宋"/>
                <w:i w:val="0"/>
                <w:iCs w:val="0"/>
                <w:color w:val="auto"/>
                <w:sz w:val="24"/>
                <w:highlight w:val="none"/>
              </w:rPr>
            </w:pPr>
          </w:p>
        </w:tc>
        <w:tc>
          <w:tcPr>
            <w:tcW w:w="2340" w:type="dxa"/>
            <w:vAlign w:val="center"/>
          </w:tcPr>
          <w:p w14:paraId="47C3DD20">
            <w:pPr>
              <w:keepNext/>
              <w:keepLines/>
              <w:tabs>
                <w:tab w:val="left" w:pos="432"/>
              </w:tabs>
              <w:spacing w:line="360" w:lineRule="auto"/>
              <w:jc w:val="center"/>
              <w:textAlignment w:val="center"/>
              <w:rPr>
                <w:rFonts w:hint="eastAsia" w:ascii="仿宋" w:hAnsi="仿宋" w:eastAsia="仿宋" w:cs="仿宋"/>
                <w:i w:val="0"/>
                <w:iCs w:val="0"/>
                <w:color w:val="auto"/>
                <w:sz w:val="24"/>
                <w:highlight w:val="none"/>
              </w:rPr>
            </w:pPr>
          </w:p>
        </w:tc>
        <w:tc>
          <w:tcPr>
            <w:tcW w:w="1080" w:type="dxa"/>
            <w:vAlign w:val="center"/>
          </w:tcPr>
          <w:p w14:paraId="46E1EAC8">
            <w:pPr>
              <w:keepNext/>
              <w:keepLines/>
              <w:tabs>
                <w:tab w:val="left" w:pos="432"/>
              </w:tabs>
              <w:spacing w:line="360" w:lineRule="auto"/>
              <w:jc w:val="center"/>
              <w:textAlignment w:val="center"/>
              <w:rPr>
                <w:rFonts w:hint="eastAsia" w:ascii="仿宋" w:hAnsi="仿宋" w:eastAsia="仿宋" w:cs="仿宋"/>
                <w:i w:val="0"/>
                <w:iCs w:val="0"/>
                <w:color w:val="auto"/>
                <w:sz w:val="24"/>
                <w:highlight w:val="none"/>
              </w:rPr>
            </w:pPr>
          </w:p>
        </w:tc>
        <w:tc>
          <w:tcPr>
            <w:tcW w:w="1332" w:type="dxa"/>
            <w:vAlign w:val="center"/>
          </w:tcPr>
          <w:p w14:paraId="62004B18">
            <w:pPr>
              <w:keepNext/>
              <w:keepLines/>
              <w:tabs>
                <w:tab w:val="left" w:pos="432"/>
              </w:tabs>
              <w:spacing w:line="360" w:lineRule="auto"/>
              <w:jc w:val="center"/>
              <w:textAlignment w:val="center"/>
              <w:rPr>
                <w:rFonts w:hint="eastAsia" w:ascii="仿宋" w:hAnsi="仿宋" w:eastAsia="仿宋" w:cs="仿宋"/>
                <w:i w:val="0"/>
                <w:iCs w:val="0"/>
                <w:color w:val="auto"/>
                <w:sz w:val="24"/>
                <w:highlight w:val="none"/>
              </w:rPr>
            </w:pPr>
          </w:p>
        </w:tc>
      </w:tr>
      <w:tr w14:paraId="3738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37" w:type="dxa"/>
            <w:vAlign w:val="center"/>
          </w:tcPr>
          <w:p w14:paraId="34A77FD2">
            <w:pPr>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5</w:t>
            </w:r>
          </w:p>
        </w:tc>
        <w:tc>
          <w:tcPr>
            <w:tcW w:w="1531" w:type="dxa"/>
            <w:vAlign w:val="center"/>
          </w:tcPr>
          <w:p w14:paraId="68461FA1">
            <w:pPr>
              <w:keepNext/>
              <w:keepLines/>
              <w:tabs>
                <w:tab w:val="left" w:pos="432"/>
              </w:tabs>
              <w:snapToGrid w:val="0"/>
              <w:spacing w:line="360" w:lineRule="auto"/>
              <w:jc w:val="center"/>
              <w:textAlignment w:val="center"/>
              <w:rPr>
                <w:rFonts w:hint="eastAsia" w:ascii="仿宋" w:hAnsi="仿宋" w:eastAsia="仿宋" w:cs="仿宋"/>
                <w:i w:val="0"/>
                <w:iCs w:val="0"/>
                <w:color w:val="auto"/>
                <w:sz w:val="24"/>
                <w:highlight w:val="none"/>
              </w:rPr>
            </w:pPr>
          </w:p>
        </w:tc>
        <w:tc>
          <w:tcPr>
            <w:tcW w:w="2160" w:type="dxa"/>
            <w:vAlign w:val="center"/>
          </w:tcPr>
          <w:p w14:paraId="6C71AC79">
            <w:pPr>
              <w:keepNext/>
              <w:keepLines/>
              <w:tabs>
                <w:tab w:val="left" w:pos="432"/>
              </w:tabs>
              <w:snapToGrid w:val="0"/>
              <w:spacing w:line="360" w:lineRule="auto"/>
              <w:jc w:val="center"/>
              <w:textAlignment w:val="center"/>
              <w:rPr>
                <w:rFonts w:hint="eastAsia" w:ascii="仿宋" w:hAnsi="仿宋" w:eastAsia="仿宋" w:cs="仿宋"/>
                <w:i w:val="0"/>
                <w:iCs w:val="0"/>
                <w:color w:val="auto"/>
                <w:sz w:val="24"/>
                <w:highlight w:val="none"/>
              </w:rPr>
            </w:pPr>
          </w:p>
        </w:tc>
        <w:tc>
          <w:tcPr>
            <w:tcW w:w="2340" w:type="dxa"/>
            <w:vAlign w:val="center"/>
          </w:tcPr>
          <w:p w14:paraId="33EC5F13">
            <w:pPr>
              <w:keepNext/>
              <w:keepLines/>
              <w:tabs>
                <w:tab w:val="left" w:pos="432"/>
              </w:tabs>
              <w:spacing w:line="360" w:lineRule="auto"/>
              <w:jc w:val="center"/>
              <w:textAlignment w:val="center"/>
              <w:rPr>
                <w:rFonts w:hint="eastAsia" w:ascii="仿宋" w:hAnsi="仿宋" w:eastAsia="仿宋" w:cs="仿宋"/>
                <w:i w:val="0"/>
                <w:iCs w:val="0"/>
                <w:color w:val="auto"/>
                <w:sz w:val="24"/>
                <w:highlight w:val="none"/>
              </w:rPr>
            </w:pPr>
          </w:p>
        </w:tc>
        <w:tc>
          <w:tcPr>
            <w:tcW w:w="1080" w:type="dxa"/>
            <w:vAlign w:val="center"/>
          </w:tcPr>
          <w:p w14:paraId="3EEA66F0">
            <w:pPr>
              <w:keepNext/>
              <w:keepLines/>
              <w:tabs>
                <w:tab w:val="left" w:pos="432"/>
              </w:tabs>
              <w:spacing w:line="360" w:lineRule="auto"/>
              <w:jc w:val="center"/>
              <w:textAlignment w:val="center"/>
              <w:rPr>
                <w:rFonts w:hint="eastAsia" w:ascii="仿宋" w:hAnsi="仿宋" w:eastAsia="仿宋" w:cs="仿宋"/>
                <w:i w:val="0"/>
                <w:iCs w:val="0"/>
                <w:color w:val="auto"/>
                <w:sz w:val="24"/>
                <w:highlight w:val="none"/>
              </w:rPr>
            </w:pPr>
          </w:p>
        </w:tc>
        <w:tc>
          <w:tcPr>
            <w:tcW w:w="1332" w:type="dxa"/>
            <w:vAlign w:val="center"/>
          </w:tcPr>
          <w:p w14:paraId="2D29C45C">
            <w:pPr>
              <w:keepNext/>
              <w:keepLines/>
              <w:tabs>
                <w:tab w:val="left" w:pos="432"/>
              </w:tabs>
              <w:spacing w:line="360" w:lineRule="auto"/>
              <w:jc w:val="center"/>
              <w:textAlignment w:val="center"/>
              <w:rPr>
                <w:rFonts w:hint="eastAsia" w:ascii="仿宋" w:hAnsi="仿宋" w:eastAsia="仿宋" w:cs="仿宋"/>
                <w:i w:val="0"/>
                <w:iCs w:val="0"/>
                <w:color w:val="auto"/>
                <w:sz w:val="24"/>
                <w:highlight w:val="none"/>
              </w:rPr>
            </w:pPr>
          </w:p>
        </w:tc>
      </w:tr>
    </w:tbl>
    <w:p w14:paraId="116ED184">
      <w:pPr>
        <w:autoSpaceDE w:val="0"/>
        <w:autoSpaceDN w:val="0"/>
        <w:spacing w:line="360" w:lineRule="auto"/>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kern w:val="0"/>
          <w:sz w:val="24"/>
          <w:highlight w:val="none"/>
        </w:rPr>
        <w:t>注：1.</w:t>
      </w:r>
      <w:r>
        <w:rPr>
          <w:rFonts w:hint="eastAsia" w:ascii="仿宋" w:hAnsi="仿宋" w:eastAsia="仿宋" w:cs="仿宋"/>
          <w:b/>
          <w:i w:val="0"/>
          <w:iCs w:val="0"/>
          <w:color w:val="auto"/>
          <w:sz w:val="24"/>
          <w:highlight w:val="none"/>
        </w:rPr>
        <w:t>如果本项目涉及硬件设备采购，须在技术文件中提供此配置清单，提供主要投标产品的技术参数证明材料（如官网截图、产品彩页、原厂技术说明等）。</w:t>
      </w:r>
    </w:p>
    <w:p w14:paraId="46327D2A">
      <w:pPr>
        <w:autoSpaceDE w:val="0"/>
        <w:autoSpaceDN w:val="0"/>
        <w:spacing w:line="360" w:lineRule="auto"/>
        <w:ind w:firstLine="4560" w:firstLineChars="1900"/>
        <w:rPr>
          <w:rFonts w:hint="eastAsia" w:ascii="仿宋" w:hAnsi="仿宋" w:eastAsia="仿宋" w:cs="仿宋"/>
          <w:i w:val="0"/>
          <w:iCs w:val="0"/>
          <w:color w:val="auto"/>
          <w:kern w:val="0"/>
          <w:sz w:val="24"/>
          <w:highlight w:val="none"/>
        </w:rPr>
      </w:pPr>
    </w:p>
    <w:p w14:paraId="3C5DA459">
      <w:pPr>
        <w:spacing w:line="336" w:lineRule="auto"/>
        <w:ind w:firstLine="3600" w:firstLineChars="1500"/>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名称（</w:t>
      </w:r>
      <w:r>
        <w:rPr>
          <w:rFonts w:hint="eastAsia" w:ascii="仿宋" w:hAnsi="仿宋" w:eastAsia="仿宋" w:cs="仿宋"/>
          <w:i w:val="0"/>
          <w:iCs w:val="0"/>
          <w:color w:val="auto"/>
          <w:sz w:val="24"/>
          <w:highlight w:val="none"/>
          <w:lang w:eastAsia="zh-CN"/>
        </w:rPr>
        <w:t>电子印章</w:t>
      </w:r>
      <w:r>
        <w:rPr>
          <w:rFonts w:hint="eastAsia" w:ascii="仿宋" w:hAnsi="仿宋" w:eastAsia="仿宋" w:cs="仿宋"/>
          <w:i w:val="0"/>
          <w:iCs w:val="0"/>
          <w:color w:val="auto"/>
          <w:sz w:val="24"/>
          <w:highlight w:val="none"/>
        </w:rPr>
        <w:t>）：</w:t>
      </w:r>
      <w:r>
        <w:rPr>
          <w:rFonts w:ascii="仿宋" w:hAnsi="仿宋" w:eastAsia="仿宋" w:cs="仿宋"/>
          <w:i w:val="0"/>
          <w:iCs w:val="0"/>
          <w:color w:val="auto"/>
          <w:sz w:val="24"/>
          <w:highlight w:val="none"/>
        </w:rPr>
        <w:t xml:space="preserve">                          </w:t>
      </w:r>
    </w:p>
    <w:p w14:paraId="07565BD0">
      <w:pPr>
        <w:spacing w:line="336" w:lineRule="auto"/>
        <w:jc w:val="center"/>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 xml:space="preserve">     日期：  年   月   日</w:t>
      </w:r>
    </w:p>
    <w:p w14:paraId="08C26898">
      <w:pPr>
        <w:tabs>
          <w:tab w:val="left" w:pos="2790"/>
          <w:tab w:val="center" w:pos="3835"/>
          <w:tab w:val="left" w:pos="4230"/>
          <w:tab w:val="left" w:pos="4695"/>
        </w:tabs>
        <w:autoSpaceDE w:val="0"/>
        <w:autoSpaceDN w:val="0"/>
        <w:spacing w:line="360" w:lineRule="auto"/>
        <w:ind w:right="1400"/>
        <w:jc w:val="left"/>
        <w:outlineLvl w:val="1"/>
        <w:rPr>
          <w:rFonts w:hint="eastAsia" w:ascii="仿宋" w:hAnsi="仿宋" w:eastAsia="仿宋" w:cs="仿宋"/>
          <w:b/>
          <w:bCs/>
          <w:i w:val="0"/>
          <w:iCs w:val="0"/>
          <w:color w:val="auto"/>
          <w:kern w:val="0"/>
          <w:sz w:val="24"/>
          <w:highlight w:val="none"/>
          <w:lang w:val="zh-CN"/>
        </w:rPr>
      </w:pPr>
      <w:r>
        <w:rPr>
          <w:rFonts w:hint="eastAsia" w:ascii="仿宋" w:hAnsi="仿宋" w:eastAsia="仿宋" w:cs="仿宋"/>
          <w:b/>
          <w:bCs/>
          <w:i w:val="0"/>
          <w:iCs w:val="0"/>
          <w:color w:val="auto"/>
          <w:kern w:val="0"/>
          <w:sz w:val="24"/>
          <w:highlight w:val="none"/>
          <w:lang w:val="zh-CN"/>
        </w:rPr>
        <w:tab/>
      </w:r>
      <w:r>
        <w:rPr>
          <w:rFonts w:hint="eastAsia" w:ascii="仿宋" w:hAnsi="仿宋" w:eastAsia="仿宋" w:cs="仿宋"/>
          <w:b/>
          <w:bCs/>
          <w:i w:val="0"/>
          <w:iCs w:val="0"/>
          <w:color w:val="auto"/>
          <w:kern w:val="0"/>
          <w:sz w:val="24"/>
          <w:highlight w:val="none"/>
          <w:lang w:val="zh-CN"/>
        </w:rPr>
        <w:tab/>
      </w:r>
    </w:p>
    <w:p w14:paraId="34CA4472">
      <w:pPr>
        <w:tabs>
          <w:tab w:val="left" w:pos="2790"/>
          <w:tab w:val="left" w:pos="4230"/>
        </w:tabs>
        <w:autoSpaceDE w:val="0"/>
        <w:autoSpaceDN w:val="0"/>
        <w:spacing w:line="360" w:lineRule="auto"/>
        <w:ind w:right="1400"/>
        <w:jc w:val="center"/>
        <w:outlineLvl w:val="1"/>
        <w:rPr>
          <w:rFonts w:hint="eastAsia" w:ascii="仿宋" w:hAnsi="仿宋" w:eastAsia="仿宋" w:cs="仿宋"/>
          <w:b/>
          <w:bCs/>
          <w:i w:val="0"/>
          <w:iCs w:val="0"/>
          <w:color w:val="auto"/>
          <w:kern w:val="0"/>
          <w:sz w:val="36"/>
          <w:szCs w:val="36"/>
          <w:highlight w:val="none"/>
          <w:lang w:val="zh-CN"/>
        </w:rPr>
      </w:pPr>
    </w:p>
    <w:p w14:paraId="0583D1C0">
      <w:pPr>
        <w:pageBreakBefore/>
        <w:tabs>
          <w:tab w:val="left" w:pos="2790"/>
          <w:tab w:val="left" w:pos="4230"/>
        </w:tabs>
        <w:autoSpaceDE w:val="0"/>
        <w:autoSpaceDN w:val="0"/>
        <w:spacing w:line="360" w:lineRule="auto"/>
        <w:ind w:right="1400"/>
        <w:jc w:val="center"/>
        <w:outlineLvl w:val="1"/>
        <w:rPr>
          <w:rFonts w:hint="eastAsia" w:ascii="仿宋" w:hAnsi="仿宋" w:eastAsia="仿宋" w:cs="仿宋"/>
          <w:b/>
          <w:bCs/>
          <w:i w:val="0"/>
          <w:iCs w:val="0"/>
          <w:color w:val="auto"/>
          <w:kern w:val="0"/>
          <w:sz w:val="32"/>
          <w:szCs w:val="32"/>
          <w:highlight w:val="none"/>
          <w:lang w:val="zh-CN"/>
        </w:rPr>
      </w:pPr>
      <w:r>
        <w:rPr>
          <w:rFonts w:hint="eastAsia" w:ascii="仿宋" w:hAnsi="仿宋" w:eastAsia="仿宋" w:cs="仿宋"/>
          <w:b/>
          <w:bCs/>
          <w:i w:val="0"/>
          <w:iCs w:val="0"/>
          <w:color w:val="auto"/>
          <w:kern w:val="0"/>
          <w:sz w:val="32"/>
          <w:szCs w:val="32"/>
          <w:highlight w:val="none"/>
          <w:lang w:val="en-US" w:eastAsia="zh-CN"/>
        </w:rPr>
        <w:t>九</w:t>
      </w:r>
      <w:r>
        <w:rPr>
          <w:rFonts w:hint="eastAsia" w:ascii="仿宋" w:hAnsi="仿宋" w:eastAsia="仿宋" w:cs="仿宋"/>
          <w:b/>
          <w:bCs/>
          <w:i w:val="0"/>
          <w:iCs w:val="0"/>
          <w:color w:val="auto"/>
          <w:kern w:val="0"/>
          <w:sz w:val="32"/>
          <w:szCs w:val="32"/>
          <w:highlight w:val="none"/>
          <w:lang w:val="zh-CN"/>
        </w:rPr>
        <w:t>、组织实施方案</w:t>
      </w:r>
    </w:p>
    <w:p w14:paraId="3F8730F4">
      <w:pPr>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（由</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根据采购需求及招标文件要求编制</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未要求的，无需提供</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w:t>
      </w:r>
    </w:p>
    <w:p w14:paraId="6AE1A7C7">
      <w:pPr>
        <w:pStyle w:val="79"/>
        <w:rPr>
          <w:rFonts w:hint="eastAsia" w:ascii="仿宋" w:hAnsi="仿宋" w:eastAsia="仿宋" w:cs="仿宋"/>
          <w:i w:val="0"/>
          <w:iCs w:val="0"/>
          <w:color w:val="auto"/>
          <w:highlight w:val="none"/>
        </w:rPr>
      </w:pPr>
    </w:p>
    <w:p w14:paraId="273F3C76">
      <w:pPr>
        <w:tabs>
          <w:tab w:val="left" w:pos="2790"/>
          <w:tab w:val="left" w:pos="4230"/>
        </w:tabs>
        <w:autoSpaceDE w:val="0"/>
        <w:autoSpaceDN w:val="0"/>
        <w:spacing w:line="360" w:lineRule="auto"/>
        <w:ind w:right="1400"/>
        <w:outlineLvl w:val="1"/>
        <w:rPr>
          <w:rFonts w:hint="eastAsia" w:ascii="仿宋" w:hAnsi="仿宋" w:eastAsia="仿宋" w:cs="仿宋"/>
          <w:b/>
          <w:bCs/>
          <w:i w:val="0"/>
          <w:iCs w:val="0"/>
          <w:color w:val="auto"/>
          <w:kern w:val="0"/>
          <w:sz w:val="24"/>
          <w:highlight w:val="none"/>
          <w:lang w:val="zh-CN"/>
        </w:rPr>
      </w:pPr>
      <w:r>
        <w:rPr>
          <w:rFonts w:hint="eastAsia" w:ascii="仿宋" w:hAnsi="仿宋" w:eastAsia="仿宋" w:cs="仿宋"/>
          <w:b/>
          <w:bCs/>
          <w:i w:val="0"/>
          <w:iCs w:val="0"/>
          <w:color w:val="auto"/>
          <w:kern w:val="0"/>
          <w:sz w:val="24"/>
          <w:highlight w:val="none"/>
          <w:lang w:val="zh-CN"/>
        </w:rPr>
        <w:t>附表:项目实施进度计划表</w:t>
      </w:r>
      <w:r>
        <w:rPr>
          <w:rFonts w:hint="eastAsia" w:ascii="仿宋" w:hAnsi="仿宋" w:eastAsia="仿宋" w:cs="仿宋"/>
          <w:b/>
          <w:i w:val="0"/>
          <w:iCs w:val="0"/>
          <w:color w:val="auto"/>
          <w:sz w:val="24"/>
          <w:highlight w:val="none"/>
        </w:rPr>
        <w:t xml:space="preserve">(以生效日算起) </w:t>
      </w:r>
    </w:p>
    <w:tbl>
      <w:tblPr>
        <w:tblStyle w:val="62"/>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0D8A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188" w:type="dxa"/>
            <w:tcBorders>
              <w:tl2br w:val="single" w:color="auto" w:sz="4" w:space="0"/>
            </w:tcBorders>
            <w:vAlign w:val="center"/>
          </w:tcPr>
          <w:p w14:paraId="28CB78D9">
            <w:pPr>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  工作日</w:t>
            </w:r>
          </w:p>
          <w:p w14:paraId="268E0A5A">
            <w:pPr>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内容</w:t>
            </w:r>
          </w:p>
        </w:tc>
        <w:tc>
          <w:tcPr>
            <w:tcW w:w="552" w:type="dxa"/>
            <w:vAlign w:val="center"/>
          </w:tcPr>
          <w:p w14:paraId="5A02063D">
            <w:pPr>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w:t>
            </w:r>
          </w:p>
        </w:tc>
        <w:tc>
          <w:tcPr>
            <w:tcW w:w="552" w:type="dxa"/>
            <w:vAlign w:val="center"/>
          </w:tcPr>
          <w:p w14:paraId="11625DF1">
            <w:pPr>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w:t>
            </w:r>
          </w:p>
        </w:tc>
        <w:tc>
          <w:tcPr>
            <w:tcW w:w="552" w:type="dxa"/>
            <w:vAlign w:val="center"/>
          </w:tcPr>
          <w:p w14:paraId="4D04A9F3">
            <w:pPr>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w:t>
            </w:r>
          </w:p>
        </w:tc>
        <w:tc>
          <w:tcPr>
            <w:tcW w:w="552" w:type="dxa"/>
            <w:vAlign w:val="center"/>
          </w:tcPr>
          <w:p w14:paraId="6058DA2E">
            <w:pPr>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w:t>
            </w:r>
          </w:p>
        </w:tc>
        <w:tc>
          <w:tcPr>
            <w:tcW w:w="552" w:type="dxa"/>
            <w:vAlign w:val="center"/>
          </w:tcPr>
          <w:p w14:paraId="26323384">
            <w:pPr>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5</w:t>
            </w:r>
          </w:p>
        </w:tc>
        <w:tc>
          <w:tcPr>
            <w:tcW w:w="552" w:type="dxa"/>
            <w:vAlign w:val="center"/>
          </w:tcPr>
          <w:p w14:paraId="5CA302DE">
            <w:pPr>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w:t>
            </w:r>
          </w:p>
        </w:tc>
        <w:tc>
          <w:tcPr>
            <w:tcW w:w="553" w:type="dxa"/>
            <w:vAlign w:val="center"/>
          </w:tcPr>
          <w:p w14:paraId="6ECDFCA4">
            <w:pPr>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7</w:t>
            </w:r>
          </w:p>
        </w:tc>
        <w:tc>
          <w:tcPr>
            <w:tcW w:w="553" w:type="dxa"/>
            <w:vAlign w:val="center"/>
          </w:tcPr>
          <w:p w14:paraId="67D36CCF">
            <w:pPr>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8</w:t>
            </w:r>
          </w:p>
        </w:tc>
        <w:tc>
          <w:tcPr>
            <w:tcW w:w="553" w:type="dxa"/>
            <w:vAlign w:val="center"/>
          </w:tcPr>
          <w:p w14:paraId="02521D9D">
            <w:pPr>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9</w:t>
            </w:r>
          </w:p>
        </w:tc>
        <w:tc>
          <w:tcPr>
            <w:tcW w:w="553" w:type="dxa"/>
            <w:vAlign w:val="center"/>
          </w:tcPr>
          <w:p w14:paraId="2EC813BD">
            <w:pPr>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10</w:t>
            </w:r>
          </w:p>
        </w:tc>
        <w:tc>
          <w:tcPr>
            <w:tcW w:w="553" w:type="dxa"/>
            <w:vAlign w:val="center"/>
          </w:tcPr>
          <w:p w14:paraId="45ED03E3">
            <w:pPr>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11</w:t>
            </w:r>
          </w:p>
        </w:tc>
        <w:tc>
          <w:tcPr>
            <w:tcW w:w="553" w:type="dxa"/>
            <w:vAlign w:val="center"/>
          </w:tcPr>
          <w:p w14:paraId="4671A866">
            <w:pPr>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12</w:t>
            </w:r>
          </w:p>
        </w:tc>
        <w:tc>
          <w:tcPr>
            <w:tcW w:w="553" w:type="dxa"/>
            <w:vAlign w:val="center"/>
          </w:tcPr>
          <w:p w14:paraId="12C86D14">
            <w:pPr>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13</w:t>
            </w:r>
          </w:p>
        </w:tc>
        <w:tc>
          <w:tcPr>
            <w:tcW w:w="553" w:type="dxa"/>
            <w:vAlign w:val="center"/>
          </w:tcPr>
          <w:p w14:paraId="4D3E7733">
            <w:pPr>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14</w:t>
            </w:r>
          </w:p>
        </w:tc>
        <w:tc>
          <w:tcPr>
            <w:tcW w:w="553" w:type="dxa"/>
            <w:vAlign w:val="center"/>
          </w:tcPr>
          <w:p w14:paraId="3FE40CD2">
            <w:pPr>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15</w:t>
            </w:r>
          </w:p>
        </w:tc>
        <w:tc>
          <w:tcPr>
            <w:tcW w:w="553" w:type="dxa"/>
            <w:vAlign w:val="center"/>
          </w:tcPr>
          <w:p w14:paraId="2DCD7045">
            <w:pPr>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w:t>
            </w:r>
          </w:p>
        </w:tc>
      </w:tr>
      <w:tr w14:paraId="5AA8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4500FFC">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tcPr>
          <w:p w14:paraId="270AA164">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tcPr>
          <w:p w14:paraId="044455BD">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tcPr>
          <w:p w14:paraId="7C9623DE">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tcPr>
          <w:p w14:paraId="07AFFE20">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tcPr>
          <w:p w14:paraId="1FB36C1C">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tcPr>
          <w:p w14:paraId="19641F6E">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tcPr>
          <w:p w14:paraId="7B388B72">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tcPr>
          <w:p w14:paraId="16FD8923">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tcPr>
          <w:p w14:paraId="7D2485A1">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tcPr>
          <w:p w14:paraId="22EE4A65">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tcPr>
          <w:p w14:paraId="17A34FEE">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tcPr>
          <w:p w14:paraId="42A1CC1D">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tcPr>
          <w:p w14:paraId="7AB7E755">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tcPr>
          <w:p w14:paraId="59B2F74A">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tcPr>
          <w:p w14:paraId="4D8B7241">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tcPr>
          <w:p w14:paraId="2D849BF5">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r>
      <w:tr w14:paraId="0C86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A6E3779">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tcPr>
          <w:p w14:paraId="308E8B67">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tcPr>
          <w:p w14:paraId="0F1A0C6F">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tcPr>
          <w:p w14:paraId="4698C6B9">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tcPr>
          <w:p w14:paraId="75E26595">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tcPr>
          <w:p w14:paraId="62CD1F2A">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tcPr>
          <w:p w14:paraId="5D4BFAB4">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tcPr>
          <w:p w14:paraId="5E97E4D5">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tcPr>
          <w:p w14:paraId="0EE1BE4F">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tcPr>
          <w:p w14:paraId="383E986F">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tcPr>
          <w:p w14:paraId="42A70936">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tcPr>
          <w:p w14:paraId="145A1BAB">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tcPr>
          <w:p w14:paraId="6046019F">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tcPr>
          <w:p w14:paraId="12034F92">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tcPr>
          <w:p w14:paraId="280A43C6">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tcPr>
          <w:p w14:paraId="1470E0D3">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tcPr>
          <w:p w14:paraId="3D45517B">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r>
      <w:tr w14:paraId="093D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B5794C3">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tcPr>
          <w:p w14:paraId="5233A2D6">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tcPr>
          <w:p w14:paraId="0F58BAC2">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tcPr>
          <w:p w14:paraId="7BD896AF">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tcPr>
          <w:p w14:paraId="56CA8EF4">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tcPr>
          <w:p w14:paraId="5A0DF4DB">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tcPr>
          <w:p w14:paraId="3855AA40">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tcPr>
          <w:p w14:paraId="0B802B31">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tcPr>
          <w:p w14:paraId="34A5717C">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tcPr>
          <w:p w14:paraId="2091872B">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tcPr>
          <w:p w14:paraId="291D1F02">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tcPr>
          <w:p w14:paraId="3A730A6D">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tcPr>
          <w:p w14:paraId="4A1579FD">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tcPr>
          <w:p w14:paraId="20FC1898">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tcPr>
          <w:p w14:paraId="0222034C">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tcPr>
          <w:p w14:paraId="486BA7DA">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tcPr>
          <w:p w14:paraId="2E614781">
            <w:pPr>
              <w:keepNext/>
              <w:keepLines/>
              <w:tabs>
                <w:tab w:val="left" w:pos="900"/>
              </w:tabs>
              <w:spacing w:line="360" w:lineRule="auto"/>
              <w:ind w:hanging="720"/>
              <w:outlineLvl w:val="2"/>
              <w:rPr>
                <w:rFonts w:hint="eastAsia" w:ascii="仿宋" w:hAnsi="仿宋" w:eastAsia="仿宋" w:cs="仿宋"/>
                <w:i w:val="0"/>
                <w:iCs w:val="0"/>
                <w:color w:val="auto"/>
                <w:sz w:val="24"/>
                <w:highlight w:val="none"/>
              </w:rPr>
            </w:pPr>
          </w:p>
        </w:tc>
      </w:tr>
    </w:tbl>
    <w:p w14:paraId="66BBBC4C">
      <w:pPr>
        <w:autoSpaceDE w:val="0"/>
        <w:autoSpaceDN w:val="0"/>
        <w:spacing w:line="360" w:lineRule="auto"/>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注：</w:t>
      </w:r>
      <w:r>
        <w:rPr>
          <w:rFonts w:hint="eastAsia" w:ascii="仿宋" w:hAnsi="仿宋" w:eastAsia="仿宋" w:cs="仿宋"/>
          <w:b/>
          <w:i w:val="0"/>
          <w:iCs w:val="0"/>
          <w:color w:val="auto"/>
          <w:sz w:val="24"/>
          <w:highlight w:val="none"/>
          <w:lang w:eastAsia="zh-CN"/>
        </w:rPr>
        <w:t>供应商</w:t>
      </w:r>
      <w:r>
        <w:rPr>
          <w:rFonts w:hint="eastAsia" w:ascii="仿宋" w:hAnsi="仿宋" w:eastAsia="仿宋" w:cs="仿宋"/>
          <w:b/>
          <w:i w:val="0"/>
          <w:iCs w:val="0"/>
          <w:color w:val="auto"/>
          <w:sz w:val="24"/>
          <w:highlight w:val="none"/>
        </w:rPr>
        <w:t>可按上述时间表的格式自行编制切合实际的具体时间表。</w:t>
      </w:r>
    </w:p>
    <w:p w14:paraId="750CF447">
      <w:pPr>
        <w:pStyle w:val="79"/>
        <w:rPr>
          <w:rFonts w:hint="eastAsia" w:ascii="仿宋" w:hAnsi="仿宋" w:eastAsia="仿宋" w:cs="仿宋"/>
          <w:i w:val="0"/>
          <w:iCs w:val="0"/>
          <w:color w:val="auto"/>
          <w:highlight w:val="none"/>
        </w:rPr>
      </w:pPr>
    </w:p>
    <w:p w14:paraId="1F940592">
      <w:pPr>
        <w:spacing w:line="336" w:lineRule="auto"/>
        <w:ind w:firstLine="3600" w:firstLineChars="1500"/>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名称（</w:t>
      </w:r>
      <w:r>
        <w:rPr>
          <w:rFonts w:hint="eastAsia" w:ascii="仿宋" w:hAnsi="仿宋" w:eastAsia="仿宋" w:cs="仿宋"/>
          <w:i w:val="0"/>
          <w:iCs w:val="0"/>
          <w:color w:val="auto"/>
          <w:sz w:val="24"/>
          <w:highlight w:val="none"/>
          <w:lang w:eastAsia="zh-CN"/>
        </w:rPr>
        <w:t>电子印章</w:t>
      </w:r>
      <w:r>
        <w:rPr>
          <w:rFonts w:hint="eastAsia" w:ascii="仿宋" w:hAnsi="仿宋" w:eastAsia="仿宋" w:cs="仿宋"/>
          <w:i w:val="0"/>
          <w:iCs w:val="0"/>
          <w:color w:val="auto"/>
          <w:sz w:val="24"/>
          <w:highlight w:val="none"/>
        </w:rPr>
        <w:t>）：</w:t>
      </w:r>
      <w:r>
        <w:rPr>
          <w:rFonts w:ascii="仿宋" w:hAnsi="仿宋" w:eastAsia="仿宋" w:cs="仿宋"/>
          <w:i w:val="0"/>
          <w:iCs w:val="0"/>
          <w:color w:val="auto"/>
          <w:sz w:val="24"/>
          <w:highlight w:val="none"/>
        </w:rPr>
        <w:t xml:space="preserve">       </w:t>
      </w:r>
    </w:p>
    <w:p w14:paraId="01AE3047">
      <w:pPr>
        <w:spacing w:line="336" w:lineRule="auto"/>
        <w:jc w:val="center"/>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 xml:space="preserve">     日期：  年   月   日</w:t>
      </w:r>
    </w:p>
    <w:p w14:paraId="40F0F9C8">
      <w:pPr>
        <w:spacing w:line="360" w:lineRule="auto"/>
        <w:rPr>
          <w:rFonts w:hint="eastAsia" w:ascii="仿宋" w:hAnsi="仿宋" w:eastAsia="仿宋" w:cs="仿宋"/>
          <w:i w:val="0"/>
          <w:iCs w:val="0"/>
          <w:color w:val="auto"/>
          <w:kern w:val="0"/>
          <w:sz w:val="24"/>
          <w:highlight w:val="none"/>
        </w:rPr>
      </w:pPr>
    </w:p>
    <w:p w14:paraId="791BB6B6">
      <w:pPr>
        <w:pStyle w:val="79"/>
        <w:rPr>
          <w:rFonts w:hint="eastAsia" w:ascii="仿宋" w:hAnsi="仿宋" w:eastAsia="仿宋" w:cs="仿宋"/>
          <w:i w:val="0"/>
          <w:iCs w:val="0"/>
          <w:color w:val="auto"/>
          <w:highlight w:val="none"/>
        </w:rPr>
      </w:pPr>
    </w:p>
    <w:p w14:paraId="28499569">
      <w:pPr>
        <w:pStyle w:val="80"/>
        <w:rPr>
          <w:rFonts w:hint="eastAsia" w:ascii="仿宋" w:hAnsi="仿宋" w:eastAsia="仿宋" w:cs="仿宋"/>
          <w:i w:val="0"/>
          <w:iCs w:val="0"/>
          <w:color w:val="auto"/>
          <w:highlight w:val="none"/>
        </w:rPr>
      </w:pPr>
    </w:p>
    <w:p w14:paraId="073FE262">
      <w:pPr>
        <w:rPr>
          <w:rFonts w:hint="eastAsia" w:ascii="仿宋" w:hAnsi="仿宋" w:eastAsia="仿宋" w:cs="仿宋"/>
          <w:i w:val="0"/>
          <w:iCs w:val="0"/>
          <w:color w:val="auto"/>
          <w:highlight w:val="none"/>
        </w:rPr>
      </w:pPr>
    </w:p>
    <w:p w14:paraId="49019150">
      <w:pPr>
        <w:pStyle w:val="79"/>
        <w:rPr>
          <w:rFonts w:hint="eastAsia" w:ascii="仿宋" w:hAnsi="仿宋" w:eastAsia="仿宋" w:cs="仿宋"/>
          <w:i w:val="0"/>
          <w:iCs w:val="0"/>
          <w:color w:val="auto"/>
          <w:highlight w:val="none"/>
        </w:rPr>
      </w:pPr>
    </w:p>
    <w:p w14:paraId="5424162A">
      <w:pPr>
        <w:pStyle w:val="80"/>
        <w:rPr>
          <w:rFonts w:hint="eastAsia" w:ascii="仿宋" w:hAnsi="仿宋" w:eastAsia="仿宋" w:cs="仿宋"/>
          <w:i w:val="0"/>
          <w:iCs w:val="0"/>
          <w:color w:val="auto"/>
          <w:highlight w:val="none"/>
        </w:rPr>
      </w:pPr>
    </w:p>
    <w:p w14:paraId="7BEF4EAD">
      <w:pPr>
        <w:rPr>
          <w:rFonts w:hint="eastAsia" w:ascii="仿宋" w:hAnsi="仿宋" w:eastAsia="仿宋" w:cs="仿宋"/>
          <w:i w:val="0"/>
          <w:iCs w:val="0"/>
          <w:color w:val="auto"/>
          <w:highlight w:val="none"/>
        </w:rPr>
      </w:pPr>
    </w:p>
    <w:p w14:paraId="1919E571">
      <w:pPr>
        <w:pStyle w:val="79"/>
        <w:rPr>
          <w:rFonts w:hint="eastAsia" w:ascii="仿宋" w:hAnsi="仿宋" w:eastAsia="仿宋" w:cs="仿宋"/>
          <w:i w:val="0"/>
          <w:iCs w:val="0"/>
          <w:color w:val="auto"/>
          <w:highlight w:val="none"/>
        </w:rPr>
      </w:pPr>
    </w:p>
    <w:p w14:paraId="391CE125">
      <w:pPr>
        <w:pStyle w:val="80"/>
        <w:rPr>
          <w:rFonts w:hint="eastAsia" w:ascii="仿宋" w:hAnsi="仿宋" w:eastAsia="仿宋" w:cs="仿宋"/>
          <w:i w:val="0"/>
          <w:iCs w:val="0"/>
          <w:color w:val="auto"/>
          <w:highlight w:val="none"/>
        </w:rPr>
      </w:pPr>
    </w:p>
    <w:p w14:paraId="08C81B78">
      <w:pPr>
        <w:rPr>
          <w:rFonts w:hint="eastAsia" w:ascii="仿宋" w:hAnsi="仿宋" w:eastAsia="仿宋" w:cs="仿宋"/>
          <w:i w:val="0"/>
          <w:iCs w:val="0"/>
          <w:color w:val="auto"/>
          <w:highlight w:val="none"/>
        </w:rPr>
      </w:pPr>
    </w:p>
    <w:p w14:paraId="4153435B">
      <w:pPr>
        <w:pStyle w:val="79"/>
        <w:rPr>
          <w:rFonts w:hint="eastAsia" w:ascii="仿宋" w:hAnsi="仿宋" w:eastAsia="仿宋" w:cs="仿宋"/>
          <w:i w:val="0"/>
          <w:iCs w:val="0"/>
          <w:color w:val="auto"/>
          <w:highlight w:val="none"/>
        </w:rPr>
      </w:pPr>
    </w:p>
    <w:p w14:paraId="3E2B0F50">
      <w:pPr>
        <w:pStyle w:val="80"/>
        <w:rPr>
          <w:rFonts w:hint="eastAsia" w:ascii="仿宋" w:hAnsi="仿宋" w:eastAsia="仿宋" w:cs="仿宋"/>
          <w:i w:val="0"/>
          <w:iCs w:val="0"/>
          <w:color w:val="auto"/>
          <w:highlight w:val="none"/>
        </w:rPr>
      </w:pPr>
    </w:p>
    <w:p w14:paraId="2921935D">
      <w:pPr>
        <w:rPr>
          <w:rFonts w:hint="eastAsia" w:ascii="仿宋" w:hAnsi="仿宋" w:eastAsia="仿宋" w:cs="仿宋"/>
          <w:i w:val="0"/>
          <w:iCs w:val="0"/>
          <w:color w:val="auto"/>
          <w:highlight w:val="none"/>
        </w:rPr>
      </w:pPr>
    </w:p>
    <w:p w14:paraId="4BF6F231">
      <w:pPr>
        <w:pStyle w:val="79"/>
        <w:rPr>
          <w:rFonts w:hint="eastAsia" w:ascii="仿宋" w:hAnsi="仿宋" w:eastAsia="仿宋" w:cs="仿宋"/>
          <w:i w:val="0"/>
          <w:iCs w:val="0"/>
          <w:color w:val="auto"/>
          <w:highlight w:val="none"/>
        </w:rPr>
      </w:pPr>
    </w:p>
    <w:p w14:paraId="3A8343EF">
      <w:pPr>
        <w:pStyle w:val="80"/>
        <w:rPr>
          <w:rFonts w:hint="eastAsia" w:ascii="仿宋" w:hAnsi="仿宋" w:eastAsia="仿宋" w:cs="仿宋"/>
          <w:i w:val="0"/>
          <w:iCs w:val="0"/>
          <w:color w:val="auto"/>
          <w:highlight w:val="none"/>
        </w:rPr>
      </w:pPr>
    </w:p>
    <w:p w14:paraId="28442160">
      <w:pPr>
        <w:rPr>
          <w:rFonts w:hint="eastAsia" w:ascii="仿宋" w:hAnsi="仿宋" w:eastAsia="仿宋" w:cs="仿宋"/>
          <w:i w:val="0"/>
          <w:iCs w:val="0"/>
          <w:color w:val="auto"/>
          <w:highlight w:val="none"/>
        </w:rPr>
      </w:pPr>
    </w:p>
    <w:p w14:paraId="744ABF7C">
      <w:pPr>
        <w:pStyle w:val="79"/>
        <w:rPr>
          <w:rFonts w:hint="eastAsia" w:ascii="仿宋" w:hAnsi="仿宋" w:eastAsia="仿宋" w:cs="仿宋"/>
          <w:i w:val="0"/>
          <w:iCs w:val="0"/>
          <w:color w:val="auto"/>
          <w:highlight w:val="none"/>
        </w:rPr>
      </w:pPr>
    </w:p>
    <w:p w14:paraId="34682B2B">
      <w:pPr>
        <w:pStyle w:val="80"/>
        <w:rPr>
          <w:rFonts w:hint="eastAsia" w:ascii="仿宋" w:hAnsi="仿宋" w:eastAsia="仿宋" w:cs="仿宋"/>
          <w:i w:val="0"/>
          <w:iCs w:val="0"/>
          <w:color w:val="auto"/>
          <w:highlight w:val="none"/>
        </w:rPr>
      </w:pPr>
    </w:p>
    <w:p w14:paraId="7DB4C9CD">
      <w:pPr>
        <w:rPr>
          <w:rFonts w:hint="eastAsia" w:ascii="仿宋" w:hAnsi="仿宋" w:eastAsia="仿宋" w:cs="仿宋"/>
          <w:i w:val="0"/>
          <w:iCs w:val="0"/>
          <w:color w:val="auto"/>
          <w:highlight w:val="none"/>
        </w:rPr>
      </w:pPr>
    </w:p>
    <w:p w14:paraId="4FC4FE50">
      <w:pPr>
        <w:pStyle w:val="79"/>
        <w:rPr>
          <w:rFonts w:hint="eastAsia" w:ascii="仿宋" w:hAnsi="仿宋" w:eastAsia="仿宋" w:cs="仿宋"/>
          <w:i w:val="0"/>
          <w:iCs w:val="0"/>
          <w:color w:val="auto"/>
          <w:highlight w:val="none"/>
        </w:rPr>
      </w:pPr>
    </w:p>
    <w:p w14:paraId="1E8F1A8C">
      <w:pPr>
        <w:pStyle w:val="80"/>
        <w:rPr>
          <w:rFonts w:hint="eastAsia" w:ascii="仿宋" w:hAnsi="仿宋" w:eastAsia="仿宋" w:cs="仿宋"/>
          <w:i w:val="0"/>
          <w:iCs w:val="0"/>
          <w:color w:val="auto"/>
          <w:highlight w:val="none"/>
        </w:rPr>
      </w:pPr>
    </w:p>
    <w:p w14:paraId="474008C4">
      <w:pPr>
        <w:rPr>
          <w:rFonts w:hint="eastAsia" w:ascii="仿宋" w:hAnsi="仿宋" w:eastAsia="仿宋" w:cs="仿宋"/>
          <w:i w:val="0"/>
          <w:iCs w:val="0"/>
          <w:color w:val="auto"/>
          <w:highlight w:val="none"/>
        </w:rPr>
      </w:pPr>
    </w:p>
    <w:p w14:paraId="6BEC0DD1">
      <w:pPr>
        <w:pStyle w:val="79"/>
        <w:rPr>
          <w:rFonts w:hint="eastAsia" w:ascii="仿宋" w:hAnsi="仿宋" w:eastAsia="仿宋" w:cs="仿宋"/>
          <w:i w:val="0"/>
          <w:iCs w:val="0"/>
          <w:color w:val="auto"/>
          <w:highlight w:val="none"/>
        </w:rPr>
      </w:pPr>
    </w:p>
    <w:p w14:paraId="55E2C737">
      <w:pPr>
        <w:pStyle w:val="80"/>
        <w:rPr>
          <w:rFonts w:hint="eastAsia" w:ascii="仿宋" w:hAnsi="仿宋" w:eastAsia="仿宋" w:cs="仿宋"/>
          <w:i w:val="0"/>
          <w:iCs w:val="0"/>
          <w:color w:val="auto"/>
          <w:highlight w:val="none"/>
        </w:rPr>
      </w:pPr>
    </w:p>
    <w:p w14:paraId="4D6460AF">
      <w:pPr>
        <w:rPr>
          <w:rFonts w:hint="eastAsia" w:ascii="仿宋" w:hAnsi="仿宋" w:eastAsia="仿宋" w:cs="仿宋"/>
          <w:i w:val="0"/>
          <w:iCs w:val="0"/>
          <w:color w:val="auto"/>
          <w:highlight w:val="none"/>
        </w:rPr>
      </w:pPr>
    </w:p>
    <w:p w14:paraId="40DD4578">
      <w:pPr>
        <w:pStyle w:val="79"/>
        <w:rPr>
          <w:rFonts w:hint="eastAsia" w:ascii="仿宋" w:hAnsi="仿宋" w:eastAsia="仿宋" w:cs="仿宋"/>
          <w:i w:val="0"/>
          <w:iCs w:val="0"/>
          <w:color w:val="auto"/>
          <w:highlight w:val="none"/>
        </w:rPr>
      </w:pPr>
    </w:p>
    <w:p w14:paraId="036CDE97">
      <w:pPr>
        <w:spacing w:line="360" w:lineRule="auto"/>
        <w:jc w:val="center"/>
        <w:rPr>
          <w:rFonts w:hint="eastAsia" w:ascii="仿宋" w:hAnsi="仿宋" w:eastAsia="仿宋" w:cs="仿宋"/>
          <w:b/>
          <w:bCs/>
          <w:i w:val="0"/>
          <w:iCs w:val="0"/>
          <w:color w:val="auto"/>
          <w:sz w:val="32"/>
          <w:szCs w:val="32"/>
          <w:highlight w:val="none"/>
        </w:rPr>
      </w:pPr>
      <w:r>
        <w:rPr>
          <w:rFonts w:hint="eastAsia" w:ascii="仿宋" w:hAnsi="仿宋" w:eastAsia="仿宋" w:cs="仿宋"/>
          <w:b/>
          <w:bCs/>
          <w:i w:val="0"/>
          <w:iCs w:val="0"/>
          <w:color w:val="auto"/>
          <w:sz w:val="32"/>
          <w:szCs w:val="32"/>
          <w:highlight w:val="none"/>
        </w:rPr>
        <w:t>十、售后服务方案</w:t>
      </w:r>
    </w:p>
    <w:p w14:paraId="3B411403">
      <w:pPr>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（由</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根据采购需求及招标文件要求编制</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未要求的，无需提供</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w:t>
      </w:r>
    </w:p>
    <w:p w14:paraId="4A0E6AAC">
      <w:pPr>
        <w:pStyle w:val="79"/>
        <w:rPr>
          <w:rFonts w:hint="eastAsia" w:ascii="仿宋" w:hAnsi="仿宋" w:eastAsia="仿宋" w:cs="仿宋"/>
          <w:i w:val="0"/>
          <w:iCs w:val="0"/>
          <w:color w:val="auto"/>
          <w:highlight w:val="none"/>
        </w:rPr>
      </w:pPr>
    </w:p>
    <w:p w14:paraId="4C9AFED6">
      <w:pPr>
        <w:autoSpaceDE w:val="0"/>
        <w:autoSpaceDN w:val="0"/>
        <w:spacing w:line="360" w:lineRule="auto"/>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附表A:售后服务机构情况表</w:t>
      </w:r>
      <w:r>
        <w:rPr>
          <w:rFonts w:hint="eastAsia" w:ascii="仿宋" w:hAnsi="仿宋" w:eastAsia="仿宋" w:cs="仿宋"/>
          <w:i w:val="0"/>
          <w:iCs w:val="0"/>
          <w:color w:val="auto"/>
          <w:sz w:val="24"/>
          <w:highlight w:val="none"/>
        </w:rPr>
        <w:t>（按此格式自制）</w:t>
      </w:r>
    </w:p>
    <w:tbl>
      <w:tblPr>
        <w:tblStyle w:val="62"/>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60"/>
        <w:gridCol w:w="1620"/>
        <w:gridCol w:w="1245"/>
        <w:gridCol w:w="2175"/>
        <w:gridCol w:w="1260"/>
      </w:tblGrid>
      <w:tr w14:paraId="34EA1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28" w:type="dxa"/>
            <w:vAlign w:val="center"/>
          </w:tcPr>
          <w:p w14:paraId="7653A718">
            <w:pPr>
              <w:autoSpaceDE w:val="0"/>
              <w:autoSpaceDN w:val="0"/>
              <w:spacing w:line="360" w:lineRule="auto"/>
              <w:jc w:val="center"/>
              <w:textAlignment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序号</w:t>
            </w:r>
          </w:p>
        </w:tc>
        <w:tc>
          <w:tcPr>
            <w:tcW w:w="2160" w:type="dxa"/>
            <w:vAlign w:val="center"/>
          </w:tcPr>
          <w:p w14:paraId="0F5786E1">
            <w:pPr>
              <w:autoSpaceDE w:val="0"/>
              <w:autoSpaceDN w:val="0"/>
              <w:spacing w:line="360" w:lineRule="auto"/>
              <w:jc w:val="center"/>
              <w:textAlignment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机构名称</w:t>
            </w:r>
          </w:p>
        </w:tc>
        <w:tc>
          <w:tcPr>
            <w:tcW w:w="1620" w:type="dxa"/>
            <w:vAlign w:val="center"/>
          </w:tcPr>
          <w:p w14:paraId="00AF539D">
            <w:pPr>
              <w:autoSpaceDE w:val="0"/>
              <w:autoSpaceDN w:val="0"/>
              <w:spacing w:line="360" w:lineRule="auto"/>
              <w:jc w:val="center"/>
              <w:textAlignment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机构性质</w:t>
            </w:r>
          </w:p>
        </w:tc>
        <w:tc>
          <w:tcPr>
            <w:tcW w:w="1245" w:type="dxa"/>
            <w:vAlign w:val="center"/>
          </w:tcPr>
          <w:p w14:paraId="39288426">
            <w:pPr>
              <w:autoSpaceDE w:val="0"/>
              <w:autoSpaceDN w:val="0"/>
              <w:spacing w:line="360" w:lineRule="auto"/>
              <w:jc w:val="center"/>
              <w:textAlignment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注册地址</w:t>
            </w:r>
          </w:p>
        </w:tc>
        <w:tc>
          <w:tcPr>
            <w:tcW w:w="2175" w:type="dxa"/>
            <w:vAlign w:val="center"/>
          </w:tcPr>
          <w:p w14:paraId="1400D066">
            <w:pPr>
              <w:autoSpaceDE w:val="0"/>
              <w:autoSpaceDN w:val="0"/>
              <w:spacing w:line="360" w:lineRule="auto"/>
              <w:jc w:val="center"/>
              <w:textAlignment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服务技术人员数量</w:t>
            </w:r>
          </w:p>
        </w:tc>
        <w:tc>
          <w:tcPr>
            <w:tcW w:w="1260" w:type="dxa"/>
            <w:vAlign w:val="center"/>
          </w:tcPr>
          <w:p w14:paraId="794EC1A8">
            <w:pPr>
              <w:autoSpaceDE w:val="0"/>
              <w:autoSpaceDN w:val="0"/>
              <w:spacing w:line="360" w:lineRule="auto"/>
              <w:jc w:val="center"/>
              <w:textAlignment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联系电话</w:t>
            </w:r>
          </w:p>
        </w:tc>
      </w:tr>
      <w:tr w14:paraId="4667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16C3B93E">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2160" w:type="dxa"/>
            <w:vAlign w:val="center"/>
          </w:tcPr>
          <w:p w14:paraId="777F8672">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620" w:type="dxa"/>
            <w:vAlign w:val="center"/>
          </w:tcPr>
          <w:p w14:paraId="7EF05945">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245" w:type="dxa"/>
            <w:vAlign w:val="center"/>
          </w:tcPr>
          <w:p w14:paraId="46959698">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2175" w:type="dxa"/>
            <w:vAlign w:val="center"/>
          </w:tcPr>
          <w:p w14:paraId="148F83EE">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260" w:type="dxa"/>
            <w:vAlign w:val="center"/>
          </w:tcPr>
          <w:p w14:paraId="45D8F592">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r>
      <w:tr w14:paraId="4C7C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304ED87">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2160" w:type="dxa"/>
            <w:vAlign w:val="center"/>
          </w:tcPr>
          <w:p w14:paraId="64889B81">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620" w:type="dxa"/>
            <w:vAlign w:val="center"/>
          </w:tcPr>
          <w:p w14:paraId="46049161">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245" w:type="dxa"/>
            <w:vAlign w:val="center"/>
          </w:tcPr>
          <w:p w14:paraId="7097A36A">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2175" w:type="dxa"/>
            <w:vAlign w:val="center"/>
          </w:tcPr>
          <w:p w14:paraId="2CB51B26">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260" w:type="dxa"/>
            <w:vAlign w:val="center"/>
          </w:tcPr>
          <w:p w14:paraId="3F72066D">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r>
      <w:tr w14:paraId="1462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57AFE649">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2160" w:type="dxa"/>
            <w:vAlign w:val="center"/>
          </w:tcPr>
          <w:p w14:paraId="363ECE2C">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620" w:type="dxa"/>
            <w:vAlign w:val="center"/>
          </w:tcPr>
          <w:p w14:paraId="69141895">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245" w:type="dxa"/>
            <w:vAlign w:val="center"/>
          </w:tcPr>
          <w:p w14:paraId="09B71955">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2175" w:type="dxa"/>
            <w:vAlign w:val="center"/>
          </w:tcPr>
          <w:p w14:paraId="3A193366">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260" w:type="dxa"/>
            <w:vAlign w:val="center"/>
          </w:tcPr>
          <w:p w14:paraId="6130D848">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r>
    </w:tbl>
    <w:p w14:paraId="356C33FC">
      <w:pPr>
        <w:autoSpaceDE w:val="0"/>
        <w:autoSpaceDN w:val="0"/>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注：关于项目涉及的所有售后服务机构均在本表注明，包括</w:t>
      </w:r>
      <w:r>
        <w:rPr>
          <w:rFonts w:hint="eastAsia" w:ascii="仿宋" w:hAnsi="仿宋" w:eastAsia="仿宋" w:cs="仿宋"/>
          <w:b/>
          <w:i w:val="0"/>
          <w:iCs w:val="0"/>
          <w:color w:val="auto"/>
          <w:sz w:val="24"/>
          <w:highlight w:val="none"/>
          <w:lang w:eastAsia="zh-CN"/>
        </w:rPr>
        <w:t>供应商</w:t>
      </w:r>
      <w:r>
        <w:rPr>
          <w:rFonts w:hint="eastAsia" w:ascii="仿宋" w:hAnsi="仿宋" w:eastAsia="仿宋" w:cs="仿宋"/>
          <w:b/>
          <w:i w:val="0"/>
          <w:iCs w:val="0"/>
          <w:color w:val="auto"/>
          <w:sz w:val="24"/>
          <w:highlight w:val="none"/>
        </w:rPr>
        <w:t>本单位和符合条件的第三方服务机构。</w:t>
      </w:r>
    </w:p>
    <w:p w14:paraId="79B0447B">
      <w:pPr>
        <w:pStyle w:val="79"/>
        <w:rPr>
          <w:rFonts w:hint="eastAsia" w:ascii="仿宋" w:hAnsi="仿宋" w:eastAsia="仿宋" w:cs="仿宋"/>
          <w:i w:val="0"/>
          <w:iCs w:val="0"/>
          <w:color w:val="auto"/>
          <w:highlight w:val="none"/>
        </w:rPr>
      </w:pPr>
    </w:p>
    <w:p w14:paraId="41404CD9">
      <w:pPr>
        <w:autoSpaceDE w:val="0"/>
        <w:autoSpaceDN w:val="0"/>
        <w:rPr>
          <w:rFonts w:hint="eastAsia" w:ascii="仿宋" w:hAnsi="仿宋" w:eastAsia="仿宋" w:cs="仿宋"/>
          <w:i w:val="0"/>
          <w:iCs w:val="0"/>
          <w:color w:val="auto"/>
          <w:kern w:val="0"/>
          <w:sz w:val="24"/>
          <w:highlight w:val="none"/>
        </w:rPr>
      </w:pPr>
      <w:r>
        <w:rPr>
          <w:rFonts w:hint="eastAsia" w:ascii="仿宋" w:hAnsi="仿宋" w:eastAsia="仿宋" w:cs="仿宋"/>
          <w:b/>
          <w:i w:val="0"/>
          <w:iCs w:val="0"/>
          <w:color w:val="auto"/>
          <w:kern w:val="0"/>
          <w:sz w:val="24"/>
          <w:highlight w:val="none"/>
        </w:rPr>
        <w:t>附表B：售后服务人员情况表</w:t>
      </w:r>
      <w:r>
        <w:rPr>
          <w:rFonts w:hint="eastAsia" w:ascii="仿宋" w:hAnsi="仿宋" w:eastAsia="仿宋" w:cs="仿宋"/>
          <w:i w:val="0"/>
          <w:iCs w:val="0"/>
          <w:color w:val="auto"/>
          <w:sz w:val="24"/>
          <w:highlight w:val="none"/>
        </w:rPr>
        <w:t>（按此格式自制）</w:t>
      </w:r>
    </w:p>
    <w:tbl>
      <w:tblPr>
        <w:tblStyle w:val="62"/>
        <w:tblW w:w="9503" w:type="dxa"/>
        <w:jc w:val="center"/>
        <w:tblLayout w:type="fixed"/>
        <w:tblCellMar>
          <w:top w:w="0" w:type="dxa"/>
          <w:left w:w="108" w:type="dxa"/>
          <w:bottom w:w="0" w:type="dxa"/>
          <w:right w:w="108" w:type="dxa"/>
        </w:tblCellMar>
      </w:tblPr>
      <w:tblGrid>
        <w:gridCol w:w="360"/>
        <w:gridCol w:w="746"/>
        <w:gridCol w:w="787"/>
        <w:gridCol w:w="412"/>
        <w:gridCol w:w="900"/>
        <w:gridCol w:w="1080"/>
        <w:gridCol w:w="1080"/>
        <w:gridCol w:w="1080"/>
        <w:gridCol w:w="1260"/>
        <w:gridCol w:w="900"/>
        <w:gridCol w:w="898"/>
      </w:tblGrid>
      <w:tr w14:paraId="2E1D152B">
        <w:tblPrEx>
          <w:tblCellMar>
            <w:top w:w="0" w:type="dxa"/>
            <w:left w:w="108" w:type="dxa"/>
            <w:bottom w:w="0" w:type="dxa"/>
            <w:right w:w="108" w:type="dxa"/>
          </w:tblCellMar>
        </w:tblPrEx>
        <w:trPr>
          <w:trHeight w:val="20" w:hRule="atLeast"/>
          <w:jc w:val="center"/>
        </w:trPr>
        <w:tc>
          <w:tcPr>
            <w:tcW w:w="360" w:type="dxa"/>
            <w:tcBorders>
              <w:top w:val="single" w:color="auto" w:sz="6" w:space="0"/>
              <w:left w:val="single" w:color="auto" w:sz="6" w:space="0"/>
              <w:bottom w:val="single" w:color="auto" w:sz="6" w:space="0"/>
              <w:right w:val="single" w:color="auto" w:sz="4" w:space="0"/>
            </w:tcBorders>
            <w:vAlign w:val="center"/>
          </w:tcPr>
          <w:p w14:paraId="51FC734D">
            <w:pPr>
              <w:autoSpaceDE w:val="0"/>
              <w:autoSpaceDN w:val="0"/>
              <w:spacing w:line="240" w:lineRule="exact"/>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序号</w:t>
            </w:r>
          </w:p>
        </w:tc>
        <w:tc>
          <w:tcPr>
            <w:tcW w:w="746" w:type="dxa"/>
            <w:tcBorders>
              <w:top w:val="single" w:color="auto" w:sz="6" w:space="0"/>
              <w:left w:val="single" w:color="auto" w:sz="4" w:space="0"/>
              <w:bottom w:val="single" w:color="auto" w:sz="6" w:space="0"/>
              <w:right w:val="single" w:color="auto" w:sz="6" w:space="0"/>
            </w:tcBorders>
            <w:vAlign w:val="center"/>
          </w:tcPr>
          <w:p w14:paraId="531E220D">
            <w:pPr>
              <w:autoSpaceDE w:val="0"/>
              <w:autoSpaceDN w:val="0"/>
              <w:spacing w:line="240" w:lineRule="exact"/>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2615DA01">
            <w:pPr>
              <w:autoSpaceDE w:val="0"/>
              <w:autoSpaceDN w:val="0"/>
              <w:spacing w:line="240" w:lineRule="exact"/>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6B904076">
            <w:pPr>
              <w:autoSpaceDE w:val="0"/>
              <w:autoSpaceDN w:val="0"/>
              <w:spacing w:line="240" w:lineRule="exact"/>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2E4F3DF8">
            <w:pPr>
              <w:autoSpaceDE w:val="0"/>
              <w:autoSpaceDN w:val="0"/>
              <w:spacing w:line="240" w:lineRule="exact"/>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6466F6E8">
            <w:pPr>
              <w:autoSpaceDE w:val="0"/>
              <w:autoSpaceDN w:val="0"/>
              <w:spacing w:line="240" w:lineRule="exact"/>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1632561A">
            <w:pPr>
              <w:autoSpaceDE w:val="0"/>
              <w:autoSpaceDN w:val="0"/>
              <w:spacing w:line="240" w:lineRule="exact"/>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5387ED21">
            <w:pPr>
              <w:autoSpaceDE w:val="0"/>
              <w:autoSpaceDN w:val="0"/>
              <w:spacing w:line="240" w:lineRule="exact"/>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2134F028">
            <w:pPr>
              <w:autoSpaceDE w:val="0"/>
              <w:autoSpaceDN w:val="0"/>
              <w:spacing w:line="240" w:lineRule="exact"/>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4DFB38AA">
            <w:pPr>
              <w:autoSpaceDE w:val="0"/>
              <w:autoSpaceDN w:val="0"/>
              <w:spacing w:line="240" w:lineRule="exact"/>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响应时间</w:t>
            </w:r>
          </w:p>
        </w:tc>
        <w:tc>
          <w:tcPr>
            <w:tcW w:w="898" w:type="dxa"/>
            <w:tcBorders>
              <w:top w:val="single" w:color="auto" w:sz="6" w:space="0"/>
              <w:left w:val="single" w:color="auto" w:sz="6" w:space="0"/>
              <w:bottom w:val="single" w:color="auto" w:sz="6" w:space="0"/>
              <w:right w:val="single" w:color="auto" w:sz="6" w:space="0"/>
            </w:tcBorders>
            <w:vAlign w:val="center"/>
          </w:tcPr>
          <w:p w14:paraId="7ADF47EC">
            <w:pPr>
              <w:autoSpaceDE w:val="0"/>
              <w:autoSpaceDN w:val="0"/>
              <w:spacing w:line="240" w:lineRule="exact"/>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到达现场时间</w:t>
            </w:r>
          </w:p>
        </w:tc>
      </w:tr>
      <w:tr w14:paraId="63A918EC">
        <w:tblPrEx>
          <w:tblCellMar>
            <w:top w:w="0" w:type="dxa"/>
            <w:left w:w="108" w:type="dxa"/>
            <w:bottom w:w="0" w:type="dxa"/>
            <w:right w:w="108" w:type="dxa"/>
          </w:tblCellMar>
        </w:tblPrEx>
        <w:trPr>
          <w:trHeight w:val="600" w:hRule="atLeast"/>
          <w:jc w:val="center"/>
        </w:trPr>
        <w:tc>
          <w:tcPr>
            <w:tcW w:w="360" w:type="dxa"/>
            <w:tcBorders>
              <w:top w:val="single" w:color="auto" w:sz="6" w:space="0"/>
              <w:left w:val="single" w:color="auto" w:sz="6" w:space="0"/>
              <w:bottom w:val="single" w:color="auto" w:sz="6" w:space="0"/>
              <w:right w:val="single" w:color="auto" w:sz="4" w:space="0"/>
            </w:tcBorders>
          </w:tcPr>
          <w:p w14:paraId="6A9B9D8F">
            <w:pPr>
              <w:keepNext/>
              <w:keepLines/>
              <w:tabs>
                <w:tab w:val="left" w:pos="432"/>
              </w:tabs>
              <w:autoSpaceDE w:val="0"/>
              <w:autoSpaceDN w:val="0"/>
              <w:spacing w:line="240" w:lineRule="exact"/>
              <w:ind w:left="432" w:hanging="432"/>
              <w:jc w:val="center"/>
              <w:outlineLvl w:val="0"/>
              <w:rPr>
                <w:rFonts w:hint="eastAsia" w:ascii="仿宋" w:hAnsi="仿宋" w:eastAsia="仿宋" w:cs="仿宋"/>
                <w:i w:val="0"/>
                <w:iCs w:val="0"/>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6C4AF24C">
            <w:pPr>
              <w:autoSpaceDE w:val="0"/>
              <w:autoSpaceDN w:val="0"/>
              <w:spacing w:line="240" w:lineRule="exact"/>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2C627B5A">
            <w:pPr>
              <w:keepNext/>
              <w:keepLines/>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9D04E32">
            <w:pPr>
              <w:keepNext/>
              <w:keepLines/>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576665D">
            <w:pPr>
              <w:keepNext/>
              <w:keepLines/>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C96D597">
            <w:pPr>
              <w:keepNext/>
              <w:keepLines/>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CB4E952">
            <w:pPr>
              <w:keepNext/>
              <w:keepLines/>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B0FDE34">
            <w:pPr>
              <w:keepNext/>
              <w:keepLines/>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1BBB88F">
            <w:pPr>
              <w:keepNext/>
              <w:keepLines/>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992048A">
            <w:pPr>
              <w:keepNext/>
              <w:keepLines/>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898" w:type="dxa"/>
            <w:tcBorders>
              <w:top w:val="single" w:color="auto" w:sz="6" w:space="0"/>
              <w:left w:val="single" w:color="auto" w:sz="6" w:space="0"/>
              <w:bottom w:val="single" w:color="auto" w:sz="6" w:space="0"/>
              <w:right w:val="single" w:color="auto" w:sz="6" w:space="0"/>
            </w:tcBorders>
          </w:tcPr>
          <w:p w14:paraId="1C8AF65C">
            <w:pPr>
              <w:keepNext/>
              <w:keepLines/>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r>
      <w:tr w14:paraId="638E767C">
        <w:tblPrEx>
          <w:tblCellMar>
            <w:top w:w="0" w:type="dxa"/>
            <w:left w:w="108" w:type="dxa"/>
            <w:bottom w:w="0" w:type="dxa"/>
            <w:right w:w="108" w:type="dxa"/>
          </w:tblCellMar>
        </w:tblPrEx>
        <w:trPr>
          <w:trHeight w:val="600" w:hRule="atLeast"/>
          <w:jc w:val="center"/>
        </w:trPr>
        <w:tc>
          <w:tcPr>
            <w:tcW w:w="360" w:type="dxa"/>
            <w:tcBorders>
              <w:top w:val="single" w:color="auto" w:sz="6" w:space="0"/>
              <w:left w:val="single" w:color="auto" w:sz="6" w:space="0"/>
              <w:bottom w:val="single" w:color="auto" w:sz="6" w:space="0"/>
              <w:right w:val="single" w:color="auto" w:sz="4" w:space="0"/>
            </w:tcBorders>
          </w:tcPr>
          <w:p w14:paraId="68C6E40C">
            <w:pPr>
              <w:keepNext/>
              <w:keepLines/>
              <w:tabs>
                <w:tab w:val="left" w:pos="432"/>
              </w:tabs>
              <w:autoSpaceDE w:val="0"/>
              <w:autoSpaceDN w:val="0"/>
              <w:spacing w:line="240" w:lineRule="exact"/>
              <w:ind w:left="432" w:hanging="432"/>
              <w:jc w:val="center"/>
              <w:outlineLvl w:val="0"/>
              <w:rPr>
                <w:rFonts w:hint="eastAsia" w:ascii="仿宋" w:hAnsi="仿宋" w:eastAsia="仿宋" w:cs="仿宋"/>
                <w:i w:val="0"/>
                <w:iCs w:val="0"/>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5CE6290F">
            <w:pPr>
              <w:autoSpaceDE w:val="0"/>
              <w:autoSpaceDN w:val="0"/>
              <w:spacing w:line="240" w:lineRule="exact"/>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77D7468D">
            <w:pPr>
              <w:keepNext/>
              <w:keepLines/>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D361917">
            <w:pPr>
              <w:keepNext/>
              <w:keepLines/>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DF9DF8D">
            <w:pPr>
              <w:keepNext/>
              <w:keepLines/>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6F79003">
            <w:pPr>
              <w:keepNext/>
              <w:keepLines/>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2190E31">
            <w:pPr>
              <w:keepNext/>
              <w:keepLines/>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F6E468B">
            <w:pPr>
              <w:keepNext/>
              <w:keepLines/>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57838D5">
            <w:pPr>
              <w:keepNext/>
              <w:keepLines/>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0CF536A">
            <w:pPr>
              <w:keepNext/>
              <w:keepLines/>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898" w:type="dxa"/>
            <w:tcBorders>
              <w:top w:val="single" w:color="auto" w:sz="6" w:space="0"/>
              <w:left w:val="single" w:color="auto" w:sz="6" w:space="0"/>
              <w:bottom w:val="single" w:color="auto" w:sz="6" w:space="0"/>
              <w:right w:val="single" w:color="auto" w:sz="6" w:space="0"/>
            </w:tcBorders>
          </w:tcPr>
          <w:p w14:paraId="4CBCD818">
            <w:pPr>
              <w:keepNext/>
              <w:keepLines/>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r>
      <w:tr w14:paraId="326E9F49">
        <w:tblPrEx>
          <w:tblCellMar>
            <w:top w:w="0" w:type="dxa"/>
            <w:left w:w="108" w:type="dxa"/>
            <w:bottom w:w="0" w:type="dxa"/>
            <w:right w:w="108" w:type="dxa"/>
          </w:tblCellMar>
        </w:tblPrEx>
        <w:trPr>
          <w:trHeight w:val="491" w:hRule="atLeast"/>
          <w:jc w:val="center"/>
        </w:trPr>
        <w:tc>
          <w:tcPr>
            <w:tcW w:w="360" w:type="dxa"/>
            <w:tcBorders>
              <w:top w:val="single" w:color="auto" w:sz="6" w:space="0"/>
              <w:left w:val="single" w:color="auto" w:sz="6" w:space="0"/>
              <w:bottom w:val="single" w:color="auto" w:sz="6" w:space="0"/>
              <w:right w:val="single" w:color="auto" w:sz="4" w:space="0"/>
            </w:tcBorders>
          </w:tcPr>
          <w:p w14:paraId="6EA892B5">
            <w:pPr>
              <w:keepNext/>
              <w:keepLines/>
              <w:tabs>
                <w:tab w:val="left" w:pos="432"/>
              </w:tabs>
              <w:autoSpaceDE w:val="0"/>
              <w:autoSpaceDN w:val="0"/>
              <w:spacing w:line="240" w:lineRule="exact"/>
              <w:ind w:left="432" w:hanging="432"/>
              <w:jc w:val="center"/>
              <w:outlineLvl w:val="0"/>
              <w:rPr>
                <w:rFonts w:hint="eastAsia" w:ascii="仿宋" w:hAnsi="仿宋" w:eastAsia="仿宋" w:cs="仿宋"/>
                <w:i w:val="0"/>
                <w:iCs w:val="0"/>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27C5D8A">
            <w:pPr>
              <w:autoSpaceDE w:val="0"/>
              <w:autoSpaceDN w:val="0"/>
              <w:spacing w:line="240" w:lineRule="exact"/>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w:t>
            </w:r>
          </w:p>
        </w:tc>
        <w:tc>
          <w:tcPr>
            <w:tcW w:w="787" w:type="dxa"/>
            <w:tcBorders>
              <w:top w:val="single" w:color="auto" w:sz="6" w:space="0"/>
              <w:left w:val="single" w:color="auto" w:sz="6" w:space="0"/>
              <w:bottom w:val="single" w:color="auto" w:sz="6" w:space="0"/>
              <w:right w:val="single" w:color="auto" w:sz="6" w:space="0"/>
            </w:tcBorders>
          </w:tcPr>
          <w:p w14:paraId="0D85365E">
            <w:pPr>
              <w:keepNext/>
              <w:keepLines/>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788F08F">
            <w:pPr>
              <w:keepNext/>
              <w:keepLines/>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D6FB06F">
            <w:pPr>
              <w:keepNext/>
              <w:keepLines/>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6DEF8C4">
            <w:pPr>
              <w:keepNext/>
              <w:keepLines/>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D713D1C">
            <w:pPr>
              <w:keepNext/>
              <w:keepLines/>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3DDCB69">
            <w:pPr>
              <w:keepNext/>
              <w:keepLines/>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82B6776">
            <w:pPr>
              <w:keepNext/>
              <w:keepLines/>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9887260">
            <w:pPr>
              <w:keepNext/>
              <w:keepLines/>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898" w:type="dxa"/>
            <w:tcBorders>
              <w:top w:val="single" w:color="auto" w:sz="6" w:space="0"/>
              <w:left w:val="single" w:color="auto" w:sz="6" w:space="0"/>
              <w:bottom w:val="single" w:color="auto" w:sz="6" w:space="0"/>
              <w:right w:val="single" w:color="auto" w:sz="6" w:space="0"/>
            </w:tcBorders>
          </w:tcPr>
          <w:p w14:paraId="6B8C9800">
            <w:pPr>
              <w:keepNext/>
              <w:keepLines/>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r>
    </w:tbl>
    <w:p w14:paraId="16C2A0BA">
      <w:pPr>
        <w:spacing w:line="360" w:lineRule="auto"/>
        <w:ind w:firstLine="480" w:firstLineChars="200"/>
        <w:rPr>
          <w:rFonts w:hint="eastAsia" w:ascii="仿宋" w:hAnsi="仿宋" w:eastAsia="仿宋" w:cs="仿宋"/>
          <w:i w:val="0"/>
          <w:iCs w:val="0"/>
          <w:color w:val="auto"/>
          <w:sz w:val="24"/>
          <w:szCs w:val="20"/>
          <w:highlight w:val="none"/>
        </w:rPr>
      </w:pPr>
    </w:p>
    <w:p w14:paraId="37717113">
      <w:pPr>
        <w:spacing w:line="336" w:lineRule="auto"/>
        <w:ind w:firstLine="3600" w:firstLineChars="1500"/>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名称（</w:t>
      </w:r>
      <w:r>
        <w:rPr>
          <w:rFonts w:hint="eastAsia" w:ascii="仿宋" w:hAnsi="仿宋" w:eastAsia="仿宋" w:cs="仿宋"/>
          <w:i w:val="0"/>
          <w:iCs w:val="0"/>
          <w:color w:val="auto"/>
          <w:sz w:val="24"/>
          <w:highlight w:val="none"/>
          <w:lang w:eastAsia="zh-CN"/>
        </w:rPr>
        <w:t>电子印章</w:t>
      </w:r>
      <w:r>
        <w:rPr>
          <w:rFonts w:hint="eastAsia" w:ascii="仿宋" w:hAnsi="仿宋" w:eastAsia="仿宋" w:cs="仿宋"/>
          <w:i w:val="0"/>
          <w:iCs w:val="0"/>
          <w:color w:val="auto"/>
          <w:sz w:val="24"/>
          <w:highlight w:val="none"/>
          <w:lang w:val="en-US" w:eastAsia="zh-CN"/>
        </w:rPr>
        <w:t>）</w:t>
      </w:r>
      <w:r>
        <w:rPr>
          <w:rFonts w:hint="eastAsia" w:ascii="仿宋" w:hAnsi="仿宋" w:eastAsia="仿宋" w:cs="仿宋"/>
          <w:i w:val="0"/>
          <w:iCs w:val="0"/>
          <w:color w:val="auto"/>
          <w:sz w:val="24"/>
          <w:highlight w:val="none"/>
        </w:rPr>
        <w:t>：</w:t>
      </w:r>
      <w:r>
        <w:rPr>
          <w:rFonts w:ascii="仿宋" w:hAnsi="仿宋" w:eastAsia="仿宋" w:cs="仿宋"/>
          <w:i w:val="0"/>
          <w:iCs w:val="0"/>
          <w:color w:val="auto"/>
          <w:sz w:val="24"/>
          <w:highlight w:val="none"/>
        </w:rPr>
        <w:t xml:space="preserve">                          </w:t>
      </w:r>
    </w:p>
    <w:p w14:paraId="400D2234">
      <w:pPr>
        <w:spacing w:line="336" w:lineRule="auto"/>
        <w:jc w:val="center"/>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 xml:space="preserve">     日期：  年   月   日</w:t>
      </w:r>
    </w:p>
    <w:p w14:paraId="06905DE9">
      <w:pPr>
        <w:spacing w:line="360" w:lineRule="auto"/>
        <w:rPr>
          <w:rFonts w:hint="eastAsia" w:ascii="仿宋" w:hAnsi="仿宋" w:eastAsia="仿宋" w:cs="仿宋"/>
          <w:b/>
          <w:i w:val="0"/>
          <w:iCs w:val="0"/>
          <w:color w:val="auto"/>
          <w:sz w:val="30"/>
          <w:szCs w:val="30"/>
          <w:highlight w:val="none"/>
        </w:rPr>
      </w:pPr>
    </w:p>
    <w:p w14:paraId="091F7E4F">
      <w:pPr>
        <w:spacing w:line="360" w:lineRule="auto"/>
        <w:rPr>
          <w:rFonts w:hint="eastAsia" w:ascii="仿宋" w:hAnsi="仿宋" w:eastAsia="仿宋" w:cs="仿宋"/>
          <w:b/>
          <w:i w:val="0"/>
          <w:iCs w:val="0"/>
          <w:color w:val="auto"/>
          <w:sz w:val="30"/>
          <w:szCs w:val="30"/>
          <w:highlight w:val="none"/>
        </w:rPr>
      </w:pPr>
    </w:p>
    <w:p w14:paraId="0C5D853B">
      <w:pPr>
        <w:spacing w:line="360" w:lineRule="auto"/>
        <w:rPr>
          <w:rFonts w:hint="eastAsia" w:ascii="仿宋" w:hAnsi="仿宋" w:eastAsia="仿宋" w:cs="仿宋"/>
          <w:b/>
          <w:i w:val="0"/>
          <w:iCs w:val="0"/>
          <w:color w:val="auto"/>
          <w:sz w:val="30"/>
          <w:szCs w:val="30"/>
          <w:highlight w:val="none"/>
        </w:rPr>
      </w:pPr>
    </w:p>
    <w:p w14:paraId="6FF02995">
      <w:pPr>
        <w:spacing w:line="360" w:lineRule="auto"/>
        <w:jc w:val="center"/>
        <w:rPr>
          <w:rFonts w:hint="eastAsia" w:ascii="仿宋" w:hAnsi="仿宋" w:eastAsia="仿宋" w:cs="仿宋"/>
          <w:b/>
          <w:i w:val="0"/>
          <w:iCs w:val="0"/>
          <w:color w:val="auto"/>
          <w:sz w:val="30"/>
          <w:szCs w:val="30"/>
          <w:highlight w:val="none"/>
        </w:rPr>
      </w:pPr>
      <w:r>
        <w:rPr>
          <w:rFonts w:hint="eastAsia" w:ascii="仿宋" w:hAnsi="仿宋" w:eastAsia="仿宋" w:cs="仿宋"/>
          <w:b/>
          <w:i w:val="0"/>
          <w:iCs w:val="0"/>
          <w:color w:val="auto"/>
          <w:sz w:val="30"/>
          <w:szCs w:val="30"/>
          <w:highlight w:val="none"/>
        </w:rPr>
        <w:t>十</w:t>
      </w:r>
      <w:r>
        <w:rPr>
          <w:rFonts w:hint="eastAsia" w:ascii="仿宋" w:hAnsi="仿宋" w:eastAsia="仿宋" w:cs="仿宋"/>
          <w:b/>
          <w:i w:val="0"/>
          <w:iCs w:val="0"/>
          <w:color w:val="auto"/>
          <w:sz w:val="30"/>
          <w:szCs w:val="30"/>
          <w:highlight w:val="none"/>
          <w:lang w:val="en-US" w:eastAsia="zh-CN"/>
        </w:rPr>
        <w:t>一</w:t>
      </w:r>
      <w:r>
        <w:rPr>
          <w:rFonts w:hint="eastAsia" w:ascii="仿宋" w:hAnsi="仿宋" w:eastAsia="仿宋" w:cs="仿宋"/>
          <w:b/>
          <w:i w:val="0"/>
          <w:iCs w:val="0"/>
          <w:color w:val="auto"/>
          <w:sz w:val="30"/>
          <w:szCs w:val="30"/>
          <w:highlight w:val="none"/>
        </w:rPr>
        <w:t>、</w:t>
      </w:r>
      <w:r>
        <w:rPr>
          <w:rFonts w:hint="eastAsia" w:ascii="仿宋" w:hAnsi="仿宋" w:eastAsia="仿宋" w:cs="仿宋"/>
          <w:b/>
          <w:i w:val="0"/>
          <w:iCs w:val="0"/>
          <w:color w:val="auto"/>
          <w:sz w:val="30"/>
          <w:szCs w:val="30"/>
          <w:highlight w:val="none"/>
          <w:lang w:eastAsia="zh-CN"/>
        </w:rPr>
        <w:t>供应商</w:t>
      </w:r>
      <w:r>
        <w:rPr>
          <w:rFonts w:hint="eastAsia" w:ascii="仿宋" w:hAnsi="仿宋" w:eastAsia="仿宋" w:cs="仿宋"/>
          <w:b/>
          <w:i w:val="0"/>
          <w:iCs w:val="0"/>
          <w:color w:val="auto"/>
          <w:sz w:val="30"/>
          <w:szCs w:val="30"/>
          <w:highlight w:val="none"/>
        </w:rPr>
        <w:t>售后服务能力证明材料</w:t>
      </w:r>
    </w:p>
    <w:p w14:paraId="0E522A95">
      <w:pPr>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（由</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根据采购需求及</w:t>
      </w:r>
      <w:r>
        <w:rPr>
          <w:rFonts w:hint="eastAsia" w:ascii="仿宋" w:hAnsi="仿宋" w:eastAsia="仿宋" w:cs="仿宋"/>
          <w:i w:val="0"/>
          <w:iCs w:val="0"/>
          <w:color w:val="auto"/>
          <w:sz w:val="24"/>
          <w:highlight w:val="none"/>
          <w:lang w:val="en-US" w:eastAsia="zh-CN"/>
        </w:rPr>
        <w:t>招标</w:t>
      </w:r>
      <w:r>
        <w:rPr>
          <w:rFonts w:hint="eastAsia" w:ascii="仿宋" w:hAnsi="仿宋" w:eastAsia="仿宋" w:cs="仿宋"/>
          <w:i w:val="0"/>
          <w:iCs w:val="0"/>
          <w:color w:val="auto"/>
          <w:sz w:val="24"/>
          <w:highlight w:val="none"/>
        </w:rPr>
        <w:t>文件要求编制）</w:t>
      </w:r>
    </w:p>
    <w:p w14:paraId="7DE63E8B">
      <w:pPr>
        <w:spacing w:line="336" w:lineRule="auto"/>
        <w:ind w:firstLine="3600" w:firstLineChars="1500"/>
        <w:rPr>
          <w:rFonts w:ascii="仿宋" w:hAnsi="仿宋" w:eastAsia="仿宋" w:cs="仿宋"/>
          <w:i w:val="0"/>
          <w:iCs w:val="0"/>
          <w:color w:val="auto"/>
          <w:sz w:val="24"/>
          <w:highlight w:val="none"/>
        </w:rPr>
      </w:pPr>
    </w:p>
    <w:p w14:paraId="0FA6E40E">
      <w:pPr>
        <w:pStyle w:val="79"/>
        <w:rPr>
          <w:rFonts w:hint="eastAsia" w:ascii="仿宋" w:hAnsi="仿宋" w:eastAsia="仿宋" w:cs="仿宋"/>
          <w:i w:val="0"/>
          <w:iCs w:val="0"/>
          <w:color w:val="auto"/>
          <w:highlight w:val="none"/>
        </w:rPr>
      </w:pPr>
    </w:p>
    <w:p w14:paraId="3C56ED99">
      <w:pPr>
        <w:spacing w:line="336" w:lineRule="auto"/>
        <w:ind w:firstLine="3600" w:firstLineChars="1500"/>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名称（</w:t>
      </w:r>
      <w:r>
        <w:rPr>
          <w:rFonts w:hint="eastAsia" w:ascii="仿宋" w:hAnsi="仿宋" w:eastAsia="仿宋" w:cs="仿宋"/>
          <w:i w:val="0"/>
          <w:iCs w:val="0"/>
          <w:color w:val="auto"/>
          <w:sz w:val="24"/>
          <w:highlight w:val="none"/>
          <w:lang w:eastAsia="zh-CN"/>
        </w:rPr>
        <w:t>电子印章</w:t>
      </w:r>
      <w:r>
        <w:rPr>
          <w:rFonts w:hint="eastAsia" w:ascii="仿宋" w:hAnsi="仿宋" w:eastAsia="仿宋" w:cs="仿宋"/>
          <w:i w:val="0"/>
          <w:iCs w:val="0"/>
          <w:color w:val="auto"/>
          <w:sz w:val="24"/>
          <w:highlight w:val="none"/>
        </w:rPr>
        <w:t>）：</w:t>
      </w:r>
      <w:r>
        <w:rPr>
          <w:rFonts w:ascii="仿宋" w:hAnsi="仿宋" w:eastAsia="仿宋" w:cs="仿宋"/>
          <w:i w:val="0"/>
          <w:iCs w:val="0"/>
          <w:color w:val="auto"/>
          <w:sz w:val="24"/>
          <w:highlight w:val="none"/>
        </w:rPr>
        <w:t xml:space="preserve">                          </w:t>
      </w:r>
    </w:p>
    <w:p w14:paraId="2424687E">
      <w:pPr>
        <w:spacing w:line="336" w:lineRule="auto"/>
        <w:jc w:val="center"/>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 xml:space="preserve">     日期：  年   月   日</w:t>
      </w:r>
    </w:p>
    <w:p w14:paraId="0B8FD306">
      <w:pPr>
        <w:pageBreakBefore/>
        <w:spacing w:line="360" w:lineRule="auto"/>
        <w:jc w:val="center"/>
        <w:rPr>
          <w:rFonts w:hint="eastAsia" w:ascii="仿宋" w:hAnsi="仿宋" w:eastAsia="仿宋" w:cs="仿宋"/>
          <w:b/>
          <w:bCs/>
          <w:i w:val="0"/>
          <w:iCs w:val="0"/>
          <w:color w:val="auto"/>
          <w:sz w:val="32"/>
          <w:szCs w:val="32"/>
          <w:highlight w:val="none"/>
        </w:rPr>
      </w:pPr>
      <w:r>
        <w:rPr>
          <w:rFonts w:hint="eastAsia" w:ascii="仿宋" w:hAnsi="仿宋" w:eastAsia="仿宋" w:cs="仿宋"/>
          <w:b/>
          <w:bCs/>
          <w:i w:val="0"/>
          <w:iCs w:val="0"/>
          <w:color w:val="auto"/>
          <w:sz w:val="32"/>
          <w:szCs w:val="32"/>
          <w:highlight w:val="none"/>
        </w:rPr>
        <w:t>十</w:t>
      </w:r>
      <w:r>
        <w:rPr>
          <w:rFonts w:hint="eastAsia" w:ascii="仿宋" w:hAnsi="仿宋" w:eastAsia="仿宋" w:cs="仿宋"/>
          <w:b/>
          <w:bCs/>
          <w:i w:val="0"/>
          <w:iCs w:val="0"/>
          <w:color w:val="auto"/>
          <w:sz w:val="32"/>
          <w:szCs w:val="32"/>
          <w:highlight w:val="none"/>
          <w:lang w:val="en-US" w:eastAsia="zh-CN"/>
        </w:rPr>
        <w:t>二</w:t>
      </w:r>
      <w:r>
        <w:rPr>
          <w:rFonts w:hint="eastAsia" w:ascii="仿宋" w:hAnsi="仿宋" w:eastAsia="仿宋" w:cs="仿宋"/>
          <w:b/>
          <w:bCs/>
          <w:i w:val="0"/>
          <w:iCs w:val="0"/>
          <w:color w:val="auto"/>
          <w:sz w:val="32"/>
          <w:szCs w:val="32"/>
          <w:highlight w:val="none"/>
        </w:rPr>
        <w:t>、项目小组人员名单</w:t>
      </w:r>
    </w:p>
    <w:p w14:paraId="012415AC">
      <w:pPr>
        <w:spacing w:line="360" w:lineRule="auto"/>
        <w:jc w:val="center"/>
        <w:rPr>
          <w:rFonts w:hint="eastAsia" w:ascii="仿宋" w:hAnsi="仿宋" w:eastAsia="仿宋" w:cs="仿宋"/>
          <w:b/>
          <w:bCs/>
          <w:i w:val="0"/>
          <w:iCs w:val="0"/>
          <w:color w:val="auto"/>
          <w:sz w:val="24"/>
          <w:highlight w:val="none"/>
        </w:rPr>
      </w:pPr>
      <w:r>
        <w:rPr>
          <w:rFonts w:hint="eastAsia" w:ascii="仿宋" w:hAnsi="仿宋" w:eastAsia="仿宋" w:cs="仿宋"/>
          <w:i w:val="0"/>
          <w:iCs w:val="0"/>
          <w:color w:val="auto"/>
          <w:sz w:val="24"/>
          <w:highlight w:val="none"/>
        </w:rPr>
        <w:t>（由</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根据采购需求及招标文件要求编制</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未要求的，无需提供</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w:t>
      </w:r>
    </w:p>
    <w:p w14:paraId="4FF83E0E">
      <w:pPr>
        <w:keepNext/>
        <w:autoSpaceDE w:val="0"/>
        <w:autoSpaceDN w:val="0"/>
        <w:spacing w:line="360" w:lineRule="auto"/>
        <w:ind w:firstLine="477"/>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附表A:本项目的项目经理情况表</w:t>
      </w:r>
    </w:p>
    <w:tbl>
      <w:tblPr>
        <w:tblStyle w:val="62"/>
        <w:tblW w:w="8755" w:type="dxa"/>
        <w:tblInd w:w="0" w:type="dxa"/>
        <w:tblLayout w:type="fixed"/>
        <w:tblCellMar>
          <w:top w:w="0" w:type="dxa"/>
          <w:left w:w="108" w:type="dxa"/>
          <w:bottom w:w="0" w:type="dxa"/>
          <w:right w:w="108" w:type="dxa"/>
        </w:tblCellMar>
      </w:tblPr>
      <w:tblGrid>
        <w:gridCol w:w="2061"/>
        <w:gridCol w:w="1287"/>
        <w:gridCol w:w="1260"/>
        <w:gridCol w:w="4147"/>
      </w:tblGrid>
      <w:tr w14:paraId="19312E79">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4F7CC9B9">
            <w:pPr>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4FDA20CE">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33A526F0">
            <w:pPr>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7277BA3A">
            <w:pPr>
              <w:autoSpaceDE w:val="0"/>
              <w:autoSpaceDN w:val="0"/>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截止投标时间近3年业绩及承担的主要工作情况，曾担任项目经理的项目应列明细</w:t>
            </w:r>
          </w:p>
        </w:tc>
      </w:tr>
      <w:tr w14:paraId="22721F5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44E23CE">
            <w:pPr>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71103D9A">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5302DFCD">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0548E064">
            <w:pPr>
              <w:keepNext/>
              <w:keepLines/>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r>
      <w:tr w14:paraId="5AEBAFF0">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2F9B3D9">
            <w:pPr>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09F9C84">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35632EA8">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AE5E65F">
            <w:pPr>
              <w:keepNext/>
              <w:keepLines/>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r>
      <w:tr w14:paraId="1318DE4B">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7BA03B74">
            <w:pPr>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02C9027">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31D03C8E">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DE0378D">
            <w:pPr>
              <w:keepNext/>
              <w:keepLines/>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r>
      <w:tr w14:paraId="1F4801C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2001D9EF">
            <w:pPr>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774DCFD8">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09F0C6C1">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2E4A412">
            <w:pPr>
              <w:keepNext/>
              <w:keepLines/>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r>
      <w:tr w14:paraId="3F7DD528">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73D542FF">
            <w:pPr>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2E0417B5">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655F4C0C">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D35C8F7">
            <w:pPr>
              <w:keepNext/>
              <w:keepLines/>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r>
      <w:tr w14:paraId="474D4B27">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0570AB0E">
            <w:pPr>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7EEF2AF">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03DC0279">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3C669BF">
            <w:pPr>
              <w:keepNext/>
              <w:keepLines/>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r>
      <w:tr w14:paraId="0865A87B">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2E00BECE">
            <w:pPr>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F60B3F0">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6FCAB35E">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6EE9172">
            <w:pPr>
              <w:keepNext/>
              <w:keepLines/>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r>
      <w:tr w14:paraId="0F8852BE">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0269F83A">
            <w:pPr>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20393154">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02231AF1">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7310E6B">
            <w:pPr>
              <w:keepNext/>
              <w:keepLines/>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r>
      <w:tr w14:paraId="0D62A116">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C7CDC7B">
            <w:pPr>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A5A2A63">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4F379D31">
            <w:pPr>
              <w:keepNext/>
              <w:keepLines/>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0E312BA">
            <w:pPr>
              <w:keepNext/>
              <w:keepLines/>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r>
    </w:tbl>
    <w:p w14:paraId="32467CD7">
      <w:pPr>
        <w:autoSpaceDE w:val="0"/>
        <w:autoSpaceDN w:val="0"/>
        <w:spacing w:line="360" w:lineRule="auto"/>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注：须随表提交相应的证书复印件并注明所在投标技术文件页码。</w:t>
      </w:r>
    </w:p>
    <w:p w14:paraId="0ABE8C17">
      <w:pPr>
        <w:pStyle w:val="79"/>
        <w:rPr>
          <w:rFonts w:hint="eastAsia" w:ascii="仿宋" w:hAnsi="仿宋" w:eastAsia="仿宋" w:cs="仿宋"/>
          <w:i w:val="0"/>
          <w:iCs w:val="0"/>
          <w:color w:val="auto"/>
          <w:highlight w:val="none"/>
        </w:rPr>
      </w:pPr>
    </w:p>
    <w:p w14:paraId="0D2FC788">
      <w:pPr>
        <w:autoSpaceDE w:val="0"/>
        <w:autoSpaceDN w:val="0"/>
        <w:spacing w:line="360" w:lineRule="auto"/>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附表B:本项目的项目小组人员情况表</w:t>
      </w:r>
      <w:r>
        <w:rPr>
          <w:rFonts w:hint="eastAsia" w:ascii="仿宋" w:hAnsi="仿宋" w:eastAsia="仿宋" w:cs="仿宋"/>
          <w:i w:val="0"/>
          <w:iCs w:val="0"/>
          <w:color w:val="auto"/>
          <w:sz w:val="24"/>
          <w:highlight w:val="none"/>
        </w:rPr>
        <w:t>（按此格式自制）</w:t>
      </w:r>
    </w:p>
    <w:tbl>
      <w:tblPr>
        <w:tblStyle w:val="62"/>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58CDEA19">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1246A995">
            <w:pPr>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310541CE">
            <w:pPr>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6B7B0340">
            <w:pPr>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05FC6111">
            <w:pPr>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0341026A">
            <w:pPr>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学历</w:t>
            </w:r>
          </w:p>
          <w:p w14:paraId="289C4DCC">
            <w:pPr>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434D3B5C">
            <w:pPr>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专业</w:t>
            </w:r>
          </w:p>
          <w:p w14:paraId="40CF64B6">
            <w:pPr>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A7EE5C9">
            <w:pPr>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职称</w:t>
            </w:r>
          </w:p>
          <w:p w14:paraId="0C2ED40F">
            <w:pPr>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0BE01DC7">
            <w:pPr>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530C9C9">
            <w:pPr>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7E2B27CF">
            <w:pPr>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参与本项目的到位情况</w:t>
            </w:r>
          </w:p>
        </w:tc>
      </w:tr>
      <w:tr w14:paraId="400A3B28">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4CBB678D">
            <w:pPr>
              <w:keepNext/>
              <w:keepLines/>
              <w:tabs>
                <w:tab w:val="left" w:pos="432"/>
              </w:tabs>
              <w:autoSpaceDE w:val="0"/>
              <w:autoSpaceDN w:val="0"/>
              <w:spacing w:line="360" w:lineRule="auto"/>
              <w:ind w:left="432" w:hanging="432"/>
              <w:jc w:val="center"/>
              <w:textAlignment w:val="center"/>
              <w:outlineLvl w:val="0"/>
              <w:rPr>
                <w:rFonts w:hint="eastAsia" w:ascii="仿宋" w:hAnsi="仿宋" w:eastAsia="仿宋" w:cs="仿宋"/>
                <w:i w:val="0"/>
                <w:iCs w:val="0"/>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CF1C366">
            <w:pPr>
              <w:keepNext/>
              <w:keepLines/>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04A468D">
            <w:pPr>
              <w:keepNext/>
              <w:keepLines/>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2B560C8D">
            <w:pPr>
              <w:keepNext/>
              <w:keepLines/>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68AB1350">
            <w:pPr>
              <w:keepNext/>
              <w:keepLines/>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1227879">
            <w:pPr>
              <w:keepNext/>
              <w:keepLines/>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857A401">
            <w:pPr>
              <w:keepNext/>
              <w:keepLines/>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193651D">
            <w:pPr>
              <w:keepNext/>
              <w:keepLines/>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E79F1A1">
            <w:pPr>
              <w:keepNext/>
              <w:keepLines/>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1574D3A">
            <w:pPr>
              <w:keepNext/>
              <w:keepLines/>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r>
      <w:tr w14:paraId="4B393A3E">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6FB3174D">
            <w:pPr>
              <w:keepNext/>
              <w:keepLines/>
              <w:tabs>
                <w:tab w:val="left" w:pos="432"/>
              </w:tabs>
              <w:autoSpaceDE w:val="0"/>
              <w:autoSpaceDN w:val="0"/>
              <w:spacing w:line="360" w:lineRule="auto"/>
              <w:ind w:left="432" w:hanging="432"/>
              <w:jc w:val="center"/>
              <w:textAlignment w:val="center"/>
              <w:outlineLvl w:val="0"/>
              <w:rPr>
                <w:rFonts w:hint="eastAsia" w:ascii="仿宋" w:hAnsi="仿宋" w:eastAsia="仿宋" w:cs="仿宋"/>
                <w:i w:val="0"/>
                <w:iCs w:val="0"/>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92CCD13">
            <w:pPr>
              <w:keepNext/>
              <w:keepLines/>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8C66771">
            <w:pPr>
              <w:keepNext/>
              <w:keepLines/>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51F09B6D">
            <w:pPr>
              <w:keepNext/>
              <w:keepLines/>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FB49894">
            <w:pPr>
              <w:keepNext/>
              <w:keepLines/>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0EE4595">
            <w:pPr>
              <w:keepNext/>
              <w:keepLines/>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2D0707C">
            <w:pPr>
              <w:keepNext/>
              <w:keepLines/>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A696B3A">
            <w:pPr>
              <w:keepNext/>
              <w:keepLines/>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1DE7C78">
            <w:pPr>
              <w:keepNext/>
              <w:keepLines/>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59EC72AB">
            <w:pPr>
              <w:keepNext/>
              <w:keepLines/>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r>
    </w:tbl>
    <w:p w14:paraId="4CE0081C">
      <w:pPr>
        <w:spacing w:line="360" w:lineRule="auto"/>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注：</w:t>
      </w:r>
      <w:r>
        <w:rPr>
          <w:rFonts w:hint="eastAsia" w:ascii="仿宋" w:hAnsi="仿宋" w:eastAsia="仿宋" w:cs="仿宋"/>
          <w:b/>
          <w:i w:val="0"/>
          <w:iCs w:val="0"/>
          <w:color w:val="auto"/>
          <w:sz w:val="24"/>
          <w:highlight w:val="none"/>
          <w:lang w:eastAsia="zh-CN"/>
        </w:rPr>
        <w:t>供应商</w:t>
      </w:r>
      <w:r>
        <w:rPr>
          <w:rFonts w:hint="eastAsia" w:ascii="仿宋" w:hAnsi="仿宋" w:eastAsia="仿宋" w:cs="仿宋"/>
          <w:b/>
          <w:i w:val="0"/>
          <w:iCs w:val="0"/>
          <w:color w:val="auto"/>
          <w:sz w:val="24"/>
          <w:highlight w:val="none"/>
        </w:rPr>
        <w:t>可按上述的格式自行编制，须随表提交相应的证书复印件并注明所在投标技术文件页码。</w:t>
      </w:r>
    </w:p>
    <w:p w14:paraId="23158EF6">
      <w:pPr>
        <w:spacing w:line="360" w:lineRule="auto"/>
        <w:rPr>
          <w:rFonts w:hint="eastAsia" w:ascii="仿宋" w:hAnsi="仿宋" w:eastAsia="仿宋" w:cs="仿宋"/>
          <w:b/>
          <w:bCs/>
          <w:i w:val="0"/>
          <w:iCs w:val="0"/>
          <w:color w:val="auto"/>
          <w:sz w:val="24"/>
          <w:highlight w:val="none"/>
        </w:rPr>
      </w:pPr>
      <w:r>
        <w:rPr>
          <w:rFonts w:hint="eastAsia" w:ascii="仿宋" w:hAnsi="仿宋" w:eastAsia="仿宋" w:cs="仿宋"/>
          <w:b/>
          <w:i w:val="0"/>
          <w:iCs w:val="0"/>
          <w:color w:val="auto"/>
          <w:sz w:val="24"/>
          <w:highlight w:val="none"/>
        </w:rPr>
        <w:t>附表C:本项目的项目负责人和小组人员社会保障资金记录情况表</w:t>
      </w:r>
      <w:r>
        <w:rPr>
          <w:rFonts w:hint="eastAsia" w:ascii="仿宋" w:hAnsi="仿宋" w:eastAsia="仿宋" w:cs="仿宋"/>
          <w:i w:val="0"/>
          <w:iCs w:val="0"/>
          <w:color w:val="auto"/>
          <w:sz w:val="24"/>
          <w:highlight w:val="none"/>
        </w:rPr>
        <w:t>（以社保部门出具缴纳凭证作附件）</w:t>
      </w:r>
    </w:p>
    <w:p w14:paraId="23E7ACD2">
      <w:pPr>
        <w:spacing w:line="336" w:lineRule="auto"/>
        <w:jc w:val="center"/>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名称（</w:t>
      </w:r>
      <w:r>
        <w:rPr>
          <w:rFonts w:hint="eastAsia" w:ascii="仿宋" w:hAnsi="仿宋" w:eastAsia="仿宋" w:cs="仿宋"/>
          <w:i w:val="0"/>
          <w:iCs w:val="0"/>
          <w:color w:val="auto"/>
          <w:sz w:val="24"/>
          <w:highlight w:val="none"/>
          <w:lang w:eastAsia="zh-CN"/>
        </w:rPr>
        <w:t>电子印章</w:t>
      </w:r>
      <w:r>
        <w:rPr>
          <w:rFonts w:hint="eastAsia" w:ascii="仿宋" w:hAnsi="仿宋" w:eastAsia="仿宋" w:cs="仿宋"/>
          <w:i w:val="0"/>
          <w:iCs w:val="0"/>
          <w:color w:val="auto"/>
          <w:sz w:val="24"/>
          <w:highlight w:val="none"/>
        </w:rPr>
        <w:t>）：</w:t>
      </w:r>
    </w:p>
    <w:p w14:paraId="770483CD">
      <w:pPr>
        <w:spacing w:line="336" w:lineRule="auto"/>
        <w:jc w:val="center"/>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 xml:space="preserve">     日期：  年   月   日</w:t>
      </w:r>
    </w:p>
    <w:p w14:paraId="69FBDD51">
      <w:pPr>
        <w:snapToGrid w:val="0"/>
        <w:spacing w:line="360" w:lineRule="auto"/>
        <w:ind w:right="960"/>
        <w:jc w:val="center"/>
        <w:rPr>
          <w:rFonts w:hint="eastAsia" w:ascii="仿宋" w:hAnsi="仿宋" w:eastAsia="仿宋" w:cs="仿宋"/>
          <w:b/>
          <w:i w:val="0"/>
          <w:iCs w:val="0"/>
          <w:color w:val="auto"/>
          <w:kern w:val="0"/>
          <w:sz w:val="32"/>
          <w:szCs w:val="32"/>
          <w:highlight w:val="none"/>
          <w:lang w:val="zh-CN"/>
        </w:rPr>
      </w:pPr>
      <w:r>
        <w:rPr>
          <w:rFonts w:hint="eastAsia" w:ascii="仿宋" w:hAnsi="仿宋" w:eastAsia="仿宋" w:cs="仿宋"/>
          <w:b/>
          <w:bCs/>
          <w:i w:val="0"/>
          <w:iCs w:val="0"/>
          <w:color w:val="auto"/>
          <w:sz w:val="32"/>
          <w:szCs w:val="32"/>
          <w:highlight w:val="none"/>
        </w:rPr>
        <w:t>十</w:t>
      </w:r>
      <w:r>
        <w:rPr>
          <w:rFonts w:hint="eastAsia" w:ascii="仿宋" w:hAnsi="仿宋" w:eastAsia="仿宋" w:cs="仿宋"/>
          <w:b/>
          <w:bCs/>
          <w:i w:val="0"/>
          <w:iCs w:val="0"/>
          <w:color w:val="auto"/>
          <w:sz w:val="32"/>
          <w:szCs w:val="32"/>
          <w:highlight w:val="none"/>
          <w:lang w:val="en-US" w:eastAsia="zh-CN"/>
        </w:rPr>
        <w:t>三</w:t>
      </w:r>
      <w:r>
        <w:rPr>
          <w:rFonts w:hint="eastAsia" w:ascii="仿宋" w:hAnsi="仿宋" w:eastAsia="仿宋" w:cs="仿宋"/>
          <w:b/>
          <w:bCs/>
          <w:i w:val="0"/>
          <w:iCs w:val="0"/>
          <w:color w:val="auto"/>
          <w:sz w:val="32"/>
          <w:szCs w:val="32"/>
          <w:highlight w:val="none"/>
        </w:rPr>
        <w:t>、</w:t>
      </w:r>
      <w:r>
        <w:rPr>
          <w:rFonts w:hint="eastAsia" w:ascii="仿宋" w:hAnsi="仿宋" w:eastAsia="仿宋" w:cs="仿宋"/>
          <w:b/>
          <w:i w:val="0"/>
          <w:iCs w:val="0"/>
          <w:color w:val="auto"/>
          <w:kern w:val="0"/>
          <w:sz w:val="32"/>
          <w:szCs w:val="32"/>
          <w:highlight w:val="none"/>
          <w:lang w:val="zh-CN"/>
        </w:rPr>
        <w:t>优惠条件及特殊承诺</w:t>
      </w:r>
    </w:p>
    <w:p w14:paraId="15B44D3C">
      <w:pPr>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（由</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根据采购需求自行编制）</w:t>
      </w:r>
    </w:p>
    <w:p w14:paraId="7E2F646A">
      <w:pPr>
        <w:spacing w:line="360" w:lineRule="auto"/>
        <w:rPr>
          <w:rFonts w:hint="eastAsia" w:ascii="仿宋" w:hAnsi="仿宋" w:eastAsia="仿宋" w:cs="仿宋"/>
          <w:i w:val="0"/>
          <w:iCs w:val="0"/>
          <w:color w:val="auto"/>
          <w:sz w:val="18"/>
          <w:szCs w:val="18"/>
          <w:highlight w:val="none"/>
        </w:rPr>
      </w:pPr>
    </w:p>
    <w:p w14:paraId="6E3565B9">
      <w:pPr>
        <w:spacing w:line="336" w:lineRule="auto"/>
        <w:ind w:firstLine="3600" w:firstLineChars="1500"/>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名称（</w:t>
      </w:r>
      <w:r>
        <w:rPr>
          <w:rFonts w:hint="eastAsia" w:ascii="仿宋" w:hAnsi="仿宋" w:eastAsia="仿宋" w:cs="仿宋"/>
          <w:i w:val="0"/>
          <w:iCs w:val="0"/>
          <w:color w:val="auto"/>
          <w:sz w:val="24"/>
          <w:highlight w:val="none"/>
          <w:lang w:eastAsia="zh-CN"/>
        </w:rPr>
        <w:t>电子印章</w:t>
      </w:r>
      <w:r>
        <w:rPr>
          <w:rFonts w:hint="eastAsia" w:ascii="仿宋" w:hAnsi="仿宋" w:eastAsia="仿宋" w:cs="仿宋"/>
          <w:i w:val="0"/>
          <w:iCs w:val="0"/>
          <w:color w:val="auto"/>
          <w:sz w:val="24"/>
          <w:highlight w:val="none"/>
        </w:rPr>
        <w:t>）：</w:t>
      </w:r>
      <w:r>
        <w:rPr>
          <w:rFonts w:ascii="仿宋" w:hAnsi="仿宋" w:eastAsia="仿宋" w:cs="仿宋"/>
          <w:i w:val="0"/>
          <w:iCs w:val="0"/>
          <w:color w:val="auto"/>
          <w:sz w:val="24"/>
          <w:highlight w:val="none"/>
        </w:rPr>
        <w:t xml:space="preserve">                          </w:t>
      </w:r>
    </w:p>
    <w:p w14:paraId="6A104BB5">
      <w:pPr>
        <w:spacing w:line="336" w:lineRule="auto"/>
        <w:jc w:val="center"/>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 xml:space="preserve">     日期：  年   月   日</w:t>
      </w:r>
    </w:p>
    <w:p w14:paraId="16C6E12B">
      <w:pPr>
        <w:pStyle w:val="79"/>
        <w:rPr>
          <w:rFonts w:hint="eastAsia" w:ascii="仿宋" w:hAnsi="仿宋" w:eastAsia="仿宋" w:cs="仿宋"/>
          <w:i w:val="0"/>
          <w:iCs w:val="0"/>
          <w:color w:val="auto"/>
          <w:highlight w:val="none"/>
        </w:rPr>
      </w:pPr>
    </w:p>
    <w:p w14:paraId="06C48C63">
      <w:pPr>
        <w:spacing w:line="360" w:lineRule="auto"/>
        <w:jc w:val="center"/>
        <w:rPr>
          <w:rFonts w:hint="eastAsia" w:ascii="仿宋" w:hAnsi="仿宋" w:eastAsia="仿宋" w:cs="仿宋"/>
          <w:b/>
          <w:i w:val="0"/>
          <w:iCs w:val="0"/>
          <w:strike/>
          <w:dstrike w:val="0"/>
          <w:color w:val="auto"/>
          <w:kern w:val="0"/>
          <w:sz w:val="32"/>
          <w:szCs w:val="32"/>
          <w:highlight w:val="none"/>
          <w:lang w:val="zh-CN"/>
        </w:rPr>
      </w:pPr>
      <w:r>
        <w:rPr>
          <w:rFonts w:hint="eastAsia" w:ascii="仿宋" w:hAnsi="仿宋" w:eastAsia="仿宋" w:cs="仿宋"/>
          <w:b/>
          <w:bCs/>
          <w:i w:val="0"/>
          <w:iCs w:val="0"/>
          <w:strike/>
          <w:dstrike w:val="0"/>
          <w:color w:val="auto"/>
          <w:sz w:val="32"/>
          <w:szCs w:val="32"/>
          <w:highlight w:val="none"/>
        </w:rPr>
        <w:t>十</w:t>
      </w:r>
      <w:r>
        <w:rPr>
          <w:rFonts w:hint="eastAsia" w:ascii="仿宋" w:hAnsi="仿宋" w:eastAsia="仿宋" w:cs="仿宋"/>
          <w:b/>
          <w:bCs/>
          <w:i w:val="0"/>
          <w:iCs w:val="0"/>
          <w:strike/>
          <w:dstrike w:val="0"/>
          <w:color w:val="auto"/>
          <w:sz w:val="32"/>
          <w:szCs w:val="32"/>
          <w:highlight w:val="none"/>
          <w:lang w:val="en-US" w:eastAsia="zh-CN"/>
        </w:rPr>
        <w:t>四</w:t>
      </w:r>
      <w:r>
        <w:rPr>
          <w:rFonts w:hint="eastAsia" w:ascii="仿宋" w:hAnsi="仿宋" w:eastAsia="仿宋" w:cs="仿宋"/>
          <w:b/>
          <w:bCs/>
          <w:i w:val="0"/>
          <w:iCs w:val="0"/>
          <w:strike/>
          <w:dstrike w:val="0"/>
          <w:color w:val="auto"/>
          <w:sz w:val="32"/>
          <w:szCs w:val="32"/>
          <w:highlight w:val="none"/>
        </w:rPr>
        <w:t>、</w:t>
      </w:r>
      <w:r>
        <w:rPr>
          <w:rFonts w:hint="eastAsia" w:ascii="仿宋" w:hAnsi="仿宋" w:eastAsia="仿宋" w:cs="仿宋"/>
          <w:b/>
          <w:i w:val="0"/>
          <w:iCs w:val="0"/>
          <w:strike/>
          <w:dstrike w:val="0"/>
          <w:color w:val="auto"/>
          <w:kern w:val="0"/>
          <w:sz w:val="32"/>
          <w:szCs w:val="32"/>
          <w:highlight w:val="none"/>
          <w:lang w:val="zh-CN"/>
        </w:rPr>
        <w:t>备品备件及供选择的配套零部件清单</w:t>
      </w:r>
    </w:p>
    <w:p w14:paraId="3B2BB8F5">
      <w:pPr>
        <w:spacing w:line="360" w:lineRule="auto"/>
        <w:jc w:val="center"/>
        <w:rPr>
          <w:rFonts w:hint="eastAsia" w:ascii="仿宋" w:hAnsi="仿宋" w:eastAsia="仿宋" w:cs="仿宋"/>
          <w:i w:val="0"/>
          <w:iCs w:val="0"/>
          <w:strike/>
          <w:dstrike w:val="0"/>
          <w:color w:val="auto"/>
          <w:sz w:val="24"/>
          <w:highlight w:val="none"/>
        </w:rPr>
      </w:pPr>
      <w:r>
        <w:rPr>
          <w:rFonts w:hint="eastAsia" w:ascii="仿宋" w:hAnsi="仿宋" w:eastAsia="仿宋" w:cs="仿宋"/>
          <w:i w:val="0"/>
          <w:iCs w:val="0"/>
          <w:strike/>
          <w:dstrike w:val="0"/>
          <w:color w:val="auto"/>
          <w:sz w:val="24"/>
          <w:highlight w:val="none"/>
        </w:rPr>
        <w:t>（由</w:t>
      </w:r>
      <w:r>
        <w:rPr>
          <w:rFonts w:hint="eastAsia" w:ascii="仿宋" w:hAnsi="仿宋" w:eastAsia="仿宋" w:cs="仿宋"/>
          <w:i w:val="0"/>
          <w:iCs w:val="0"/>
          <w:strike/>
          <w:dstrike w:val="0"/>
          <w:color w:val="auto"/>
          <w:sz w:val="24"/>
          <w:highlight w:val="none"/>
          <w:lang w:eastAsia="zh-CN"/>
        </w:rPr>
        <w:t>供应商</w:t>
      </w:r>
      <w:r>
        <w:rPr>
          <w:rFonts w:hint="eastAsia" w:ascii="仿宋" w:hAnsi="仿宋" w:eastAsia="仿宋" w:cs="仿宋"/>
          <w:i w:val="0"/>
          <w:iCs w:val="0"/>
          <w:strike/>
          <w:dstrike w:val="0"/>
          <w:color w:val="auto"/>
          <w:sz w:val="24"/>
          <w:highlight w:val="none"/>
        </w:rPr>
        <w:t>根据采购需求自行编制）</w:t>
      </w:r>
    </w:p>
    <w:p w14:paraId="23B16FD9">
      <w:pPr>
        <w:spacing w:line="336" w:lineRule="auto"/>
        <w:ind w:firstLine="3600" w:firstLineChars="1500"/>
        <w:rPr>
          <w:rFonts w:ascii="仿宋" w:hAnsi="仿宋" w:eastAsia="仿宋" w:cs="仿宋"/>
          <w:i w:val="0"/>
          <w:iCs w:val="0"/>
          <w:strike/>
          <w:dstrike w:val="0"/>
          <w:color w:val="auto"/>
          <w:sz w:val="24"/>
          <w:highlight w:val="none"/>
        </w:rPr>
      </w:pPr>
      <w:r>
        <w:rPr>
          <w:rFonts w:hint="eastAsia" w:ascii="仿宋" w:hAnsi="仿宋" w:eastAsia="仿宋" w:cs="仿宋"/>
          <w:i w:val="0"/>
          <w:iCs w:val="0"/>
          <w:strike/>
          <w:dstrike w:val="0"/>
          <w:color w:val="auto"/>
          <w:sz w:val="24"/>
          <w:highlight w:val="none"/>
          <w:lang w:eastAsia="zh-CN"/>
        </w:rPr>
        <w:t>供应商</w:t>
      </w:r>
      <w:r>
        <w:rPr>
          <w:rFonts w:hint="eastAsia" w:ascii="仿宋" w:hAnsi="仿宋" w:eastAsia="仿宋" w:cs="仿宋"/>
          <w:i w:val="0"/>
          <w:iCs w:val="0"/>
          <w:strike/>
          <w:dstrike w:val="0"/>
          <w:color w:val="auto"/>
          <w:sz w:val="24"/>
          <w:highlight w:val="none"/>
        </w:rPr>
        <w:t>名称（</w:t>
      </w:r>
      <w:r>
        <w:rPr>
          <w:rFonts w:hint="eastAsia" w:ascii="仿宋" w:hAnsi="仿宋" w:eastAsia="仿宋" w:cs="仿宋"/>
          <w:i w:val="0"/>
          <w:iCs w:val="0"/>
          <w:strike/>
          <w:dstrike w:val="0"/>
          <w:color w:val="auto"/>
          <w:sz w:val="24"/>
          <w:highlight w:val="none"/>
          <w:lang w:eastAsia="zh-CN"/>
        </w:rPr>
        <w:t>电子印章</w:t>
      </w:r>
      <w:r>
        <w:rPr>
          <w:rFonts w:hint="eastAsia" w:ascii="仿宋" w:hAnsi="仿宋" w:eastAsia="仿宋" w:cs="仿宋"/>
          <w:i w:val="0"/>
          <w:iCs w:val="0"/>
          <w:strike/>
          <w:dstrike w:val="0"/>
          <w:color w:val="auto"/>
          <w:sz w:val="24"/>
          <w:highlight w:val="none"/>
        </w:rPr>
        <w:t>）：</w:t>
      </w:r>
      <w:r>
        <w:rPr>
          <w:rFonts w:ascii="仿宋" w:hAnsi="仿宋" w:eastAsia="仿宋" w:cs="仿宋"/>
          <w:i w:val="0"/>
          <w:iCs w:val="0"/>
          <w:strike/>
          <w:dstrike w:val="0"/>
          <w:color w:val="auto"/>
          <w:sz w:val="24"/>
          <w:highlight w:val="none"/>
        </w:rPr>
        <w:t xml:space="preserve">                          </w:t>
      </w:r>
    </w:p>
    <w:p w14:paraId="58A87F3B">
      <w:pPr>
        <w:spacing w:line="336" w:lineRule="auto"/>
        <w:jc w:val="center"/>
        <w:rPr>
          <w:rFonts w:ascii="仿宋" w:hAnsi="仿宋" w:eastAsia="仿宋" w:cs="仿宋"/>
          <w:i w:val="0"/>
          <w:iCs w:val="0"/>
          <w:strike/>
          <w:dstrike w:val="0"/>
          <w:color w:val="auto"/>
          <w:sz w:val="24"/>
          <w:highlight w:val="none"/>
        </w:rPr>
      </w:pPr>
      <w:r>
        <w:rPr>
          <w:rFonts w:ascii="仿宋" w:hAnsi="仿宋" w:eastAsia="仿宋" w:cs="仿宋"/>
          <w:i w:val="0"/>
          <w:iCs w:val="0"/>
          <w:strike/>
          <w:dstrike w:val="0"/>
          <w:color w:val="auto"/>
          <w:sz w:val="24"/>
          <w:highlight w:val="none"/>
        </w:rPr>
        <w:t xml:space="preserve">     日期：  年   月   日</w:t>
      </w:r>
    </w:p>
    <w:p w14:paraId="6BC3C475">
      <w:pPr>
        <w:pStyle w:val="79"/>
        <w:rPr>
          <w:rFonts w:hint="eastAsia" w:ascii="仿宋" w:hAnsi="仿宋" w:eastAsia="仿宋" w:cs="仿宋"/>
          <w:i w:val="0"/>
          <w:iCs w:val="0"/>
          <w:color w:val="auto"/>
          <w:highlight w:val="none"/>
        </w:rPr>
      </w:pPr>
    </w:p>
    <w:p w14:paraId="323F1C0E">
      <w:pPr>
        <w:spacing w:line="360" w:lineRule="auto"/>
        <w:jc w:val="center"/>
        <w:rPr>
          <w:rFonts w:hint="eastAsia" w:ascii="仿宋" w:hAnsi="仿宋" w:eastAsia="仿宋" w:cs="仿宋"/>
          <w:b/>
          <w:i w:val="0"/>
          <w:iCs w:val="0"/>
          <w:color w:val="auto"/>
          <w:kern w:val="0"/>
          <w:sz w:val="32"/>
          <w:szCs w:val="32"/>
          <w:highlight w:val="none"/>
          <w:lang w:val="zh-CN"/>
        </w:rPr>
      </w:pPr>
      <w:r>
        <w:rPr>
          <w:rFonts w:hint="eastAsia" w:ascii="仿宋" w:hAnsi="仿宋" w:eastAsia="仿宋" w:cs="仿宋"/>
          <w:b/>
          <w:bCs/>
          <w:i w:val="0"/>
          <w:iCs w:val="0"/>
          <w:color w:val="auto"/>
          <w:sz w:val="32"/>
          <w:szCs w:val="32"/>
          <w:highlight w:val="none"/>
        </w:rPr>
        <w:t>十</w:t>
      </w:r>
      <w:r>
        <w:rPr>
          <w:rFonts w:hint="eastAsia" w:ascii="仿宋" w:hAnsi="仿宋" w:eastAsia="仿宋" w:cs="仿宋"/>
          <w:b/>
          <w:bCs/>
          <w:i w:val="0"/>
          <w:iCs w:val="0"/>
          <w:color w:val="auto"/>
          <w:sz w:val="32"/>
          <w:szCs w:val="32"/>
          <w:highlight w:val="none"/>
          <w:lang w:val="en-US" w:eastAsia="zh-CN"/>
        </w:rPr>
        <w:t>五</w:t>
      </w:r>
      <w:r>
        <w:rPr>
          <w:rFonts w:hint="eastAsia" w:ascii="仿宋" w:hAnsi="仿宋" w:eastAsia="仿宋" w:cs="仿宋"/>
          <w:b/>
          <w:bCs/>
          <w:i w:val="0"/>
          <w:iCs w:val="0"/>
          <w:color w:val="auto"/>
          <w:sz w:val="32"/>
          <w:szCs w:val="32"/>
          <w:highlight w:val="none"/>
        </w:rPr>
        <w:t>、</w:t>
      </w:r>
      <w:r>
        <w:rPr>
          <w:rFonts w:hint="eastAsia" w:ascii="仿宋" w:hAnsi="仿宋" w:eastAsia="仿宋" w:cs="仿宋"/>
          <w:b/>
          <w:i w:val="0"/>
          <w:iCs w:val="0"/>
          <w:color w:val="auto"/>
          <w:kern w:val="0"/>
          <w:sz w:val="32"/>
          <w:szCs w:val="32"/>
          <w:highlight w:val="none"/>
          <w:lang w:val="zh-CN"/>
        </w:rPr>
        <w:t>培训计划</w:t>
      </w:r>
    </w:p>
    <w:p w14:paraId="43C8D91E">
      <w:pPr>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（由</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根据采购需求自行编制</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未要求的，无需提供</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w:t>
      </w:r>
    </w:p>
    <w:p w14:paraId="714F2396">
      <w:pPr>
        <w:keepNext/>
        <w:autoSpaceDE w:val="0"/>
        <w:autoSpaceDN w:val="0"/>
        <w:spacing w:line="360" w:lineRule="auto"/>
        <w:ind w:firstLine="477"/>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附表: 培训日程及费用</w:t>
      </w:r>
    </w:p>
    <w:tbl>
      <w:tblPr>
        <w:tblStyle w:val="62"/>
        <w:tblW w:w="9000" w:type="dxa"/>
        <w:tblInd w:w="120" w:type="dxa"/>
        <w:tblLayout w:type="fixed"/>
        <w:tblCellMar>
          <w:top w:w="0" w:type="dxa"/>
          <w:left w:w="120" w:type="dxa"/>
          <w:bottom w:w="0" w:type="dxa"/>
          <w:right w:w="120" w:type="dxa"/>
        </w:tblCellMar>
      </w:tblPr>
      <w:tblGrid>
        <w:gridCol w:w="1546"/>
        <w:gridCol w:w="1514"/>
        <w:gridCol w:w="930"/>
        <w:gridCol w:w="953"/>
        <w:gridCol w:w="1305"/>
        <w:gridCol w:w="1276"/>
        <w:gridCol w:w="1476"/>
      </w:tblGrid>
      <w:tr w14:paraId="0CD2CB90">
        <w:tblPrEx>
          <w:tblCellMar>
            <w:top w:w="0" w:type="dxa"/>
            <w:left w:w="120" w:type="dxa"/>
            <w:bottom w:w="0" w:type="dxa"/>
            <w:right w:w="120" w:type="dxa"/>
          </w:tblCellMar>
        </w:tblPrEx>
        <w:trPr>
          <w:trHeight w:val="764" w:hRule="atLeast"/>
        </w:trPr>
        <w:tc>
          <w:tcPr>
            <w:tcW w:w="1546" w:type="dxa"/>
            <w:tcBorders>
              <w:top w:val="single" w:color="auto" w:sz="6" w:space="0"/>
              <w:left w:val="single" w:color="auto" w:sz="6" w:space="0"/>
              <w:bottom w:val="nil"/>
              <w:right w:val="nil"/>
            </w:tcBorders>
            <w:shd w:val="pct10" w:color="auto" w:fill="auto"/>
            <w:vAlign w:val="center"/>
          </w:tcPr>
          <w:p w14:paraId="567D739F">
            <w:pPr>
              <w:tabs>
                <w:tab w:val="center" w:pos="1690"/>
              </w:tabs>
              <w:suppressAutoHyphens/>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课程名称</w:t>
            </w:r>
          </w:p>
        </w:tc>
        <w:tc>
          <w:tcPr>
            <w:tcW w:w="1514" w:type="dxa"/>
            <w:tcBorders>
              <w:top w:val="single" w:color="auto" w:sz="6" w:space="0"/>
              <w:left w:val="single" w:color="auto" w:sz="6" w:space="0"/>
              <w:bottom w:val="nil"/>
              <w:right w:val="single" w:color="auto" w:sz="6" w:space="0"/>
            </w:tcBorders>
            <w:shd w:val="pct10" w:color="auto" w:fill="auto"/>
            <w:vAlign w:val="center"/>
          </w:tcPr>
          <w:p w14:paraId="1C1BD5F9">
            <w:pPr>
              <w:tabs>
                <w:tab w:val="center" w:pos="595"/>
              </w:tabs>
              <w:suppressAutoHyphens/>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05F60793">
            <w:pPr>
              <w:tabs>
                <w:tab w:val="center" w:pos="595"/>
              </w:tabs>
              <w:suppressAutoHyphens/>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1364D17D">
            <w:pPr>
              <w:tabs>
                <w:tab w:val="center" w:pos="1028"/>
              </w:tabs>
              <w:suppressAutoHyphens/>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授课教师</w:t>
            </w:r>
          </w:p>
        </w:tc>
        <w:tc>
          <w:tcPr>
            <w:tcW w:w="1305" w:type="dxa"/>
            <w:tcBorders>
              <w:top w:val="single" w:color="auto" w:sz="6" w:space="0"/>
              <w:left w:val="single" w:color="auto" w:sz="6" w:space="0"/>
              <w:bottom w:val="nil"/>
              <w:right w:val="nil"/>
            </w:tcBorders>
            <w:shd w:val="pct10" w:color="auto" w:fill="auto"/>
            <w:vAlign w:val="center"/>
          </w:tcPr>
          <w:p w14:paraId="2000ABFF">
            <w:pPr>
              <w:tabs>
                <w:tab w:val="center" w:pos="595"/>
              </w:tabs>
              <w:suppressAutoHyphens/>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培训对象</w:t>
            </w:r>
          </w:p>
        </w:tc>
        <w:tc>
          <w:tcPr>
            <w:tcW w:w="1276" w:type="dxa"/>
            <w:tcBorders>
              <w:top w:val="single" w:color="auto" w:sz="6" w:space="0"/>
              <w:left w:val="single" w:color="auto" w:sz="6" w:space="0"/>
              <w:bottom w:val="nil"/>
              <w:right w:val="nil"/>
            </w:tcBorders>
            <w:shd w:val="pct10" w:color="auto" w:fill="auto"/>
            <w:vAlign w:val="center"/>
          </w:tcPr>
          <w:p w14:paraId="47469C32">
            <w:pPr>
              <w:tabs>
                <w:tab w:val="center" w:pos="520"/>
              </w:tabs>
              <w:suppressAutoHyphens/>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培训地点</w:t>
            </w:r>
          </w:p>
        </w:tc>
        <w:tc>
          <w:tcPr>
            <w:tcW w:w="1476" w:type="dxa"/>
            <w:tcBorders>
              <w:top w:val="single" w:color="auto" w:sz="6" w:space="0"/>
              <w:left w:val="single" w:color="auto" w:sz="6" w:space="0"/>
              <w:bottom w:val="nil"/>
              <w:right w:val="single" w:color="auto" w:sz="6" w:space="0"/>
            </w:tcBorders>
            <w:shd w:val="pct10" w:color="auto" w:fill="auto"/>
            <w:vAlign w:val="center"/>
          </w:tcPr>
          <w:p w14:paraId="5646F2D1">
            <w:pPr>
              <w:suppressAutoHyphens/>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课程费用</w:t>
            </w:r>
          </w:p>
        </w:tc>
      </w:tr>
      <w:tr w14:paraId="115D91A7">
        <w:tblPrEx>
          <w:tblCellMar>
            <w:top w:w="0" w:type="dxa"/>
            <w:left w:w="120" w:type="dxa"/>
            <w:bottom w:w="0" w:type="dxa"/>
            <w:right w:w="120" w:type="dxa"/>
          </w:tblCellMar>
        </w:tblPrEx>
        <w:trPr>
          <w:trHeight w:val="281" w:hRule="atLeast"/>
        </w:trPr>
        <w:tc>
          <w:tcPr>
            <w:tcW w:w="1546" w:type="dxa"/>
            <w:tcBorders>
              <w:top w:val="single" w:color="auto" w:sz="6" w:space="0"/>
              <w:left w:val="single" w:color="auto" w:sz="6" w:space="0"/>
              <w:bottom w:val="nil"/>
              <w:right w:val="nil"/>
            </w:tcBorders>
          </w:tcPr>
          <w:p w14:paraId="0B6059FF">
            <w:pPr>
              <w:keepNext/>
              <w:keepLines/>
              <w:tabs>
                <w:tab w:val="left" w:pos="432"/>
                <w:tab w:val="left" w:pos="589"/>
                <w:tab w:val="left" w:pos="1303"/>
                <w:tab w:val="left" w:pos="2017"/>
                <w:tab w:val="left" w:pos="2731"/>
                <w:tab w:val="left" w:pos="3445"/>
                <w:tab w:val="left" w:pos="4159"/>
                <w:tab w:val="left" w:pos="4873"/>
              </w:tabs>
              <w:suppressAutoHyphens/>
              <w:autoSpaceDE w:val="0"/>
              <w:autoSpaceDN w:val="0"/>
              <w:spacing w:line="360" w:lineRule="auto"/>
              <w:ind w:hanging="432"/>
              <w:outlineLvl w:val="0"/>
              <w:rPr>
                <w:rFonts w:hint="eastAsia" w:ascii="仿宋" w:hAnsi="仿宋" w:eastAsia="仿宋" w:cs="仿宋"/>
                <w:i w:val="0"/>
                <w:iCs w:val="0"/>
                <w:color w:val="auto"/>
                <w:sz w:val="24"/>
                <w:highlight w:val="none"/>
              </w:rPr>
            </w:pPr>
          </w:p>
        </w:tc>
        <w:tc>
          <w:tcPr>
            <w:tcW w:w="1514" w:type="dxa"/>
            <w:tcBorders>
              <w:top w:val="single" w:color="auto" w:sz="6" w:space="0"/>
              <w:left w:val="single" w:color="auto" w:sz="6" w:space="0"/>
              <w:bottom w:val="nil"/>
              <w:right w:val="single" w:color="auto" w:sz="6" w:space="0"/>
            </w:tcBorders>
          </w:tcPr>
          <w:p w14:paraId="221BCF19">
            <w:pPr>
              <w:keepNext/>
              <w:keepLines/>
              <w:tabs>
                <w:tab w:val="left" w:pos="432"/>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ind w:hanging="432"/>
              <w:outlineLvl w:val="0"/>
              <w:rPr>
                <w:rFonts w:hint="eastAsia" w:ascii="仿宋" w:hAnsi="仿宋" w:eastAsia="仿宋" w:cs="仿宋"/>
                <w:i w:val="0"/>
                <w:iCs w:val="0"/>
                <w:color w:val="auto"/>
                <w:sz w:val="24"/>
                <w:highlight w:val="none"/>
              </w:rPr>
            </w:pPr>
          </w:p>
        </w:tc>
        <w:tc>
          <w:tcPr>
            <w:tcW w:w="930" w:type="dxa"/>
            <w:tcBorders>
              <w:top w:val="single" w:color="auto" w:sz="6" w:space="0"/>
              <w:left w:val="single" w:color="auto" w:sz="6" w:space="0"/>
              <w:bottom w:val="nil"/>
              <w:right w:val="nil"/>
            </w:tcBorders>
          </w:tcPr>
          <w:p w14:paraId="7B0B0D87">
            <w:pPr>
              <w:keepNext/>
              <w:keepLines/>
              <w:tabs>
                <w:tab w:val="left" w:pos="432"/>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ind w:hanging="432"/>
              <w:outlineLvl w:val="0"/>
              <w:rPr>
                <w:rFonts w:hint="eastAsia" w:ascii="仿宋" w:hAnsi="仿宋" w:eastAsia="仿宋" w:cs="仿宋"/>
                <w:i w:val="0"/>
                <w:iCs w:val="0"/>
                <w:color w:val="auto"/>
                <w:sz w:val="24"/>
                <w:highlight w:val="none"/>
              </w:rPr>
            </w:pPr>
          </w:p>
        </w:tc>
        <w:tc>
          <w:tcPr>
            <w:tcW w:w="953" w:type="dxa"/>
            <w:tcBorders>
              <w:top w:val="single" w:color="auto" w:sz="6" w:space="0"/>
              <w:left w:val="single" w:color="auto" w:sz="6" w:space="0"/>
              <w:bottom w:val="nil"/>
              <w:right w:val="nil"/>
            </w:tcBorders>
          </w:tcPr>
          <w:p w14:paraId="3736866A">
            <w:pPr>
              <w:keepNext/>
              <w:keepLines/>
              <w:tabs>
                <w:tab w:val="left" w:pos="432"/>
                <w:tab w:val="left" w:pos="573"/>
                <w:tab w:val="left" w:pos="1287"/>
                <w:tab w:val="left" w:pos="2001"/>
                <w:tab w:val="left" w:pos="2715"/>
                <w:tab w:val="left" w:pos="3429"/>
                <w:tab w:val="left" w:pos="4211"/>
                <w:tab w:val="left" w:pos="4643"/>
              </w:tabs>
              <w:suppressAutoHyphens/>
              <w:autoSpaceDE w:val="0"/>
              <w:autoSpaceDN w:val="0"/>
              <w:spacing w:line="360" w:lineRule="auto"/>
              <w:ind w:hanging="432"/>
              <w:outlineLvl w:val="0"/>
              <w:rPr>
                <w:rFonts w:hint="eastAsia" w:ascii="仿宋" w:hAnsi="仿宋" w:eastAsia="仿宋" w:cs="仿宋"/>
                <w:i w:val="0"/>
                <w:iCs w:val="0"/>
                <w:color w:val="auto"/>
                <w:sz w:val="24"/>
                <w:highlight w:val="none"/>
              </w:rPr>
            </w:pPr>
          </w:p>
        </w:tc>
        <w:tc>
          <w:tcPr>
            <w:tcW w:w="1305" w:type="dxa"/>
            <w:tcBorders>
              <w:top w:val="single" w:color="auto" w:sz="6" w:space="0"/>
              <w:left w:val="single" w:color="auto" w:sz="6" w:space="0"/>
              <w:bottom w:val="nil"/>
              <w:right w:val="nil"/>
            </w:tcBorders>
          </w:tcPr>
          <w:p w14:paraId="63BBC3B1">
            <w:pPr>
              <w:keepNext/>
              <w:keepLines/>
              <w:tabs>
                <w:tab w:val="left" w:pos="440"/>
                <w:tab w:val="left" w:pos="1154"/>
                <w:tab w:val="left" w:pos="1936"/>
                <w:tab w:val="left" w:pos="2368"/>
              </w:tabs>
              <w:suppressAutoHyphens/>
              <w:autoSpaceDE w:val="0"/>
              <w:autoSpaceDN w:val="0"/>
              <w:spacing w:line="360" w:lineRule="auto"/>
              <w:ind w:hanging="432"/>
              <w:outlineLvl w:val="0"/>
              <w:rPr>
                <w:rFonts w:hint="eastAsia" w:ascii="仿宋" w:hAnsi="仿宋" w:eastAsia="仿宋" w:cs="仿宋"/>
                <w:i w:val="0"/>
                <w:iCs w:val="0"/>
                <w:color w:val="auto"/>
                <w:sz w:val="24"/>
                <w:highlight w:val="none"/>
              </w:rPr>
            </w:pPr>
          </w:p>
        </w:tc>
        <w:tc>
          <w:tcPr>
            <w:tcW w:w="1276" w:type="dxa"/>
            <w:tcBorders>
              <w:top w:val="single" w:color="auto" w:sz="6" w:space="0"/>
              <w:left w:val="single" w:color="auto" w:sz="6" w:space="0"/>
              <w:bottom w:val="nil"/>
              <w:right w:val="nil"/>
            </w:tcBorders>
          </w:tcPr>
          <w:p w14:paraId="2179D8DC">
            <w:pPr>
              <w:keepNext/>
              <w:keepLines/>
              <w:tabs>
                <w:tab w:val="left" w:pos="432"/>
                <w:tab w:val="left" w:pos="589"/>
                <w:tab w:val="left" w:pos="1303"/>
                <w:tab w:val="left" w:pos="2017"/>
                <w:tab w:val="left" w:pos="2731"/>
                <w:tab w:val="left" w:pos="3445"/>
                <w:tab w:val="left" w:pos="4159"/>
                <w:tab w:val="left" w:pos="4873"/>
              </w:tabs>
              <w:suppressAutoHyphens/>
              <w:autoSpaceDE w:val="0"/>
              <w:autoSpaceDN w:val="0"/>
              <w:spacing w:line="360" w:lineRule="auto"/>
              <w:ind w:hanging="432"/>
              <w:outlineLvl w:val="0"/>
              <w:rPr>
                <w:rFonts w:hint="eastAsia" w:ascii="仿宋" w:hAnsi="仿宋" w:eastAsia="仿宋" w:cs="仿宋"/>
                <w:i w:val="0"/>
                <w:iCs w:val="0"/>
                <w:color w:val="auto"/>
                <w:sz w:val="24"/>
                <w:highlight w:val="none"/>
              </w:rPr>
            </w:pPr>
          </w:p>
        </w:tc>
        <w:tc>
          <w:tcPr>
            <w:tcW w:w="1476" w:type="dxa"/>
            <w:tcBorders>
              <w:top w:val="single" w:color="auto" w:sz="6" w:space="0"/>
              <w:left w:val="single" w:color="auto" w:sz="6" w:space="0"/>
              <w:bottom w:val="nil"/>
              <w:right w:val="single" w:color="auto" w:sz="6" w:space="0"/>
            </w:tcBorders>
          </w:tcPr>
          <w:p w14:paraId="0387FEE6">
            <w:pPr>
              <w:keepNext/>
              <w:keepLines/>
              <w:tabs>
                <w:tab w:val="left" w:pos="432"/>
              </w:tabs>
              <w:suppressAutoHyphens/>
              <w:autoSpaceDE w:val="0"/>
              <w:autoSpaceDN w:val="0"/>
              <w:spacing w:line="360" w:lineRule="auto"/>
              <w:ind w:hanging="432"/>
              <w:outlineLvl w:val="0"/>
              <w:rPr>
                <w:rFonts w:hint="eastAsia" w:ascii="仿宋" w:hAnsi="仿宋" w:eastAsia="仿宋" w:cs="仿宋"/>
                <w:i w:val="0"/>
                <w:iCs w:val="0"/>
                <w:color w:val="auto"/>
                <w:sz w:val="24"/>
                <w:highlight w:val="none"/>
              </w:rPr>
            </w:pPr>
          </w:p>
        </w:tc>
      </w:tr>
      <w:tr w14:paraId="6AB69BC5">
        <w:tblPrEx>
          <w:tblCellMar>
            <w:top w:w="0" w:type="dxa"/>
            <w:left w:w="120" w:type="dxa"/>
            <w:bottom w:w="0" w:type="dxa"/>
            <w:right w:w="120" w:type="dxa"/>
          </w:tblCellMar>
        </w:tblPrEx>
        <w:trPr>
          <w:trHeight w:val="110" w:hRule="atLeast"/>
        </w:trPr>
        <w:tc>
          <w:tcPr>
            <w:tcW w:w="1546" w:type="dxa"/>
            <w:tcBorders>
              <w:top w:val="single" w:color="auto" w:sz="6" w:space="0"/>
              <w:left w:val="single" w:color="auto" w:sz="6" w:space="0"/>
              <w:bottom w:val="single" w:color="auto" w:sz="6" w:space="0"/>
              <w:right w:val="single" w:color="auto" w:sz="6" w:space="0"/>
            </w:tcBorders>
            <w:vAlign w:val="center"/>
          </w:tcPr>
          <w:p w14:paraId="4D05C823">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费用总计</w:t>
            </w:r>
          </w:p>
        </w:tc>
        <w:tc>
          <w:tcPr>
            <w:tcW w:w="1514" w:type="dxa"/>
            <w:tcBorders>
              <w:top w:val="single" w:color="auto" w:sz="6" w:space="0"/>
              <w:left w:val="single" w:color="auto" w:sz="6" w:space="0"/>
              <w:bottom w:val="single" w:color="auto" w:sz="6" w:space="0"/>
              <w:right w:val="single" w:color="auto" w:sz="6" w:space="0"/>
            </w:tcBorders>
          </w:tcPr>
          <w:p w14:paraId="36C543B0">
            <w:pPr>
              <w:keepNext/>
              <w:keepLines/>
              <w:tabs>
                <w:tab w:val="left" w:pos="432"/>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ind w:hanging="432"/>
              <w:outlineLvl w:val="0"/>
              <w:rPr>
                <w:rFonts w:hint="eastAsia" w:ascii="仿宋" w:hAnsi="仿宋" w:eastAsia="仿宋" w:cs="仿宋"/>
                <w:i w:val="0"/>
                <w:iCs w:val="0"/>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4DDE65E0">
            <w:pPr>
              <w:keepNext/>
              <w:keepLines/>
              <w:tabs>
                <w:tab w:val="left" w:pos="432"/>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ind w:hanging="432"/>
              <w:outlineLvl w:val="0"/>
              <w:rPr>
                <w:rFonts w:hint="eastAsia" w:ascii="仿宋" w:hAnsi="仿宋" w:eastAsia="仿宋" w:cs="仿宋"/>
                <w:i w:val="0"/>
                <w:iCs w:val="0"/>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0FA00588">
            <w:pPr>
              <w:keepNext/>
              <w:keepLines/>
              <w:tabs>
                <w:tab w:val="left" w:pos="432"/>
                <w:tab w:val="left" w:pos="573"/>
                <w:tab w:val="left" w:pos="1287"/>
                <w:tab w:val="left" w:pos="2001"/>
                <w:tab w:val="left" w:pos="2715"/>
                <w:tab w:val="left" w:pos="3429"/>
                <w:tab w:val="left" w:pos="4211"/>
                <w:tab w:val="left" w:pos="4643"/>
              </w:tabs>
              <w:suppressAutoHyphens/>
              <w:autoSpaceDE w:val="0"/>
              <w:autoSpaceDN w:val="0"/>
              <w:spacing w:line="360" w:lineRule="auto"/>
              <w:ind w:hanging="432"/>
              <w:outlineLvl w:val="0"/>
              <w:rPr>
                <w:rFonts w:hint="eastAsia" w:ascii="仿宋" w:hAnsi="仿宋" w:eastAsia="仿宋" w:cs="仿宋"/>
                <w:i w:val="0"/>
                <w:iCs w:val="0"/>
                <w:color w:val="auto"/>
                <w:sz w:val="24"/>
                <w:highlight w:val="none"/>
              </w:rPr>
            </w:pPr>
          </w:p>
        </w:tc>
        <w:tc>
          <w:tcPr>
            <w:tcW w:w="1305" w:type="dxa"/>
            <w:tcBorders>
              <w:top w:val="single" w:color="auto" w:sz="6" w:space="0"/>
              <w:left w:val="single" w:color="auto" w:sz="6" w:space="0"/>
              <w:bottom w:val="single" w:color="auto" w:sz="6" w:space="0"/>
              <w:right w:val="single" w:color="auto" w:sz="6" w:space="0"/>
            </w:tcBorders>
          </w:tcPr>
          <w:p w14:paraId="52BB0CF8">
            <w:pPr>
              <w:keepNext/>
              <w:keepLines/>
              <w:tabs>
                <w:tab w:val="left" w:pos="440"/>
                <w:tab w:val="left" w:pos="1154"/>
                <w:tab w:val="left" w:pos="1936"/>
                <w:tab w:val="left" w:pos="2368"/>
              </w:tabs>
              <w:suppressAutoHyphens/>
              <w:autoSpaceDE w:val="0"/>
              <w:autoSpaceDN w:val="0"/>
              <w:spacing w:line="360" w:lineRule="auto"/>
              <w:ind w:hanging="432"/>
              <w:outlineLvl w:val="0"/>
              <w:rPr>
                <w:rFonts w:hint="eastAsia" w:ascii="仿宋" w:hAnsi="仿宋" w:eastAsia="仿宋" w:cs="仿宋"/>
                <w:i w:val="0"/>
                <w:iCs w:val="0"/>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tcPr>
          <w:p w14:paraId="30F0A045">
            <w:pPr>
              <w:keepNext/>
              <w:keepLines/>
              <w:tabs>
                <w:tab w:val="left" w:pos="7"/>
                <w:tab w:val="left" w:pos="432"/>
              </w:tabs>
              <w:suppressAutoHyphens/>
              <w:autoSpaceDE w:val="0"/>
              <w:autoSpaceDN w:val="0"/>
              <w:spacing w:line="360" w:lineRule="auto"/>
              <w:ind w:hanging="432"/>
              <w:outlineLvl w:val="0"/>
              <w:rPr>
                <w:rFonts w:hint="eastAsia" w:ascii="仿宋" w:hAnsi="仿宋" w:eastAsia="仿宋" w:cs="仿宋"/>
                <w:i w:val="0"/>
                <w:iCs w:val="0"/>
                <w:color w:val="auto"/>
                <w:sz w:val="24"/>
                <w:highlight w:val="none"/>
              </w:rPr>
            </w:pPr>
          </w:p>
        </w:tc>
        <w:tc>
          <w:tcPr>
            <w:tcW w:w="1476" w:type="dxa"/>
            <w:tcBorders>
              <w:top w:val="single" w:color="auto" w:sz="6" w:space="0"/>
              <w:left w:val="single" w:color="auto" w:sz="6" w:space="0"/>
              <w:bottom w:val="single" w:color="auto" w:sz="6" w:space="0"/>
              <w:right w:val="single" w:color="auto" w:sz="6" w:space="0"/>
            </w:tcBorders>
          </w:tcPr>
          <w:p w14:paraId="4E257BCE">
            <w:pPr>
              <w:keepNext/>
              <w:keepLines/>
              <w:tabs>
                <w:tab w:val="left" w:pos="432"/>
              </w:tabs>
              <w:suppressAutoHyphens/>
              <w:autoSpaceDE w:val="0"/>
              <w:autoSpaceDN w:val="0"/>
              <w:spacing w:line="360" w:lineRule="auto"/>
              <w:ind w:hanging="432"/>
              <w:outlineLvl w:val="0"/>
              <w:rPr>
                <w:rFonts w:hint="eastAsia" w:ascii="仿宋" w:hAnsi="仿宋" w:eastAsia="仿宋" w:cs="仿宋"/>
                <w:i w:val="0"/>
                <w:iCs w:val="0"/>
                <w:color w:val="auto"/>
                <w:sz w:val="24"/>
                <w:highlight w:val="none"/>
              </w:rPr>
            </w:pPr>
          </w:p>
        </w:tc>
      </w:tr>
    </w:tbl>
    <w:p w14:paraId="4807F802">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注解:A</w:t>
      </w:r>
      <w:r>
        <w:rPr>
          <w:rFonts w:hint="eastAsia" w:ascii="仿宋" w:hAnsi="仿宋" w:eastAsia="仿宋" w:cs="仿宋"/>
          <w:i w:val="0"/>
          <w:iCs w:val="0"/>
          <w:color w:val="auto"/>
          <w:sz w:val="24"/>
          <w:highlight w:val="none"/>
        </w:rPr>
        <w:tab/>
      </w:r>
      <w:r>
        <w:rPr>
          <w:rFonts w:hint="eastAsia" w:ascii="仿宋" w:hAnsi="仿宋" w:eastAsia="仿宋" w:cs="仿宋"/>
          <w:i w:val="0"/>
          <w:iCs w:val="0"/>
          <w:color w:val="auto"/>
          <w:sz w:val="24"/>
          <w:highlight w:val="none"/>
        </w:rPr>
        <w:t>课程清单按时间顺序排列，并提供以下详细资料：</w:t>
      </w:r>
    </w:p>
    <w:p w14:paraId="245B63A8">
      <w:pPr>
        <w:numPr>
          <w:ilvl w:val="0"/>
          <w:numId w:val="3"/>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360"/>
        </w:tabs>
        <w:suppressAutoHyphens/>
        <w:autoSpaceDE w:val="0"/>
        <w:autoSpaceDN w:val="0"/>
        <w:spacing w:line="360" w:lineRule="auto"/>
        <w:ind w:left="1069" w:hanging="42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课程概要</w:t>
      </w:r>
    </w:p>
    <w:p w14:paraId="00D390AC">
      <w:pPr>
        <w:numPr>
          <w:ilvl w:val="0"/>
          <w:numId w:val="3"/>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360"/>
        </w:tabs>
        <w:suppressAutoHyphens/>
        <w:autoSpaceDE w:val="0"/>
        <w:autoSpaceDN w:val="0"/>
        <w:spacing w:line="360" w:lineRule="auto"/>
        <w:ind w:left="1069" w:hanging="42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课程目的</w:t>
      </w:r>
    </w:p>
    <w:p w14:paraId="645D4A77">
      <w:pPr>
        <w:numPr>
          <w:ilvl w:val="0"/>
          <w:numId w:val="3"/>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360"/>
        </w:tabs>
        <w:suppressAutoHyphens/>
        <w:autoSpaceDE w:val="0"/>
        <w:autoSpaceDN w:val="0"/>
        <w:spacing w:line="360" w:lineRule="auto"/>
        <w:ind w:left="1069" w:hanging="42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教学方式</w:t>
      </w:r>
    </w:p>
    <w:p w14:paraId="51F85F66">
      <w:pPr>
        <w:numPr>
          <w:ilvl w:val="0"/>
          <w:numId w:val="3"/>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360"/>
        </w:tabs>
        <w:suppressAutoHyphens/>
        <w:autoSpaceDE w:val="0"/>
        <w:autoSpaceDN w:val="0"/>
        <w:spacing w:line="360" w:lineRule="auto"/>
        <w:ind w:left="1069" w:hanging="42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先决条件</w:t>
      </w:r>
    </w:p>
    <w:p w14:paraId="0646ACF2">
      <w:pPr>
        <w:numPr>
          <w:ilvl w:val="0"/>
          <w:numId w:val="3"/>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360"/>
        </w:tabs>
        <w:suppressAutoHyphens/>
        <w:autoSpaceDE w:val="0"/>
        <w:autoSpaceDN w:val="0"/>
        <w:spacing w:line="360" w:lineRule="auto"/>
        <w:ind w:left="1069" w:hanging="42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教材目录</w:t>
      </w:r>
    </w:p>
    <w:p w14:paraId="5E89386B">
      <w:pPr>
        <w:autoSpaceDE w:val="0"/>
        <w:autoSpaceDN w:val="0"/>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B  按照附表A提供授课教师的简历</w:t>
      </w:r>
    </w:p>
    <w:p w14:paraId="7B7B7942">
      <w:pPr>
        <w:autoSpaceDE w:val="0"/>
        <w:autoSpaceDN w:val="0"/>
        <w:spacing w:line="360" w:lineRule="auto"/>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注：须随表提交相应的证书复印件并注明所在投标技术文件页码。</w:t>
      </w:r>
    </w:p>
    <w:p w14:paraId="7F2119C5">
      <w:pPr>
        <w:spacing w:line="336" w:lineRule="auto"/>
        <w:ind w:firstLine="3600" w:firstLineChars="1500"/>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名称（</w:t>
      </w:r>
      <w:r>
        <w:rPr>
          <w:rFonts w:hint="eastAsia" w:ascii="仿宋" w:hAnsi="仿宋" w:eastAsia="仿宋" w:cs="仿宋"/>
          <w:i w:val="0"/>
          <w:iCs w:val="0"/>
          <w:color w:val="auto"/>
          <w:sz w:val="24"/>
          <w:highlight w:val="none"/>
          <w:lang w:eastAsia="zh-CN"/>
        </w:rPr>
        <w:t>电子印章</w:t>
      </w:r>
      <w:r>
        <w:rPr>
          <w:rFonts w:hint="eastAsia" w:ascii="仿宋" w:hAnsi="仿宋" w:eastAsia="仿宋" w:cs="仿宋"/>
          <w:i w:val="0"/>
          <w:iCs w:val="0"/>
          <w:color w:val="auto"/>
          <w:sz w:val="24"/>
          <w:highlight w:val="none"/>
        </w:rPr>
        <w:t>）：</w:t>
      </w:r>
      <w:r>
        <w:rPr>
          <w:rFonts w:ascii="仿宋" w:hAnsi="仿宋" w:eastAsia="仿宋" w:cs="仿宋"/>
          <w:i w:val="0"/>
          <w:iCs w:val="0"/>
          <w:color w:val="auto"/>
          <w:sz w:val="24"/>
          <w:highlight w:val="none"/>
        </w:rPr>
        <w:t xml:space="preserve">                          </w:t>
      </w:r>
    </w:p>
    <w:p w14:paraId="6748E23E">
      <w:pPr>
        <w:spacing w:line="336" w:lineRule="auto"/>
        <w:jc w:val="center"/>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 xml:space="preserve">     日期：  年   月   日</w:t>
      </w:r>
    </w:p>
    <w:p w14:paraId="647180EC">
      <w:pPr>
        <w:pageBreakBefore/>
        <w:spacing w:line="360" w:lineRule="auto"/>
        <w:jc w:val="center"/>
        <w:rPr>
          <w:rFonts w:hint="eastAsia" w:ascii="仿宋" w:hAnsi="仿宋" w:eastAsia="仿宋" w:cs="仿宋"/>
          <w:b/>
          <w:bCs/>
          <w:i w:val="0"/>
          <w:iCs w:val="0"/>
          <w:color w:val="auto"/>
          <w:sz w:val="32"/>
          <w:szCs w:val="32"/>
          <w:highlight w:val="none"/>
        </w:rPr>
      </w:pPr>
      <w:r>
        <w:rPr>
          <w:rFonts w:hint="eastAsia" w:ascii="仿宋" w:hAnsi="仿宋" w:eastAsia="仿宋" w:cs="仿宋"/>
          <w:b/>
          <w:bCs/>
          <w:i w:val="0"/>
          <w:iCs w:val="0"/>
          <w:color w:val="auto"/>
          <w:sz w:val="32"/>
          <w:szCs w:val="32"/>
          <w:highlight w:val="none"/>
        </w:rPr>
        <w:t>十</w:t>
      </w:r>
      <w:r>
        <w:rPr>
          <w:rFonts w:hint="eastAsia" w:ascii="仿宋" w:hAnsi="仿宋" w:eastAsia="仿宋" w:cs="仿宋"/>
          <w:b/>
          <w:bCs/>
          <w:i w:val="0"/>
          <w:iCs w:val="0"/>
          <w:color w:val="auto"/>
          <w:sz w:val="32"/>
          <w:szCs w:val="32"/>
          <w:highlight w:val="none"/>
          <w:lang w:val="en-US" w:eastAsia="zh-CN"/>
        </w:rPr>
        <w:t>六</w:t>
      </w:r>
      <w:r>
        <w:rPr>
          <w:rFonts w:hint="eastAsia" w:ascii="仿宋" w:hAnsi="仿宋" w:eastAsia="仿宋" w:cs="仿宋"/>
          <w:b/>
          <w:bCs/>
          <w:i w:val="0"/>
          <w:iCs w:val="0"/>
          <w:color w:val="auto"/>
          <w:sz w:val="32"/>
          <w:szCs w:val="32"/>
          <w:highlight w:val="none"/>
        </w:rPr>
        <w:t>、验收方案</w:t>
      </w:r>
    </w:p>
    <w:p w14:paraId="59004A8C">
      <w:pPr>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（由</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根据采购需求自行编制）</w:t>
      </w:r>
    </w:p>
    <w:p w14:paraId="5A2E92C3">
      <w:pPr>
        <w:spacing w:line="360" w:lineRule="auto"/>
        <w:jc w:val="center"/>
        <w:rPr>
          <w:rFonts w:hint="eastAsia" w:ascii="仿宋" w:hAnsi="仿宋" w:eastAsia="仿宋" w:cs="仿宋"/>
          <w:i w:val="0"/>
          <w:iCs w:val="0"/>
          <w:color w:val="auto"/>
          <w:sz w:val="24"/>
          <w:highlight w:val="none"/>
        </w:rPr>
      </w:pPr>
    </w:p>
    <w:p w14:paraId="142D0D29">
      <w:pPr>
        <w:spacing w:line="336" w:lineRule="auto"/>
        <w:ind w:firstLine="3600" w:firstLineChars="1500"/>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名称（</w:t>
      </w:r>
      <w:r>
        <w:rPr>
          <w:rFonts w:hint="eastAsia" w:ascii="仿宋" w:hAnsi="仿宋" w:eastAsia="仿宋" w:cs="仿宋"/>
          <w:i w:val="0"/>
          <w:iCs w:val="0"/>
          <w:color w:val="auto"/>
          <w:sz w:val="24"/>
          <w:highlight w:val="none"/>
          <w:lang w:eastAsia="zh-CN"/>
        </w:rPr>
        <w:t>电子印章</w:t>
      </w:r>
      <w:r>
        <w:rPr>
          <w:rFonts w:hint="eastAsia" w:ascii="仿宋" w:hAnsi="仿宋" w:eastAsia="仿宋" w:cs="仿宋"/>
          <w:i w:val="0"/>
          <w:iCs w:val="0"/>
          <w:color w:val="auto"/>
          <w:sz w:val="24"/>
          <w:highlight w:val="none"/>
        </w:rPr>
        <w:t>）：</w:t>
      </w:r>
      <w:r>
        <w:rPr>
          <w:rFonts w:ascii="仿宋" w:hAnsi="仿宋" w:eastAsia="仿宋" w:cs="仿宋"/>
          <w:i w:val="0"/>
          <w:iCs w:val="0"/>
          <w:color w:val="auto"/>
          <w:sz w:val="24"/>
          <w:highlight w:val="none"/>
        </w:rPr>
        <w:t xml:space="preserve">                          </w:t>
      </w:r>
    </w:p>
    <w:p w14:paraId="18AED462">
      <w:pPr>
        <w:spacing w:line="336" w:lineRule="auto"/>
        <w:jc w:val="center"/>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 xml:space="preserve">     日期：  年   月   日</w:t>
      </w:r>
    </w:p>
    <w:p w14:paraId="24D2A66E">
      <w:pPr>
        <w:spacing w:line="360" w:lineRule="auto"/>
        <w:jc w:val="center"/>
        <w:rPr>
          <w:rFonts w:hint="eastAsia" w:ascii="仿宋" w:hAnsi="仿宋" w:eastAsia="仿宋" w:cs="仿宋"/>
          <w:b/>
          <w:bCs/>
          <w:i w:val="0"/>
          <w:iCs w:val="0"/>
          <w:color w:val="auto"/>
          <w:sz w:val="30"/>
          <w:szCs w:val="30"/>
          <w:highlight w:val="none"/>
        </w:rPr>
      </w:pPr>
    </w:p>
    <w:p w14:paraId="132A59B3">
      <w:pPr>
        <w:spacing w:line="360" w:lineRule="auto"/>
        <w:jc w:val="center"/>
        <w:rPr>
          <w:rFonts w:hint="eastAsia" w:ascii="仿宋" w:hAnsi="仿宋" w:eastAsia="仿宋" w:cs="仿宋"/>
          <w:b/>
          <w:bCs/>
          <w:i w:val="0"/>
          <w:iCs w:val="0"/>
          <w:color w:val="auto"/>
          <w:sz w:val="24"/>
          <w:highlight w:val="none"/>
        </w:rPr>
      </w:pPr>
    </w:p>
    <w:p w14:paraId="5A02D3A6">
      <w:pPr>
        <w:spacing w:line="360" w:lineRule="auto"/>
        <w:jc w:val="center"/>
        <w:rPr>
          <w:rFonts w:hint="eastAsia" w:ascii="仿宋" w:hAnsi="仿宋" w:eastAsia="仿宋" w:cs="仿宋"/>
          <w:b/>
          <w:i w:val="0"/>
          <w:iCs w:val="0"/>
          <w:color w:val="auto"/>
          <w:kern w:val="0"/>
          <w:sz w:val="32"/>
          <w:szCs w:val="32"/>
          <w:highlight w:val="none"/>
          <w:lang w:val="zh-CN"/>
        </w:rPr>
      </w:pPr>
      <w:r>
        <w:rPr>
          <w:rFonts w:hint="eastAsia" w:ascii="仿宋" w:hAnsi="仿宋" w:eastAsia="仿宋" w:cs="仿宋"/>
          <w:b/>
          <w:bCs/>
          <w:i w:val="0"/>
          <w:iCs w:val="0"/>
          <w:color w:val="auto"/>
          <w:sz w:val="32"/>
          <w:szCs w:val="32"/>
          <w:highlight w:val="none"/>
        </w:rPr>
        <w:t>十</w:t>
      </w:r>
      <w:r>
        <w:rPr>
          <w:rFonts w:hint="eastAsia" w:ascii="仿宋" w:hAnsi="仿宋" w:eastAsia="仿宋" w:cs="仿宋"/>
          <w:b/>
          <w:bCs/>
          <w:i w:val="0"/>
          <w:iCs w:val="0"/>
          <w:color w:val="auto"/>
          <w:sz w:val="32"/>
          <w:szCs w:val="32"/>
          <w:highlight w:val="none"/>
          <w:lang w:val="en-US" w:eastAsia="zh-CN"/>
        </w:rPr>
        <w:t>七</w:t>
      </w:r>
      <w:r>
        <w:rPr>
          <w:rFonts w:hint="eastAsia" w:ascii="仿宋" w:hAnsi="仿宋" w:eastAsia="仿宋" w:cs="仿宋"/>
          <w:b/>
          <w:bCs/>
          <w:i w:val="0"/>
          <w:iCs w:val="0"/>
          <w:color w:val="auto"/>
          <w:sz w:val="32"/>
          <w:szCs w:val="32"/>
          <w:highlight w:val="none"/>
        </w:rPr>
        <w:t>、认为需要的</w:t>
      </w:r>
      <w:r>
        <w:rPr>
          <w:rFonts w:hint="eastAsia" w:ascii="仿宋" w:hAnsi="仿宋" w:eastAsia="仿宋" w:cs="仿宋"/>
          <w:b/>
          <w:i w:val="0"/>
          <w:iCs w:val="0"/>
          <w:color w:val="auto"/>
          <w:kern w:val="0"/>
          <w:sz w:val="32"/>
          <w:szCs w:val="32"/>
          <w:highlight w:val="none"/>
          <w:lang w:val="zh-CN"/>
        </w:rPr>
        <w:t>其他商务技术（资信）文件或说明</w:t>
      </w:r>
    </w:p>
    <w:p w14:paraId="6FE1FBB7">
      <w:pPr>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（由</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根据采购需求自行编制）</w:t>
      </w:r>
    </w:p>
    <w:p w14:paraId="16EFE9FF">
      <w:pPr>
        <w:spacing w:line="360" w:lineRule="auto"/>
        <w:rPr>
          <w:rFonts w:hint="eastAsia" w:ascii="仿宋" w:hAnsi="仿宋" w:eastAsia="仿宋" w:cs="仿宋"/>
          <w:i w:val="0"/>
          <w:iCs w:val="0"/>
          <w:color w:val="auto"/>
          <w:sz w:val="24"/>
          <w:highlight w:val="none"/>
        </w:rPr>
      </w:pPr>
    </w:p>
    <w:p w14:paraId="70994EE0">
      <w:pPr>
        <w:pStyle w:val="79"/>
        <w:rPr>
          <w:rFonts w:hint="eastAsia" w:ascii="仿宋" w:hAnsi="仿宋" w:eastAsia="仿宋" w:cs="仿宋"/>
          <w:i w:val="0"/>
          <w:iCs w:val="0"/>
          <w:color w:val="auto"/>
          <w:highlight w:val="none"/>
        </w:rPr>
      </w:pPr>
    </w:p>
    <w:p w14:paraId="0A7CE4A5">
      <w:pPr>
        <w:spacing w:line="336" w:lineRule="auto"/>
        <w:ind w:firstLine="3600" w:firstLineChars="1500"/>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名称（</w:t>
      </w:r>
      <w:r>
        <w:rPr>
          <w:rFonts w:hint="eastAsia" w:ascii="仿宋" w:hAnsi="仿宋" w:eastAsia="仿宋" w:cs="仿宋"/>
          <w:i w:val="0"/>
          <w:iCs w:val="0"/>
          <w:color w:val="auto"/>
          <w:sz w:val="24"/>
          <w:highlight w:val="none"/>
          <w:lang w:eastAsia="zh-CN"/>
        </w:rPr>
        <w:t>电子印章</w:t>
      </w:r>
      <w:r>
        <w:rPr>
          <w:rFonts w:hint="eastAsia" w:ascii="仿宋" w:hAnsi="仿宋" w:eastAsia="仿宋" w:cs="仿宋"/>
          <w:i w:val="0"/>
          <w:iCs w:val="0"/>
          <w:color w:val="auto"/>
          <w:sz w:val="24"/>
          <w:highlight w:val="none"/>
        </w:rPr>
        <w:t>）：</w:t>
      </w:r>
      <w:r>
        <w:rPr>
          <w:rFonts w:ascii="仿宋" w:hAnsi="仿宋" w:eastAsia="仿宋" w:cs="仿宋"/>
          <w:i w:val="0"/>
          <w:iCs w:val="0"/>
          <w:color w:val="auto"/>
          <w:sz w:val="24"/>
          <w:highlight w:val="none"/>
        </w:rPr>
        <w:t xml:space="preserve">                          </w:t>
      </w:r>
    </w:p>
    <w:p w14:paraId="75D2F2E2">
      <w:pPr>
        <w:spacing w:line="336" w:lineRule="auto"/>
        <w:jc w:val="center"/>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 xml:space="preserve">     日期：  年   月   日</w:t>
      </w:r>
    </w:p>
    <w:p w14:paraId="2A712042">
      <w:pPr>
        <w:pStyle w:val="80"/>
        <w:rPr>
          <w:rFonts w:hint="eastAsia" w:ascii="仿宋" w:hAnsi="仿宋" w:eastAsia="仿宋" w:cs="仿宋"/>
          <w:i w:val="0"/>
          <w:iCs w:val="0"/>
          <w:color w:val="auto"/>
          <w:highlight w:val="none"/>
        </w:rPr>
        <w:sectPr>
          <w:pgSz w:w="11906" w:h="16838"/>
          <w:pgMar w:top="1814" w:right="1474" w:bottom="1814" w:left="1474" w:header="851" w:footer="992" w:gutter="0"/>
          <w:pgNumType w:fmt="decimal"/>
          <w:cols w:space="720" w:num="1"/>
          <w:titlePg/>
          <w:docGrid w:linePitch="312" w:charSpace="0"/>
        </w:sectPr>
      </w:pPr>
    </w:p>
    <w:p w14:paraId="317FB588">
      <w:pPr>
        <w:spacing w:line="360" w:lineRule="auto"/>
        <w:jc w:val="center"/>
        <w:outlineLvl w:val="0"/>
        <w:rPr>
          <w:rFonts w:ascii="仿宋" w:hAnsi="仿宋" w:eastAsia="仿宋" w:cs="仿宋"/>
          <w:b/>
          <w:i w:val="0"/>
          <w:iCs w:val="0"/>
          <w:color w:val="auto"/>
          <w:kern w:val="0"/>
          <w:sz w:val="36"/>
          <w:szCs w:val="36"/>
          <w:highlight w:val="none"/>
        </w:rPr>
      </w:pPr>
      <w:r>
        <w:rPr>
          <w:rFonts w:hint="eastAsia" w:ascii="仿宋" w:hAnsi="仿宋" w:eastAsia="仿宋" w:cs="仿宋"/>
          <w:b/>
          <w:i w:val="0"/>
          <w:iCs w:val="0"/>
          <w:color w:val="auto"/>
          <w:kern w:val="0"/>
          <w:sz w:val="36"/>
          <w:szCs w:val="36"/>
          <w:highlight w:val="none"/>
        </w:rPr>
        <w:t>报价文件部分</w:t>
      </w:r>
    </w:p>
    <w:p w14:paraId="7BA74C38">
      <w:pPr>
        <w:spacing w:line="360" w:lineRule="auto"/>
        <w:jc w:val="center"/>
        <w:outlineLvl w:val="0"/>
        <w:rPr>
          <w:rFonts w:ascii="仿宋" w:hAnsi="仿宋" w:eastAsia="仿宋" w:cs="仿宋"/>
          <w:b/>
          <w:i w:val="0"/>
          <w:iCs w:val="0"/>
          <w:color w:val="auto"/>
          <w:kern w:val="0"/>
          <w:sz w:val="36"/>
          <w:szCs w:val="36"/>
          <w:highlight w:val="none"/>
        </w:rPr>
      </w:pPr>
      <w:r>
        <w:rPr>
          <w:rFonts w:hint="eastAsia" w:ascii="仿宋" w:hAnsi="仿宋" w:eastAsia="仿宋" w:cs="仿宋"/>
          <w:b/>
          <w:i w:val="0"/>
          <w:iCs w:val="0"/>
          <w:color w:val="auto"/>
          <w:kern w:val="0"/>
          <w:sz w:val="36"/>
          <w:szCs w:val="36"/>
          <w:highlight w:val="none"/>
        </w:rPr>
        <w:t>目录</w:t>
      </w:r>
    </w:p>
    <w:p w14:paraId="0A2AF14A">
      <w:pPr>
        <w:spacing w:line="360" w:lineRule="auto"/>
        <w:jc w:val="center"/>
        <w:outlineLvl w:val="0"/>
        <w:rPr>
          <w:rFonts w:ascii="仿宋" w:hAnsi="仿宋" w:eastAsia="仿宋" w:cs="仿宋"/>
          <w:b/>
          <w:i w:val="0"/>
          <w:iCs w:val="0"/>
          <w:color w:val="auto"/>
          <w:kern w:val="0"/>
          <w:sz w:val="36"/>
          <w:szCs w:val="36"/>
          <w:highlight w:val="none"/>
        </w:rPr>
      </w:pPr>
    </w:p>
    <w:p w14:paraId="45DBD5EE">
      <w:pPr>
        <w:snapToGrid w:val="0"/>
        <w:spacing w:line="360" w:lineRule="auto"/>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w:t>
      </w:r>
      <w:r>
        <w:rPr>
          <w:rFonts w:ascii="仿宋" w:hAnsi="仿宋" w:eastAsia="仿宋" w:cs="仿宋"/>
          <w:i w:val="0"/>
          <w:iCs w:val="0"/>
          <w:color w:val="auto"/>
          <w:sz w:val="24"/>
          <w:highlight w:val="none"/>
        </w:rPr>
        <w:t>1）开标一览表（报价表）………………………………………………………（页码）</w:t>
      </w:r>
    </w:p>
    <w:p w14:paraId="78C4BB52">
      <w:pPr>
        <w:snapToGrid w:val="0"/>
        <w:spacing w:line="360" w:lineRule="auto"/>
        <w:ind w:right="480"/>
        <w:jc w:val="center"/>
        <w:rPr>
          <w:rFonts w:ascii="仿宋" w:hAnsi="仿宋" w:eastAsia="仿宋" w:cs="仿宋"/>
          <w:b/>
          <w:i w:val="0"/>
          <w:iCs w:val="0"/>
          <w:color w:val="auto"/>
          <w:kern w:val="0"/>
          <w:sz w:val="32"/>
          <w:szCs w:val="32"/>
          <w:highlight w:val="none"/>
        </w:rPr>
      </w:pPr>
    </w:p>
    <w:p w14:paraId="5831F533">
      <w:pPr>
        <w:snapToGrid w:val="0"/>
        <w:spacing w:line="360" w:lineRule="auto"/>
        <w:ind w:right="480"/>
        <w:jc w:val="center"/>
        <w:rPr>
          <w:rFonts w:ascii="仿宋" w:hAnsi="仿宋" w:eastAsia="仿宋" w:cs="仿宋"/>
          <w:b/>
          <w:i w:val="0"/>
          <w:iCs w:val="0"/>
          <w:color w:val="auto"/>
          <w:kern w:val="0"/>
          <w:sz w:val="32"/>
          <w:szCs w:val="32"/>
          <w:highlight w:val="none"/>
        </w:rPr>
      </w:pPr>
    </w:p>
    <w:p w14:paraId="1FB5BE20">
      <w:pPr>
        <w:snapToGrid w:val="0"/>
        <w:spacing w:line="360" w:lineRule="auto"/>
        <w:ind w:right="480"/>
        <w:jc w:val="center"/>
        <w:rPr>
          <w:rFonts w:ascii="仿宋" w:hAnsi="仿宋" w:eastAsia="仿宋" w:cs="仿宋"/>
          <w:b/>
          <w:i w:val="0"/>
          <w:iCs w:val="0"/>
          <w:color w:val="auto"/>
          <w:kern w:val="0"/>
          <w:sz w:val="32"/>
          <w:szCs w:val="32"/>
          <w:highlight w:val="none"/>
        </w:rPr>
      </w:pPr>
    </w:p>
    <w:p w14:paraId="2B2C1DFE">
      <w:pPr>
        <w:snapToGrid w:val="0"/>
        <w:spacing w:line="360" w:lineRule="auto"/>
        <w:ind w:right="480"/>
        <w:jc w:val="center"/>
        <w:rPr>
          <w:rFonts w:ascii="仿宋" w:hAnsi="仿宋" w:eastAsia="仿宋" w:cs="仿宋"/>
          <w:b/>
          <w:i w:val="0"/>
          <w:iCs w:val="0"/>
          <w:color w:val="auto"/>
          <w:kern w:val="0"/>
          <w:sz w:val="32"/>
          <w:szCs w:val="32"/>
          <w:highlight w:val="none"/>
        </w:rPr>
        <w:sectPr>
          <w:headerReference r:id="rId19" w:type="first"/>
          <w:footerReference r:id="rId21" w:type="first"/>
          <w:headerReference r:id="rId18" w:type="default"/>
          <w:footerReference r:id="rId20" w:type="default"/>
          <w:pgSz w:w="11906" w:h="16838"/>
          <w:pgMar w:top="1814" w:right="1474" w:bottom="1814" w:left="1474" w:header="851" w:footer="992" w:gutter="0"/>
          <w:pgNumType w:fmt="decimal"/>
          <w:cols w:space="720" w:num="1"/>
          <w:titlePg/>
          <w:docGrid w:linePitch="312" w:charSpace="0"/>
        </w:sectPr>
      </w:pPr>
    </w:p>
    <w:p w14:paraId="74999BD4">
      <w:pPr>
        <w:pStyle w:val="691"/>
        <w:tabs>
          <w:tab w:val="clear" w:pos="720"/>
        </w:tabs>
        <w:snapToGrid w:val="0"/>
        <w:spacing w:before="120" w:after="120"/>
        <w:ind w:firstLine="643"/>
        <w:outlineLvl w:val="9"/>
        <w:rPr>
          <w:rFonts w:hint="eastAsia" w:ascii="仿宋" w:hAnsi="仿宋" w:eastAsia="仿宋" w:cs="仿宋"/>
          <w:color w:val="auto"/>
          <w:sz w:val="24"/>
          <w:highlight w:val="none"/>
        </w:rPr>
      </w:pPr>
      <w:r>
        <w:rPr>
          <w:rFonts w:hint="eastAsia" w:ascii="仿宋" w:hAnsi="仿宋" w:eastAsia="仿宋" w:cs="仿宋"/>
          <w:color w:val="auto"/>
          <w:kern w:val="2"/>
          <w:sz w:val="32"/>
          <w:szCs w:val="32"/>
          <w:highlight w:val="none"/>
        </w:rPr>
        <w:t>一、开标一览表（报价表）</w:t>
      </w:r>
    </w:p>
    <w:p w14:paraId="21416BC6">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sz w:val="24"/>
          <w:highlight w:val="none"/>
        </w:rPr>
        <w:t>（采购人）、（采购代理机构）</w:t>
      </w:r>
      <w:r>
        <w:rPr>
          <w:rFonts w:hint="eastAsia" w:ascii="仿宋" w:hAnsi="仿宋" w:eastAsia="仿宋" w:cs="仿宋"/>
          <w:color w:val="auto"/>
          <w:kern w:val="0"/>
          <w:sz w:val="24"/>
          <w:highlight w:val="none"/>
          <w:lang w:val="zh-CN"/>
        </w:rPr>
        <w:t>：</w:t>
      </w:r>
    </w:p>
    <w:p w14:paraId="136A818E">
      <w:pPr>
        <w:snapToGrid w:val="0"/>
        <w:spacing w:line="360" w:lineRule="auto"/>
        <w:ind w:firstLine="482"/>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仿宋" w:hAnsi="仿宋" w:eastAsia="仿宋" w:cs="仿宋"/>
          <w:color w:val="auto"/>
          <w:sz w:val="24"/>
          <w:highlight w:val="none"/>
        </w:rPr>
        <w:t>（项目名称）</w:t>
      </w:r>
      <w:r>
        <w:rPr>
          <w:rFonts w:hint="eastAsia" w:ascii="仿宋" w:hAnsi="仿宋" w:eastAsia="仿宋" w:cs="仿宋"/>
          <w:color w:val="auto"/>
          <w:kern w:val="0"/>
          <w:sz w:val="24"/>
          <w:highlight w:val="none"/>
          <w:lang w:val="zh-CN"/>
        </w:rPr>
        <w:t>【招标编号：</w:t>
      </w:r>
      <w:r>
        <w:rPr>
          <w:rFonts w:hint="eastAsia" w:ascii="仿宋" w:hAnsi="仿宋" w:eastAsia="仿宋" w:cs="仿宋"/>
          <w:color w:val="auto"/>
          <w:sz w:val="24"/>
          <w:highlight w:val="none"/>
        </w:rPr>
        <w:t>（采购编号）】的实施</w:t>
      </w:r>
      <w:r>
        <w:rPr>
          <w:rFonts w:hint="eastAsia" w:ascii="仿宋" w:hAnsi="仿宋" w:eastAsia="仿宋" w:cs="仿宋"/>
          <w:color w:val="auto"/>
          <w:kern w:val="0"/>
          <w:sz w:val="24"/>
          <w:highlight w:val="none"/>
          <w:lang w:val="zh-CN"/>
        </w:rPr>
        <w:t>。</w:t>
      </w:r>
    </w:p>
    <w:p w14:paraId="354C9F15">
      <w:pPr>
        <w:spacing w:line="360" w:lineRule="auto"/>
        <w:jc w:val="center"/>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开标一览表（报价表）(单位均为人民币元)</w:t>
      </w:r>
    </w:p>
    <w:tbl>
      <w:tblPr>
        <w:tblStyle w:val="62"/>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091"/>
        <w:gridCol w:w="1238"/>
        <w:gridCol w:w="1782"/>
        <w:gridCol w:w="1650"/>
        <w:gridCol w:w="1240"/>
        <w:gridCol w:w="15"/>
      </w:tblGrid>
      <w:tr w14:paraId="3FFE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24" w:hRule="atLeast"/>
          <w:jc w:val="center"/>
        </w:trPr>
        <w:tc>
          <w:tcPr>
            <w:tcW w:w="818" w:type="dxa"/>
            <w:noWrap w:val="0"/>
            <w:vAlign w:val="center"/>
          </w:tcPr>
          <w:p w14:paraId="43B88570">
            <w:pPr>
              <w:autoSpaceDE w:val="0"/>
              <w:autoSpaceDN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2091" w:type="dxa"/>
            <w:noWrap w:val="0"/>
            <w:vAlign w:val="center"/>
          </w:tcPr>
          <w:p w14:paraId="49509C2A">
            <w:pPr>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名称</w:t>
            </w:r>
          </w:p>
        </w:tc>
        <w:tc>
          <w:tcPr>
            <w:tcW w:w="1238" w:type="dxa"/>
            <w:noWrap w:val="0"/>
            <w:vAlign w:val="center"/>
          </w:tcPr>
          <w:p w14:paraId="73F508F8">
            <w:pPr>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数量</w:t>
            </w:r>
          </w:p>
        </w:tc>
        <w:tc>
          <w:tcPr>
            <w:tcW w:w="1782" w:type="dxa"/>
            <w:noWrap w:val="0"/>
            <w:vAlign w:val="center"/>
          </w:tcPr>
          <w:p w14:paraId="3E7DBC9C">
            <w:pPr>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单价</w:t>
            </w:r>
          </w:p>
        </w:tc>
        <w:tc>
          <w:tcPr>
            <w:tcW w:w="1650" w:type="dxa"/>
            <w:noWrap w:val="0"/>
            <w:vAlign w:val="center"/>
          </w:tcPr>
          <w:p w14:paraId="39393F97">
            <w:pPr>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合计</w:t>
            </w:r>
          </w:p>
        </w:tc>
        <w:tc>
          <w:tcPr>
            <w:tcW w:w="1240" w:type="dxa"/>
            <w:noWrap w:val="0"/>
            <w:vAlign w:val="center"/>
          </w:tcPr>
          <w:p w14:paraId="3A31A8B8">
            <w:pPr>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tc>
      </w:tr>
      <w:tr w14:paraId="36C2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24" w:hRule="atLeast"/>
          <w:jc w:val="center"/>
        </w:trPr>
        <w:tc>
          <w:tcPr>
            <w:tcW w:w="818" w:type="dxa"/>
            <w:noWrap w:val="0"/>
            <w:vAlign w:val="center"/>
          </w:tcPr>
          <w:p w14:paraId="404B2B5A">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091" w:type="dxa"/>
            <w:noWrap w:val="0"/>
            <w:vAlign w:val="center"/>
          </w:tcPr>
          <w:p w14:paraId="6BFA0993">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活性炭</w:t>
            </w:r>
          </w:p>
        </w:tc>
        <w:tc>
          <w:tcPr>
            <w:tcW w:w="1238" w:type="dxa"/>
            <w:noWrap w:val="0"/>
            <w:vAlign w:val="center"/>
          </w:tcPr>
          <w:p w14:paraId="4252F057">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0吨</w:t>
            </w:r>
          </w:p>
        </w:tc>
        <w:tc>
          <w:tcPr>
            <w:tcW w:w="1782" w:type="dxa"/>
            <w:noWrap w:val="0"/>
            <w:vAlign w:val="center"/>
          </w:tcPr>
          <w:p w14:paraId="68009956">
            <w:pPr>
              <w:keepNext/>
              <w:keepLines/>
              <w:tabs>
                <w:tab w:val="left" w:pos="432"/>
              </w:tabs>
              <w:spacing w:line="360" w:lineRule="exact"/>
              <w:jc w:val="center"/>
              <w:rPr>
                <w:rFonts w:hint="eastAsia" w:ascii="仿宋" w:hAnsi="仿宋" w:eastAsia="仿宋" w:cs="仿宋"/>
                <w:color w:val="auto"/>
                <w:sz w:val="24"/>
                <w:highlight w:val="none"/>
              </w:rPr>
            </w:pPr>
          </w:p>
        </w:tc>
        <w:tc>
          <w:tcPr>
            <w:tcW w:w="1650" w:type="dxa"/>
            <w:noWrap w:val="0"/>
            <w:vAlign w:val="center"/>
          </w:tcPr>
          <w:p w14:paraId="2CD4C637">
            <w:pPr>
              <w:keepNext/>
              <w:keepLines/>
              <w:tabs>
                <w:tab w:val="left" w:pos="432"/>
              </w:tabs>
              <w:spacing w:line="360" w:lineRule="exact"/>
              <w:jc w:val="center"/>
              <w:rPr>
                <w:rFonts w:hint="eastAsia" w:ascii="仿宋" w:hAnsi="仿宋" w:eastAsia="仿宋" w:cs="仿宋"/>
                <w:color w:val="auto"/>
                <w:sz w:val="24"/>
                <w:highlight w:val="none"/>
              </w:rPr>
            </w:pPr>
          </w:p>
        </w:tc>
        <w:tc>
          <w:tcPr>
            <w:tcW w:w="1240" w:type="dxa"/>
            <w:noWrap w:val="0"/>
            <w:vAlign w:val="center"/>
          </w:tcPr>
          <w:p w14:paraId="0C2D9B68">
            <w:pPr>
              <w:keepNext/>
              <w:keepLines/>
              <w:tabs>
                <w:tab w:val="left" w:pos="432"/>
              </w:tabs>
              <w:spacing w:line="360" w:lineRule="exact"/>
              <w:jc w:val="center"/>
              <w:rPr>
                <w:rFonts w:hint="eastAsia" w:ascii="仿宋" w:hAnsi="仿宋" w:eastAsia="仿宋" w:cs="仿宋"/>
                <w:color w:val="auto"/>
                <w:sz w:val="24"/>
                <w:highlight w:val="none"/>
              </w:rPr>
            </w:pPr>
          </w:p>
        </w:tc>
      </w:tr>
      <w:tr w14:paraId="7C8E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9" w:type="dxa"/>
            <w:gridSpan w:val="2"/>
            <w:noWrap w:val="0"/>
            <w:vAlign w:val="center"/>
          </w:tcPr>
          <w:p w14:paraId="4CBCB8F8">
            <w:pPr>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投标总价报价（小写）</w:t>
            </w:r>
          </w:p>
        </w:tc>
        <w:tc>
          <w:tcPr>
            <w:tcW w:w="5925" w:type="dxa"/>
            <w:gridSpan w:val="5"/>
            <w:noWrap w:val="0"/>
            <w:vAlign w:val="center"/>
          </w:tcPr>
          <w:p w14:paraId="3759E7F2">
            <w:pPr>
              <w:keepNext/>
              <w:keepLines/>
              <w:tabs>
                <w:tab w:val="left" w:pos="432"/>
              </w:tabs>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元</w:t>
            </w:r>
          </w:p>
        </w:tc>
      </w:tr>
      <w:tr w14:paraId="2B70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9" w:type="dxa"/>
            <w:gridSpan w:val="2"/>
            <w:noWrap w:val="0"/>
            <w:vAlign w:val="center"/>
          </w:tcPr>
          <w:p w14:paraId="23325658">
            <w:pPr>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投标总价报价（大写）</w:t>
            </w:r>
          </w:p>
        </w:tc>
        <w:tc>
          <w:tcPr>
            <w:tcW w:w="5925" w:type="dxa"/>
            <w:gridSpan w:val="5"/>
            <w:noWrap w:val="0"/>
            <w:vAlign w:val="center"/>
          </w:tcPr>
          <w:p w14:paraId="0C395CF3">
            <w:pPr>
              <w:keepNext/>
              <w:keepLines/>
              <w:tabs>
                <w:tab w:val="left" w:pos="432"/>
              </w:tabs>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人民币             元</w:t>
            </w:r>
          </w:p>
        </w:tc>
      </w:tr>
    </w:tbl>
    <w:p w14:paraId="0A1BA508">
      <w:pPr>
        <w:snapToGrid w:val="0"/>
        <w:spacing w:line="360" w:lineRule="auto"/>
        <w:ind w:left="480"/>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注：</w:t>
      </w:r>
    </w:p>
    <w:p w14:paraId="5D02AFDA">
      <w:pPr>
        <w:spacing w:line="360" w:lineRule="auto"/>
        <w:ind w:left="-2" w:leftChars="-1"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1、投标人需按本表格式填写</w:t>
      </w:r>
      <w:r>
        <w:rPr>
          <w:rFonts w:hint="eastAsia" w:ascii="仿宋" w:hAnsi="仿宋" w:eastAsia="仿宋" w:cs="仿宋"/>
          <w:b/>
          <w:color w:val="auto"/>
          <w:kern w:val="0"/>
          <w:sz w:val="24"/>
          <w:highlight w:val="none"/>
          <w:lang w:val="zh-CN"/>
        </w:rPr>
        <w:t>，</w:t>
      </w:r>
      <w:r>
        <w:rPr>
          <w:rFonts w:hint="eastAsia" w:ascii="仿宋" w:hAnsi="仿宋" w:eastAsia="仿宋" w:cs="仿宋"/>
          <w:b/>
          <w:color w:val="auto"/>
          <w:kern w:val="0"/>
          <w:sz w:val="24"/>
          <w:highlight w:val="none"/>
        </w:rPr>
        <w:t>否则视为</w:t>
      </w:r>
      <w:r>
        <w:rPr>
          <w:rFonts w:hint="eastAsia" w:ascii="仿宋" w:hAnsi="仿宋" w:eastAsia="仿宋" w:cs="仿宋"/>
          <w:b/>
          <w:color w:val="auto"/>
          <w:sz w:val="24"/>
          <w:highlight w:val="none"/>
        </w:rPr>
        <w:t>投标文件含有采购人不能接受的附加条件，投标无效</w:t>
      </w:r>
      <w:r>
        <w:rPr>
          <w:rFonts w:hint="eastAsia" w:ascii="仿宋" w:hAnsi="仿宋" w:eastAsia="仿宋" w:cs="仿宋"/>
          <w:color w:val="auto"/>
          <w:kern w:val="0"/>
          <w:sz w:val="24"/>
          <w:highlight w:val="none"/>
          <w:lang w:val="zh-CN"/>
        </w:rPr>
        <w:t>。</w:t>
      </w:r>
    </w:p>
    <w:p w14:paraId="51F97071">
      <w:pPr>
        <w:pStyle w:val="23"/>
        <w:ind w:firstLine="480" w:firstLineChars="200"/>
        <w:rPr>
          <w:rFonts w:ascii="仿宋" w:hAnsi="仿宋" w:eastAsia="仿宋" w:cs="仿宋"/>
          <w:color w:val="auto"/>
          <w:kern w:val="0"/>
          <w:highlight w:val="none"/>
        </w:rPr>
      </w:pPr>
      <w:r>
        <w:rPr>
          <w:rFonts w:hint="eastAsia" w:ascii="仿宋" w:hAnsi="仿宋" w:eastAsia="仿宋" w:cs="仿宋"/>
          <w:color w:val="auto"/>
          <w:kern w:val="0"/>
          <w:highlight w:val="none"/>
        </w:rPr>
        <w:t>2、</w:t>
      </w:r>
      <w:r>
        <w:rPr>
          <w:rFonts w:hint="eastAsia" w:ascii="仿宋" w:hAnsi="仿宋" w:eastAsia="仿宋" w:cs="仿宋"/>
          <w:snapToGrid/>
          <w:color w:val="auto"/>
          <w:kern w:val="0"/>
          <w:szCs w:val="24"/>
          <w:highlight w:val="none"/>
        </w:rPr>
        <w:t>以上报价应包括包装、运输、保险、产品相关知识产权、税费、利润等一切费用。</w:t>
      </w:r>
      <w:r>
        <w:rPr>
          <w:rFonts w:hint="eastAsia" w:ascii="仿宋" w:hAnsi="仿宋" w:eastAsia="仿宋" w:cs="仿宋"/>
          <w:b/>
          <w:color w:val="auto"/>
          <w:kern w:val="0"/>
          <w:highlight w:val="none"/>
        </w:rPr>
        <w:t>采购人将以合同形式有偿取得货物或服务，不接受投标人给予的赠品、回扣或者与采购无关的其他商品、服务</w:t>
      </w:r>
      <w:r>
        <w:rPr>
          <w:rFonts w:hint="eastAsia" w:ascii="仿宋" w:hAnsi="仿宋" w:eastAsia="仿宋" w:cs="仿宋"/>
          <w:color w:val="auto"/>
          <w:kern w:val="0"/>
          <w:highlight w:val="none"/>
        </w:rPr>
        <w:t>，</w:t>
      </w:r>
      <w:r>
        <w:rPr>
          <w:rFonts w:hint="eastAsia" w:ascii="仿宋" w:hAnsi="仿宋" w:eastAsia="仿宋" w:cs="仿宋"/>
          <w:b/>
          <w:color w:val="auto"/>
          <w:kern w:val="0"/>
          <w:highlight w:val="none"/>
        </w:rPr>
        <w:t>不得出现“0元”“免费赠送”等形式的无偿报价，否则视为</w:t>
      </w:r>
      <w:r>
        <w:rPr>
          <w:rFonts w:hint="eastAsia" w:ascii="仿宋" w:hAnsi="仿宋" w:eastAsia="仿宋" w:cs="仿宋"/>
          <w:b/>
          <w:color w:val="auto"/>
          <w:highlight w:val="none"/>
        </w:rPr>
        <w:t>投标文件含有采购人不能接受的附加条件，投标无效</w:t>
      </w:r>
      <w:r>
        <w:rPr>
          <w:rFonts w:hint="eastAsia" w:ascii="仿宋" w:hAnsi="仿宋" w:eastAsia="仿宋" w:cs="仿宋"/>
          <w:b/>
          <w:color w:val="auto"/>
          <w:kern w:val="0"/>
          <w:highlight w:val="none"/>
        </w:rPr>
        <w:t>；采购内容未包含在《开标一览表（报价表）》名称栏中，投标人不能作出合理解释的，视为</w:t>
      </w:r>
      <w:r>
        <w:rPr>
          <w:rFonts w:hint="eastAsia" w:ascii="仿宋" w:hAnsi="仿宋" w:eastAsia="仿宋" w:cs="仿宋"/>
          <w:b/>
          <w:color w:val="auto"/>
          <w:highlight w:val="none"/>
        </w:rPr>
        <w:t>投标文件含有采购人不能接受的附加条件的，投标无效。</w:t>
      </w:r>
    </w:p>
    <w:p w14:paraId="7557A7E1">
      <w:pPr>
        <w:snapToGrid w:val="0"/>
        <w:spacing w:line="360" w:lineRule="auto"/>
        <w:ind w:firstLine="482"/>
        <w:jc w:val="righ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供应商名称（电子印章）：                       </w:t>
      </w:r>
    </w:p>
    <w:p w14:paraId="33CBDD10">
      <w:pPr>
        <w:keepNext w:val="0"/>
        <w:pageBreakBefore w:val="0"/>
        <w:snapToGrid w:val="0"/>
        <w:spacing w:before="120" w:after="120" w:line="360" w:lineRule="auto"/>
        <w:ind w:firstLine="5824" w:firstLineChars="2427"/>
        <w:outlineLvl w:val="9"/>
        <w:rPr>
          <w:rFonts w:ascii="仿宋" w:hAnsi="仿宋" w:eastAsia="仿宋" w:cs="仿宋"/>
          <w:color w:val="auto"/>
          <w:kern w:val="2"/>
          <w:sz w:val="32"/>
          <w:szCs w:val="32"/>
          <w:highlight w:val="none"/>
        </w:rPr>
        <w:sectPr>
          <w:pgSz w:w="11906" w:h="16838"/>
          <w:pgMar w:top="1474" w:right="1814" w:bottom="1474" w:left="1814" w:header="851" w:footer="992" w:gutter="0"/>
          <w:pgNumType w:fmt="decimal"/>
          <w:cols w:space="720" w:num="1"/>
          <w:titlePg/>
          <w:docGrid w:linePitch="312" w:charSpace="0"/>
        </w:sectPr>
      </w:pPr>
      <w:r>
        <w:rPr>
          <w:rFonts w:hint="eastAsia" w:ascii="仿宋" w:hAnsi="仿宋" w:eastAsia="仿宋" w:cs="仿宋"/>
          <w:color w:val="auto"/>
          <w:kern w:val="0"/>
          <w:sz w:val="24"/>
          <w:highlight w:val="none"/>
        </w:rPr>
        <w:t>日期：   年   月  日</w:t>
      </w:r>
    </w:p>
    <w:p w14:paraId="7A419849">
      <w:pPr>
        <w:snapToGrid w:val="0"/>
        <w:spacing w:line="360" w:lineRule="auto"/>
        <w:ind w:left="480"/>
        <w:rPr>
          <w:rFonts w:ascii="仿宋" w:hAnsi="仿宋" w:eastAsia="仿宋" w:cs="仿宋"/>
          <w:b/>
          <w:i w:val="0"/>
          <w:iCs w:val="0"/>
          <w:color w:val="auto"/>
          <w:kern w:val="0"/>
          <w:sz w:val="24"/>
          <w:highlight w:val="none"/>
          <w:lang w:val="zh-CN"/>
        </w:rPr>
      </w:pPr>
      <w:r>
        <w:rPr>
          <w:rFonts w:hint="eastAsia" w:ascii="仿宋" w:hAnsi="仿宋" w:eastAsia="仿宋" w:cs="仿宋"/>
          <w:b/>
          <w:i w:val="0"/>
          <w:iCs w:val="0"/>
          <w:color w:val="auto"/>
          <w:kern w:val="0"/>
          <w:sz w:val="24"/>
          <w:highlight w:val="none"/>
          <w:lang w:val="zh-CN"/>
        </w:rPr>
        <w:t>注：</w:t>
      </w:r>
    </w:p>
    <w:p w14:paraId="49A007DF">
      <w:pPr>
        <w:spacing w:line="360" w:lineRule="auto"/>
        <w:ind w:left="-2" w:leftChars="-1" w:firstLine="480" w:firstLineChars="200"/>
        <w:rPr>
          <w:rFonts w:ascii="仿宋" w:hAnsi="仿宋" w:eastAsia="仿宋" w:cs="仿宋"/>
          <w:i w:val="0"/>
          <w:iCs w:val="0"/>
          <w:color w:val="auto"/>
          <w:kern w:val="0"/>
          <w:sz w:val="24"/>
          <w:highlight w:val="none"/>
          <w:lang w:val="zh-CN"/>
        </w:rPr>
      </w:pPr>
      <w:r>
        <w:rPr>
          <w:rFonts w:ascii="仿宋" w:hAnsi="仿宋" w:eastAsia="仿宋" w:cs="仿宋"/>
          <w:i w:val="0"/>
          <w:iCs w:val="0"/>
          <w:color w:val="auto"/>
          <w:kern w:val="0"/>
          <w:sz w:val="24"/>
          <w:highlight w:val="none"/>
          <w:lang w:val="zh-CN"/>
        </w:rPr>
        <w:t>1、</w:t>
      </w:r>
      <w:r>
        <w:rPr>
          <w:rFonts w:hint="eastAsia" w:ascii="仿宋" w:hAnsi="仿宋" w:eastAsia="仿宋" w:cs="仿宋"/>
          <w:i w:val="0"/>
          <w:iCs w:val="0"/>
          <w:color w:val="auto"/>
          <w:kern w:val="0"/>
          <w:sz w:val="24"/>
          <w:highlight w:val="none"/>
          <w:lang w:val="zh-CN"/>
        </w:rPr>
        <w:t>供应商</w:t>
      </w:r>
      <w:r>
        <w:rPr>
          <w:rFonts w:ascii="仿宋" w:hAnsi="仿宋" w:eastAsia="仿宋" w:cs="仿宋"/>
          <w:i w:val="0"/>
          <w:iCs w:val="0"/>
          <w:color w:val="auto"/>
          <w:kern w:val="0"/>
          <w:sz w:val="24"/>
          <w:highlight w:val="none"/>
          <w:lang w:val="zh-CN"/>
        </w:rPr>
        <w:t>需按本表格式填写</w:t>
      </w:r>
      <w:r>
        <w:rPr>
          <w:rFonts w:hint="eastAsia" w:ascii="仿宋" w:hAnsi="仿宋" w:eastAsia="仿宋" w:cs="仿宋"/>
          <w:b/>
          <w:i w:val="0"/>
          <w:iCs w:val="0"/>
          <w:color w:val="auto"/>
          <w:kern w:val="0"/>
          <w:sz w:val="24"/>
          <w:highlight w:val="none"/>
          <w:lang w:val="zh-CN"/>
        </w:rPr>
        <w:t>，</w:t>
      </w:r>
      <w:r>
        <w:rPr>
          <w:rFonts w:hint="eastAsia" w:ascii="仿宋" w:hAnsi="仿宋" w:eastAsia="仿宋" w:cs="仿宋"/>
          <w:b/>
          <w:i w:val="0"/>
          <w:iCs w:val="0"/>
          <w:color w:val="auto"/>
          <w:kern w:val="0"/>
          <w:sz w:val="24"/>
          <w:highlight w:val="none"/>
        </w:rPr>
        <w:t>否则视为</w:t>
      </w:r>
      <w:r>
        <w:rPr>
          <w:rFonts w:hint="eastAsia" w:ascii="仿宋" w:hAnsi="仿宋" w:eastAsia="仿宋" w:cs="仿宋"/>
          <w:b/>
          <w:i w:val="0"/>
          <w:iCs w:val="0"/>
          <w:color w:val="auto"/>
          <w:sz w:val="24"/>
          <w:highlight w:val="none"/>
        </w:rPr>
        <w:t>投标文件含有采购人不能接受的附加条件，投标无效</w:t>
      </w:r>
      <w:r>
        <w:rPr>
          <w:rFonts w:hint="eastAsia" w:ascii="仿宋" w:hAnsi="仿宋" w:eastAsia="仿宋" w:cs="仿宋"/>
          <w:i w:val="0"/>
          <w:iCs w:val="0"/>
          <w:color w:val="auto"/>
          <w:kern w:val="0"/>
          <w:sz w:val="24"/>
          <w:highlight w:val="none"/>
          <w:lang w:val="zh-CN"/>
        </w:rPr>
        <w:t>。</w:t>
      </w:r>
    </w:p>
    <w:p w14:paraId="27256E1F">
      <w:pPr>
        <w:spacing w:line="360" w:lineRule="auto"/>
        <w:ind w:firstLine="480" w:firstLineChars="200"/>
        <w:rPr>
          <w:rFonts w:ascii="仿宋" w:hAnsi="仿宋" w:eastAsia="仿宋" w:cs="仿宋"/>
          <w:i w:val="0"/>
          <w:iCs w:val="0"/>
          <w:color w:val="auto"/>
          <w:kern w:val="0"/>
          <w:sz w:val="24"/>
          <w:highlight w:val="none"/>
        </w:rPr>
      </w:pPr>
      <w:r>
        <w:rPr>
          <w:rFonts w:ascii="仿宋" w:hAnsi="仿宋" w:eastAsia="仿宋" w:cs="仿宋"/>
          <w:i w:val="0"/>
          <w:iCs w:val="0"/>
          <w:color w:val="auto"/>
          <w:kern w:val="0"/>
          <w:sz w:val="24"/>
          <w:highlight w:val="none"/>
          <w:lang w:val="zh-CN"/>
        </w:rPr>
        <w:t>2、有关本项目实施所涉及的一切费用均计入报价。</w:t>
      </w:r>
      <w:r>
        <w:rPr>
          <w:rFonts w:hint="eastAsia" w:ascii="仿宋" w:hAnsi="仿宋" w:eastAsia="仿宋" w:cs="仿宋"/>
          <w:b/>
          <w:i w:val="0"/>
          <w:iCs w:val="0"/>
          <w:color w:val="auto"/>
          <w:kern w:val="0"/>
          <w:sz w:val="24"/>
          <w:highlight w:val="none"/>
          <w:lang w:val="zh-CN"/>
        </w:rPr>
        <w:t>采购人将以合同形式有偿取得货物或服务，不接受供应商给予的赠品、回扣或者与采购无关的其他商品、服务</w:t>
      </w:r>
      <w:r>
        <w:rPr>
          <w:rFonts w:hint="eastAsia" w:ascii="仿宋" w:hAnsi="仿宋" w:eastAsia="仿宋" w:cs="仿宋"/>
          <w:i w:val="0"/>
          <w:iCs w:val="0"/>
          <w:color w:val="auto"/>
          <w:kern w:val="0"/>
          <w:sz w:val="24"/>
          <w:highlight w:val="none"/>
          <w:lang w:val="zh-CN"/>
        </w:rPr>
        <w:t>，</w:t>
      </w:r>
      <w:r>
        <w:rPr>
          <w:rFonts w:hint="eastAsia" w:ascii="仿宋" w:hAnsi="仿宋" w:eastAsia="仿宋" w:cs="仿宋"/>
          <w:b/>
          <w:i w:val="0"/>
          <w:iCs w:val="0"/>
          <w:color w:val="auto"/>
          <w:kern w:val="0"/>
          <w:sz w:val="24"/>
          <w:highlight w:val="none"/>
          <w:lang w:val="zh-CN"/>
        </w:rPr>
        <w:t>不得出现“</w:t>
      </w:r>
      <w:r>
        <w:rPr>
          <w:rFonts w:ascii="仿宋" w:hAnsi="仿宋" w:eastAsia="仿宋" w:cs="仿宋"/>
          <w:b/>
          <w:i w:val="0"/>
          <w:iCs w:val="0"/>
          <w:color w:val="auto"/>
          <w:kern w:val="0"/>
          <w:sz w:val="24"/>
          <w:highlight w:val="none"/>
          <w:lang w:val="zh-CN"/>
        </w:rPr>
        <w:t>0元”“免费赠送”等形式的无偿报价，</w:t>
      </w:r>
      <w:r>
        <w:rPr>
          <w:rFonts w:hint="eastAsia" w:ascii="仿宋" w:hAnsi="仿宋" w:eastAsia="仿宋" w:cs="仿宋"/>
          <w:b/>
          <w:i w:val="0"/>
          <w:iCs w:val="0"/>
          <w:color w:val="auto"/>
          <w:kern w:val="0"/>
          <w:sz w:val="24"/>
          <w:highlight w:val="none"/>
        </w:rPr>
        <w:t>否则视为</w:t>
      </w:r>
      <w:r>
        <w:rPr>
          <w:rFonts w:hint="eastAsia" w:ascii="仿宋" w:hAnsi="仿宋" w:eastAsia="仿宋" w:cs="仿宋"/>
          <w:b/>
          <w:i w:val="0"/>
          <w:iCs w:val="0"/>
          <w:color w:val="auto"/>
          <w:sz w:val="24"/>
          <w:highlight w:val="none"/>
        </w:rPr>
        <w:t>投标文件含有采购人不能接受的附加条件，投标无效</w:t>
      </w:r>
      <w:r>
        <w:rPr>
          <w:rFonts w:hint="eastAsia" w:ascii="仿宋" w:hAnsi="仿宋" w:eastAsia="仿宋" w:cs="仿宋"/>
          <w:b/>
          <w:i w:val="0"/>
          <w:iCs w:val="0"/>
          <w:color w:val="auto"/>
          <w:kern w:val="0"/>
          <w:sz w:val="24"/>
          <w:highlight w:val="none"/>
          <w:lang w:val="zh-CN"/>
        </w:rPr>
        <w:t>；采购内容未包含在《开标一览表（报价表）》名称栏中，供应商不能作出合理解释的，</w:t>
      </w:r>
      <w:r>
        <w:rPr>
          <w:rFonts w:hint="eastAsia" w:ascii="仿宋" w:hAnsi="仿宋" w:eastAsia="仿宋" w:cs="仿宋"/>
          <w:b/>
          <w:i w:val="0"/>
          <w:iCs w:val="0"/>
          <w:color w:val="auto"/>
          <w:kern w:val="0"/>
          <w:sz w:val="24"/>
          <w:highlight w:val="none"/>
        </w:rPr>
        <w:t>视为</w:t>
      </w:r>
      <w:r>
        <w:rPr>
          <w:rFonts w:hint="eastAsia" w:ascii="仿宋" w:hAnsi="仿宋" w:eastAsia="仿宋" w:cs="仿宋"/>
          <w:b/>
          <w:i w:val="0"/>
          <w:iCs w:val="0"/>
          <w:color w:val="auto"/>
          <w:sz w:val="24"/>
          <w:highlight w:val="none"/>
        </w:rPr>
        <w:t>投标文件含有采购人不能接受的附加条件的，投标无效。</w:t>
      </w:r>
    </w:p>
    <w:p w14:paraId="698A001A">
      <w:pPr>
        <w:snapToGrid w:val="0"/>
        <w:spacing w:line="360" w:lineRule="auto"/>
        <w:ind w:firstLine="480" w:firstLineChars="200"/>
        <w:jc w:val="left"/>
        <w:rPr>
          <w:rFonts w:ascii="仿宋" w:hAnsi="仿宋" w:eastAsia="仿宋" w:cs="仿宋"/>
          <w:i w:val="0"/>
          <w:iCs w:val="0"/>
          <w:color w:val="auto"/>
          <w:kern w:val="0"/>
          <w:sz w:val="24"/>
          <w:highlight w:val="none"/>
          <w:lang w:val="zh-CN"/>
        </w:rPr>
      </w:pPr>
      <w:r>
        <w:rPr>
          <w:rFonts w:ascii="仿宋" w:hAnsi="仿宋" w:eastAsia="仿宋" w:cs="仿宋"/>
          <w:i w:val="0"/>
          <w:iCs w:val="0"/>
          <w:color w:val="auto"/>
          <w:kern w:val="0"/>
          <w:sz w:val="24"/>
          <w:highlight w:val="none"/>
          <w:lang w:val="zh-CN"/>
        </w:rPr>
        <w:t>3、特别提示：采购代理机构将对项目名称和项目编号，中标供应商名称、地址和中标金额，主要中标标的名称、品牌（如果有）、规格型号、数量、单价等予以公示。</w:t>
      </w:r>
    </w:p>
    <w:p w14:paraId="087A8642">
      <w:pPr>
        <w:snapToGrid w:val="0"/>
        <w:spacing w:line="360" w:lineRule="auto"/>
        <w:ind w:firstLine="480" w:firstLineChars="200"/>
        <w:jc w:val="left"/>
        <w:rPr>
          <w:rFonts w:ascii="仿宋" w:hAnsi="仿宋" w:eastAsia="仿宋" w:cs="仿宋"/>
          <w:i w:val="0"/>
          <w:iCs w:val="0"/>
          <w:color w:val="auto"/>
          <w:kern w:val="0"/>
          <w:sz w:val="24"/>
          <w:highlight w:val="none"/>
          <w:lang w:val="zh-CN"/>
        </w:rPr>
      </w:pPr>
      <w:r>
        <w:rPr>
          <w:rFonts w:ascii="仿宋" w:hAnsi="仿宋" w:eastAsia="仿宋" w:cs="仿宋"/>
          <w:i w:val="0"/>
          <w:iCs w:val="0"/>
          <w:color w:val="auto"/>
          <w:kern w:val="0"/>
          <w:sz w:val="24"/>
          <w:szCs w:val="22"/>
          <w:highlight w:val="none"/>
          <w:lang w:val="zh-CN"/>
        </w:rPr>
        <w:t>4、</w:t>
      </w:r>
      <w:r>
        <w:rPr>
          <w:rFonts w:hint="eastAsia" w:ascii="仿宋" w:hAnsi="仿宋" w:eastAsia="仿宋" w:cs="仿宋"/>
          <w:i w:val="0"/>
          <w:iCs w:val="0"/>
          <w:color w:val="auto"/>
          <w:kern w:val="0"/>
          <w:sz w:val="24"/>
          <w:highlight w:val="none"/>
          <w:lang w:val="zh-CN"/>
        </w:rPr>
        <w:t>符合招标文件中列明的可享受中小企业扶持政策的供应商，请填写中小企业声明函。注：供应商提供的中小企业声明函内容不实的，属于提供虚假材料谋取中标、成交，依照有关规定追究相应责任。</w:t>
      </w:r>
    </w:p>
    <w:p w14:paraId="69FD6257">
      <w:pPr>
        <w:spacing w:line="360" w:lineRule="auto"/>
        <w:ind w:firstLine="482" w:firstLineChars="200"/>
        <w:rPr>
          <w:rFonts w:ascii="仿宋" w:hAnsi="仿宋" w:eastAsia="仿宋" w:cs="仿宋"/>
          <w:b/>
          <w:i w:val="0"/>
          <w:iCs w:val="0"/>
          <w:color w:val="auto"/>
          <w:kern w:val="0"/>
          <w:sz w:val="24"/>
          <w:highlight w:val="none"/>
        </w:rPr>
      </w:pPr>
    </w:p>
    <w:p w14:paraId="54F4283C">
      <w:pPr>
        <w:pStyle w:val="691"/>
        <w:keepNext w:val="0"/>
        <w:pageBreakBefore w:val="0"/>
        <w:tabs>
          <w:tab w:val="clear" w:pos="720"/>
        </w:tabs>
        <w:snapToGrid w:val="0"/>
        <w:spacing w:before="120" w:after="120"/>
        <w:ind w:firstLine="643"/>
        <w:outlineLvl w:val="9"/>
        <w:rPr>
          <w:rFonts w:ascii="仿宋" w:hAnsi="仿宋" w:eastAsia="仿宋" w:cs="仿宋"/>
          <w:i w:val="0"/>
          <w:iCs w:val="0"/>
          <w:color w:val="auto"/>
          <w:kern w:val="2"/>
          <w:sz w:val="32"/>
          <w:szCs w:val="32"/>
          <w:highlight w:val="none"/>
        </w:rPr>
      </w:pPr>
    </w:p>
    <w:p w14:paraId="5C7B4747">
      <w:pPr>
        <w:pStyle w:val="691"/>
        <w:keepNext w:val="0"/>
        <w:pageBreakBefore w:val="0"/>
        <w:tabs>
          <w:tab w:val="clear" w:pos="720"/>
        </w:tabs>
        <w:snapToGrid w:val="0"/>
        <w:spacing w:before="120" w:after="120"/>
        <w:ind w:firstLine="643"/>
        <w:outlineLvl w:val="9"/>
        <w:rPr>
          <w:rFonts w:ascii="仿宋" w:hAnsi="仿宋" w:eastAsia="仿宋" w:cs="仿宋"/>
          <w:i w:val="0"/>
          <w:iCs w:val="0"/>
          <w:color w:val="auto"/>
          <w:kern w:val="2"/>
          <w:sz w:val="32"/>
          <w:szCs w:val="32"/>
          <w:highlight w:val="none"/>
        </w:rPr>
        <w:sectPr>
          <w:pgSz w:w="16838" w:h="11906" w:orient="landscape"/>
          <w:pgMar w:top="1814" w:right="1474" w:bottom="1814" w:left="1474" w:header="851" w:footer="992" w:gutter="0"/>
          <w:pgNumType w:fmt="decimal"/>
          <w:cols w:space="720" w:num="1"/>
          <w:titlePg/>
          <w:docGrid w:linePitch="312" w:charSpace="0"/>
        </w:sectPr>
      </w:pPr>
    </w:p>
    <w:p w14:paraId="2F67994A">
      <w:pPr>
        <w:pStyle w:val="2"/>
        <w:keepNext w:val="0"/>
        <w:keepLines w:val="0"/>
        <w:pageBreakBefore/>
        <w:widowControl/>
        <w:spacing w:before="100" w:beforeAutospacing="1" w:after="100" w:afterAutospacing="1" w:line="360" w:lineRule="auto"/>
        <w:ind w:left="1290" w:firstLine="3092" w:firstLineChars="700"/>
        <w:rPr>
          <w:rFonts w:ascii="仿宋" w:hAnsi="仿宋" w:eastAsia="仿宋" w:cs="仿宋"/>
          <w:i w:val="0"/>
          <w:iCs w:val="0"/>
          <w:color w:val="auto"/>
          <w:highlight w:val="none"/>
        </w:rPr>
      </w:pPr>
      <w:bookmarkStart w:id="42" w:name="_Toc465665161"/>
      <w:r>
        <w:rPr>
          <w:rFonts w:hint="eastAsia" w:ascii="仿宋" w:hAnsi="仿宋" w:eastAsia="仿宋" w:cs="仿宋"/>
          <w:i w:val="0"/>
          <w:iCs w:val="0"/>
          <w:color w:val="auto"/>
          <w:highlight w:val="none"/>
        </w:rPr>
        <w:t>附件</w:t>
      </w:r>
      <w:bookmarkEnd w:id="42"/>
    </w:p>
    <w:p w14:paraId="523EBEDB">
      <w:pPr>
        <w:spacing w:line="360" w:lineRule="auto"/>
        <w:jc w:val="left"/>
        <w:rPr>
          <w:rFonts w:ascii="仿宋" w:hAnsi="仿宋" w:eastAsia="仿宋" w:cs="仿宋"/>
          <w:b/>
          <w:i w:val="0"/>
          <w:iCs w:val="0"/>
          <w:color w:val="auto"/>
          <w:spacing w:val="6"/>
          <w:sz w:val="32"/>
          <w:szCs w:val="32"/>
          <w:highlight w:val="none"/>
        </w:rPr>
      </w:pPr>
      <w:r>
        <w:rPr>
          <w:rFonts w:hint="eastAsia" w:ascii="仿宋" w:hAnsi="仿宋" w:eastAsia="仿宋" w:cs="仿宋"/>
          <w:b/>
          <w:i w:val="0"/>
          <w:iCs w:val="0"/>
          <w:color w:val="auto"/>
          <w:spacing w:val="6"/>
          <w:sz w:val="32"/>
          <w:szCs w:val="32"/>
          <w:highlight w:val="none"/>
        </w:rPr>
        <w:t>附件</w:t>
      </w:r>
      <w:r>
        <w:rPr>
          <w:rFonts w:ascii="仿宋" w:hAnsi="仿宋" w:eastAsia="仿宋" w:cs="仿宋"/>
          <w:b/>
          <w:i w:val="0"/>
          <w:iCs w:val="0"/>
          <w:color w:val="auto"/>
          <w:spacing w:val="6"/>
          <w:sz w:val="32"/>
          <w:szCs w:val="32"/>
          <w:highlight w:val="none"/>
        </w:rPr>
        <w:t>1：质疑函范本及制作说明</w:t>
      </w:r>
    </w:p>
    <w:p w14:paraId="0A55B40F">
      <w:pPr>
        <w:spacing w:line="360" w:lineRule="auto"/>
        <w:jc w:val="center"/>
        <w:rPr>
          <w:rFonts w:ascii="仿宋" w:hAnsi="仿宋" w:eastAsia="仿宋" w:cs="仿宋"/>
          <w:b/>
          <w:i w:val="0"/>
          <w:iCs w:val="0"/>
          <w:color w:val="auto"/>
          <w:spacing w:val="6"/>
          <w:sz w:val="32"/>
          <w:szCs w:val="32"/>
          <w:highlight w:val="none"/>
        </w:rPr>
      </w:pPr>
      <w:r>
        <w:rPr>
          <w:rFonts w:hint="eastAsia" w:ascii="仿宋" w:hAnsi="仿宋" w:eastAsia="仿宋" w:cs="仿宋"/>
          <w:b/>
          <w:i w:val="0"/>
          <w:iCs w:val="0"/>
          <w:color w:val="auto"/>
          <w:spacing w:val="6"/>
          <w:sz w:val="32"/>
          <w:szCs w:val="32"/>
          <w:highlight w:val="none"/>
        </w:rPr>
        <w:t>质疑函范本</w:t>
      </w:r>
    </w:p>
    <w:p w14:paraId="320E9D95">
      <w:pPr>
        <w:snapToGrid w:val="0"/>
        <w:spacing w:before="240" w:beforeLines="100" w:line="360" w:lineRule="auto"/>
        <w:rPr>
          <w:rFonts w:ascii="仿宋" w:hAnsi="仿宋" w:eastAsia="仿宋" w:cs="仿宋"/>
          <w:bCs/>
          <w:i w:val="0"/>
          <w:iCs w:val="0"/>
          <w:color w:val="auto"/>
          <w:sz w:val="24"/>
          <w:highlight w:val="none"/>
        </w:rPr>
      </w:pPr>
      <w:r>
        <w:rPr>
          <w:rFonts w:hint="eastAsia" w:ascii="仿宋" w:hAnsi="仿宋" w:eastAsia="仿宋" w:cs="仿宋"/>
          <w:bCs/>
          <w:i w:val="0"/>
          <w:iCs w:val="0"/>
          <w:color w:val="auto"/>
          <w:sz w:val="24"/>
          <w:highlight w:val="none"/>
        </w:rPr>
        <w:t>一、质疑供应商基本信息</w:t>
      </w:r>
    </w:p>
    <w:p w14:paraId="4627AC34">
      <w:pPr>
        <w:snapToGrid w:val="0"/>
        <w:spacing w:line="360" w:lineRule="auto"/>
        <w:rPr>
          <w:rFonts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质疑供应商：</w:t>
      </w:r>
    </w:p>
    <w:p w14:paraId="35F03B05">
      <w:pPr>
        <w:snapToGrid w:val="0"/>
        <w:spacing w:line="360" w:lineRule="auto"/>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地址：邮编：</w:t>
      </w:r>
    </w:p>
    <w:p w14:paraId="1705FF63">
      <w:pPr>
        <w:snapToGrid w:val="0"/>
        <w:spacing w:line="360" w:lineRule="auto"/>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联系人：联系电话：</w:t>
      </w:r>
    </w:p>
    <w:p w14:paraId="73E6D45A">
      <w:pPr>
        <w:snapToGrid w:val="0"/>
        <w:spacing w:line="360" w:lineRule="auto"/>
        <w:rPr>
          <w:rFonts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授权代表：</w:t>
      </w:r>
    </w:p>
    <w:p w14:paraId="7C4C8854">
      <w:pPr>
        <w:snapToGrid w:val="0"/>
        <w:spacing w:line="360" w:lineRule="auto"/>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联系电话：</w:t>
      </w:r>
    </w:p>
    <w:p w14:paraId="142A540A">
      <w:pPr>
        <w:snapToGrid w:val="0"/>
        <w:spacing w:line="360" w:lineRule="auto"/>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地址：</w:t>
      </w:r>
      <w:r>
        <w:rPr>
          <w:rFonts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rPr>
        <w:t>邮编：</w:t>
      </w:r>
    </w:p>
    <w:p w14:paraId="57FF4D85">
      <w:pPr>
        <w:snapToGrid w:val="0"/>
        <w:spacing w:line="360" w:lineRule="auto"/>
        <w:rPr>
          <w:rFonts w:ascii="仿宋" w:hAnsi="仿宋" w:eastAsia="仿宋" w:cs="仿宋"/>
          <w:bCs/>
          <w:i w:val="0"/>
          <w:iCs w:val="0"/>
          <w:color w:val="auto"/>
          <w:sz w:val="24"/>
          <w:highlight w:val="none"/>
        </w:rPr>
      </w:pPr>
      <w:r>
        <w:rPr>
          <w:rFonts w:hint="eastAsia" w:ascii="仿宋" w:hAnsi="仿宋" w:eastAsia="仿宋" w:cs="仿宋"/>
          <w:bCs/>
          <w:i w:val="0"/>
          <w:iCs w:val="0"/>
          <w:color w:val="auto"/>
          <w:sz w:val="24"/>
          <w:highlight w:val="none"/>
        </w:rPr>
        <w:t>二、质疑项目基本情况</w:t>
      </w:r>
    </w:p>
    <w:p w14:paraId="65816F68">
      <w:pPr>
        <w:snapToGrid w:val="0"/>
        <w:spacing w:line="360" w:lineRule="auto"/>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质疑项目的名称：</w:t>
      </w:r>
    </w:p>
    <w:p w14:paraId="1446F6D7">
      <w:pPr>
        <w:snapToGrid w:val="0"/>
        <w:spacing w:line="360" w:lineRule="auto"/>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质疑项目的编号：包号：</w:t>
      </w:r>
    </w:p>
    <w:p w14:paraId="7CC70F97">
      <w:pPr>
        <w:snapToGrid w:val="0"/>
        <w:spacing w:line="360" w:lineRule="auto"/>
        <w:rPr>
          <w:rFonts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采购人名称：</w:t>
      </w:r>
    </w:p>
    <w:p w14:paraId="32FF61F4">
      <w:pPr>
        <w:snapToGrid w:val="0"/>
        <w:spacing w:line="360" w:lineRule="auto"/>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采购文件获取日期：</w:t>
      </w:r>
    </w:p>
    <w:p w14:paraId="199DF4B0">
      <w:pPr>
        <w:snapToGrid w:val="0"/>
        <w:spacing w:line="360" w:lineRule="auto"/>
        <w:rPr>
          <w:rFonts w:ascii="仿宋" w:hAnsi="仿宋" w:eastAsia="仿宋" w:cs="仿宋"/>
          <w:bCs/>
          <w:i w:val="0"/>
          <w:iCs w:val="0"/>
          <w:color w:val="auto"/>
          <w:sz w:val="24"/>
          <w:highlight w:val="none"/>
        </w:rPr>
      </w:pPr>
      <w:r>
        <w:rPr>
          <w:rFonts w:hint="eastAsia" w:ascii="仿宋" w:hAnsi="仿宋" w:eastAsia="仿宋" w:cs="仿宋"/>
          <w:bCs/>
          <w:i w:val="0"/>
          <w:iCs w:val="0"/>
          <w:color w:val="auto"/>
          <w:sz w:val="24"/>
          <w:highlight w:val="none"/>
        </w:rPr>
        <w:t>三、质疑事项具体内容</w:t>
      </w:r>
    </w:p>
    <w:p w14:paraId="09ED0295">
      <w:pPr>
        <w:snapToGrid w:val="0"/>
        <w:spacing w:line="360" w:lineRule="auto"/>
        <w:rPr>
          <w:rFonts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质疑事项</w:t>
      </w:r>
      <w:r>
        <w:rPr>
          <w:rFonts w:ascii="仿宋" w:hAnsi="仿宋" w:eastAsia="仿宋" w:cs="仿宋"/>
          <w:i w:val="0"/>
          <w:iCs w:val="0"/>
          <w:color w:val="auto"/>
          <w:sz w:val="24"/>
          <w:highlight w:val="none"/>
        </w:rPr>
        <w:t>1：</w:t>
      </w:r>
    </w:p>
    <w:p w14:paraId="1C7322D2">
      <w:pPr>
        <w:snapToGrid w:val="0"/>
        <w:spacing w:line="360" w:lineRule="auto"/>
        <w:rPr>
          <w:rFonts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事实依据：</w:t>
      </w:r>
    </w:p>
    <w:p w14:paraId="6BB0BAD0">
      <w:pPr>
        <w:snapToGrid w:val="0"/>
        <w:spacing w:line="360" w:lineRule="auto"/>
        <w:rPr>
          <w:rFonts w:ascii="仿宋" w:hAnsi="仿宋" w:eastAsia="仿宋" w:cs="仿宋"/>
          <w:i w:val="0"/>
          <w:iCs w:val="0"/>
          <w:color w:val="auto"/>
          <w:sz w:val="24"/>
          <w:highlight w:val="none"/>
        </w:rPr>
      </w:pPr>
    </w:p>
    <w:p w14:paraId="10CDB789">
      <w:pPr>
        <w:snapToGrid w:val="0"/>
        <w:spacing w:line="360" w:lineRule="auto"/>
        <w:rPr>
          <w:rFonts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法律依据：</w:t>
      </w:r>
    </w:p>
    <w:p w14:paraId="25AD5E9C">
      <w:pPr>
        <w:snapToGrid w:val="0"/>
        <w:spacing w:line="360" w:lineRule="auto"/>
        <w:rPr>
          <w:rFonts w:ascii="仿宋" w:hAnsi="仿宋" w:eastAsia="仿宋" w:cs="仿宋"/>
          <w:i w:val="0"/>
          <w:iCs w:val="0"/>
          <w:color w:val="auto"/>
          <w:sz w:val="24"/>
          <w:highlight w:val="none"/>
          <w:u w:val="dotted"/>
        </w:rPr>
      </w:pPr>
    </w:p>
    <w:p w14:paraId="46E12403">
      <w:pPr>
        <w:snapToGrid w:val="0"/>
        <w:spacing w:line="360" w:lineRule="auto"/>
        <w:rPr>
          <w:rFonts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质疑事项</w:t>
      </w:r>
      <w:r>
        <w:rPr>
          <w:rFonts w:ascii="仿宋" w:hAnsi="仿宋" w:eastAsia="仿宋" w:cs="仿宋"/>
          <w:i w:val="0"/>
          <w:iCs w:val="0"/>
          <w:color w:val="auto"/>
          <w:sz w:val="24"/>
          <w:highlight w:val="none"/>
        </w:rPr>
        <w:t>2</w:t>
      </w:r>
    </w:p>
    <w:p w14:paraId="18761B3B">
      <w:pPr>
        <w:snapToGrid w:val="0"/>
        <w:spacing w:line="360" w:lineRule="auto"/>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w:t>
      </w:r>
    </w:p>
    <w:p w14:paraId="36C396B3">
      <w:pPr>
        <w:snapToGrid w:val="0"/>
        <w:spacing w:line="360" w:lineRule="auto"/>
        <w:rPr>
          <w:rFonts w:ascii="仿宋" w:hAnsi="仿宋" w:eastAsia="仿宋" w:cs="仿宋"/>
          <w:bCs/>
          <w:i w:val="0"/>
          <w:iCs w:val="0"/>
          <w:color w:val="auto"/>
          <w:sz w:val="24"/>
          <w:highlight w:val="none"/>
        </w:rPr>
      </w:pPr>
      <w:r>
        <w:rPr>
          <w:rFonts w:hint="eastAsia" w:ascii="仿宋" w:hAnsi="仿宋" w:eastAsia="仿宋" w:cs="仿宋"/>
          <w:bCs/>
          <w:i w:val="0"/>
          <w:iCs w:val="0"/>
          <w:color w:val="auto"/>
          <w:sz w:val="24"/>
          <w:highlight w:val="none"/>
        </w:rPr>
        <w:t>四、与质疑事项相关的质疑请求</w:t>
      </w:r>
    </w:p>
    <w:p w14:paraId="1EA42DD7">
      <w:pPr>
        <w:snapToGrid w:val="0"/>
        <w:spacing w:line="360" w:lineRule="auto"/>
        <w:rPr>
          <w:rFonts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请求：</w:t>
      </w:r>
    </w:p>
    <w:p w14:paraId="50B49BF5">
      <w:pPr>
        <w:spacing w:line="360" w:lineRule="auto"/>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签字</w:t>
      </w:r>
      <w:r>
        <w:rPr>
          <w:rFonts w:ascii="仿宋" w:hAnsi="仿宋" w:eastAsia="仿宋" w:cs="仿宋"/>
          <w:i w:val="0"/>
          <w:iCs w:val="0"/>
          <w:color w:val="auto"/>
          <w:sz w:val="24"/>
          <w:highlight w:val="none"/>
        </w:rPr>
        <w:t xml:space="preserve">(签章)：                   公章：                      </w:t>
      </w:r>
    </w:p>
    <w:p w14:paraId="0706F977">
      <w:pPr>
        <w:spacing w:line="360" w:lineRule="auto"/>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日期：</w:t>
      </w:r>
      <w:r>
        <w:rPr>
          <w:rFonts w:ascii="仿宋" w:hAnsi="仿宋" w:eastAsia="仿宋" w:cs="仿宋"/>
          <w:i w:val="0"/>
          <w:iCs w:val="0"/>
          <w:color w:val="auto"/>
          <w:sz w:val="24"/>
          <w:highlight w:val="none"/>
        </w:rPr>
        <w:t xml:space="preserve">    </w:t>
      </w:r>
    </w:p>
    <w:p w14:paraId="4BD9D251">
      <w:pPr>
        <w:spacing w:line="360" w:lineRule="auto"/>
        <w:jc w:val="center"/>
        <w:rPr>
          <w:rFonts w:ascii="仿宋" w:hAnsi="仿宋" w:eastAsia="仿宋" w:cs="仿宋"/>
          <w:b/>
          <w:bCs/>
          <w:i w:val="0"/>
          <w:iCs w:val="0"/>
          <w:color w:val="auto"/>
          <w:sz w:val="24"/>
          <w:highlight w:val="none"/>
        </w:rPr>
      </w:pPr>
    </w:p>
    <w:p w14:paraId="15F40392">
      <w:pPr>
        <w:spacing w:line="360" w:lineRule="auto"/>
        <w:rPr>
          <w:rFonts w:ascii="仿宋" w:hAnsi="仿宋" w:eastAsia="仿宋" w:cs="仿宋"/>
          <w:b/>
          <w:i w:val="0"/>
          <w:iCs w:val="0"/>
          <w:color w:val="auto"/>
          <w:sz w:val="24"/>
          <w:highlight w:val="none"/>
        </w:rPr>
      </w:pPr>
    </w:p>
    <w:p w14:paraId="106DDCF8">
      <w:pPr>
        <w:spacing w:line="360" w:lineRule="auto"/>
        <w:rPr>
          <w:rFonts w:ascii="仿宋" w:hAnsi="仿宋" w:eastAsia="仿宋" w:cs="仿宋"/>
          <w:b/>
          <w:i w:val="0"/>
          <w:iCs w:val="0"/>
          <w:color w:val="auto"/>
          <w:sz w:val="24"/>
          <w:highlight w:val="none"/>
        </w:rPr>
      </w:pPr>
    </w:p>
    <w:p w14:paraId="715C4A3D">
      <w:pPr>
        <w:spacing w:line="360" w:lineRule="auto"/>
        <w:rPr>
          <w:rFonts w:ascii="仿宋" w:hAnsi="仿宋" w:eastAsia="仿宋" w:cs="仿宋"/>
          <w:b/>
          <w:i w:val="0"/>
          <w:iCs w:val="0"/>
          <w:color w:val="auto"/>
          <w:sz w:val="24"/>
          <w:highlight w:val="none"/>
        </w:rPr>
      </w:pPr>
    </w:p>
    <w:p w14:paraId="09C6C3ED">
      <w:pPr>
        <w:spacing w:line="360" w:lineRule="auto"/>
        <w:rPr>
          <w:rFonts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质疑函制作说明：</w:t>
      </w:r>
    </w:p>
    <w:p w14:paraId="6AA3C066">
      <w:pPr>
        <w:widowControl/>
        <w:spacing w:line="360" w:lineRule="auto"/>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1.供应商提出质疑时，应提交质疑函和必要的证明材料。</w:t>
      </w:r>
    </w:p>
    <w:p w14:paraId="1128EDDA">
      <w:pPr>
        <w:widowControl/>
        <w:spacing w:line="360" w:lineRule="auto"/>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2.质疑供应商若委托代理人进行质疑的，质疑函应按要求列明“授权代表”的有关内容，并在附件中提交由质疑</w:t>
      </w:r>
      <w:r>
        <w:rPr>
          <w:rFonts w:hint="eastAsia" w:ascii="仿宋" w:hAnsi="仿宋" w:eastAsia="仿宋" w:cs="仿宋"/>
          <w:i w:val="0"/>
          <w:iCs w:val="0"/>
          <w:color w:val="auto"/>
          <w:kern w:val="0"/>
          <w:sz w:val="24"/>
          <w:highlight w:val="none"/>
        </w:rPr>
        <w:t>供应商签署的授权委托书。授权委托书应载明代理人的姓名或者名称、代理事项、具体权限、期限和相关事项。</w:t>
      </w:r>
    </w:p>
    <w:p w14:paraId="5EA12A00">
      <w:pPr>
        <w:widowControl/>
        <w:spacing w:line="360" w:lineRule="auto"/>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3.质疑供应商若对项目的某一分包进行质疑，质疑函中应列明具体分包号。</w:t>
      </w:r>
    </w:p>
    <w:p w14:paraId="053992C7">
      <w:pPr>
        <w:widowControl/>
        <w:spacing w:line="360" w:lineRule="auto"/>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4.质疑函的质疑事项应具体、明确，并有必要的事实依据和法律依据。</w:t>
      </w:r>
    </w:p>
    <w:p w14:paraId="137A4CD9">
      <w:pPr>
        <w:widowControl/>
        <w:spacing w:line="360" w:lineRule="auto"/>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5.质疑函的质疑请求应与质疑事项相关。</w:t>
      </w:r>
    </w:p>
    <w:p w14:paraId="4988F44F">
      <w:pPr>
        <w:widowControl/>
        <w:spacing w:line="360" w:lineRule="auto"/>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6.质疑供应商为自然人的，质疑函应由本人签字；质疑供应商为法人或者其他组织的，质疑函应由法定代表人、主要负责人，或者其授权代表签字或者盖章，并加盖公章。</w:t>
      </w:r>
    </w:p>
    <w:p w14:paraId="280B00FE">
      <w:pPr>
        <w:widowControl/>
        <w:spacing w:line="360" w:lineRule="auto"/>
        <w:ind w:firstLine="600" w:firstLineChars="200"/>
        <w:jc w:val="left"/>
        <w:rPr>
          <w:rFonts w:ascii="仿宋" w:hAnsi="仿宋" w:eastAsia="仿宋" w:cs="仿宋"/>
          <w:i w:val="0"/>
          <w:iCs w:val="0"/>
          <w:color w:val="auto"/>
          <w:sz w:val="30"/>
          <w:szCs w:val="30"/>
          <w:highlight w:val="none"/>
        </w:rPr>
      </w:pPr>
    </w:p>
    <w:p w14:paraId="3FE06BE3">
      <w:pPr>
        <w:spacing w:line="360" w:lineRule="auto"/>
        <w:jc w:val="center"/>
        <w:rPr>
          <w:rFonts w:ascii="仿宋" w:hAnsi="仿宋" w:eastAsia="仿宋" w:cs="仿宋"/>
          <w:b/>
          <w:i w:val="0"/>
          <w:iCs w:val="0"/>
          <w:color w:val="auto"/>
          <w:spacing w:val="6"/>
          <w:sz w:val="32"/>
          <w:szCs w:val="32"/>
          <w:highlight w:val="none"/>
        </w:rPr>
      </w:pPr>
    </w:p>
    <w:p w14:paraId="710E242A">
      <w:pPr>
        <w:pStyle w:val="79"/>
        <w:rPr>
          <w:rFonts w:hint="eastAsia" w:ascii="仿宋" w:hAnsi="仿宋" w:eastAsia="仿宋" w:cs="仿宋"/>
          <w:i w:val="0"/>
          <w:iCs w:val="0"/>
          <w:color w:val="auto"/>
          <w:highlight w:val="none"/>
        </w:rPr>
      </w:pPr>
    </w:p>
    <w:p w14:paraId="22E23177">
      <w:pPr>
        <w:pStyle w:val="80"/>
        <w:rPr>
          <w:rFonts w:hint="eastAsia" w:ascii="仿宋" w:hAnsi="仿宋" w:eastAsia="仿宋" w:cs="仿宋"/>
          <w:i w:val="0"/>
          <w:iCs w:val="0"/>
          <w:color w:val="auto"/>
          <w:highlight w:val="none"/>
        </w:rPr>
      </w:pPr>
    </w:p>
    <w:p w14:paraId="0BEC0D13">
      <w:pPr>
        <w:rPr>
          <w:rFonts w:hint="eastAsia" w:ascii="仿宋" w:hAnsi="仿宋" w:eastAsia="仿宋" w:cs="仿宋"/>
          <w:i w:val="0"/>
          <w:iCs w:val="0"/>
          <w:color w:val="auto"/>
          <w:highlight w:val="none"/>
        </w:rPr>
      </w:pPr>
    </w:p>
    <w:p w14:paraId="6566A387">
      <w:pPr>
        <w:pStyle w:val="79"/>
        <w:rPr>
          <w:rFonts w:hint="eastAsia" w:ascii="仿宋" w:hAnsi="仿宋" w:eastAsia="仿宋" w:cs="仿宋"/>
          <w:i w:val="0"/>
          <w:iCs w:val="0"/>
          <w:color w:val="auto"/>
          <w:highlight w:val="none"/>
        </w:rPr>
      </w:pPr>
    </w:p>
    <w:p w14:paraId="53B61113">
      <w:pPr>
        <w:pStyle w:val="80"/>
        <w:rPr>
          <w:rFonts w:hint="eastAsia" w:ascii="仿宋" w:hAnsi="仿宋" w:eastAsia="仿宋" w:cs="仿宋"/>
          <w:i w:val="0"/>
          <w:iCs w:val="0"/>
          <w:color w:val="auto"/>
          <w:highlight w:val="none"/>
        </w:rPr>
      </w:pPr>
    </w:p>
    <w:p w14:paraId="28172FBC">
      <w:pPr>
        <w:rPr>
          <w:rFonts w:hint="eastAsia" w:ascii="仿宋" w:hAnsi="仿宋" w:eastAsia="仿宋" w:cs="仿宋"/>
          <w:i w:val="0"/>
          <w:iCs w:val="0"/>
          <w:color w:val="auto"/>
          <w:highlight w:val="none"/>
        </w:rPr>
      </w:pPr>
    </w:p>
    <w:p w14:paraId="20F2E96B">
      <w:pPr>
        <w:pStyle w:val="79"/>
        <w:rPr>
          <w:rFonts w:hint="eastAsia" w:ascii="仿宋" w:hAnsi="仿宋" w:eastAsia="仿宋" w:cs="仿宋"/>
          <w:i w:val="0"/>
          <w:iCs w:val="0"/>
          <w:color w:val="auto"/>
          <w:highlight w:val="none"/>
        </w:rPr>
      </w:pPr>
    </w:p>
    <w:p w14:paraId="107525D7">
      <w:pPr>
        <w:pStyle w:val="80"/>
        <w:rPr>
          <w:rFonts w:hint="eastAsia" w:ascii="仿宋" w:hAnsi="仿宋" w:eastAsia="仿宋" w:cs="仿宋"/>
          <w:i w:val="0"/>
          <w:iCs w:val="0"/>
          <w:color w:val="auto"/>
          <w:highlight w:val="none"/>
        </w:rPr>
      </w:pPr>
    </w:p>
    <w:p w14:paraId="71320B5B">
      <w:pPr>
        <w:rPr>
          <w:rFonts w:hint="eastAsia" w:ascii="仿宋" w:hAnsi="仿宋" w:eastAsia="仿宋" w:cs="仿宋"/>
          <w:i w:val="0"/>
          <w:iCs w:val="0"/>
          <w:color w:val="auto"/>
          <w:highlight w:val="none"/>
        </w:rPr>
      </w:pPr>
    </w:p>
    <w:p w14:paraId="2BF91E90">
      <w:pPr>
        <w:pStyle w:val="79"/>
        <w:rPr>
          <w:rFonts w:hint="eastAsia" w:ascii="仿宋" w:hAnsi="仿宋" w:eastAsia="仿宋" w:cs="仿宋"/>
          <w:i w:val="0"/>
          <w:iCs w:val="0"/>
          <w:color w:val="auto"/>
          <w:highlight w:val="none"/>
        </w:rPr>
      </w:pPr>
    </w:p>
    <w:p w14:paraId="7E61B632">
      <w:pPr>
        <w:pStyle w:val="80"/>
        <w:rPr>
          <w:rFonts w:hint="eastAsia" w:ascii="仿宋" w:hAnsi="仿宋" w:eastAsia="仿宋" w:cs="仿宋"/>
          <w:i w:val="0"/>
          <w:iCs w:val="0"/>
          <w:color w:val="auto"/>
          <w:highlight w:val="none"/>
        </w:rPr>
      </w:pPr>
    </w:p>
    <w:p w14:paraId="23B2F557">
      <w:pPr>
        <w:rPr>
          <w:rFonts w:hint="eastAsia" w:ascii="仿宋" w:hAnsi="仿宋" w:eastAsia="仿宋" w:cs="仿宋"/>
          <w:i w:val="0"/>
          <w:iCs w:val="0"/>
          <w:color w:val="auto"/>
          <w:highlight w:val="none"/>
        </w:rPr>
      </w:pPr>
    </w:p>
    <w:p w14:paraId="72553D10">
      <w:pPr>
        <w:pStyle w:val="79"/>
        <w:rPr>
          <w:rFonts w:hint="eastAsia" w:ascii="仿宋" w:hAnsi="仿宋" w:eastAsia="仿宋" w:cs="仿宋"/>
          <w:i w:val="0"/>
          <w:iCs w:val="0"/>
          <w:color w:val="auto"/>
          <w:highlight w:val="none"/>
        </w:rPr>
      </w:pPr>
    </w:p>
    <w:p w14:paraId="269F7426">
      <w:pPr>
        <w:rPr>
          <w:rFonts w:hint="eastAsia" w:ascii="仿宋" w:hAnsi="仿宋" w:eastAsia="仿宋" w:cs="仿宋"/>
          <w:i w:val="0"/>
          <w:iCs w:val="0"/>
          <w:color w:val="auto"/>
          <w:highlight w:val="none"/>
        </w:rPr>
      </w:pPr>
    </w:p>
    <w:p w14:paraId="7D784B53">
      <w:pPr>
        <w:spacing w:line="360" w:lineRule="auto"/>
        <w:jc w:val="left"/>
        <w:rPr>
          <w:rFonts w:ascii="仿宋" w:hAnsi="仿宋" w:eastAsia="仿宋" w:cs="仿宋"/>
          <w:b/>
          <w:i w:val="0"/>
          <w:iCs w:val="0"/>
          <w:color w:val="auto"/>
          <w:spacing w:val="6"/>
          <w:sz w:val="32"/>
          <w:szCs w:val="32"/>
          <w:highlight w:val="none"/>
        </w:rPr>
      </w:pPr>
      <w:r>
        <w:rPr>
          <w:rFonts w:hint="eastAsia" w:ascii="仿宋" w:hAnsi="仿宋" w:eastAsia="仿宋" w:cs="仿宋"/>
          <w:b/>
          <w:i w:val="0"/>
          <w:iCs w:val="0"/>
          <w:color w:val="auto"/>
          <w:spacing w:val="6"/>
          <w:sz w:val="32"/>
          <w:szCs w:val="32"/>
          <w:highlight w:val="none"/>
        </w:rPr>
        <w:t>附件</w:t>
      </w:r>
      <w:r>
        <w:rPr>
          <w:rFonts w:ascii="仿宋" w:hAnsi="仿宋" w:eastAsia="仿宋" w:cs="仿宋"/>
          <w:b/>
          <w:i w:val="0"/>
          <w:iCs w:val="0"/>
          <w:color w:val="auto"/>
          <w:spacing w:val="6"/>
          <w:sz w:val="32"/>
          <w:szCs w:val="32"/>
          <w:highlight w:val="none"/>
        </w:rPr>
        <w:t>2：投诉书范本及制作说明</w:t>
      </w:r>
    </w:p>
    <w:p w14:paraId="65107B8E">
      <w:pPr>
        <w:spacing w:line="360" w:lineRule="auto"/>
        <w:jc w:val="center"/>
        <w:rPr>
          <w:rFonts w:ascii="仿宋" w:hAnsi="仿宋" w:eastAsia="仿宋" w:cs="仿宋"/>
          <w:b/>
          <w:i w:val="0"/>
          <w:iCs w:val="0"/>
          <w:color w:val="auto"/>
          <w:spacing w:val="6"/>
          <w:sz w:val="32"/>
          <w:szCs w:val="32"/>
          <w:highlight w:val="none"/>
        </w:rPr>
      </w:pPr>
      <w:r>
        <w:rPr>
          <w:rFonts w:hint="eastAsia" w:ascii="仿宋" w:hAnsi="仿宋" w:eastAsia="仿宋" w:cs="仿宋"/>
          <w:b/>
          <w:i w:val="0"/>
          <w:iCs w:val="0"/>
          <w:color w:val="auto"/>
          <w:spacing w:val="6"/>
          <w:sz w:val="32"/>
          <w:szCs w:val="32"/>
          <w:highlight w:val="none"/>
        </w:rPr>
        <w:t>投诉书范本</w:t>
      </w:r>
    </w:p>
    <w:p w14:paraId="02F3E071">
      <w:pPr>
        <w:spacing w:line="360" w:lineRule="auto"/>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一、投诉相关主体基本情况</w:t>
      </w:r>
    </w:p>
    <w:p w14:paraId="032B8120">
      <w:pPr>
        <w:spacing w:line="360" w:lineRule="auto"/>
        <w:rPr>
          <w:rFonts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投诉人：</w:t>
      </w:r>
    </w:p>
    <w:p w14:paraId="05BD0F34">
      <w:pPr>
        <w:spacing w:line="360" w:lineRule="auto"/>
        <w:rPr>
          <w:rFonts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地</w:t>
      </w:r>
      <w:r>
        <w:rPr>
          <w:rFonts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rPr>
        <w:t>址：邮编：</w:t>
      </w:r>
    </w:p>
    <w:p w14:paraId="28C7ABF6">
      <w:pPr>
        <w:tabs>
          <w:tab w:val="left" w:pos="6510"/>
        </w:tabs>
        <w:spacing w:line="360" w:lineRule="auto"/>
        <w:jc w:val="left"/>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法定代表人</w:t>
      </w:r>
      <w:r>
        <w:rPr>
          <w:rFonts w:ascii="仿宋" w:hAnsi="仿宋" w:eastAsia="仿宋" w:cs="仿宋"/>
          <w:i w:val="0"/>
          <w:iCs w:val="0"/>
          <w:color w:val="auto"/>
          <w:sz w:val="24"/>
          <w:highlight w:val="none"/>
        </w:rPr>
        <w:t>/主要负责人：</w:t>
      </w:r>
    </w:p>
    <w:p w14:paraId="6AFF8B2E">
      <w:pPr>
        <w:tabs>
          <w:tab w:val="left" w:pos="6510"/>
        </w:tabs>
        <w:spacing w:line="360" w:lineRule="auto"/>
        <w:rPr>
          <w:rFonts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联系电话：</w:t>
      </w:r>
    </w:p>
    <w:p w14:paraId="36F1C0A6">
      <w:pPr>
        <w:spacing w:line="360" w:lineRule="auto"/>
        <w:rPr>
          <w:rFonts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授权代表：联系电话</w:t>
      </w:r>
      <w:r>
        <w:rPr>
          <w:rFonts w:hint="eastAsia" w:ascii="仿宋" w:hAnsi="仿宋" w:eastAsia="仿宋" w:cs="仿宋"/>
          <w:i w:val="0"/>
          <w:iCs w:val="0"/>
          <w:color w:val="auto"/>
          <w:sz w:val="24"/>
          <w:highlight w:val="none"/>
          <w:u w:val="dotted"/>
        </w:rPr>
        <w:t>：</w:t>
      </w:r>
      <w:r>
        <w:rPr>
          <w:rFonts w:ascii="仿宋" w:hAnsi="仿宋" w:eastAsia="仿宋" w:cs="仿宋"/>
          <w:i w:val="0"/>
          <w:iCs w:val="0"/>
          <w:color w:val="auto"/>
          <w:sz w:val="24"/>
          <w:highlight w:val="none"/>
          <w:u w:val="dotted"/>
        </w:rPr>
        <w:t xml:space="preserve">                  </w:t>
      </w:r>
    </w:p>
    <w:p w14:paraId="3BFE39D3">
      <w:pPr>
        <w:spacing w:line="360" w:lineRule="auto"/>
        <w:rPr>
          <w:rFonts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地</w:t>
      </w:r>
      <w:r>
        <w:rPr>
          <w:rFonts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rPr>
        <w:t>址：邮编：</w:t>
      </w:r>
    </w:p>
    <w:p w14:paraId="1B43F3C3">
      <w:pPr>
        <w:spacing w:line="360" w:lineRule="auto"/>
        <w:rPr>
          <w:rFonts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被投诉人</w:t>
      </w:r>
      <w:r>
        <w:rPr>
          <w:rFonts w:ascii="仿宋" w:hAnsi="仿宋" w:eastAsia="仿宋" w:cs="仿宋"/>
          <w:i w:val="0"/>
          <w:iCs w:val="0"/>
          <w:color w:val="auto"/>
          <w:sz w:val="24"/>
          <w:highlight w:val="none"/>
        </w:rPr>
        <w:t>1：</w:t>
      </w:r>
    </w:p>
    <w:p w14:paraId="14487816">
      <w:pPr>
        <w:spacing w:line="360" w:lineRule="auto"/>
        <w:rPr>
          <w:rFonts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地</w:t>
      </w:r>
      <w:r>
        <w:rPr>
          <w:rFonts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rPr>
        <w:t>址：邮编：</w:t>
      </w:r>
    </w:p>
    <w:p w14:paraId="2F80B23A">
      <w:pPr>
        <w:spacing w:line="360" w:lineRule="auto"/>
        <w:rPr>
          <w:rFonts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联系人：联系电话：</w:t>
      </w:r>
    </w:p>
    <w:p w14:paraId="54D57A57">
      <w:pPr>
        <w:spacing w:line="360" w:lineRule="auto"/>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被投诉人</w:t>
      </w:r>
      <w:r>
        <w:rPr>
          <w:rFonts w:ascii="仿宋" w:hAnsi="仿宋" w:eastAsia="仿宋" w:cs="仿宋"/>
          <w:i w:val="0"/>
          <w:iCs w:val="0"/>
          <w:color w:val="auto"/>
          <w:sz w:val="24"/>
          <w:highlight w:val="none"/>
        </w:rPr>
        <w:t>2</w:t>
      </w:r>
    </w:p>
    <w:p w14:paraId="5FAA3903">
      <w:pPr>
        <w:spacing w:line="360" w:lineRule="auto"/>
        <w:rPr>
          <w:rFonts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w:t>
      </w:r>
    </w:p>
    <w:p w14:paraId="331C09EB">
      <w:pPr>
        <w:spacing w:line="360" w:lineRule="auto"/>
        <w:rPr>
          <w:rFonts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相关供应商：</w:t>
      </w:r>
    </w:p>
    <w:p w14:paraId="1BB6AFA1">
      <w:pPr>
        <w:spacing w:line="360" w:lineRule="auto"/>
        <w:rPr>
          <w:rFonts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地</w:t>
      </w:r>
      <w:r>
        <w:rPr>
          <w:rFonts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rPr>
        <w:t>址：邮编：</w:t>
      </w:r>
    </w:p>
    <w:p w14:paraId="7AC2BD94">
      <w:pPr>
        <w:spacing w:line="360" w:lineRule="auto"/>
        <w:rPr>
          <w:rFonts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联系人：联系电话：</w:t>
      </w:r>
    </w:p>
    <w:p w14:paraId="50E629A5">
      <w:pPr>
        <w:spacing w:line="360" w:lineRule="auto"/>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二、投诉项目基本情况</w:t>
      </w:r>
    </w:p>
    <w:p w14:paraId="000BB0A2">
      <w:pPr>
        <w:spacing w:line="360" w:lineRule="auto"/>
        <w:rPr>
          <w:rFonts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采购项目名称：</w:t>
      </w:r>
    </w:p>
    <w:p w14:paraId="4C096E2F">
      <w:pPr>
        <w:spacing w:line="360" w:lineRule="auto"/>
        <w:rPr>
          <w:rFonts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采购项目编号：包号：</w:t>
      </w:r>
    </w:p>
    <w:p w14:paraId="62654257">
      <w:pPr>
        <w:spacing w:line="360" w:lineRule="auto"/>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采购人名称：</w:t>
      </w:r>
    </w:p>
    <w:p w14:paraId="5F82ED67">
      <w:pPr>
        <w:spacing w:line="360" w:lineRule="auto"/>
        <w:rPr>
          <w:rFonts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代理机构名称：</w:t>
      </w:r>
    </w:p>
    <w:p w14:paraId="68A4DCE1">
      <w:pPr>
        <w:spacing w:line="360" w:lineRule="auto"/>
        <w:rPr>
          <w:rFonts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采购文件公</w:t>
      </w:r>
      <w:r>
        <w:rPr>
          <w:rFonts w:hint="eastAsia" w:ascii="仿宋" w:hAnsi="仿宋" w:eastAsia="仿宋" w:cs="仿宋"/>
          <w:i w:val="0"/>
          <w:iCs w:val="0"/>
          <w:color w:val="auto"/>
          <w:sz w:val="24"/>
          <w:highlight w:val="none"/>
          <w:lang w:val="en-US" w:eastAsia="zh-CN"/>
        </w:rPr>
        <w:t>示</w:t>
      </w:r>
      <w:r>
        <w:rPr>
          <w:rFonts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u w:val="dotted"/>
        </w:rPr>
        <w:t>是</w:t>
      </w:r>
      <w:r>
        <w:rPr>
          <w:rFonts w:ascii="仿宋" w:hAnsi="仿宋" w:eastAsia="仿宋" w:cs="仿宋"/>
          <w:i w:val="0"/>
          <w:iCs w:val="0"/>
          <w:color w:val="auto"/>
          <w:sz w:val="24"/>
          <w:highlight w:val="none"/>
          <w:u w:val="dotted"/>
        </w:rPr>
        <w:t xml:space="preserve">/否 </w:t>
      </w:r>
      <w:r>
        <w:rPr>
          <w:rFonts w:hint="eastAsia" w:ascii="仿宋" w:hAnsi="仿宋" w:eastAsia="仿宋" w:cs="仿宋"/>
          <w:i w:val="0"/>
          <w:iCs w:val="0"/>
          <w:color w:val="auto"/>
          <w:sz w:val="24"/>
          <w:highlight w:val="none"/>
        </w:rPr>
        <w:t>公</w:t>
      </w:r>
      <w:r>
        <w:rPr>
          <w:rFonts w:hint="eastAsia" w:ascii="仿宋" w:hAnsi="仿宋" w:eastAsia="仿宋" w:cs="仿宋"/>
          <w:i w:val="0"/>
          <w:iCs w:val="0"/>
          <w:color w:val="auto"/>
          <w:sz w:val="24"/>
          <w:highlight w:val="none"/>
          <w:lang w:val="en-US" w:eastAsia="zh-CN"/>
        </w:rPr>
        <w:t>示</w:t>
      </w:r>
      <w:r>
        <w:rPr>
          <w:rFonts w:hint="eastAsia" w:ascii="仿宋" w:hAnsi="仿宋" w:eastAsia="仿宋" w:cs="仿宋"/>
          <w:i w:val="0"/>
          <w:iCs w:val="0"/>
          <w:color w:val="auto"/>
          <w:sz w:val="24"/>
          <w:highlight w:val="none"/>
        </w:rPr>
        <w:t>期限：</w:t>
      </w:r>
    </w:p>
    <w:p w14:paraId="22E4C4D1">
      <w:pPr>
        <w:spacing w:line="360" w:lineRule="auto"/>
        <w:rPr>
          <w:rFonts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采购结果公</w:t>
      </w:r>
      <w:r>
        <w:rPr>
          <w:rFonts w:hint="eastAsia" w:ascii="仿宋" w:hAnsi="仿宋" w:eastAsia="仿宋" w:cs="仿宋"/>
          <w:i w:val="0"/>
          <w:iCs w:val="0"/>
          <w:color w:val="auto"/>
          <w:sz w:val="24"/>
          <w:highlight w:val="none"/>
          <w:lang w:val="en-US" w:eastAsia="zh-CN"/>
        </w:rPr>
        <w:t>示</w:t>
      </w:r>
      <w:r>
        <w:rPr>
          <w:rFonts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u w:val="dotted"/>
        </w:rPr>
        <w:t>是</w:t>
      </w:r>
      <w:r>
        <w:rPr>
          <w:rFonts w:ascii="仿宋" w:hAnsi="仿宋" w:eastAsia="仿宋" w:cs="仿宋"/>
          <w:i w:val="0"/>
          <w:iCs w:val="0"/>
          <w:color w:val="auto"/>
          <w:sz w:val="24"/>
          <w:highlight w:val="none"/>
          <w:u w:val="dotted"/>
        </w:rPr>
        <w:t xml:space="preserve">/否 </w:t>
      </w:r>
      <w:r>
        <w:rPr>
          <w:rFonts w:hint="eastAsia" w:ascii="仿宋" w:hAnsi="仿宋" w:eastAsia="仿宋" w:cs="仿宋"/>
          <w:i w:val="0"/>
          <w:iCs w:val="0"/>
          <w:color w:val="auto"/>
          <w:sz w:val="24"/>
          <w:highlight w:val="none"/>
        </w:rPr>
        <w:t>公</w:t>
      </w:r>
      <w:r>
        <w:rPr>
          <w:rFonts w:hint="eastAsia" w:ascii="仿宋" w:hAnsi="仿宋" w:eastAsia="仿宋" w:cs="仿宋"/>
          <w:i w:val="0"/>
          <w:iCs w:val="0"/>
          <w:color w:val="auto"/>
          <w:sz w:val="24"/>
          <w:highlight w:val="none"/>
          <w:lang w:val="en-US" w:eastAsia="zh-CN"/>
        </w:rPr>
        <w:t>示</w:t>
      </w:r>
      <w:r>
        <w:rPr>
          <w:rFonts w:hint="eastAsia" w:ascii="仿宋" w:hAnsi="仿宋" w:eastAsia="仿宋" w:cs="仿宋"/>
          <w:i w:val="0"/>
          <w:iCs w:val="0"/>
          <w:color w:val="auto"/>
          <w:sz w:val="24"/>
          <w:highlight w:val="none"/>
        </w:rPr>
        <w:t>期限：</w:t>
      </w:r>
    </w:p>
    <w:p w14:paraId="4FBEBD72">
      <w:pPr>
        <w:spacing w:line="360" w:lineRule="auto"/>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三、质疑基本情况</w:t>
      </w:r>
    </w:p>
    <w:p w14:paraId="3A8F10FB">
      <w:pPr>
        <w:spacing w:line="360" w:lineRule="auto"/>
        <w:ind w:firstLine="480" w:firstLineChars="200"/>
        <w:rPr>
          <w:rFonts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投诉人于</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年</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月</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日</w:t>
      </w:r>
      <w:r>
        <w:rPr>
          <w:rFonts w:ascii="仿宋" w:hAnsi="仿宋" w:eastAsia="仿宋" w:cs="仿宋"/>
          <w:i w:val="0"/>
          <w:iCs w:val="0"/>
          <w:color w:val="auto"/>
          <w:sz w:val="24"/>
          <w:highlight w:val="none"/>
        </w:rPr>
        <w:t>,向</w:t>
      </w:r>
      <w:r>
        <w:rPr>
          <w:rFonts w:hint="eastAsia" w:ascii="仿宋" w:hAnsi="仿宋" w:eastAsia="仿宋" w:cs="仿宋"/>
          <w:i w:val="0"/>
          <w:iCs w:val="0"/>
          <w:color w:val="auto"/>
          <w:sz w:val="24"/>
          <w:highlight w:val="none"/>
          <w:lang w:val="en-US" w:eastAsia="zh-CN"/>
        </w:rPr>
        <w:t xml:space="preserve">       </w:t>
      </w:r>
      <w:r>
        <w:rPr>
          <w:rFonts w:ascii="仿宋" w:hAnsi="仿宋" w:eastAsia="仿宋" w:cs="仿宋"/>
          <w:i w:val="0"/>
          <w:iCs w:val="0"/>
          <w:color w:val="auto"/>
          <w:sz w:val="24"/>
          <w:highlight w:val="none"/>
        </w:rPr>
        <w:t>提出质疑，质疑事项为：</w:t>
      </w:r>
    </w:p>
    <w:p w14:paraId="3F71DB82">
      <w:pPr>
        <w:spacing w:line="360" w:lineRule="auto"/>
        <w:rPr>
          <w:rFonts w:ascii="仿宋" w:hAnsi="仿宋" w:eastAsia="仿宋" w:cs="仿宋"/>
          <w:i w:val="0"/>
          <w:iCs w:val="0"/>
          <w:color w:val="auto"/>
          <w:sz w:val="24"/>
          <w:highlight w:val="none"/>
          <w:u w:val="dotted"/>
        </w:rPr>
      </w:pPr>
    </w:p>
    <w:p w14:paraId="1588FB68">
      <w:pPr>
        <w:spacing w:line="360" w:lineRule="auto"/>
        <w:ind w:firstLine="360" w:firstLineChars="150"/>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u w:val="dotted"/>
        </w:rPr>
        <w:t>采购人</w:t>
      </w:r>
      <w:r>
        <w:rPr>
          <w:rFonts w:ascii="仿宋" w:hAnsi="仿宋" w:eastAsia="仿宋" w:cs="仿宋"/>
          <w:i w:val="0"/>
          <w:iCs w:val="0"/>
          <w:color w:val="auto"/>
          <w:sz w:val="24"/>
          <w:highlight w:val="none"/>
          <w:u w:val="dotted"/>
        </w:rPr>
        <w:t>/</w:t>
      </w:r>
      <w:r>
        <w:rPr>
          <w:rFonts w:hint="eastAsia" w:ascii="仿宋" w:hAnsi="仿宋" w:eastAsia="仿宋" w:cs="仿宋"/>
          <w:i w:val="0"/>
          <w:iCs w:val="0"/>
          <w:color w:val="auto"/>
          <w:sz w:val="24"/>
          <w:highlight w:val="none"/>
          <w:u w:val="dotted"/>
          <w:lang w:val="en-US" w:eastAsia="zh-CN"/>
        </w:rPr>
        <w:t>采购</w:t>
      </w:r>
      <w:r>
        <w:rPr>
          <w:rFonts w:ascii="仿宋" w:hAnsi="仿宋" w:eastAsia="仿宋" w:cs="仿宋"/>
          <w:i w:val="0"/>
          <w:iCs w:val="0"/>
          <w:color w:val="auto"/>
          <w:sz w:val="24"/>
          <w:highlight w:val="none"/>
          <w:u w:val="dotted"/>
        </w:rPr>
        <w:t>代理机构</w:t>
      </w:r>
      <w:r>
        <w:rPr>
          <w:rFonts w:hint="eastAsia" w:ascii="仿宋" w:hAnsi="仿宋" w:eastAsia="仿宋" w:cs="仿宋"/>
          <w:i w:val="0"/>
          <w:iCs w:val="0"/>
          <w:color w:val="auto"/>
          <w:sz w:val="24"/>
          <w:highlight w:val="none"/>
        </w:rPr>
        <w:t>于</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年</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月</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日</w:t>
      </w:r>
      <w:r>
        <w:rPr>
          <w:rFonts w:ascii="仿宋" w:hAnsi="仿宋" w:eastAsia="仿宋" w:cs="仿宋"/>
          <w:i w:val="0"/>
          <w:iCs w:val="0"/>
          <w:color w:val="auto"/>
          <w:sz w:val="24"/>
          <w:highlight w:val="none"/>
        </w:rPr>
        <w:t>,就质疑事项作出了答复/没有在法定期限内作出答复。</w:t>
      </w:r>
    </w:p>
    <w:p w14:paraId="353188D5">
      <w:pPr>
        <w:spacing w:line="360" w:lineRule="auto"/>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四、投诉事项具体内容</w:t>
      </w:r>
    </w:p>
    <w:p w14:paraId="552DC0DE">
      <w:pPr>
        <w:spacing w:line="360" w:lineRule="auto"/>
        <w:rPr>
          <w:rFonts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投诉事项</w:t>
      </w:r>
      <w:r>
        <w:rPr>
          <w:rFonts w:ascii="仿宋" w:hAnsi="仿宋" w:eastAsia="仿宋" w:cs="仿宋"/>
          <w:i w:val="0"/>
          <w:iCs w:val="0"/>
          <w:color w:val="auto"/>
          <w:sz w:val="24"/>
          <w:highlight w:val="none"/>
        </w:rPr>
        <w:t xml:space="preserve"> 1：</w:t>
      </w:r>
    </w:p>
    <w:p w14:paraId="1CF76EB6">
      <w:pPr>
        <w:spacing w:line="360" w:lineRule="auto"/>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事实依据：</w:t>
      </w:r>
    </w:p>
    <w:p w14:paraId="146FD4BE">
      <w:pPr>
        <w:spacing w:line="360" w:lineRule="auto"/>
        <w:rPr>
          <w:rFonts w:ascii="仿宋" w:hAnsi="仿宋" w:eastAsia="仿宋" w:cs="仿宋"/>
          <w:i w:val="0"/>
          <w:iCs w:val="0"/>
          <w:color w:val="auto"/>
          <w:sz w:val="24"/>
          <w:highlight w:val="none"/>
          <w:u w:val="dotted"/>
        </w:rPr>
      </w:pPr>
    </w:p>
    <w:p w14:paraId="70C36FBA">
      <w:pPr>
        <w:spacing w:line="360" w:lineRule="auto"/>
        <w:rPr>
          <w:rFonts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法律依据：</w:t>
      </w:r>
    </w:p>
    <w:p w14:paraId="1E396E88">
      <w:pPr>
        <w:spacing w:line="360" w:lineRule="auto"/>
        <w:rPr>
          <w:rFonts w:ascii="仿宋" w:hAnsi="仿宋" w:eastAsia="仿宋" w:cs="仿宋"/>
          <w:i w:val="0"/>
          <w:iCs w:val="0"/>
          <w:color w:val="auto"/>
          <w:sz w:val="24"/>
          <w:highlight w:val="none"/>
          <w:u w:val="dotted"/>
        </w:rPr>
      </w:pPr>
    </w:p>
    <w:p w14:paraId="43A67D59">
      <w:pPr>
        <w:spacing w:line="360" w:lineRule="auto"/>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投诉事项</w:t>
      </w:r>
      <w:r>
        <w:rPr>
          <w:rFonts w:ascii="仿宋" w:hAnsi="仿宋" w:eastAsia="仿宋" w:cs="仿宋"/>
          <w:i w:val="0"/>
          <w:iCs w:val="0"/>
          <w:color w:val="auto"/>
          <w:sz w:val="24"/>
          <w:highlight w:val="none"/>
        </w:rPr>
        <w:t>2</w:t>
      </w:r>
    </w:p>
    <w:p w14:paraId="4B10D62D">
      <w:pPr>
        <w:spacing w:line="360" w:lineRule="auto"/>
        <w:rPr>
          <w:rFonts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w:t>
      </w:r>
    </w:p>
    <w:p w14:paraId="31DA9391">
      <w:pPr>
        <w:spacing w:line="360" w:lineRule="auto"/>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五、与投诉事项相关的投诉请求</w:t>
      </w:r>
    </w:p>
    <w:p w14:paraId="68CE6BF6">
      <w:pPr>
        <w:spacing w:line="360" w:lineRule="auto"/>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请求：</w:t>
      </w:r>
    </w:p>
    <w:p w14:paraId="61BDE82B">
      <w:pPr>
        <w:spacing w:line="360" w:lineRule="auto"/>
        <w:rPr>
          <w:rFonts w:ascii="仿宋" w:hAnsi="仿宋" w:eastAsia="仿宋" w:cs="仿宋"/>
          <w:i w:val="0"/>
          <w:iCs w:val="0"/>
          <w:color w:val="auto"/>
          <w:sz w:val="24"/>
          <w:highlight w:val="none"/>
          <w:u w:val="single"/>
        </w:rPr>
      </w:pPr>
    </w:p>
    <w:p w14:paraId="4616D3AD">
      <w:pPr>
        <w:spacing w:line="360" w:lineRule="auto"/>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签字</w:t>
      </w:r>
      <w:r>
        <w:rPr>
          <w:rFonts w:ascii="仿宋" w:hAnsi="仿宋" w:eastAsia="仿宋" w:cs="仿宋"/>
          <w:i w:val="0"/>
          <w:iCs w:val="0"/>
          <w:color w:val="auto"/>
          <w:sz w:val="24"/>
          <w:highlight w:val="none"/>
        </w:rPr>
        <w:t xml:space="preserve">(签章)：                   公章：                      </w:t>
      </w:r>
    </w:p>
    <w:p w14:paraId="289D436B">
      <w:pPr>
        <w:spacing w:line="360" w:lineRule="auto"/>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日期：</w:t>
      </w:r>
      <w:r>
        <w:rPr>
          <w:rFonts w:ascii="仿宋" w:hAnsi="仿宋" w:eastAsia="仿宋" w:cs="仿宋"/>
          <w:i w:val="0"/>
          <w:iCs w:val="0"/>
          <w:color w:val="auto"/>
          <w:sz w:val="24"/>
          <w:highlight w:val="none"/>
        </w:rPr>
        <w:t xml:space="preserve">    </w:t>
      </w:r>
    </w:p>
    <w:p w14:paraId="01F2D3B2">
      <w:pPr>
        <w:spacing w:line="360" w:lineRule="auto"/>
        <w:rPr>
          <w:rFonts w:ascii="仿宋" w:hAnsi="仿宋" w:eastAsia="仿宋" w:cs="仿宋"/>
          <w:b/>
          <w:i w:val="0"/>
          <w:iCs w:val="0"/>
          <w:color w:val="auto"/>
          <w:sz w:val="24"/>
          <w:highlight w:val="none"/>
        </w:rPr>
      </w:pPr>
    </w:p>
    <w:p w14:paraId="70491215">
      <w:pPr>
        <w:spacing w:line="360" w:lineRule="auto"/>
        <w:rPr>
          <w:rFonts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投诉书制作说明：</w:t>
      </w:r>
    </w:p>
    <w:p w14:paraId="6E2A468F">
      <w:pPr>
        <w:widowControl/>
        <w:spacing w:line="360" w:lineRule="auto"/>
        <w:ind w:firstLine="480" w:firstLineChars="200"/>
        <w:rPr>
          <w:rFonts w:ascii="仿宋" w:hAnsi="仿宋" w:eastAsia="仿宋" w:cs="仿宋"/>
          <w:i w:val="0"/>
          <w:iCs w:val="0"/>
          <w:color w:val="auto"/>
          <w:kern w:val="0"/>
          <w:sz w:val="24"/>
          <w:highlight w:val="none"/>
        </w:rPr>
      </w:pPr>
      <w:r>
        <w:rPr>
          <w:rFonts w:ascii="仿宋" w:hAnsi="仿宋" w:eastAsia="仿宋" w:cs="仿宋"/>
          <w:i w:val="0"/>
          <w:iCs w:val="0"/>
          <w:color w:val="auto"/>
          <w:sz w:val="24"/>
          <w:highlight w:val="none"/>
        </w:rPr>
        <w:t>1.投诉人提起投诉时，应当提交投诉书和必要的证明材料，并按照被投诉人和与投诉事项有关的供应商数量提供投诉书副本。</w:t>
      </w:r>
    </w:p>
    <w:p w14:paraId="38205990">
      <w:pPr>
        <w:widowControl/>
        <w:spacing w:line="360" w:lineRule="auto"/>
        <w:ind w:firstLine="480" w:firstLineChars="200"/>
        <w:jc w:val="left"/>
        <w:rPr>
          <w:rFonts w:ascii="仿宋" w:hAnsi="仿宋" w:eastAsia="仿宋" w:cs="仿宋"/>
          <w:i w:val="0"/>
          <w:iCs w:val="0"/>
          <w:color w:val="auto"/>
          <w:kern w:val="0"/>
          <w:sz w:val="24"/>
          <w:highlight w:val="none"/>
        </w:rPr>
      </w:pPr>
      <w:r>
        <w:rPr>
          <w:rFonts w:ascii="仿宋" w:hAnsi="仿宋" w:eastAsia="仿宋" w:cs="仿宋"/>
          <w:i w:val="0"/>
          <w:iCs w:val="0"/>
          <w:color w:val="auto"/>
          <w:sz w:val="24"/>
          <w:highlight w:val="none"/>
        </w:rPr>
        <w:t>2.投诉人若委托代理人进行投诉的，投诉书应按照要求列明“授权代表”的有关内容，并在附件中提交由</w:t>
      </w:r>
      <w:r>
        <w:rPr>
          <w:rFonts w:hint="eastAsia" w:ascii="仿宋" w:hAnsi="仿宋" w:eastAsia="仿宋" w:cs="仿宋"/>
          <w:i w:val="0"/>
          <w:iCs w:val="0"/>
          <w:color w:val="auto"/>
          <w:kern w:val="0"/>
          <w:sz w:val="24"/>
          <w:highlight w:val="none"/>
        </w:rPr>
        <w:t>投诉人签署的授权委托书。授权委托书应当载明代理人的姓名或者名称、代理事项、具体权限、期限和相关事项。</w:t>
      </w:r>
    </w:p>
    <w:p w14:paraId="7575C4B8">
      <w:pPr>
        <w:widowControl/>
        <w:spacing w:line="360" w:lineRule="auto"/>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3.投诉人若对项目的某一分包进行投诉，投诉书应列明具体分包号。</w:t>
      </w:r>
    </w:p>
    <w:p w14:paraId="42E1AFFB">
      <w:pPr>
        <w:widowControl/>
        <w:spacing w:line="360" w:lineRule="auto"/>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4.投诉书应简要列明质疑事项，质疑函、质疑答复等作为附件材料提供。</w:t>
      </w:r>
    </w:p>
    <w:p w14:paraId="54F028FE">
      <w:pPr>
        <w:widowControl/>
        <w:spacing w:line="360" w:lineRule="auto"/>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5.投诉书的投诉事项应具体、明确，并有必要的事实依据和法律依据。</w:t>
      </w:r>
    </w:p>
    <w:p w14:paraId="44A78FE8">
      <w:pPr>
        <w:widowControl/>
        <w:spacing w:line="360" w:lineRule="auto"/>
        <w:ind w:firstLine="480" w:firstLineChars="2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6.投诉书的投诉请求应与投诉事项相关。</w:t>
      </w:r>
    </w:p>
    <w:p w14:paraId="695FC3D0">
      <w:pPr>
        <w:widowControl/>
        <w:spacing w:line="360" w:lineRule="auto"/>
        <w:ind w:firstLine="480" w:firstLineChars="200"/>
        <w:jc w:val="left"/>
        <w:rPr>
          <w:rFonts w:ascii="仿宋" w:hAnsi="仿宋" w:eastAsia="仿宋" w:cs="仿宋"/>
          <w:i w:val="0"/>
          <w:iCs w:val="0"/>
          <w:color w:val="auto"/>
          <w:kern w:val="0"/>
          <w:sz w:val="24"/>
          <w:highlight w:val="none"/>
        </w:rPr>
      </w:pPr>
      <w:r>
        <w:rPr>
          <w:rFonts w:ascii="仿宋" w:hAnsi="仿宋" w:eastAsia="仿宋" w:cs="仿宋"/>
          <w:i w:val="0"/>
          <w:iCs w:val="0"/>
          <w:color w:val="auto"/>
          <w:sz w:val="24"/>
          <w:highlight w:val="none"/>
        </w:rPr>
        <w:t>7.投诉人为自然人的，投诉书应当由本人签字；投诉人为法人或者其他组织的，投诉书应当由法定代表人、主要负责人，或者其授权代表签字或者盖章，并加盖公章。</w:t>
      </w:r>
    </w:p>
    <w:p w14:paraId="201B8058">
      <w:pPr>
        <w:autoSpaceDE w:val="0"/>
        <w:autoSpaceDN w:val="0"/>
        <w:jc w:val="center"/>
        <w:rPr>
          <w:rFonts w:ascii="仿宋" w:hAnsi="仿宋" w:eastAsia="仿宋" w:cs="仿宋"/>
          <w:b/>
          <w:bCs/>
          <w:i w:val="0"/>
          <w:iCs w:val="0"/>
          <w:color w:val="auto"/>
          <w:sz w:val="32"/>
          <w:szCs w:val="32"/>
          <w:highlight w:val="none"/>
        </w:rPr>
      </w:pPr>
      <w:r>
        <w:rPr>
          <w:rFonts w:hint="eastAsia" w:ascii="仿宋" w:hAnsi="仿宋" w:eastAsia="仿宋" w:cs="仿宋"/>
          <w:b/>
          <w:i w:val="0"/>
          <w:iCs w:val="0"/>
          <w:color w:val="auto"/>
          <w:spacing w:val="6"/>
          <w:sz w:val="32"/>
          <w:szCs w:val="32"/>
          <w:highlight w:val="none"/>
        </w:rPr>
        <w:t>附件</w:t>
      </w:r>
      <w:r>
        <w:rPr>
          <w:rFonts w:ascii="仿宋" w:hAnsi="仿宋" w:eastAsia="仿宋" w:cs="仿宋"/>
          <w:b/>
          <w:i w:val="0"/>
          <w:iCs w:val="0"/>
          <w:color w:val="auto"/>
          <w:spacing w:val="6"/>
          <w:sz w:val="32"/>
          <w:szCs w:val="32"/>
          <w:highlight w:val="none"/>
        </w:rPr>
        <w:t>3：</w:t>
      </w:r>
      <w:r>
        <w:rPr>
          <w:rFonts w:hint="eastAsia" w:ascii="仿宋" w:hAnsi="仿宋" w:eastAsia="仿宋" w:cs="仿宋"/>
          <w:b/>
          <w:bCs/>
          <w:i w:val="0"/>
          <w:iCs w:val="0"/>
          <w:color w:val="auto"/>
          <w:sz w:val="32"/>
          <w:szCs w:val="32"/>
          <w:highlight w:val="none"/>
        </w:rPr>
        <w:t>业务专用章使用说明函</w:t>
      </w:r>
    </w:p>
    <w:p w14:paraId="14052FD3">
      <w:pPr>
        <w:spacing w:line="360" w:lineRule="auto"/>
        <w:rPr>
          <w:rFonts w:ascii="仿宋" w:hAnsi="仿宋" w:eastAsia="仿宋" w:cs="仿宋"/>
          <w:i w:val="0"/>
          <w:iCs w:val="0"/>
          <w:color w:val="auto"/>
          <w:sz w:val="24"/>
          <w:highlight w:val="none"/>
          <w:u w:val="single"/>
        </w:rPr>
      </w:pPr>
    </w:p>
    <w:p w14:paraId="2CA60E5B">
      <w:pPr>
        <w:spacing w:line="360" w:lineRule="auto"/>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u w:val="single"/>
        </w:rPr>
        <w:t>（采购人）、（采购代理机构）：</w:t>
      </w:r>
    </w:p>
    <w:p w14:paraId="7EF3FA7A">
      <w:pPr>
        <w:spacing w:line="360" w:lineRule="auto"/>
        <w:ind w:firstLine="480" w:firstLineChars="200"/>
        <w:rPr>
          <w:rFonts w:ascii="仿宋" w:hAnsi="仿宋" w:eastAsia="仿宋" w:cs="仿宋"/>
          <w:i w:val="0"/>
          <w:iCs w:val="0"/>
          <w:color w:val="auto"/>
          <w:sz w:val="24"/>
          <w:highlight w:val="none"/>
        </w:rPr>
      </w:pPr>
      <w:r>
        <w:rPr>
          <w:rFonts w:hint="eastAsia" w:ascii="仿宋" w:hAnsi="仿宋" w:eastAsia="仿宋" w:cs="仿宋"/>
          <w:i w:val="0"/>
          <w:iCs w:val="0"/>
          <w:color w:val="auto"/>
          <w:kern w:val="0"/>
          <w:sz w:val="24"/>
          <w:highlight w:val="none"/>
          <w:lang w:val="zh-CN"/>
        </w:rPr>
        <w:t>我方</w:t>
      </w:r>
      <w:r>
        <w:rPr>
          <w:rFonts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eastAsia="zh-CN"/>
        </w:rPr>
        <w:t>供应商</w:t>
      </w:r>
      <w:r>
        <w:rPr>
          <w:rFonts w:ascii="仿宋" w:hAnsi="仿宋" w:eastAsia="仿宋" w:cs="仿宋"/>
          <w:i w:val="0"/>
          <w:iCs w:val="0"/>
          <w:color w:val="auto"/>
          <w:sz w:val="24"/>
          <w:highlight w:val="none"/>
        </w:rPr>
        <w:t>全称)是中华人民共和国依法登记注册的合法企业，</w:t>
      </w:r>
      <w:r>
        <w:rPr>
          <w:rFonts w:hint="eastAsia" w:ascii="仿宋" w:hAnsi="仿宋" w:eastAsia="仿宋" w:cs="仿宋"/>
          <w:bCs/>
          <w:i w:val="0"/>
          <w:iCs w:val="0"/>
          <w:color w:val="auto"/>
          <w:sz w:val="24"/>
          <w:highlight w:val="none"/>
        </w:rPr>
        <w:t>在参加</w:t>
      </w:r>
      <w:r>
        <w:rPr>
          <w:rFonts w:hint="eastAsia" w:ascii="仿宋" w:hAnsi="仿宋" w:eastAsia="仿宋" w:cs="仿宋"/>
          <w:i w:val="0"/>
          <w:iCs w:val="0"/>
          <w:color w:val="auto"/>
          <w:sz w:val="24"/>
          <w:highlight w:val="none"/>
        </w:rPr>
        <w:t>你方组织的（项目名称）【招标编号：（采购编号）】</w:t>
      </w:r>
      <w:r>
        <w:rPr>
          <w:rFonts w:hint="eastAsia" w:ascii="仿宋" w:hAnsi="仿宋" w:eastAsia="仿宋" w:cs="仿宋"/>
          <w:bCs/>
          <w:i w:val="0"/>
          <w:iCs w:val="0"/>
          <w:color w:val="auto"/>
          <w:sz w:val="24"/>
          <w:highlight w:val="none"/>
        </w:rPr>
        <w:t>投标活动中作如下说明：</w:t>
      </w:r>
      <w:r>
        <w:rPr>
          <w:rFonts w:hint="eastAsia" w:ascii="仿宋" w:hAnsi="仿宋" w:eastAsia="仿宋" w:cs="仿宋"/>
          <w:i w:val="0"/>
          <w:iCs w:val="0"/>
          <w:color w:val="auto"/>
          <w:sz w:val="24"/>
          <w:highlight w:val="none"/>
        </w:rPr>
        <w:t>我方所使用的“</w:t>
      </w:r>
      <w:r>
        <w:rPr>
          <w:rFonts w:ascii="仿宋" w:hAnsi="仿宋" w:eastAsia="仿宋" w:cs="仿宋"/>
          <w:i w:val="0"/>
          <w:iCs w:val="0"/>
          <w:color w:val="auto"/>
          <w:sz w:val="24"/>
          <w:highlight w:val="none"/>
        </w:rPr>
        <w:t xml:space="preserve">XX专用章”与法定名称章具有同等的法律效力，对使用“XX专用章”的行为予以完全承认，并愿意承担相应责任。   </w:t>
      </w:r>
    </w:p>
    <w:p w14:paraId="2A1AC9EC">
      <w:pPr>
        <w:spacing w:line="360" w:lineRule="auto"/>
        <w:ind w:firstLine="480" w:firstLineChars="200"/>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特此说明。</w:t>
      </w:r>
    </w:p>
    <w:p w14:paraId="408B7F6D">
      <w:pPr>
        <w:spacing w:line="360" w:lineRule="auto"/>
        <w:ind w:firstLine="494"/>
        <w:rPr>
          <w:rFonts w:ascii="仿宋" w:hAnsi="仿宋" w:eastAsia="仿宋" w:cs="仿宋"/>
          <w:i w:val="0"/>
          <w:iCs w:val="0"/>
          <w:color w:val="auto"/>
          <w:sz w:val="24"/>
          <w:highlight w:val="none"/>
        </w:rPr>
      </w:pPr>
    </w:p>
    <w:p w14:paraId="46E69BC0">
      <w:pPr>
        <w:spacing w:line="360" w:lineRule="auto"/>
        <w:ind w:firstLine="494"/>
        <w:rPr>
          <w:rFonts w:ascii="仿宋" w:hAnsi="仿宋" w:eastAsia="仿宋" w:cs="仿宋"/>
          <w:i w:val="0"/>
          <w:iCs w:val="0"/>
          <w:color w:val="auto"/>
          <w:sz w:val="24"/>
          <w:highlight w:val="none"/>
        </w:rPr>
      </w:pPr>
    </w:p>
    <w:p w14:paraId="1B43D027">
      <w:pPr>
        <w:spacing w:line="360" w:lineRule="auto"/>
        <w:ind w:firstLine="494"/>
        <w:rPr>
          <w:rFonts w:ascii="仿宋" w:hAnsi="仿宋" w:eastAsia="仿宋" w:cs="仿宋"/>
          <w:i w:val="0"/>
          <w:iCs w:val="0"/>
          <w:color w:val="auto"/>
          <w:sz w:val="24"/>
          <w:highlight w:val="none"/>
        </w:rPr>
      </w:pPr>
    </w:p>
    <w:p w14:paraId="7F7B92CD">
      <w:pPr>
        <w:spacing w:line="360" w:lineRule="auto"/>
        <w:ind w:right="480" w:firstLine="4080" w:firstLineChars="1700"/>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投标单位（法定名称章）：</w:t>
      </w:r>
    </w:p>
    <w:p w14:paraId="475F989A">
      <w:pPr>
        <w:ind w:right="1440" w:firstLine="494"/>
        <w:jc w:val="center"/>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 xml:space="preserve">                              日期：       年     月     日</w:t>
      </w:r>
    </w:p>
    <w:p w14:paraId="4FE91009">
      <w:pPr>
        <w:pStyle w:val="79"/>
        <w:rPr>
          <w:rFonts w:hint="eastAsia" w:ascii="仿宋" w:hAnsi="仿宋" w:eastAsia="仿宋" w:cs="仿宋"/>
          <w:i w:val="0"/>
          <w:iCs w:val="0"/>
          <w:color w:val="auto"/>
          <w:highlight w:val="none"/>
        </w:rPr>
      </w:pPr>
    </w:p>
    <w:p w14:paraId="220EF294">
      <w:pPr>
        <w:rPr>
          <w:rFonts w:ascii="仿宋" w:hAnsi="仿宋" w:eastAsia="仿宋" w:cs="仿宋"/>
          <w:i w:val="0"/>
          <w:iCs w:val="0"/>
          <w:color w:val="auto"/>
          <w:sz w:val="24"/>
          <w:highlight w:val="none"/>
        </w:rPr>
      </w:pPr>
      <w:r>
        <w:rPr>
          <w:rFonts w:hint="eastAsia" w:ascii="仿宋" w:hAnsi="仿宋" w:eastAsia="仿宋" w:cs="仿宋"/>
          <w:b/>
          <w:bCs/>
          <w:i w:val="0"/>
          <w:iCs w:val="0"/>
          <w:color w:val="auto"/>
          <w:sz w:val="24"/>
          <w:highlight w:val="none"/>
        </w:rPr>
        <w:t>附：</w:t>
      </w:r>
    </w:p>
    <w:p w14:paraId="74EB2FBB">
      <w:pPr>
        <w:spacing w:line="360" w:lineRule="auto"/>
        <w:rPr>
          <w:rFonts w:ascii="仿宋" w:hAnsi="仿宋" w:eastAsia="仿宋" w:cs="仿宋"/>
          <w:bCs/>
          <w:i w:val="0"/>
          <w:iCs w:val="0"/>
          <w:color w:val="auto"/>
          <w:sz w:val="24"/>
          <w:highlight w:val="none"/>
        </w:rPr>
      </w:pPr>
      <w:r>
        <w:rPr>
          <w:rFonts w:ascii="仿宋" w:hAnsi="仿宋" w:eastAsia="仿宋" w:cs="仿宋"/>
          <w:b/>
          <w:bCs/>
          <w:i w:val="0"/>
          <w:iCs w:val="0"/>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5080" t="4445" r="18415" b="12700"/>
                <wp:wrapNone/>
                <wp:docPr id="1026"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headEnd type="none" w="med" len="med"/>
                          <a:tailEnd type="none" w="med" len="med"/>
                        </a:ln>
                        <a:effectLst/>
                      </wps:spPr>
                      <wps:bodyPr/>
                    </wps:wsp>
                  </a:graphicData>
                </a:graphic>
              </wp:anchor>
            </w:drawing>
          </mc:Choice>
          <mc:Fallback>
            <w:pict>
              <v:rect id="Rectangle 17"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xz/jB2AAAAAoBAAAPAAAAAAAAAAEAIAAAACIAAABkcnMvZG93bnJldi54bWxQSwECFAAU&#10;AAAACACHTuJA2AxgyPEBAAAoBAAADgAAAAAAAAABACAAAAAnAQAAZHJzL2Uyb0RvYy54bWxQSwUG&#10;AAAAAAYABgBZAQAAigUAAAAA&#10;">
                <v:fill on="t" focussize="0,0"/>
                <v:stroke color="#000000" joinstyle="miter"/>
                <v:imagedata o:title=""/>
                <o:lock v:ext="edit" aspectratio="f"/>
              </v:rect>
            </w:pict>
          </mc:Fallback>
        </mc:AlternateContent>
      </w:r>
      <w:r>
        <w:rPr>
          <w:rFonts w:ascii="仿宋" w:hAnsi="仿宋" w:eastAsia="仿宋" w:cs="仿宋"/>
          <w:b/>
          <w:bCs/>
          <w:i w:val="0"/>
          <w:iCs w:val="0"/>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5080" t="4445" r="13970" b="12700"/>
                <wp:wrapNone/>
                <wp:docPr id="1027"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headEnd type="none" w="med" len="med"/>
                          <a:tailEnd type="none" w="med" len="med"/>
                        </a:ln>
                        <a:effectLst/>
                      </wps:spPr>
                      <wps:bodyPr/>
                    </wps:wsp>
                  </a:graphicData>
                </a:graphic>
              </wp:anchor>
            </w:drawing>
          </mc:Choice>
          <mc:Fallback>
            <w:pict>
              <v:rect id="Rectangle 16" o:spid="_x0000_s1026" o:spt="1" style="position:absolute;left:0pt;margin-left:-7.2pt;margin-top:30.3pt;height:177.45pt;width:208.5pt;z-index:-251655168;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d07BY2AAAAAoBAAAPAAAAAAAAAAEAIAAAACIAAABkcnMvZG93bnJldi54bWxQSwECFAAU&#10;AAAACACHTuJAOqMJt/EBAAAoBAAADgAAAAAAAAABACAAAAAnAQAAZHJzL2Uyb0RvYy54bWxQSwUG&#10;AAAAAAYABgBZAQAAigUAAAAA&#10;">
                <v:fill on="t" focussize="0,0"/>
                <v:stroke color="#000000" joinstyle="miter"/>
                <v:imagedata o:title=""/>
                <o:lock v:ext="edit" aspectratio="f"/>
              </v:rect>
            </w:pict>
          </mc:Fallback>
        </mc:AlternateContent>
      </w:r>
      <w:r>
        <w:rPr>
          <w:rFonts w:hint="eastAsia" w:ascii="仿宋" w:hAnsi="仿宋" w:eastAsia="仿宋" w:cs="仿宋"/>
          <w:i w:val="0"/>
          <w:iCs w:val="0"/>
          <w:color w:val="auto"/>
          <w:sz w:val="24"/>
          <w:highlight w:val="none"/>
        </w:rPr>
        <w:t>投标单位法定名称章（印模）</w:t>
      </w:r>
      <w:r>
        <w:rPr>
          <w:rFonts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rPr>
        <w:t>投标单位“</w:t>
      </w:r>
      <w:r>
        <w:rPr>
          <w:rFonts w:ascii="仿宋" w:hAnsi="仿宋" w:eastAsia="仿宋" w:cs="仿宋"/>
          <w:i w:val="0"/>
          <w:iCs w:val="0"/>
          <w:color w:val="auto"/>
          <w:sz w:val="24"/>
          <w:highlight w:val="none"/>
        </w:rPr>
        <w:t>XX专用章”（印模）</w:t>
      </w:r>
    </w:p>
    <w:p w14:paraId="4E9276FC">
      <w:pPr>
        <w:autoSpaceDE w:val="0"/>
        <w:autoSpaceDN w:val="0"/>
        <w:jc w:val="center"/>
        <w:rPr>
          <w:rFonts w:ascii="仿宋" w:hAnsi="仿宋" w:eastAsia="仿宋" w:cs="仿宋"/>
          <w:b/>
          <w:i w:val="0"/>
          <w:iCs w:val="0"/>
          <w:color w:val="auto"/>
          <w:spacing w:val="6"/>
          <w:sz w:val="32"/>
          <w:szCs w:val="32"/>
          <w:highlight w:val="none"/>
        </w:rPr>
      </w:pPr>
    </w:p>
    <w:p w14:paraId="2CAD0FF2">
      <w:pPr>
        <w:autoSpaceDE w:val="0"/>
        <w:autoSpaceDN w:val="0"/>
        <w:jc w:val="center"/>
        <w:rPr>
          <w:rFonts w:ascii="仿宋" w:hAnsi="仿宋" w:eastAsia="仿宋" w:cs="仿宋"/>
          <w:b/>
          <w:i w:val="0"/>
          <w:iCs w:val="0"/>
          <w:color w:val="auto"/>
          <w:spacing w:val="6"/>
          <w:sz w:val="32"/>
          <w:szCs w:val="32"/>
          <w:highlight w:val="none"/>
        </w:rPr>
      </w:pPr>
    </w:p>
    <w:p w14:paraId="1FB77719">
      <w:pPr>
        <w:autoSpaceDE w:val="0"/>
        <w:autoSpaceDN w:val="0"/>
        <w:jc w:val="center"/>
        <w:rPr>
          <w:rFonts w:ascii="仿宋" w:hAnsi="仿宋" w:eastAsia="仿宋" w:cs="仿宋"/>
          <w:b/>
          <w:i w:val="0"/>
          <w:iCs w:val="0"/>
          <w:color w:val="auto"/>
          <w:spacing w:val="6"/>
          <w:sz w:val="32"/>
          <w:szCs w:val="32"/>
          <w:highlight w:val="none"/>
        </w:rPr>
      </w:pPr>
    </w:p>
    <w:p w14:paraId="3E5ACF41">
      <w:pPr>
        <w:autoSpaceDE w:val="0"/>
        <w:autoSpaceDN w:val="0"/>
        <w:jc w:val="center"/>
        <w:rPr>
          <w:rFonts w:ascii="仿宋" w:hAnsi="仿宋" w:eastAsia="仿宋" w:cs="仿宋"/>
          <w:b/>
          <w:i w:val="0"/>
          <w:iCs w:val="0"/>
          <w:color w:val="auto"/>
          <w:spacing w:val="6"/>
          <w:sz w:val="32"/>
          <w:szCs w:val="32"/>
          <w:highlight w:val="none"/>
        </w:rPr>
      </w:pPr>
    </w:p>
    <w:p w14:paraId="05EC8945">
      <w:pPr>
        <w:autoSpaceDE w:val="0"/>
        <w:autoSpaceDN w:val="0"/>
        <w:jc w:val="center"/>
        <w:rPr>
          <w:rFonts w:ascii="仿宋" w:hAnsi="仿宋" w:eastAsia="仿宋" w:cs="仿宋"/>
          <w:b/>
          <w:i w:val="0"/>
          <w:iCs w:val="0"/>
          <w:color w:val="auto"/>
          <w:spacing w:val="6"/>
          <w:sz w:val="32"/>
          <w:szCs w:val="32"/>
          <w:highlight w:val="none"/>
        </w:rPr>
      </w:pPr>
    </w:p>
    <w:p w14:paraId="6E167551">
      <w:pPr>
        <w:autoSpaceDE w:val="0"/>
        <w:autoSpaceDN w:val="0"/>
        <w:jc w:val="center"/>
        <w:rPr>
          <w:rFonts w:ascii="仿宋" w:hAnsi="仿宋" w:eastAsia="仿宋" w:cs="仿宋"/>
          <w:b/>
          <w:i w:val="0"/>
          <w:iCs w:val="0"/>
          <w:color w:val="auto"/>
          <w:spacing w:val="6"/>
          <w:sz w:val="32"/>
          <w:szCs w:val="32"/>
          <w:highlight w:val="none"/>
        </w:rPr>
      </w:pPr>
    </w:p>
    <w:p w14:paraId="71F652DC">
      <w:pPr>
        <w:autoSpaceDE w:val="0"/>
        <w:autoSpaceDN w:val="0"/>
        <w:jc w:val="center"/>
        <w:rPr>
          <w:rFonts w:ascii="仿宋" w:hAnsi="仿宋" w:eastAsia="仿宋" w:cs="仿宋"/>
          <w:b/>
          <w:i w:val="0"/>
          <w:iCs w:val="0"/>
          <w:color w:val="auto"/>
          <w:spacing w:val="6"/>
          <w:sz w:val="32"/>
          <w:szCs w:val="32"/>
          <w:highlight w:val="none"/>
        </w:rPr>
      </w:pPr>
    </w:p>
    <w:p w14:paraId="155BA07F">
      <w:pPr>
        <w:autoSpaceDE w:val="0"/>
        <w:autoSpaceDN w:val="0"/>
        <w:jc w:val="center"/>
        <w:rPr>
          <w:rFonts w:ascii="仿宋" w:hAnsi="仿宋" w:eastAsia="仿宋" w:cs="仿宋"/>
          <w:b/>
          <w:i w:val="0"/>
          <w:iCs w:val="0"/>
          <w:color w:val="auto"/>
          <w:spacing w:val="6"/>
          <w:sz w:val="32"/>
          <w:szCs w:val="32"/>
          <w:highlight w:val="none"/>
        </w:rPr>
      </w:pPr>
    </w:p>
    <w:p w14:paraId="0A048B40">
      <w:pPr>
        <w:autoSpaceDE w:val="0"/>
        <w:autoSpaceDN w:val="0"/>
        <w:jc w:val="center"/>
        <w:rPr>
          <w:rFonts w:ascii="仿宋" w:hAnsi="仿宋" w:eastAsia="仿宋" w:cs="仿宋"/>
          <w:b/>
          <w:i w:val="0"/>
          <w:iCs w:val="0"/>
          <w:color w:val="auto"/>
          <w:spacing w:val="6"/>
          <w:sz w:val="32"/>
          <w:szCs w:val="32"/>
          <w:highlight w:val="none"/>
        </w:rPr>
      </w:pPr>
    </w:p>
    <w:p w14:paraId="6CE6EFF1">
      <w:pPr>
        <w:autoSpaceDE w:val="0"/>
        <w:autoSpaceDN w:val="0"/>
        <w:jc w:val="center"/>
        <w:rPr>
          <w:rFonts w:ascii="仿宋" w:hAnsi="仿宋" w:eastAsia="仿宋" w:cs="仿宋"/>
          <w:b/>
          <w:i w:val="0"/>
          <w:iCs w:val="0"/>
          <w:color w:val="auto"/>
          <w:spacing w:val="6"/>
          <w:sz w:val="32"/>
          <w:szCs w:val="32"/>
          <w:highlight w:val="none"/>
        </w:rPr>
      </w:pPr>
    </w:p>
    <w:p w14:paraId="62FB6FA4">
      <w:pPr>
        <w:autoSpaceDE w:val="0"/>
        <w:autoSpaceDN w:val="0"/>
        <w:jc w:val="center"/>
        <w:rPr>
          <w:rFonts w:ascii="仿宋" w:hAnsi="仿宋" w:eastAsia="仿宋" w:cs="仿宋"/>
          <w:b/>
          <w:i w:val="0"/>
          <w:iCs w:val="0"/>
          <w:color w:val="auto"/>
          <w:spacing w:val="6"/>
          <w:sz w:val="32"/>
          <w:szCs w:val="32"/>
          <w:highlight w:val="none"/>
        </w:rPr>
      </w:pPr>
    </w:p>
    <w:p w14:paraId="688E61F1">
      <w:pPr>
        <w:autoSpaceDE w:val="0"/>
        <w:autoSpaceDN w:val="0"/>
        <w:jc w:val="center"/>
        <w:rPr>
          <w:rFonts w:ascii="仿宋" w:hAnsi="仿宋" w:eastAsia="仿宋" w:cs="仿宋"/>
          <w:b/>
          <w:i w:val="0"/>
          <w:iCs w:val="0"/>
          <w:color w:val="auto"/>
          <w:spacing w:val="6"/>
          <w:sz w:val="32"/>
          <w:szCs w:val="32"/>
          <w:highlight w:val="none"/>
        </w:rPr>
      </w:pPr>
    </w:p>
    <w:p w14:paraId="6FDC62A9">
      <w:pPr>
        <w:autoSpaceDE w:val="0"/>
        <w:autoSpaceDN w:val="0"/>
        <w:jc w:val="center"/>
        <w:rPr>
          <w:rFonts w:ascii="仿宋" w:hAnsi="仿宋" w:eastAsia="仿宋" w:cs="仿宋"/>
          <w:b/>
          <w:i w:val="0"/>
          <w:iCs w:val="0"/>
          <w:color w:val="auto"/>
          <w:spacing w:val="6"/>
          <w:sz w:val="32"/>
          <w:szCs w:val="32"/>
          <w:highlight w:val="none"/>
        </w:rPr>
      </w:pPr>
    </w:p>
    <w:p w14:paraId="329EF5D1">
      <w:pPr>
        <w:autoSpaceDE w:val="0"/>
        <w:autoSpaceDN w:val="0"/>
        <w:jc w:val="center"/>
        <w:rPr>
          <w:rFonts w:ascii="仿宋" w:hAnsi="仿宋" w:eastAsia="仿宋" w:cs="仿宋"/>
          <w:b/>
          <w:i w:val="0"/>
          <w:iCs w:val="0"/>
          <w:color w:val="auto"/>
          <w:spacing w:val="6"/>
          <w:sz w:val="32"/>
          <w:szCs w:val="32"/>
          <w:highlight w:val="none"/>
        </w:rPr>
      </w:pPr>
    </w:p>
    <w:p w14:paraId="29D69BDD">
      <w:pPr>
        <w:autoSpaceDE w:val="0"/>
        <w:autoSpaceDN w:val="0"/>
        <w:jc w:val="center"/>
        <w:rPr>
          <w:rFonts w:ascii="仿宋" w:hAnsi="仿宋" w:eastAsia="仿宋" w:cs="仿宋"/>
          <w:b/>
          <w:i w:val="0"/>
          <w:iCs w:val="0"/>
          <w:color w:val="auto"/>
          <w:spacing w:val="6"/>
          <w:sz w:val="32"/>
          <w:szCs w:val="32"/>
          <w:highlight w:val="none"/>
        </w:rPr>
      </w:pPr>
    </w:p>
    <w:p w14:paraId="336F4958">
      <w:pPr>
        <w:snapToGrid w:val="0"/>
        <w:spacing w:line="360" w:lineRule="auto"/>
        <w:jc w:val="center"/>
        <w:outlineLvl w:val="0"/>
        <w:rPr>
          <w:rFonts w:ascii="仿宋" w:hAnsi="仿宋" w:eastAsia="仿宋" w:cs="仿宋"/>
          <w:b/>
          <w:i w:val="0"/>
          <w:iCs w:val="0"/>
          <w:color w:val="auto"/>
          <w:kern w:val="0"/>
          <w:sz w:val="32"/>
          <w:szCs w:val="32"/>
          <w:highlight w:val="none"/>
        </w:rPr>
      </w:pPr>
      <w:r>
        <w:rPr>
          <w:rFonts w:hint="eastAsia" w:ascii="仿宋" w:hAnsi="仿宋" w:eastAsia="仿宋" w:cs="仿宋"/>
          <w:b/>
          <w:i w:val="0"/>
          <w:iCs w:val="0"/>
          <w:color w:val="auto"/>
          <w:kern w:val="0"/>
          <w:sz w:val="32"/>
          <w:szCs w:val="32"/>
          <w:highlight w:val="none"/>
        </w:rPr>
        <w:t>附件</w:t>
      </w:r>
      <w:r>
        <w:rPr>
          <w:rFonts w:ascii="仿宋" w:hAnsi="仿宋" w:eastAsia="仿宋" w:cs="仿宋"/>
          <w:b/>
          <w:i w:val="0"/>
          <w:iCs w:val="0"/>
          <w:color w:val="auto"/>
          <w:kern w:val="0"/>
          <w:sz w:val="32"/>
          <w:szCs w:val="32"/>
          <w:highlight w:val="none"/>
        </w:rPr>
        <w:t>4：联合协议</w:t>
      </w:r>
    </w:p>
    <w:p w14:paraId="06C3B05C">
      <w:pPr>
        <w:widowControl/>
        <w:spacing w:line="360" w:lineRule="auto"/>
        <w:ind w:firstLine="482" w:firstLineChars="200"/>
        <w:jc w:val="left"/>
        <w:rPr>
          <w:rFonts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（以联合体形式投标的，提供联合协议；本项目不接受联合体投标或者</w:t>
      </w:r>
      <w:r>
        <w:rPr>
          <w:rFonts w:hint="eastAsia" w:ascii="仿宋" w:hAnsi="仿宋" w:eastAsia="仿宋" w:cs="仿宋"/>
          <w:b/>
          <w:i w:val="0"/>
          <w:iCs w:val="0"/>
          <w:color w:val="auto"/>
          <w:sz w:val="24"/>
          <w:highlight w:val="none"/>
          <w:lang w:eastAsia="zh-CN"/>
        </w:rPr>
        <w:t>供应商</w:t>
      </w:r>
      <w:r>
        <w:rPr>
          <w:rFonts w:hint="eastAsia" w:ascii="仿宋" w:hAnsi="仿宋" w:eastAsia="仿宋" w:cs="仿宋"/>
          <w:b/>
          <w:i w:val="0"/>
          <w:iCs w:val="0"/>
          <w:color w:val="auto"/>
          <w:sz w:val="24"/>
          <w:highlight w:val="none"/>
        </w:rPr>
        <w:t>不以联合体形式投标的，则不需要提供）</w:t>
      </w:r>
    </w:p>
    <w:p w14:paraId="5DB9D9AD">
      <w:pPr>
        <w:snapToGrid w:val="0"/>
        <w:spacing w:line="360" w:lineRule="auto"/>
        <w:ind w:firstLine="576"/>
        <w:rPr>
          <w:rFonts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u w:val="single"/>
        </w:rPr>
        <w:t>（联合体所有成员名称）</w:t>
      </w:r>
      <w:r>
        <w:rPr>
          <w:rFonts w:hint="eastAsia" w:ascii="仿宋" w:hAnsi="仿宋" w:eastAsia="仿宋" w:cs="仿宋"/>
          <w:i w:val="0"/>
          <w:iCs w:val="0"/>
          <w:color w:val="auto"/>
          <w:kern w:val="0"/>
          <w:sz w:val="24"/>
          <w:highlight w:val="none"/>
        </w:rPr>
        <w:t>自愿</w:t>
      </w:r>
      <w:r>
        <w:rPr>
          <w:rFonts w:hint="eastAsia" w:ascii="仿宋" w:hAnsi="仿宋" w:eastAsia="仿宋" w:cs="仿宋"/>
          <w:i w:val="0"/>
          <w:iCs w:val="0"/>
          <w:color w:val="auto"/>
          <w:kern w:val="0"/>
          <w:sz w:val="24"/>
          <w:highlight w:val="none"/>
          <w:lang w:val="zh-CN"/>
        </w:rPr>
        <w:t>组成一个联合体，以一个供应商的身份</w:t>
      </w:r>
      <w:r>
        <w:rPr>
          <w:rFonts w:hint="eastAsia" w:ascii="仿宋" w:hAnsi="仿宋" w:eastAsia="仿宋" w:cs="仿宋"/>
          <w:i w:val="0"/>
          <w:iCs w:val="0"/>
          <w:color w:val="auto"/>
          <w:kern w:val="0"/>
          <w:sz w:val="24"/>
          <w:highlight w:val="none"/>
        </w:rPr>
        <w:t>参加</w:t>
      </w:r>
      <w:r>
        <w:rPr>
          <w:rFonts w:hint="eastAsia" w:ascii="仿宋" w:hAnsi="仿宋" w:eastAsia="仿宋" w:cs="仿宋"/>
          <w:i w:val="0"/>
          <w:iCs w:val="0"/>
          <w:color w:val="auto"/>
          <w:sz w:val="24"/>
          <w:highlight w:val="none"/>
        </w:rPr>
        <w:t>（项目名称）【招标编号：（采购编号）】</w:t>
      </w:r>
      <w:r>
        <w:rPr>
          <w:rFonts w:hint="eastAsia" w:ascii="仿宋" w:hAnsi="仿宋" w:eastAsia="仿宋" w:cs="仿宋"/>
          <w:i w:val="0"/>
          <w:iCs w:val="0"/>
          <w:color w:val="auto"/>
          <w:kern w:val="0"/>
          <w:sz w:val="24"/>
          <w:highlight w:val="none"/>
          <w:lang w:val="zh-CN"/>
        </w:rPr>
        <w:t>投标。</w:t>
      </w:r>
      <w:r>
        <w:rPr>
          <w:rFonts w:ascii="仿宋" w:hAnsi="仿宋" w:eastAsia="仿宋" w:cs="仿宋"/>
          <w:i w:val="0"/>
          <w:iCs w:val="0"/>
          <w:color w:val="auto"/>
          <w:kern w:val="0"/>
          <w:sz w:val="24"/>
          <w:highlight w:val="none"/>
          <w:lang w:val="zh-CN"/>
        </w:rPr>
        <w:t xml:space="preserve"> </w:t>
      </w:r>
    </w:p>
    <w:p w14:paraId="227BBAFC">
      <w:pPr>
        <w:snapToGrid w:val="0"/>
        <w:spacing w:line="360" w:lineRule="auto"/>
        <w:ind w:firstLine="576"/>
        <w:rPr>
          <w:rFonts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一、各方一致决定，</w:t>
      </w:r>
      <w:r>
        <w:rPr>
          <w:rFonts w:hint="eastAsia" w:ascii="仿宋" w:hAnsi="仿宋" w:eastAsia="仿宋" w:cs="仿宋"/>
          <w:i w:val="0"/>
          <w:iCs w:val="0"/>
          <w:color w:val="auto"/>
          <w:kern w:val="0"/>
          <w:sz w:val="24"/>
          <w:highlight w:val="none"/>
          <w:u w:val="single"/>
        </w:rPr>
        <w:t>（某联合体成员名称）</w:t>
      </w:r>
      <w:r>
        <w:rPr>
          <w:rFonts w:hint="eastAsia" w:ascii="仿宋" w:hAnsi="仿宋" w:eastAsia="仿宋" w:cs="仿宋"/>
          <w:i w:val="0"/>
          <w:iCs w:val="0"/>
          <w:color w:val="auto"/>
          <w:kern w:val="0"/>
          <w:sz w:val="24"/>
          <w:highlight w:val="none"/>
        </w:rPr>
        <w:t>为联合体</w:t>
      </w:r>
      <w:r>
        <w:rPr>
          <w:rFonts w:hint="eastAsia" w:ascii="仿宋" w:hAnsi="仿宋" w:eastAsia="仿宋" w:cs="仿宋"/>
          <w:i w:val="0"/>
          <w:iCs w:val="0"/>
          <w:color w:val="auto"/>
          <w:kern w:val="0"/>
          <w:sz w:val="24"/>
          <w:highlight w:val="none"/>
          <w:lang w:val="zh-CN"/>
        </w:rPr>
        <w:t>牵头人</w:t>
      </w:r>
      <w:r>
        <w:rPr>
          <w:rFonts w:hint="eastAsia" w:ascii="仿宋" w:hAnsi="仿宋" w:eastAsia="仿宋" w:cs="仿宋"/>
          <w:i w:val="0"/>
          <w:iCs w:val="0"/>
          <w:color w:val="auto"/>
          <w:sz w:val="24"/>
          <w:highlight w:val="none"/>
        </w:rPr>
        <w:t>，代表所有联合体成员负责投标和合同实施阶段的主办、协调工作</w:t>
      </w:r>
      <w:r>
        <w:rPr>
          <w:rFonts w:hint="eastAsia" w:ascii="仿宋" w:hAnsi="仿宋" w:eastAsia="仿宋" w:cs="仿宋"/>
          <w:i w:val="0"/>
          <w:iCs w:val="0"/>
          <w:color w:val="auto"/>
          <w:kern w:val="0"/>
          <w:sz w:val="24"/>
          <w:highlight w:val="none"/>
          <w:lang w:val="zh-CN"/>
        </w:rPr>
        <w:t>。</w:t>
      </w:r>
    </w:p>
    <w:p w14:paraId="0151142E">
      <w:pPr>
        <w:snapToGrid w:val="0"/>
        <w:spacing w:line="360" w:lineRule="auto"/>
        <w:ind w:firstLine="576"/>
        <w:rPr>
          <w:rFonts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二、</w:t>
      </w:r>
      <w:r>
        <w:rPr>
          <w:rFonts w:hint="eastAsia" w:ascii="仿宋" w:hAnsi="仿宋" w:eastAsia="仿宋" w:cs="仿宋"/>
          <w:i w:val="0"/>
          <w:iCs w:val="0"/>
          <w:color w:val="auto"/>
          <w:sz w:val="24"/>
          <w:highlight w:val="none"/>
        </w:rPr>
        <w:t>所有联合体成员各方签署授权书，授权书载明的</w:t>
      </w:r>
      <w:r>
        <w:rPr>
          <w:rFonts w:hint="eastAsia" w:ascii="仿宋" w:hAnsi="仿宋" w:eastAsia="仿宋" w:cs="仿宋"/>
          <w:i w:val="0"/>
          <w:iCs w:val="0"/>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12D923C8">
      <w:pPr>
        <w:snapToGrid w:val="0"/>
        <w:spacing w:line="360" w:lineRule="auto"/>
        <w:ind w:firstLine="576"/>
        <w:rPr>
          <w:rFonts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三、本次联合投标中，分工如下：</w:t>
      </w:r>
    </w:p>
    <w:p w14:paraId="2BF9B2E8">
      <w:pPr>
        <w:snapToGrid w:val="0"/>
        <w:spacing w:line="360" w:lineRule="auto"/>
        <w:ind w:firstLine="576"/>
        <w:rPr>
          <w:rFonts w:ascii="仿宋" w:hAnsi="仿宋" w:eastAsia="仿宋" w:cs="仿宋"/>
          <w:i w:val="0"/>
          <w:iCs w:val="0"/>
          <w:color w:val="auto"/>
          <w:kern w:val="0"/>
          <w:sz w:val="24"/>
          <w:highlight w:val="none"/>
          <w:lang w:val="zh-CN"/>
        </w:rPr>
      </w:pPr>
      <w:bookmarkStart w:id="43" w:name="_Hlk101134295"/>
      <w:r>
        <w:rPr>
          <w:rFonts w:hint="eastAsia" w:ascii="仿宋" w:hAnsi="仿宋" w:eastAsia="仿宋" w:cs="仿宋"/>
          <w:i w:val="0"/>
          <w:iCs w:val="0"/>
          <w:color w:val="auto"/>
          <w:kern w:val="0"/>
          <w:sz w:val="24"/>
          <w:highlight w:val="none"/>
          <w:u w:val="single"/>
        </w:rPr>
        <w:t>（联合体成员</w:t>
      </w:r>
      <w:r>
        <w:rPr>
          <w:rFonts w:ascii="仿宋" w:hAnsi="仿宋" w:eastAsia="仿宋" w:cs="仿宋"/>
          <w:i w:val="0"/>
          <w:iCs w:val="0"/>
          <w:color w:val="auto"/>
          <w:kern w:val="0"/>
          <w:sz w:val="24"/>
          <w:highlight w:val="none"/>
          <w:u w:val="single"/>
        </w:rPr>
        <w:t>1）</w:t>
      </w:r>
      <w:r>
        <w:rPr>
          <w:rFonts w:hint="eastAsia" w:ascii="仿宋" w:hAnsi="仿宋" w:eastAsia="仿宋" w:cs="仿宋"/>
          <w:i w:val="0"/>
          <w:iCs w:val="0"/>
          <w:color w:val="auto"/>
          <w:kern w:val="0"/>
          <w:sz w:val="24"/>
          <w:highlight w:val="none"/>
          <w:lang w:val="zh-CN"/>
        </w:rPr>
        <w:t>承担的工作和义务为：；</w:t>
      </w:r>
    </w:p>
    <w:p w14:paraId="5DAE55E0">
      <w:pPr>
        <w:snapToGrid w:val="0"/>
        <w:spacing w:line="360" w:lineRule="auto"/>
        <w:ind w:firstLine="576"/>
        <w:rPr>
          <w:rFonts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u w:val="single"/>
        </w:rPr>
        <w:t>（联合体成员</w:t>
      </w:r>
      <w:r>
        <w:rPr>
          <w:rFonts w:ascii="仿宋" w:hAnsi="仿宋" w:eastAsia="仿宋" w:cs="仿宋"/>
          <w:i w:val="0"/>
          <w:iCs w:val="0"/>
          <w:color w:val="auto"/>
          <w:kern w:val="0"/>
          <w:sz w:val="24"/>
          <w:highlight w:val="none"/>
          <w:u w:val="single"/>
        </w:rPr>
        <w:t>2）</w:t>
      </w:r>
      <w:r>
        <w:rPr>
          <w:rFonts w:hint="eastAsia" w:ascii="仿宋" w:hAnsi="仿宋" w:eastAsia="仿宋" w:cs="仿宋"/>
          <w:i w:val="0"/>
          <w:iCs w:val="0"/>
          <w:color w:val="auto"/>
          <w:kern w:val="0"/>
          <w:sz w:val="24"/>
          <w:highlight w:val="none"/>
          <w:lang w:val="zh-CN"/>
        </w:rPr>
        <w:t>承担的工作和义务为：；</w:t>
      </w:r>
    </w:p>
    <w:p w14:paraId="70AC0FD4">
      <w:pPr>
        <w:snapToGrid w:val="0"/>
        <w:spacing w:line="360" w:lineRule="auto"/>
        <w:ind w:firstLine="576"/>
        <w:rPr>
          <w:rFonts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w:t>
      </w:r>
    </w:p>
    <w:bookmarkEnd w:id="43"/>
    <w:p w14:paraId="35111047">
      <w:pPr>
        <w:snapToGrid w:val="0"/>
        <w:spacing w:line="360" w:lineRule="auto"/>
        <w:ind w:firstLine="576"/>
        <w:rPr>
          <w:rFonts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四、如果中标，</w:t>
      </w:r>
      <w:r>
        <w:rPr>
          <w:rFonts w:hint="eastAsia" w:ascii="仿宋" w:hAnsi="仿宋" w:eastAsia="仿宋" w:cs="仿宋"/>
          <w:i w:val="0"/>
          <w:iCs w:val="0"/>
          <w:color w:val="auto"/>
          <w:sz w:val="24"/>
          <w:highlight w:val="none"/>
        </w:rPr>
        <w:t>联合体各成员方共同与采购人签订合同，并就采购合同约定的事项对采购人承担连带责任。</w:t>
      </w:r>
    </w:p>
    <w:p w14:paraId="3373B72C">
      <w:pPr>
        <w:snapToGrid w:val="0"/>
        <w:spacing w:line="360" w:lineRule="auto"/>
        <w:ind w:firstLine="576"/>
        <w:rPr>
          <w:rFonts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en-US" w:eastAsia="zh-CN"/>
        </w:rPr>
        <w:t>五</w:t>
      </w:r>
      <w:r>
        <w:rPr>
          <w:rFonts w:hint="eastAsia" w:ascii="仿宋" w:hAnsi="仿宋" w:eastAsia="仿宋" w:cs="仿宋"/>
          <w:i w:val="0"/>
          <w:iCs w:val="0"/>
          <w:color w:val="auto"/>
          <w:kern w:val="0"/>
          <w:sz w:val="24"/>
          <w:highlight w:val="none"/>
          <w:lang w:val="zh-CN"/>
        </w:rPr>
        <w:t>、有关本次联合投标的其他事宜：</w:t>
      </w:r>
    </w:p>
    <w:p w14:paraId="7DA5BA96">
      <w:pPr>
        <w:snapToGrid w:val="0"/>
        <w:spacing w:line="360" w:lineRule="auto"/>
        <w:ind w:firstLine="576"/>
        <w:rPr>
          <w:rFonts w:ascii="仿宋" w:hAnsi="仿宋" w:eastAsia="仿宋" w:cs="仿宋"/>
          <w:i w:val="0"/>
          <w:iCs w:val="0"/>
          <w:color w:val="auto"/>
          <w:kern w:val="0"/>
          <w:sz w:val="24"/>
          <w:highlight w:val="none"/>
          <w:lang w:val="zh-CN"/>
        </w:rPr>
      </w:pPr>
      <w:r>
        <w:rPr>
          <w:rFonts w:ascii="仿宋" w:hAnsi="仿宋" w:eastAsia="仿宋" w:cs="仿宋"/>
          <w:i w:val="0"/>
          <w:iCs w:val="0"/>
          <w:color w:val="auto"/>
          <w:kern w:val="0"/>
          <w:sz w:val="24"/>
          <w:highlight w:val="none"/>
          <w:lang w:val="zh-CN"/>
        </w:rPr>
        <w:t>1、联合体各方不再单独参加或者与其他供应商另外组成联合体参加同一合同项下的采购活动。</w:t>
      </w:r>
    </w:p>
    <w:p w14:paraId="44562B5D">
      <w:pPr>
        <w:snapToGrid w:val="0"/>
        <w:spacing w:line="360" w:lineRule="auto"/>
        <w:ind w:firstLine="576"/>
        <w:rPr>
          <w:rFonts w:ascii="仿宋" w:hAnsi="仿宋" w:eastAsia="仿宋" w:cs="仿宋"/>
          <w:i w:val="0"/>
          <w:iCs w:val="0"/>
          <w:color w:val="auto"/>
          <w:kern w:val="0"/>
          <w:sz w:val="24"/>
          <w:highlight w:val="none"/>
          <w:lang w:val="zh-CN"/>
        </w:rPr>
      </w:pPr>
      <w:r>
        <w:rPr>
          <w:rFonts w:ascii="仿宋" w:hAnsi="仿宋" w:eastAsia="仿宋" w:cs="仿宋"/>
          <w:i w:val="0"/>
          <w:iCs w:val="0"/>
          <w:color w:val="auto"/>
          <w:kern w:val="0"/>
          <w:sz w:val="24"/>
          <w:highlight w:val="none"/>
          <w:lang w:val="zh-CN"/>
        </w:rPr>
        <w:t>2、联合体中有同类资质的各方按照联合体分工承担相同工作的，按照资质等级较低的供应商确定资质等级。</w:t>
      </w:r>
    </w:p>
    <w:p w14:paraId="0C8482D1">
      <w:pPr>
        <w:snapToGrid w:val="0"/>
        <w:spacing w:line="360" w:lineRule="auto"/>
        <w:ind w:firstLine="576"/>
        <w:rPr>
          <w:rFonts w:ascii="仿宋" w:hAnsi="仿宋" w:eastAsia="仿宋" w:cs="仿宋"/>
          <w:i w:val="0"/>
          <w:iCs w:val="0"/>
          <w:color w:val="auto"/>
          <w:kern w:val="0"/>
          <w:sz w:val="24"/>
          <w:highlight w:val="none"/>
          <w:lang w:val="zh-CN"/>
        </w:rPr>
      </w:pPr>
      <w:r>
        <w:rPr>
          <w:rFonts w:ascii="仿宋" w:hAnsi="仿宋" w:eastAsia="仿宋" w:cs="仿宋"/>
          <w:i w:val="0"/>
          <w:iCs w:val="0"/>
          <w:color w:val="auto"/>
          <w:kern w:val="0"/>
          <w:sz w:val="24"/>
          <w:highlight w:val="none"/>
          <w:lang w:val="zh-CN"/>
        </w:rPr>
        <w:t>3、本协议提交采购人、采购代理机构后，联合体各方不得以任何形式对上述内容进行修改或撤销。</w:t>
      </w:r>
    </w:p>
    <w:p w14:paraId="5271D6C3">
      <w:pPr>
        <w:snapToGrid w:val="0"/>
        <w:spacing w:line="360" w:lineRule="auto"/>
        <w:ind w:firstLine="5040" w:firstLineChars="2100"/>
        <w:rPr>
          <w:rFonts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联合体成员名称</w:t>
      </w:r>
      <w:r>
        <w:rPr>
          <w:rFonts w:ascii="仿宋" w:hAnsi="仿宋" w:eastAsia="仿宋" w:cs="仿宋"/>
          <w:i w:val="0"/>
          <w:iCs w:val="0"/>
          <w:color w:val="auto"/>
          <w:kern w:val="0"/>
          <w:sz w:val="24"/>
          <w:highlight w:val="none"/>
          <w:lang w:val="zh-CN"/>
        </w:rPr>
        <w:t>(</w:t>
      </w:r>
      <w:r>
        <w:rPr>
          <w:rFonts w:hint="eastAsia" w:ascii="仿宋" w:hAnsi="仿宋" w:eastAsia="仿宋" w:cs="仿宋"/>
          <w:i w:val="0"/>
          <w:iCs w:val="0"/>
          <w:color w:val="auto"/>
          <w:kern w:val="0"/>
          <w:sz w:val="24"/>
          <w:highlight w:val="none"/>
          <w:lang w:val="zh-CN"/>
        </w:rPr>
        <w:t>电子印章</w:t>
      </w:r>
      <w:r>
        <w:rPr>
          <w:rFonts w:hint="eastAsia" w:ascii="仿宋" w:hAnsi="仿宋" w:eastAsia="仿宋" w:cs="仿宋"/>
          <w:i w:val="0"/>
          <w:iCs w:val="0"/>
          <w:color w:val="auto"/>
          <w:kern w:val="0"/>
          <w:sz w:val="24"/>
          <w:highlight w:val="none"/>
          <w:lang w:val="en-US" w:eastAsia="zh-CN"/>
        </w:rPr>
        <w:t>或</w:t>
      </w:r>
      <w:r>
        <w:rPr>
          <w:rFonts w:ascii="仿宋" w:hAnsi="仿宋" w:eastAsia="仿宋" w:cs="仿宋"/>
          <w:i w:val="0"/>
          <w:iCs w:val="0"/>
          <w:color w:val="auto"/>
          <w:kern w:val="0"/>
          <w:sz w:val="24"/>
          <w:highlight w:val="none"/>
          <w:lang w:val="zh-CN"/>
        </w:rPr>
        <w:t>公章)：</w:t>
      </w:r>
    </w:p>
    <w:p w14:paraId="64E18967">
      <w:pPr>
        <w:snapToGrid w:val="0"/>
        <w:spacing w:line="360" w:lineRule="auto"/>
        <w:ind w:firstLine="5040" w:firstLineChars="2100"/>
        <w:rPr>
          <w:rFonts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联合体成员名称</w:t>
      </w:r>
      <w:r>
        <w:rPr>
          <w:rFonts w:ascii="仿宋" w:hAnsi="仿宋" w:eastAsia="仿宋" w:cs="仿宋"/>
          <w:i w:val="0"/>
          <w:iCs w:val="0"/>
          <w:color w:val="auto"/>
          <w:kern w:val="0"/>
          <w:sz w:val="24"/>
          <w:highlight w:val="none"/>
          <w:lang w:val="zh-CN"/>
        </w:rPr>
        <w:t>(</w:t>
      </w:r>
      <w:r>
        <w:rPr>
          <w:rFonts w:hint="eastAsia" w:ascii="仿宋" w:hAnsi="仿宋" w:eastAsia="仿宋" w:cs="仿宋"/>
          <w:i w:val="0"/>
          <w:iCs w:val="0"/>
          <w:color w:val="auto"/>
          <w:kern w:val="0"/>
          <w:sz w:val="24"/>
          <w:highlight w:val="none"/>
          <w:lang w:val="zh-CN"/>
        </w:rPr>
        <w:t>电子印章</w:t>
      </w:r>
      <w:r>
        <w:rPr>
          <w:rFonts w:hint="eastAsia" w:ascii="仿宋" w:hAnsi="仿宋" w:eastAsia="仿宋" w:cs="仿宋"/>
          <w:i w:val="0"/>
          <w:iCs w:val="0"/>
          <w:color w:val="auto"/>
          <w:kern w:val="0"/>
          <w:sz w:val="24"/>
          <w:highlight w:val="none"/>
          <w:lang w:val="en-US" w:eastAsia="zh-CN"/>
        </w:rPr>
        <w:t>或</w:t>
      </w:r>
      <w:r>
        <w:rPr>
          <w:rFonts w:ascii="仿宋" w:hAnsi="仿宋" w:eastAsia="仿宋" w:cs="仿宋"/>
          <w:i w:val="0"/>
          <w:iCs w:val="0"/>
          <w:color w:val="auto"/>
          <w:kern w:val="0"/>
          <w:sz w:val="24"/>
          <w:highlight w:val="none"/>
          <w:lang w:val="zh-CN"/>
        </w:rPr>
        <w:t>公章)：</w:t>
      </w:r>
    </w:p>
    <w:p w14:paraId="56EC3407">
      <w:pPr>
        <w:snapToGrid w:val="0"/>
        <w:spacing w:line="360" w:lineRule="auto"/>
        <w:ind w:right="960"/>
        <w:jc w:val="center"/>
        <w:rPr>
          <w:rFonts w:ascii="仿宋" w:hAnsi="仿宋" w:eastAsia="仿宋" w:cs="仿宋"/>
          <w:i w:val="0"/>
          <w:iCs w:val="0"/>
          <w:color w:val="auto"/>
          <w:kern w:val="0"/>
          <w:sz w:val="24"/>
          <w:highlight w:val="none"/>
          <w:lang w:val="zh-CN"/>
        </w:rPr>
      </w:pPr>
      <w:r>
        <w:rPr>
          <w:rFonts w:ascii="仿宋" w:hAnsi="仿宋" w:eastAsia="仿宋" w:cs="仿宋"/>
          <w:i w:val="0"/>
          <w:iCs w:val="0"/>
          <w:color w:val="auto"/>
          <w:kern w:val="0"/>
          <w:sz w:val="24"/>
          <w:highlight w:val="none"/>
          <w:lang w:val="zh-CN"/>
        </w:rPr>
        <w:t xml:space="preserve">                   ……</w:t>
      </w:r>
    </w:p>
    <w:p w14:paraId="7FBD87CF">
      <w:pPr>
        <w:snapToGrid w:val="0"/>
        <w:spacing w:line="360" w:lineRule="auto"/>
        <w:jc w:val="right"/>
        <w:rPr>
          <w:rFonts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日期：</w:t>
      </w:r>
      <w:r>
        <w:rPr>
          <w:rFonts w:ascii="仿宋" w:hAnsi="仿宋" w:eastAsia="仿宋" w:cs="仿宋"/>
          <w:i w:val="0"/>
          <w:iCs w:val="0"/>
          <w:color w:val="auto"/>
          <w:kern w:val="0"/>
          <w:sz w:val="24"/>
          <w:highlight w:val="none"/>
          <w:lang w:val="zh-CN"/>
        </w:rPr>
        <w:t xml:space="preserve">  </w:t>
      </w:r>
      <w:r>
        <w:rPr>
          <w:rFonts w:hint="eastAsia" w:ascii="仿宋" w:hAnsi="仿宋" w:eastAsia="仿宋" w:cs="仿宋"/>
          <w:i w:val="0"/>
          <w:iCs w:val="0"/>
          <w:color w:val="auto"/>
          <w:kern w:val="0"/>
          <w:sz w:val="24"/>
          <w:highlight w:val="none"/>
          <w:lang w:val="zh-CN"/>
        </w:rPr>
        <w:t>年</w:t>
      </w:r>
      <w:r>
        <w:rPr>
          <w:rFonts w:ascii="仿宋" w:hAnsi="仿宋" w:eastAsia="仿宋" w:cs="仿宋"/>
          <w:i w:val="0"/>
          <w:iCs w:val="0"/>
          <w:color w:val="auto"/>
          <w:kern w:val="0"/>
          <w:sz w:val="24"/>
          <w:highlight w:val="none"/>
          <w:lang w:val="zh-CN"/>
        </w:rPr>
        <w:t xml:space="preserve">  </w:t>
      </w:r>
      <w:r>
        <w:rPr>
          <w:rFonts w:hint="eastAsia" w:ascii="仿宋" w:hAnsi="仿宋" w:eastAsia="仿宋" w:cs="仿宋"/>
          <w:i w:val="0"/>
          <w:iCs w:val="0"/>
          <w:color w:val="auto"/>
          <w:kern w:val="0"/>
          <w:sz w:val="24"/>
          <w:highlight w:val="none"/>
          <w:lang w:val="zh-CN"/>
        </w:rPr>
        <w:t>月</w:t>
      </w:r>
      <w:r>
        <w:rPr>
          <w:rFonts w:ascii="仿宋" w:hAnsi="仿宋" w:eastAsia="仿宋" w:cs="仿宋"/>
          <w:i w:val="0"/>
          <w:iCs w:val="0"/>
          <w:color w:val="auto"/>
          <w:kern w:val="0"/>
          <w:sz w:val="24"/>
          <w:highlight w:val="none"/>
          <w:lang w:val="zh-CN"/>
        </w:rPr>
        <w:t xml:space="preserve">   </w:t>
      </w:r>
      <w:r>
        <w:rPr>
          <w:rFonts w:hint="eastAsia" w:ascii="仿宋" w:hAnsi="仿宋" w:eastAsia="仿宋" w:cs="仿宋"/>
          <w:i w:val="0"/>
          <w:iCs w:val="0"/>
          <w:color w:val="auto"/>
          <w:kern w:val="0"/>
          <w:sz w:val="24"/>
          <w:highlight w:val="none"/>
          <w:lang w:val="zh-CN"/>
        </w:rPr>
        <w:t>日</w:t>
      </w:r>
    </w:p>
    <w:p w14:paraId="72AD80BA">
      <w:pPr>
        <w:spacing w:line="360" w:lineRule="auto"/>
        <w:ind w:right="420"/>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注：按本格式和要求提供。</w:t>
      </w:r>
    </w:p>
    <w:p w14:paraId="1689E92D">
      <w:pPr>
        <w:snapToGrid w:val="0"/>
        <w:spacing w:line="360" w:lineRule="auto"/>
        <w:jc w:val="center"/>
        <w:outlineLvl w:val="0"/>
        <w:rPr>
          <w:rFonts w:ascii="仿宋" w:hAnsi="仿宋" w:eastAsia="仿宋" w:cs="仿宋"/>
          <w:b/>
          <w:i w:val="0"/>
          <w:iCs w:val="0"/>
          <w:color w:val="auto"/>
          <w:kern w:val="0"/>
          <w:sz w:val="32"/>
          <w:szCs w:val="32"/>
          <w:highlight w:val="none"/>
        </w:rPr>
      </w:pPr>
      <w:r>
        <w:rPr>
          <w:rFonts w:hint="eastAsia" w:ascii="仿宋" w:hAnsi="仿宋" w:eastAsia="仿宋" w:cs="仿宋"/>
          <w:b/>
          <w:i w:val="0"/>
          <w:iCs w:val="0"/>
          <w:color w:val="auto"/>
          <w:kern w:val="0"/>
          <w:sz w:val="32"/>
          <w:szCs w:val="32"/>
          <w:highlight w:val="none"/>
        </w:rPr>
        <w:t>附件</w:t>
      </w:r>
      <w:r>
        <w:rPr>
          <w:rFonts w:ascii="仿宋" w:hAnsi="仿宋" w:eastAsia="仿宋" w:cs="仿宋"/>
          <w:b/>
          <w:i w:val="0"/>
          <w:iCs w:val="0"/>
          <w:color w:val="auto"/>
          <w:kern w:val="0"/>
          <w:sz w:val="32"/>
          <w:szCs w:val="32"/>
          <w:highlight w:val="none"/>
        </w:rPr>
        <w:t>5：分包意向协议</w:t>
      </w:r>
    </w:p>
    <w:p w14:paraId="55FDEEDA">
      <w:pPr>
        <w:widowControl/>
        <w:spacing w:line="360" w:lineRule="auto"/>
        <w:ind w:firstLine="120" w:firstLineChars="50"/>
        <w:jc w:val="left"/>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w:t>
      </w:r>
      <w:r>
        <w:rPr>
          <w:rFonts w:hint="eastAsia" w:ascii="仿宋" w:hAnsi="仿宋" w:eastAsia="仿宋" w:cs="仿宋"/>
          <w:b/>
          <w:i w:val="0"/>
          <w:iCs w:val="0"/>
          <w:color w:val="auto"/>
          <w:sz w:val="24"/>
          <w:highlight w:val="none"/>
        </w:rPr>
        <w:t>中标后以分包方式履行合同的，提供分包意向协议；采购人不同意分包或者</w:t>
      </w:r>
      <w:r>
        <w:rPr>
          <w:rFonts w:hint="eastAsia" w:ascii="仿宋" w:hAnsi="仿宋" w:eastAsia="仿宋" w:cs="仿宋"/>
          <w:b/>
          <w:i w:val="0"/>
          <w:iCs w:val="0"/>
          <w:color w:val="auto"/>
          <w:sz w:val="24"/>
          <w:highlight w:val="none"/>
          <w:lang w:eastAsia="zh-CN"/>
        </w:rPr>
        <w:t>供应商</w:t>
      </w:r>
      <w:r>
        <w:rPr>
          <w:rFonts w:hint="eastAsia" w:ascii="仿宋" w:hAnsi="仿宋" w:eastAsia="仿宋" w:cs="仿宋"/>
          <w:b/>
          <w:i w:val="0"/>
          <w:iCs w:val="0"/>
          <w:color w:val="auto"/>
          <w:sz w:val="24"/>
          <w:highlight w:val="none"/>
        </w:rPr>
        <w:t>中标后不以分包方式履行合同的，则不需要提供。</w:t>
      </w:r>
      <w:r>
        <w:rPr>
          <w:rFonts w:hint="eastAsia" w:ascii="仿宋" w:hAnsi="仿宋" w:eastAsia="仿宋" w:cs="仿宋"/>
          <w:i w:val="0"/>
          <w:iCs w:val="0"/>
          <w:color w:val="auto"/>
          <w:sz w:val="24"/>
          <w:highlight w:val="none"/>
        </w:rPr>
        <w:t>）</w:t>
      </w:r>
    </w:p>
    <w:p w14:paraId="73D698E0">
      <w:pPr>
        <w:snapToGrid w:val="0"/>
        <w:spacing w:line="360" w:lineRule="auto"/>
        <w:ind w:firstLine="576"/>
        <w:rPr>
          <w:rFonts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u w:val="single"/>
        </w:rPr>
        <w:t>（</w:t>
      </w:r>
      <w:r>
        <w:rPr>
          <w:rFonts w:hint="eastAsia" w:ascii="仿宋" w:hAnsi="仿宋" w:eastAsia="仿宋" w:cs="仿宋"/>
          <w:i w:val="0"/>
          <w:iCs w:val="0"/>
          <w:color w:val="auto"/>
          <w:kern w:val="0"/>
          <w:sz w:val="24"/>
          <w:highlight w:val="none"/>
          <w:u w:val="single"/>
          <w:lang w:eastAsia="zh-CN"/>
        </w:rPr>
        <w:t>供应商</w:t>
      </w:r>
      <w:r>
        <w:rPr>
          <w:rFonts w:hint="eastAsia" w:ascii="仿宋" w:hAnsi="仿宋" w:eastAsia="仿宋" w:cs="仿宋"/>
          <w:i w:val="0"/>
          <w:iCs w:val="0"/>
          <w:color w:val="auto"/>
          <w:kern w:val="0"/>
          <w:sz w:val="24"/>
          <w:highlight w:val="none"/>
          <w:u w:val="single"/>
        </w:rPr>
        <w:t>名称）</w:t>
      </w:r>
      <w:r>
        <w:rPr>
          <w:rFonts w:hint="eastAsia" w:ascii="仿宋" w:hAnsi="仿宋" w:eastAsia="仿宋" w:cs="仿宋"/>
          <w:i w:val="0"/>
          <w:iCs w:val="0"/>
          <w:color w:val="auto"/>
          <w:kern w:val="0"/>
          <w:sz w:val="24"/>
          <w:highlight w:val="none"/>
          <w:lang w:val="zh-CN"/>
        </w:rPr>
        <w:t>若成为</w:t>
      </w:r>
      <w:r>
        <w:rPr>
          <w:rFonts w:hint="eastAsia" w:ascii="仿宋" w:hAnsi="仿宋" w:eastAsia="仿宋" w:cs="仿宋"/>
          <w:i w:val="0"/>
          <w:iCs w:val="0"/>
          <w:color w:val="auto"/>
          <w:sz w:val="24"/>
          <w:highlight w:val="none"/>
        </w:rPr>
        <w:t>（项目名称）【招标编号：（采购编号）】</w:t>
      </w:r>
      <w:r>
        <w:rPr>
          <w:rFonts w:hint="eastAsia" w:ascii="仿宋" w:hAnsi="仿宋" w:eastAsia="仿宋" w:cs="仿宋"/>
          <w:i w:val="0"/>
          <w:iCs w:val="0"/>
          <w:color w:val="auto"/>
          <w:kern w:val="0"/>
          <w:sz w:val="24"/>
          <w:highlight w:val="none"/>
          <w:lang w:val="zh-CN"/>
        </w:rPr>
        <w:t>的中标供应商，将依法采取分包方式履行合同。</w:t>
      </w:r>
      <w:r>
        <w:rPr>
          <w:rFonts w:hint="eastAsia" w:ascii="仿宋" w:hAnsi="仿宋" w:eastAsia="仿宋" w:cs="仿宋"/>
          <w:i w:val="0"/>
          <w:iCs w:val="0"/>
          <w:color w:val="auto"/>
          <w:kern w:val="0"/>
          <w:sz w:val="24"/>
          <w:highlight w:val="none"/>
          <w:u w:val="single"/>
        </w:rPr>
        <w:t>（</w:t>
      </w:r>
      <w:r>
        <w:rPr>
          <w:rFonts w:hint="eastAsia" w:ascii="仿宋" w:hAnsi="仿宋" w:eastAsia="仿宋" w:cs="仿宋"/>
          <w:i w:val="0"/>
          <w:iCs w:val="0"/>
          <w:color w:val="auto"/>
          <w:kern w:val="0"/>
          <w:sz w:val="24"/>
          <w:highlight w:val="none"/>
          <w:u w:val="single"/>
          <w:lang w:eastAsia="zh-CN"/>
        </w:rPr>
        <w:t>供应商</w:t>
      </w:r>
      <w:r>
        <w:rPr>
          <w:rFonts w:hint="eastAsia" w:ascii="仿宋" w:hAnsi="仿宋" w:eastAsia="仿宋" w:cs="仿宋"/>
          <w:i w:val="0"/>
          <w:iCs w:val="0"/>
          <w:color w:val="auto"/>
          <w:kern w:val="0"/>
          <w:sz w:val="24"/>
          <w:highlight w:val="none"/>
          <w:u w:val="single"/>
        </w:rPr>
        <w:t>名称）</w:t>
      </w:r>
      <w:r>
        <w:rPr>
          <w:rFonts w:hint="eastAsia" w:ascii="仿宋" w:hAnsi="仿宋" w:eastAsia="仿宋" w:cs="仿宋"/>
          <w:i w:val="0"/>
          <w:iCs w:val="0"/>
          <w:color w:val="auto"/>
          <w:kern w:val="0"/>
          <w:sz w:val="24"/>
          <w:highlight w:val="none"/>
        </w:rPr>
        <w:t>与</w:t>
      </w:r>
      <w:r>
        <w:rPr>
          <w:rFonts w:hint="eastAsia" w:ascii="仿宋" w:hAnsi="仿宋" w:eastAsia="仿宋" w:cs="仿宋"/>
          <w:i w:val="0"/>
          <w:iCs w:val="0"/>
          <w:color w:val="auto"/>
          <w:kern w:val="0"/>
          <w:sz w:val="24"/>
          <w:highlight w:val="none"/>
          <w:u w:val="single"/>
        </w:rPr>
        <w:t>（所有分包供应商名称）</w:t>
      </w:r>
      <w:r>
        <w:rPr>
          <w:rFonts w:hint="eastAsia" w:ascii="仿宋" w:hAnsi="仿宋" w:eastAsia="仿宋" w:cs="仿宋"/>
          <w:i w:val="0"/>
          <w:iCs w:val="0"/>
          <w:color w:val="auto"/>
          <w:kern w:val="0"/>
          <w:sz w:val="24"/>
          <w:highlight w:val="none"/>
        </w:rPr>
        <w:t>达成分包意向协议</w:t>
      </w:r>
      <w:r>
        <w:rPr>
          <w:rFonts w:hint="eastAsia" w:ascii="仿宋" w:hAnsi="仿宋" w:eastAsia="仿宋" w:cs="仿宋"/>
          <w:i w:val="0"/>
          <w:iCs w:val="0"/>
          <w:color w:val="auto"/>
          <w:kern w:val="0"/>
          <w:sz w:val="24"/>
          <w:highlight w:val="none"/>
          <w:lang w:val="zh-CN"/>
        </w:rPr>
        <w:t>。</w:t>
      </w:r>
      <w:r>
        <w:rPr>
          <w:rFonts w:ascii="仿宋" w:hAnsi="仿宋" w:eastAsia="仿宋" w:cs="仿宋"/>
          <w:i w:val="0"/>
          <w:iCs w:val="0"/>
          <w:color w:val="auto"/>
          <w:kern w:val="0"/>
          <w:sz w:val="24"/>
          <w:highlight w:val="none"/>
          <w:lang w:val="zh-CN"/>
        </w:rPr>
        <w:t xml:space="preserve"> </w:t>
      </w:r>
    </w:p>
    <w:p w14:paraId="46ED71D0">
      <w:pPr>
        <w:snapToGrid w:val="0"/>
        <w:spacing w:line="360" w:lineRule="auto"/>
        <w:ind w:firstLine="576"/>
        <w:rPr>
          <w:rFonts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一、分包标的及数量</w:t>
      </w:r>
    </w:p>
    <w:p w14:paraId="78BAA127">
      <w:pPr>
        <w:snapToGrid w:val="0"/>
        <w:spacing w:line="360" w:lineRule="auto"/>
        <w:ind w:firstLine="576"/>
        <w:rPr>
          <w:rFonts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u w:val="single"/>
        </w:rPr>
        <w:t>（</w:t>
      </w:r>
      <w:r>
        <w:rPr>
          <w:rFonts w:hint="eastAsia" w:ascii="仿宋" w:hAnsi="仿宋" w:eastAsia="仿宋" w:cs="仿宋"/>
          <w:i w:val="0"/>
          <w:iCs w:val="0"/>
          <w:color w:val="auto"/>
          <w:kern w:val="0"/>
          <w:sz w:val="24"/>
          <w:highlight w:val="none"/>
          <w:u w:val="single"/>
          <w:lang w:eastAsia="zh-CN"/>
        </w:rPr>
        <w:t>供应商</w:t>
      </w:r>
      <w:r>
        <w:rPr>
          <w:rFonts w:hint="eastAsia" w:ascii="仿宋" w:hAnsi="仿宋" w:eastAsia="仿宋" w:cs="仿宋"/>
          <w:i w:val="0"/>
          <w:iCs w:val="0"/>
          <w:color w:val="auto"/>
          <w:kern w:val="0"/>
          <w:sz w:val="24"/>
          <w:highlight w:val="none"/>
          <w:u w:val="single"/>
        </w:rPr>
        <w:t>名称）</w:t>
      </w:r>
      <w:r>
        <w:rPr>
          <w:rFonts w:hint="eastAsia" w:ascii="仿宋" w:hAnsi="仿宋" w:eastAsia="仿宋" w:cs="仿宋"/>
          <w:i w:val="0"/>
          <w:iCs w:val="0"/>
          <w:color w:val="auto"/>
          <w:kern w:val="0"/>
          <w:sz w:val="24"/>
          <w:highlight w:val="none"/>
          <w:lang w:val="zh-CN"/>
        </w:rPr>
        <w:t>将</w:t>
      </w:r>
      <w:r>
        <w:rPr>
          <w:rFonts w:ascii="仿宋" w:hAnsi="仿宋" w:eastAsia="仿宋" w:cs="仿宋"/>
          <w:i w:val="0"/>
          <w:iCs w:val="0"/>
          <w:color w:val="auto"/>
          <w:kern w:val="0"/>
          <w:sz w:val="24"/>
          <w:highlight w:val="none"/>
          <w:u w:val="single"/>
        </w:rPr>
        <w:t xml:space="preserve">  XX工作内容   </w:t>
      </w:r>
      <w:r>
        <w:rPr>
          <w:rFonts w:hint="eastAsia" w:ascii="仿宋" w:hAnsi="仿宋" w:eastAsia="仿宋" w:cs="仿宋"/>
          <w:i w:val="0"/>
          <w:iCs w:val="0"/>
          <w:color w:val="auto"/>
          <w:sz w:val="24"/>
          <w:highlight w:val="none"/>
        </w:rPr>
        <w:t>分包给</w:t>
      </w:r>
      <w:r>
        <w:rPr>
          <w:rFonts w:hint="eastAsia" w:ascii="仿宋" w:hAnsi="仿宋" w:eastAsia="仿宋" w:cs="仿宋"/>
          <w:i w:val="0"/>
          <w:iCs w:val="0"/>
          <w:color w:val="auto"/>
          <w:kern w:val="0"/>
          <w:sz w:val="24"/>
          <w:highlight w:val="none"/>
          <w:u w:val="single"/>
        </w:rPr>
        <w:t>（分包供应商</w:t>
      </w:r>
      <w:r>
        <w:rPr>
          <w:rFonts w:ascii="仿宋" w:hAnsi="仿宋" w:eastAsia="仿宋" w:cs="仿宋"/>
          <w:i w:val="0"/>
          <w:iCs w:val="0"/>
          <w:color w:val="auto"/>
          <w:kern w:val="0"/>
          <w:sz w:val="24"/>
          <w:highlight w:val="none"/>
          <w:u w:val="single"/>
        </w:rPr>
        <w:t>1名称）</w:t>
      </w:r>
      <w:r>
        <w:rPr>
          <w:rFonts w:hint="eastAsia" w:ascii="仿宋" w:hAnsi="仿宋" w:eastAsia="仿宋" w:cs="仿宋"/>
          <w:i w:val="0"/>
          <w:iCs w:val="0"/>
          <w:color w:val="auto"/>
          <w:kern w:val="0"/>
          <w:sz w:val="24"/>
          <w:highlight w:val="none"/>
          <w:lang w:val="zh-CN"/>
        </w:rPr>
        <w:t>，</w:t>
      </w:r>
      <w:r>
        <w:rPr>
          <w:rFonts w:hint="eastAsia" w:ascii="仿宋" w:hAnsi="仿宋" w:eastAsia="仿宋" w:cs="仿宋"/>
          <w:i w:val="0"/>
          <w:iCs w:val="0"/>
          <w:color w:val="auto"/>
          <w:kern w:val="0"/>
          <w:sz w:val="24"/>
          <w:highlight w:val="none"/>
          <w:u w:val="single"/>
        </w:rPr>
        <w:t>（分包供应商</w:t>
      </w:r>
      <w:r>
        <w:rPr>
          <w:rFonts w:ascii="仿宋" w:hAnsi="仿宋" w:eastAsia="仿宋" w:cs="仿宋"/>
          <w:i w:val="0"/>
          <w:iCs w:val="0"/>
          <w:color w:val="auto"/>
          <w:kern w:val="0"/>
          <w:sz w:val="24"/>
          <w:highlight w:val="none"/>
          <w:u w:val="single"/>
        </w:rPr>
        <w:t>1名称），</w:t>
      </w:r>
      <w:r>
        <w:rPr>
          <w:rFonts w:hint="eastAsia" w:ascii="仿宋" w:hAnsi="仿宋" w:eastAsia="仿宋" w:cs="仿宋"/>
          <w:i w:val="0"/>
          <w:iCs w:val="0"/>
          <w:color w:val="auto"/>
          <w:kern w:val="0"/>
          <w:sz w:val="24"/>
          <w:highlight w:val="none"/>
          <w:lang w:val="zh-CN"/>
        </w:rPr>
        <w:t>具备承</w:t>
      </w:r>
      <w:r>
        <w:rPr>
          <w:rFonts w:hint="eastAsia" w:ascii="仿宋" w:hAnsi="仿宋" w:eastAsia="仿宋" w:cs="仿宋"/>
          <w:i w:val="0"/>
          <w:iCs w:val="0"/>
          <w:color w:val="auto"/>
          <w:kern w:val="0"/>
          <w:sz w:val="24"/>
          <w:highlight w:val="none"/>
        </w:rPr>
        <w:t>担</w:t>
      </w:r>
      <w:r>
        <w:rPr>
          <w:rFonts w:ascii="仿宋" w:hAnsi="仿宋" w:eastAsia="仿宋" w:cs="仿宋"/>
          <w:i w:val="0"/>
          <w:iCs w:val="0"/>
          <w:color w:val="auto"/>
          <w:kern w:val="0"/>
          <w:sz w:val="24"/>
          <w:highlight w:val="none"/>
          <w:u w:val="single"/>
          <w:lang w:val="zh-CN"/>
        </w:rPr>
        <w:t>XX工作内容</w:t>
      </w:r>
      <w:r>
        <w:rPr>
          <w:rFonts w:hint="eastAsia" w:ascii="仿宋" w:hAnsi="仿宋" w:eastAsia="仿宋" w:cs="仿宋"/>
          <w:i w:val="0"/>
          <w:iCs w:val="0"/>
          <w:color w:val="auto"/>
          <w:kern w:val="0"/>
          <w:sz w:val="24"/>
          <w:highlight w:val="none"/>
          <w:lang w:val="zh-CN"/>
        </w:rPr>
        <w:t>相应资质条件且不得再次分包；</w:t>
      </w:r>
    </w:p>
    <w:p w14:paraId="002DB750">
      <w:pPr>
        <w:pStyle w:val="3"/>
        <w:ind w:left="664" w:leftChars="316" w:firstLine="229" w:firstLineChars="95"/>
        <w:rPr>
          <w:rFonts w:ascii="仿宋" w:eastAsia="仿宋" w:cs="仿宋"/>
          <w:i w:val="0"/>
          <w:iCs w:val="0"/>
          <w:color w:val="auto"/>
          <w:kern w:val="0"/>
          <w:sz w:val="24"/>
          <w:szCs w:val="24"/>
          <w:highlight w:val="none"/>
        </w:rPr>
      </w:pPr>
      <w:r>
        <w:rPr>
          <w:rFonts w:hint="eastAsia" w:ascii="仿宋" w:eastAsia="仿宋" w:cs="仿宋"/>
          <w:i w:val="0"/>
          <w:iCs w:val="0"/>
          <w:color w:val="auto"/>
          <w:kern w:val="0"/>
          <w:sz w:val="24"/>
          <w:szCs w:val="24"/>
          <w:highlight w:val="none"/>
        </w:rPr>
        <w:t>……</w:t>
      </w:r>
    </w:p>
    <w:p w14:paraId="177B94DE">
      <w:pPr>
        <w:snapToGrid w:val="0"/>
        <w:spacing w:line="360" w:lineRule="auto"/>
        <w:ind w:firstLine="576"/>
        <w:rPr>
          <w:rFonts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二、分包工作履行期限、地点、方式</w:t>
      </w:r>
    </w:p>
    <w:p w14:paraId="354737F2">
      <w:pPr>
        <w:snapToGrid w:val="0"/>
        <w:spacing w:line="360" w:lineRule="auto"/>
        <w:ind w:firstLine="576"/>
        <w:rPr>
          <w:rFonts w:ascii="仿宋" w:hAnsi="仿宋" w:eastAsia="仿宋" w:cs="仿宋"/>
          <w:i w:val="0"/>
          <w:iCs w:val="0"/>
          <w:color w:val="auto"/>
          <w:highlight w:val="none"/>
          <w:u w:val="single"/>
        </w:rPr>
      </w:pPr>
    </w:p>
    <w:p w14:paraId="2F644AAB">
      <w:pPr>
        <w:snapToGrid w:val="0"/>
        <w:spacing w:line="360" w:lineRule="auto"/>
        <w:ind w:firstLine="576"/>
        <w:rPr>
          <w:rFonts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en-US" w:eastAsia="zh-CN"/>
        </w:rPr>
        <w:t>三</w:t>
      </w:r>
      <w:r>
        <w:rPr>
          <w:rFonts w:hint="eastAsia" w:ascii="仿宋" w:hAnsi="仿宋" w:eastAsia="仿宋" w:cs="仿宋"/>
          <w:i w:val="0"/>
          <w:iCs w:val="0"/>
          <w:color w:val="auto"/>
          <w:kern w:val="0"/>
          <w:sz w:val="24"/>
          <w:highlight w:val="none"/>
          <w:lang w:val="zh-CN"/>
        </w:rPr>
        <w:t>、质量</w:t>
      </w:r>
    </w:p>
    <w:p w14:paraId="0539DA3E">
      <w:pPr>
        <w:snapToGrid w:val="0"/>
        <w:spacing w:line="360" w:lineRule="auto"/>
        <w:ind w:firstLine="576"/>
        <w:rPr>
          <w:rFonts w:ascii="仿宋" w:hAnsi="仿宋" w:eastAsia="仿宋" w:cs="仿宋"/>
          <w:i w:val="0"/>
          <w:iCs w:val="0"/>
          <w:color w:val="auto"/>
          <w:kern w:val="0"/>
          <w:sz w:val="24"/>
          <w:highlight w:val="none"/>
          <w:lang w:val="zh-CN"/>
        </w:rPr>
      </w:pPr>
    </w:p>
    <w:p w14:paraId="3A5DA685">
      <w:pPr>
        <w:snapToGrid w:val="0"/>
        <w:spacing w:line="360" w:lineRule="auto"/>
        <w:ind w:firstLine="576"/>
        <w:rPr>
          <w:rFonts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en-US" w:eastAsia="zh-CN"/>
        </w:rPr>
        <w:t>四</w:t>
      </w:r>
      <w:r>
        <w:rPr>
          <w:rFonts w:hint="eastAsia" w:ascii="仿宋" w:hAnsi="仿宋" w:eastAsia="仿宋" w:cs="仿宋"/>
          <w:i w:val="0"/>
          <w:iCs w:val="0"/>
          <w:color w:val="auto"/>
          <w:kern w:val="0"/>
          <w:sz w:val="24"/>
          <w:highlight w:val="none"/>
          <w:lang w:val="zh-CN"/>
        </w:rPr>
        <w:t>、价款或者报酬</w:t>
      </w:r>
    </w:p>
    <w:p w14:paraId="78298ADC">
      <w:pPr>
        <w:snapToGrid w:val="0"/>
        <w:spacing w:line="360" w:lineRule="auto"/>
        <w:ind w:left="573" w:leftChars="273"/>
        <w:rPr>
          <w:rFonts w:ascii="仿宋" w:hAnsi="仿宋" w:eastAsia="仿宋" w:cs="仿宋"/>
          <w:i w:val="0"/>
          <w:iCs w:val="0"/>
          <w:color w:val="auto"/>
          <w:kern w:val="0"/>
          <w:sz w:val="24"/>
          <w:highlight w:val="none"/>
          <w:lang w:val="zh-CN"/>
        </w:rPr>
      </w:pPr>
    </w:p>
    <w:p w14:paraId="18222381">
      <w:pPr>
        <w:snapToGrid w:val="0"/>
        <w:spacing w:line="360" w:lineRule="auto"/>
        <w:ind w:left="573" w:leftChars="273"/>
        <w:rPr>
          <w:rFonts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en-US" w:eastAsia="zh-CN"/>
        </w:rPr>
        <w:t>五</w:t>
      </w:r>
      <w:r>
        <w:rPr>
          <w:rFonts w:hint="eastAsia" w:ascii="仿宋" w:hAnsi="仿宋" w:eastAsia="仿宋" w:cs="仿宋"/>
          <w:i w:val="0"/>
          <w:iCs w:val="0"/>
          <w:color w:val="auto"/>
          <w:kern w:val="0"/>
          <w:sz w:val="24"/>
          <w:highlight w:val="none"/>
          <w:lang w:val="zh-CN"/>
        </w:rPr>
        <w:t>、违约责任</w:t>
      </w:r>
    </w:p>
    <w:p w14:paraId="64142266">
      <w:pPr>
        <w:snapToGrid w:val="0"/>
        <w:spacing w:line="360" w:lineRule="auto"/>
        <w:ind w:firstLine="576"/>
        <w:rPr>
          <w:rFonts w:ascii="仿宋" w:hAnsi="仿宋" w:eastAsia="仿宋" w:cs="仿宋"/>
          <w:i w:val="0"/>
          <w:iCs w:val="0"/>
          <w:color w:val="auto"/>
          <w:kern w:val="0"/>
          <w:sz w:val="24"/>
          <w:highlight w:val="none"/>
          <w:lang w:val="zh-CN"/>
        </w:rPr>
      </w:pPr>
    </w:p>
    <w:p w14:paraId="14AFB435">
      <w:pPr>
        <w:snapToGrid w:val="0"/>
        <w:spacing w:line="360" w:lineRule="auto"/>
        <w:ind w:firstLine="576"/>
        <w:rPr>
          <w:rFonts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en-US" w:eastAsia="zh-CN"/>
        </w:rPr>
        <w:t>六</w:t>
      </w:r>
      <w:r>
        <w:rPr>
          <w:rFonts w:hint="eastAsia" w:ascii="仿宋" w:hAnsi="仿宋" w:eastAsia="仿宋" w:cs="仿宋"/>
          <w:i w:val="0"/>
          <w:iCs w:val="0"/>
          <w:color w:val="auto"/>
          <w:kern w:val="0"/>
          <w:sz w:val="24"/>
          <w:highlight w:val="none"/>
          <w:lang w:val="zh-CN"/>
        </w:rPr>
        <w:t>、争议解决的办法</w:t>
      </w:r>
    </w:p>
    <w:p w14:paraId="29396192">
      <w:pPr>
        <w:snapToGrid w:val="0"/>
        <w:spacing w:line="360" w:lineRule="auto"/>
        <w:ind w:firstLine="576"/>
        <w:rPr>
          <w:rFonts w:ascii="仿宋" w:hAnsi="仿宋" w:eastAsia="仿宋" w:cs="仿宋"/>
          <w:i w:val="0"/>
          <w:iCs w:val="0"/>
          <w:color w:val="auto"/>
          <w:kern w:val="0"/>
          <w:sz w:val="24"/>
          <w:highlight w:val="none"/>
          <w:lang w:val="zh-CN"/>
        </w:rPr>
      </w:pPr>
    </w:p>
    <w:p w14:paraId="23E559C7">
      <w:pPr>
        <w:snapToGrid w:val="0"/>
        <w:spacing w:line="360" w:lineRule="auto"/>
        <w:ind w:left="5758" w:leftChars="342" w:hanging="5040" w:hangingChars="2100"/>
        <w:rPr>
          <w:rFonts w:ascii="仿宋" w:hAnsi="仿宋" w:eastAsia="仿宋" w:cs="仿宋"/>
          <w:i w:val="0"/>
          <w:iCs w:val="0"/>
          <w:color w:val="auto"/>
          <w:kern w:val="0"/>
          <w:sz w:val="24"/>
          <w:highlight w:val="none"/>
          <w:lang w:val="zh-CN"/>
        </w:rPr>
      </w:pPr>
      <w:r>
        <w:rPr>
          <w:rFonts w:ascii="仿宋" w:hAnsi="仿宋" w:eastAsia="仿宋" w:cs="仿宋"/>
          <w:i w:val="0"/>
          <w:iCs w:val="0"/>
          <w:color w:val="auto"/>
          <w:kern w:val="0"/>
          <w:sz w:val="24"/>
          <w:highlight w:val="none"/>
          <w:lang w:val="zh-CN"/>
        </w:rPr>
        <w:t xml:space="preserve">                                          </w:t>
      </w:r>
      <w:r>
        <w:rPr>
          <w:rFonts w:hint="eastAsia" w:ascii="仿宋" w:hAnsi="仿宋" w:eastAsia="仿宋" w:cs="仿宋"/>
          <w:i w:val="0"/>
          <w:iCs w:val="0"/>
          <w:color w:val="auto"/>
          <w:kern w:val="0"/>
          <w:sz w:val="24"/>
          <w:highlight w:val="none"/>
          <w:lang w:val="zh-CN"/>
        </w:rPr>
        <w:t>供应商</w:t>
      </w:r>
      <w:r>
        <w:rPr>
          <w:rFonts w:ascii="仿宋" w:hAnsi="仿宋" w:eastAsia="仿宋" w:cs="仿宋"/>
          <w:i w:val="0"/>
          <w:iCs w:val="0"/>
          <w:color w:val="auto"/>
          <w:kern w:val="0"/>
          <w:sz w:val="24"/>
          <w:highlight w:val="none"/>
          <w:lang w:val="zh-CN"/>
        </w:rPr>
        <w:t>名称(</w:t>
      </w:r>
      <w:r>
        <w:rPr>
          <w:rFonts w:hint="eastAsia" w:ascii="仿宋" w:hAnsi="仿宋" w:eastAsia="仿宋" w:cs="仿宋"/>
          <w:i w:val="0"/>
          <w:iCs w:val="0"/>
          <w:color w:val="auto"/>
          <w:kern w:val="0"/>
          <w:sz w:val="24"/>
          <w:highlight w:val="none"/>
          <w:lang w:val="zh-CN"/>
        </w:rPr>
        <w:t>电子印章</w:t>
      </w:r>
      <w:r>
        <w:rPr>
          <w:rFonts w:ascii="仿宋" w:hAnsi="仿宋" w:eastAsia="仿宋" w:cs="仿宋"/>
          <w:i w:val="0"/>
          <w:iCs w:val="0"/>
          <w:color w:val="auto"/>
          <w:kern w:val="0"/>
          <w:sz w:val="24"/>
          <w:highlight w:val="none"/>
          <w:lang w:val="zh-CN"/>
        </w:rPr>
        <w:t>)：</w:t>
      </w:r>
    </w:p>
    <w:p w14:paraId="08A42EBF">
      <w:pPr>
        <w:snapToGrid w:val="0"/>
        <w:spacing w:line="360" w:lineRule="auto"/>
        <w:jc w:val="right"/>
        <w:rPr>
          <w:rFonts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分包供应商名称</w:t>
      </w:r>
      <w:r>
        <w:rPr>
          <w:rFonts w:ascii="仿宋" w:hAnsi="仿宋" w:eastAsia="仿宋" w:cs="仿宋"/>
          <w:i w:val="0"/>
          <w:iCs w:val="0"/>
          <w:color w:val="auto"/>
          <w:kern w:val="0"/>
          <w:sz w:val="24"/>
          <w:highlight w:val="none"/>
          <w:lang w:val="zh-CN"/>
        </w:rPr>
        <w:t>(</w:t>
      </w:r>
      <w:r>
        <w:rPr>
          <w:rFonts w:hint="eastAsia" w:ascii="仿宋" w:hAnsi="仿宋" w:eastAsia="仿宋" w:cs="仿宋"/>
          <w:i w:val="0"/>
          <w:iCs w:val="0"/>
          <w:color w:val="auto"/>
          <w:kern w:val="0"/>
          <w:sz w:val="24"/>
          <w:highlight w:val="none"/>
          <w:lang w:val="zh-CN"/>
        </w:rPr>
        <w:t>电子印章</w:t>
      </w:r>
      <w:r>
        <w:rPr>
          <w:rFonts w:hint="eastAsia" w:ascii="仿宋" w:hAnsi="仿宋" w:eastAsia="仿宋" w:cs="仿宋"/>
          <w:i w:val="0"/>
          <w:iCs w:val="0"/>
          <w:color w:val="auto"/>
          <w:kern w:val="0"/>
          <w:sz w:val="24"/>
          <w:highlight w:val="none"/>
          <w:lang w:val="en-US" w:eastAsia="zh-CN"/>
        </w:rPr>
        <w:t>或</w:t>
      </w:r>
      <w:r>
        <w:rPr>
          <w:rFonts w:ascii="仿宋" w:hAnsi="仿宋" w:eastAsia="仿宋" w:cs="仿宋"/>
          <w:i w:val="0"/>
          <w:iCs w:val="0"/>
          <w:color w:val="auto"/>
          <w:kern w:val="0"/>
          <w:sz w:val="24"/>
          <w:highlight w:val="none"/>
          <w:lang w:val="zh-CN"/>
        </w:rPr>
        <w:t>公章)：</w:t>
      </w:r>
    </w:p>
    <w:p w14:paraId="27CB5924">
      <w:pPr>
        <w:snapToGrid w:val="0"/>
        <w:spacing w:line="360" w:lineRule="auto"/>
        <w:ind w:firstLine="5760" w:firstLineChars="2400"/>
        <w:rPr>
          <w:rFonts w:ascii="仿宋" w:hAnsi="仿宋" w:eastAsia="仿宋" w:cs="仿宋"/>
          <w:i w:val="0"/>
          <w:iCs w:val="0"/>
          <w:color w:val="auto"/>
          <w:highlight w:val="none"/>
        </w:rPr>
      </w:pPr>
      <w:r>
        <w:rPr>
          <w:rFonts w:hint="eastAsia" w:ascii="仿宋" w:hAnsi="仿宋" w:eastAsia="仿宋" w:cs="仿宋"/>
          <w:i w:val="0"/>
          <w:iCs w:val="0"/>
          <w:color w:val="auto"/>
          <w:kern w:val="0"/>
          <w:sz w:val="24"/>
          <w:highlight w:val="none"/>
          <w:lang w:val="zh-CN"/>
        </w:rPr>
        <w:t>……</w:t>
      </w:r>
    </w:p>
    <w:p w14:paraId="689CB8CD">
      <w:pPr>
        <w:spacing w:line="360" w:lineRule="auto"/>
        <w:jc w:val="center"/>
        <w:rPr>
          <w:rFonts w:ascii="仿宋" w:hAnsi="仿宋" w:eastAsia="仿宋" w:cs="仿宋"/>
          <w:i w:val="0"/>
          <w:iCs w:val="0"/>
          <w:color w:val="auto"/>
          <w:kern w:val="0"/>
          <w:sz w:val="24"/>
          <w:highlight w:val="none"/>
          <w:lang w:val="zh-CN"/>
        </w:rPr>
      </w:pPr>
      <w:r>
        <w:rPr>
          <w:rFonts w:ascii="仿宋" w:hAnsi="仿宋" w:eastAsia="仿宋" w:cs="仿宋"/>
          <w:i w:val="0"/>
          <w:iCs w:val="0"/>
          <w:color w:val="auto"/>
          <w:kern w:val="0"/>
          <w:sz w:val="24"/>
          <w:highlight w:val="none"/>
          <w:lang w:val="zh-CN"/>
        </w:rPr>
        <w:t xml:space="preserve">                                        日期：  年  月   日</w:t>
      </w:r>
    </w:p>
    <w:p w14:paraId="3223EDDD">
      <w:pPr>
        <w:autoSpaceDE/>
        <w:autoSpaceDN/>
        <w:spacing w:line="360" w:lineRule="auto"/>
        <w:ind w:right="420"/>
        <w:jc w:val="left"/>
        <w:rPr>
          <w:rFonts w:ascii="仿宋" w:hAnsi="仿宋" w:eastAsia="仿宋" w:cs="仿宋"/>
          <w:b/>
          <w:i w:val="0"/>
          <w:iCs w:val="0"/>
          <w:color w:val="auto"/>
          <w:spacing w:val="6"/>
          <w:sz w:val="32"/>
          <w:szCs w:val="32"/>
          <w:highlight w:val="none"/>
        </w:rPr>
      </w:pPr>
      <w:r>
        <w:rPr>
          <w:rFonts w:hint="eastAsia" w:ascii="仿宋" w:hAnsi="仿宋" w:eastAsia="仿宋" w:cs="仿宋"/>
          <w:i w:val="0"/>
          <w:iCs w:val="0"/>
          <w:color w:val="auto"/>
          <w:sz w:val="24"/>
          <w:highlight w:val="none"/>
        </w:rPr>
        <w:t>注：按本格式和要求提供。</w:t>
      </w:r>
    </w:p>
    <w:p w14:paraId="12C33943">
      <w:pPr>
        <w:autoSpaceDE w:val="0"/>
        <w:autoSpaceDN w:val="0"/>
        <w:jc w:val="center"/>
        <w:rPr>
          <w:rFonts w:ascii="仿宋" w:hAnsi="仿宋" w:eastAsia="仿宋" w:cs="仿宋"/>
          <w:b/>
          <w:i w:val="0"/>
          <w:iCs w:val="0"/>
          <w:color w:val="auto"/>
          <w:spacing w:val="6"/>
          <w:sz w:val="32"/>
          <w:szCs w:val="32"/>
          <w:highlight w:val="none"/>
        </w:rPr>
      </w:pPr>
    </w:p>
    <w:p w14:paraId="6DC367EE">
      <w:pPr>
        <w:autoSpaceDE w:val="0"/>
        <w:autoSpaceDN w:val="0"/>
        <w:jc w:val="center"/>
        <w:rPr>
          <w:rFonts w:ascii="仿宋" w:hAnsi="仿宋" w:eastAsia="仿宋" w:cs="仿宋"/>
          <w:b/>
          <w:i w:val="0"/>
          <w:iCs w:val="0"/>
          <w:color w:val="auto"/>
          <w:spacing w:val="6"/>
          <w:sz w:val="32"/>
          <w:szCs w:val="32"/>
          <w:highlight w:val="none"/>
        </w:rPr>
      </w:pPr>
    </w:p>
    <w:p w14:paraId="1063E7B9">
      <w:pPr>
        <w:spacing w:line="360" w:lineRule="auto"/>
        <w:rPr>
          <w:rFonts w:hint="eastAsia" w:ascii="仿宋" w:hAnsi="仿宋" w:eastAsia="仿宋" w:cs="仿宋"/>
          <w:bCs/>
          <w:i w:val="0"/>
          <w:iCs w:val="0"/>
          <w:color w:val="auto"/>
          <w:sz w:val="24"/>
          <w:highlight w:val="none"/>
        </w:rPr>
      </w:pPr>
    </w:p>
    <w:sectPr>
      <w:headerReference r:id="rId23" w:type="first"/>
      <w:footerReference r:id="rId26" w:type="first"/>
      <w:headerReference r:id="rId22" w:type="default"/>
      <w:footerReference r:id="rId24" w:type="default"/>
      <w:footerReference r:id="rId25" w:type="even"/>
      <w:pgSz w:w="11906" w:h="16838"/>
      <w:pgMar w:top="1814" w:right="1474" w:bottom="1814" w:left="1474"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20B0500000000000000"/>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Lucida Sans">
    <w:altName w:val="Lucida Sans Unicode"/>
    <w:panose1 w:val="020B060203050409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Noto Serif SC"/>
    <w:panose1 w:val="00000000000000000000"/>
    <w:charset w:val="00"/>
    <w:family w:val="roman"/>
    <w:pitch w:val="default"/>
    <w:sig w:usb0="00000000" w:usb1="00000000" w:usb2="00000000" w:usb3="00000000" w:csb0="00040001" w:csb1="00000000"/>
  </w:font>
  <w:font w:name="GWZT-EN">
    <w:altName w:val="宋体"/>
    <w:panose1 w:val="02020400000000000000"/>
    <w:charset w:val="86"/>
    <w:family w:val="auto"/>
    <w:pitch w:val="default"/>
    <w:sig w:usb0="00000000" w:usb1="00000000" w:usb2="00082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Noto Serif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Segoe Print"/>
    <w:panose1 w:val="020B0502020202020204"/>
    <w:charset w:val="00"/>
    <w:family w:val="swiss"/>
    <w:pitch w:val="default"/>
    <w:sig w:usb0="00000000"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Noto Serif SC"/>
    <w:panose1 w:val="00000000000000000000"/>
    <w:charset w:val="00"/>
    <w:family w:val="moder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C719C">
    <w:pPr>
      <w:pStyle w:val="40"/>
      <w:framePr w:wrap="around" w:vAnchor="text" w:hAnchor="margin" w:xAlign="right" w:y="1"/>
      <w:rPr>
        <w:rStyle w:val="72"/>
      </w:rPr>
    </w:pPr>
    <w:r>
      <w:fldChar w:fldCharType="begin"/>
    </w:r>
    <w:r>
      <w:rPr>
        <w:rStyle w:val="72"/>
      </w:rPr>
      <w:instrText xml:space="preserve">PAGE  </w:instrText>
    </w:r>
    <w:r>
      <w:fldChar w:fldCharType="end"/>
    </w:r>
  </w:p>
  <w:p w14:paraId="00B10FC7">
    <w:pPr>
      <w:pStyle w:val="40"/>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BA7C4">
    <w:pPr>
      <w:pStyle w:val="4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9262"/>
                            <w:docPartObj>
                              <w:docPartGallery w:val="autotext"/>
                            </w:docPartObj>
                          </w:sdtPr>
                          <w:sdtContent>
                            <w:p w14:paraId="066B1B73">
                              <w:pPr>
                                <w:pStyle w:val="40"/>
                                <w:jc w:val="center"/>
                              </w:pPr>
                              <w:r>
                                <w:fldChar w:fldCharType="begin"/>
                              </w:r>
                              <w:r>
                                <w:instrText xml:space="preserve"> PAGE   \* MERGEFORMAT </w:instrText>
                              </w:r>
                              <w:r>
                                <w:fldChar w:fldCharType="separate"/>
                              </w:r>
                              <w:r>
                                <w:rPr>
                                  <w:lang w:val="zh-CN"/>
                                </w:rPr>
                                <w:t>63</w:t>
                              </w:r>
                              <w:r>
                                <w:fldChar w:fldCharType="end"/>
                              </w:r>
                            </w:p>
                          </w:sdtContent>
                        </w:sdt>
                        <w:p w14:paraId="145384A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47469262"/>
                      <w:docPartObj>
                        <w:docPartGallery w:val="autotext"/>
                      </w:docPartObj>
                    </w:sdtPr>
                    <w:sdtContent>
                      <w:p w14:paraId="066B1B73">
                        <w:pPr>
                          <w:pStyle w:val="40"/>
                          <w:jc w:val="center"/>
                        </w:pPr>
                        <w:r>
                          <w:fldChar w:fldCharType="begin"/>
                        </w:r>
                        <w:r>
                          <w:instrText xml:space="preserve"> PAGE   \* MERGEFORMAT </w:instrText>
                        </w:r>
                        <w:r>
                          <w:fldChar w:fldCharType="separate"/>
                        </w:r>
                        <w:r>
                          <w:rPr>
                            <w:lang w:val="zh-CN"/>
                          </w:rPr>
                          <w:t>63</w:t>
                        </w:r>
                        <w:r>
                          <w:fldChar w:fldCharType="end"/>
                        </w:r>
                      </w:p>
                    </w:sdtContent>
                  </w:sdt>
                  <w:p w14:paraId="145384AB"/>
                </w:txbxContent>
              </v:textbox>
            </v:shape>
          </w:pict>
        </mc:Fallback>
      </mc:AlternateContent>
    </w:r>
  </w:p>
  <w:p w14:paraId="2FF9E3DE">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DC250">
    <w:pPr>
      <w:pStyle w:val="4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1813"/>
                            <w:docPartObj>
                              <w:docPartGallery w:val="autotext"/>
                            </w:docPartObj>
                          </w:sdtPr>
                          <w:sdtContent>
                            <w:p w14:paraId="2741667A">
                              <w:pPr>
                                <w:pStyle w:val="40"/>
                                <w:jc w:val="center"/>
                              </w:pPr>
                              <w:r>
                                <w:fldChar w:fldCharType="begin"/>
                              </w:r>
                              <w:r>
                                <w:instrText xml:space="preserve"> PAGE   \* MERGEFORMAT </w:instrText>
                              </w:r>
                              <w:r>
                                <w:fldChar w:fldCharType="separate"/>
                              </w:r>
                              <w:r>
                                <w:rPr>
                                  <w:lang w:val="zh-CN"/>
                                </w:rPr>
                                <w:t>62</w:t>
                              </w:r>
                              <w:r>
                                <w:fldChar w:fldCharType="end"/>
                              </w:r>
                            </w:p>
                          </w:sdtContent>
                        </w:sdt>
                        <w:p w14:paraId="707B7AB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147451813"/>
                      <w:docPartObj>
                        <w:docPartGallery w:val="autotext"/>
                      </w:docPartObj>
                    </w:sdtPr>
                    <w:sdtContent>
                      <w:p w14:paraId="2741667A">
                        <w:pPr>
                          <w:pStyle w:val="40"/>
                          <w:jc w:val="center"/>
                        </w:pPr>
                        <w:r>
                          <w:fldChar w:fldCharType="begin"/>
                        </w:r>
                        <w:r>
                          <w:instrText xml:space="preserve"> PAGE   \* MERGEFORMAT </w:instrText>
                        </w:r>
                        <w:r>
                          <w:fldChar w:fldCharType="separate"/>
                        </w:r>
                        <w:r>
                          <w:rPr>
                            <w:lang w:val="zh-CN"/>
                          </w:rPr>
                          <w:t>62</w:t>
                        </w:r>
                        <w:r>
                          <w:fldChar w:fldCharType="end"/>
                        </w:r>
                      </w:p>
                    </w:sdtContent>
                  </w:sdt>
                  <w:p w14:paraId="707B7AB1"/>
                </w:txbxContent>
              </v:textbox>
            </v:shape>
          </w:pict>
        </mc:Fallback>
      </mc:AlternateContent>
    </w:r>
  </w:p>
  <w:p w14:paraId="15C9CFCE">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91773">
    <w:pPr>
      <w:pStyle w:val="4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AAD430">
                          <w:pPr>
                            <w:pStyle w:val="40"/>
                            <w:jc w:val="center"/>
                          </w:pPr>
                          <w:r>
                            <w:fldChar w:fldCharType="begin"/>
                          </w:r>
                          <w:r>
                            <w:instrText xml:space="preserve"> PAGE   \* MERGEFORMAT </w:instrText>
                          </w:r>
                          <w:r>
                            <w:fldChar w:fldCharType="separate"/>
                          </w:r>
                          <w:r>
                            <w:rPr>
                              <w:lang w:val="zh-CN"/>
                            </w:rP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DAAD430">
                    <w:pPr>
                      <w:pStyle w:val="40"/>
                      <w:jc w:val="center"/>
                    </w:pPr>
                    <w:r>
                      <w:fldChar w:fldCharType="begin"/>
                    </w:r>
                    <w:r>
                      <w:instrText xml:space="preserve"> PAGE   \* MERGEFORMAT </w:instrText>
                    </w:r>
                    <w:r>
                      <w:fldChar w:fldCharType="separate"/>
                    </w:r>
                    <w:r>
                      <w:rPr>
                        <w:lang w:val="zh-CN"/>
                      </w:rPr>
                      <w:t>84</w:t>
                    </w:r>
                    <w:r>
                      <w:fldChar w:fldCharType="end"/>
                    </w:r>
                  </w:p>
                </w:txbxContent>
              </v:textbox>
            </v:shape>
          </w:pict>
        </mc:Fallback>
      </mc:AlternateContent>
    </w:r>
  </w:p>
  <w:p w14:paraId="63337520">
    <w:pPr>
      <w:pStyle w:val="40"/>
      <w:jc w:val="center"/>
      <w:rPr>
        <w:rFonts w:ascii="仿宋_GB2312" w:eastAsia="仿宋_GB2312"/>
        <w:szCs w:val="2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86252">
    <w:pPr>
      <w:pStyle w:val="40"/>
      <w:framePr w:wrap="around" w:vAnchor="text" w:hAnchor="margin" w:xAlign="right" w:y="1"/>
      <w:rPr>
        <w:rStyle w:val="72"/>
      </w:rPr>
    </w:pPr>
    <w:r>
      <w:fldChar w:fldCharType="begin"/>
    </w:r>
    <w:r>
      <w:rPr>
        <w:rStyle w:val="72"/>
      </w:rPr>
      <w:instrText xml:space="preserve">PAGE  </w:instrText>
    </w:r>
    <w:r>
      <w:fldChar w:fldCharType="end"/>
    </w:r>
  </w:p>
  <w:p w14:paraId="3EDCC1EA">
    <w:pPr>
      <w:pStyle w:val="40"/>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F99B8">
    <w:pPr>
      <w:pStyle w:val="4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C194F4">
                          <w:pPr>
                            <w:pStyle w:val="40"/>
                            <w:jc w:val="center"/>
                          </w:pPr>
                          <w:r>
                            <w:fldChar w:fldCharType="begin"/>
                          </w:r>
                          <w:r>
                            <w:instrText xml:space="preserve"> PAGE   \* MERGEFORMAT </w:instrText>
                          </w:r>
                          <w:r>
                            <w:fldChar w:fldCharType="separate"/>
                          </w:r>
                          <w:r>
                            <w:rPr>
                              <w:lang w:val="zh-CN"/>
                            </w:rP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0C194F4">
                    <w:pPr>
                      <w:pStyle w:val="40"/>
                      <w:jc w:val="center"/>
                    </w:pPr>
                    <w:r>
                      <w:fldChar w:fldCharType="begin"/>
                    </w:r>
                    <w:r>
                      <w:instrText xml:space="preserve"> PAGE   \* MERGEFORMAT </w:instrText>
                    </w:r>
                    <w:r>
                      <w:fldChar w:fldCharType="separate"/>
                    </w:r>
                    <w:r>
                      <w:rPr>
                        <w:lang w:val="zh-CN"/>
                      </w:rPr>
                      <w:t>64</w:t>
                    </w:r>
                    <w:r>
                      <w:fldChar w:fldCharType="end"/>
                    </w:r>
                  </w:p>
                </w:txbxContent>
              </v:textbox>
            </v:shape>
          </w:pict>
        </mc:Fallback>
      </mc:AlternateContent>
    </w:r>
  </w:p>
  <w:p w14:paraId="73172C93">
    <w:pPr>
      <w:pStyle w:val="40"/>
      <w:jc w:val="center"/>
      <w:rPr>
        <w:rFonts w:ascii="仿宋_GB2312"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2CF42">
    <w:pPr>
      <w:pStyle w:val="4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960"/>
                            <w:docPartObj>
                              <w:docPartGallery w:val="autotext"/>
                            </w:docPartObj>
                          </w:sdtPr>
                          <w:sdtContent>
                            <w:p w14:paraId="2B6A6327">
                              <w:pPr>
                                <w:pStyle w:val="40"/>
                                <w:jc w:val="center"/>
                              </w:pPr>
                              <w:r>
                                <w:fldChar w:fldCharType="begin"/>
                              </w:r>
                              <w:r>
                                <w:instrText xml:space="preserve"> PAGE   \* MERGEFORMAT </w:instrText>
                              </w:r>
                              <w:r>
                                <w:fldChar w:fldCharType="separate"/>
                              </w:r>
                              <w:r>
                                <w:rPr>
                                  <w:lang w:val="zh-CN"/>
                                </w:rPr>
                                <w:t>1</w:t>
                              </w:r>
                              <w:r>
                                <w:fldChar w:fldCharType="end"/>
                              </w:r>
                            </w:p>
                          </w:sdtContent>
                        </w:sdt>
                        <w:p w14:paraId="132A60D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4960"/>
                      <w:docPartObj>
                        <w:docPartGallery w:val="autotext"/>
                      </w:docPartObj>
                    </w:sdtPr>
                    <w:sdtContent>
                      <w:p w14:paraId="2B6A6327">
                        <w:pPr>
                          <w:pStyle w:val="40"/>
                          <w:jc w:val="center"/>
                        </w:pPr>
                        <w:r>
                          <w:fldChar w:fldCharType="begin"/>
                        </w:r>
                        <w:r>
                          <w:instrText xml:space="preserve"> PAGE   \* MERGEFORMAT </w:instrText>
                        </w:r>
                        <w:r>
                          <w:fldChar w:fldCharType="separate"/>
                        </w:r>
                        <w:r>
                          <w:rPr>
                            <w:lang w:val="zh-CN"/>
                          </w:rPr>
                          <w:t>1</w:t>
                        </w:r>
                        <w:r>
                          <w:fldChar w:fldCharType="end"/>
                        </w:r>
                      </w:p>
                    </w:sdtContent>
                  </w:sdt>
                  <w:p w14:paraId="132A60D3"/>
                </w:txbxContent>
              </v:textbox>
            </v:shape>
          </w:pict>
        </mc:Fallback>
      </mc:AlternateContent>
    </w:r>
  </w:p>
  <w:p w14:paraId="634152B5">
    <w:pPr>
      <w:pStyle w:val="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EE25B">
    <w:pPr>
      <w:pStyle w:val="40"/>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FAF8B">
    <w:pPr>
      <w:pStyle w:val="40"/>
      <w:framePr w:wrap="around" w:vAnchor="text" w:hAnchor="margin" w:xAlign="right" w:y="1"/>
      <w:rPr>
        <w:rStyle w:val="72"/>
      </w:rPr>
    </w:pPr>
    <w:r>
      <w:fldChar w:fldCharType="begin"/>
    </w:r>
    <w:r>
      <w:rPr>
        <w:rStyle w:val="72"/>
      </w:rPr>
      <w:instrText xml:space="preserve">PAGE  </w:instrText>
    </w:r>
    <w:r>
      <w:fldChar w:fldCharType="end"/>
    </w:r>
  </w:p>
  <w:p w14:paraId="30EB2202">
    <w:pPr>
      <w:pStyle w:val="4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67D3">
    <w:pPr>
      <w:pStyle w:val="4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28"/>
                            <w:docPartObj>
                              <w:docPartGallery w:val="autotext"/>
                            </w:docPartObj>
                          </w:sdtPr>
                          <w:sdtContent>
                            <w:p w14:paraId="37F2006D">
                              <w:pPr>
                                <w:pStyle w:val="40"/>
                                <w:jc w:val="center"/>
                              </w:pPr>
                              <w:r>
                                <w:fldChar w:fldCharType="begin"/>
                              </w:r>
                              <w:r>
                                <w:instrText xml:space="preserve"> PAGE   \* MERGEFORMAT </w:instrText>
                              </w:r>
                              <w:r>
                                <w:fldChar w:fldCharType="separate"/>
                              </w:r>
                              <w:r>
                                <w:rPr>
                                  <w:lang w:val="zh-CN"/>
                                </w:rPr>
                                <w:t>2</w:t>
                              </w:r>
                              <w:r>
                                <w:fldChar w:fldCharType="end"/>
                              </w:r>
                            </w:p>
                          </w:sdtContent>
                        </w:sdt>
                        <w:p w14:paraId="2CCE5AB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54828"/>
                      <w:docPartObj>
                        <w:docPartGallery w:val="autotext"/>
                      </w:docPartObj>
                    </w:sdtPr>
                    <w:sdtContent>
                      <w:p w14:paraId="37F2006D">
                        <w:pPr>
                          <w:pStyle w:val="40"/>
                          <w:jc w:val="center"/>
                        </w:pPr>
                        <w:r>
                          <w:fldChar w:fldCharType="begin"/>
                        </w:r>
                        <w:r>
                          <w:instrText xml:space="preserve"> PAGE   \* MERGEFORMAT </w:instrText>
                        </w:r>
                        <w:r>
                          <w:fldChar w:fldCharType="separate"/>
                        </w:r>
                        <w:r>
                          <w:rPr>
                            <w:lang w:val="zh-CN"/>
                          </w:rPr>
                          <w:t>2</w:t>
                        </w:r>
                        <w:r>
                          <w:fldChar w:fldCharType="end"/>
                        </w:r>
                      </w:p>
                    </w:sdtContent>
                  </w:sdt>
                  <w:p w14:paraId="2CCE5AB9"/>
                </w:txbxContent>
              </v:textbox>
            </v:shape>
          </w:pict>
        </mc:Fallback>
      </mc:AlternateContent>
    </w:r>
  </w:p>
  <w:p w14:paraId="3594DF49">
    <w:pPr>
      <w:pStyle w:val="40"/>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A0C3C">
    <w:pPr>
      <w:pStyle w:val="4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3522"/>
                            <w:docPartObj>
                              <w:docPartGallery w:val="autotext"/>
                            </w:docPartObj>
                          </w:sdtPr>
                          <w:sdtContent>
                            <w:p w14:paraId="2422EE3C">
                              <w:pPr>
                                <w:pStyle w:val="40"/>
                                <w:jc w:val="center"/>
                              </w:pPr>
                              <w:r>
                                <w:fldChar w:fldCharType="begin"/>
                              </w:r>
                              <w:r>
                                <w:instrText xml:space="preserve"> PAGE   \* MERGEFORMAT </w:instrText>
                              </w:r>
                              <w:r>
                                <w:fldChar w:fldCharType="separate"/>
                              </w:r>
                              <w:r>
                                <w:rPr>
                                  <w:lang w:val="zh-CN"/>
                                </w:rPr>
                                <w:t>22</w:t>
                              </w:r>
                              <w:r>
                                <w:fldChar w:fldCharType="end"/>
                              </w:r>
                            </w:p>
                          </w:sdtContent>
                        </w:sdt>
                        <w:p w14:paraId="3AE54CB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63522"/>
                      <w:docPartObj>
                        <w:docPartGallery w:val="autotext"/>
                      </w:docPartObj>
                    </w:sdtPr>
                    <w:sdtContent>
                      <w:p w14:paraId="2422EE3C">
                        <w:pPr>
                          <w:pStyle w:val="40"/>
                          <w:jc w:val="center"/>
                        </w:pPr>
                        <w:r>
                          <w:fldChar w:fldCharType="begin"/>
                        </w:r>
                        <w:r>
                          <w:instrText xml:space="preserve"> PAGE   \* MERGEFORMAT </w:instrText>
                        </w:r>
                        <w:r>
                          <w:fldChar w:fldCharType="separate"/>
                        </w:r>
                        <w:r>
                          <w:rPr>
                            <w:lang w:val="zh-CN"/>
                          </w:rPr>
                          <w:t>22</w:t>
                        </w:r>
                        <w:r>
                          <w:fldChar w:fldCharType="end"/>
                        </w:r>
                      </w:p>
                    </w:sdtContent>
                  </w:sdt>
                  <w:p w14:paraId="3AE54CB4"/>
                </w:txbxContent>
              </v:textbox>
            </v:shape>
          </w:pict>
        </mc:Fallback>
      </mc:AlternateContent>
    </w:r>
  </w:p>
  <w:p w14:paraId="2618AB31">
    <w:pPr>
      <w:pStyle w:val="40"/>
      <w:jc w:val="cente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3E18F">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B33D8">
    <w:pPr>
      <w:pStyle w:val="4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D97B1">
                          <w:pPr>
                            <w:pStyle w:val="40"/>
                            <w:jc w:val="center"/>
                          </w:pPr>
                          <w:r>
                            <w:fldChar w:fldCharType="begin"/>
                          </w:r>
                          <w:r>
                            <w:instrText xml:space="preserve"> PAGE   \* MERGEFORMAT </w:instrText>
                          </w:r>
                          <w:r>
                            <w:fldChar w:fldCharType="separate"/>
                          </w:r>
                          <w:r>
                            <w:rPr>
                              <w:lang w:val="zh-CN"/>
                            </w:rPr>
                            <w:t>60</w:t>
                          </w:r>
                          <w:r>
                            <w:fldChar w:fldCharType="end"/>
                          </w:r>
                        </w:p>
                        <w:p w14:paraId="05AF9E5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C1D97B1">
                    <w:pPr>
                      <w:pStyle w:val="40"/>
                      <w:jc w:val="center"/>
                    </w:pPr>
                    <w:r>
                      <w:fldChar w:fldCharType="begin"/>
                    </w:r>
                    <w:r>
                      <w:instrText xml:space="preserve"> PAGE   \* MERGEFORMAT </w:instrText>
                    </w:r>
                    <w:r>
                      <w:fldChar w:fldCharType="separate"/>
                    </w:r>
                    <w:r>
                      <w:rPr>
                        <w:lang w:val="zh-CN"/>
                      </w:rPr>
                      <w:t>60</w:t>
                    </w:r>
                    <w:r>
                      <w:fldChar w:fldCharType="end"/>
                    </w:r>
                  </w:p>
                  <w:p w14:paraId="05AF9E58"/>
                </w:txbxContent>
              </v:textbox>
            </v:shape>
          </w:pict>
        </mc:Fallback>
      </mc:AlternateContent>
    </w:r>
  </w:p>
  <w:p w14:paraId="2B41F0B5">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4577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C8002">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7BDC3">
    <w:pPr>
      <w:pStyle w:val="41"/>
      <w:ind w:firstLine="360" w:firstLineChars="200"/>
      <w:jc w:val="center"/>
    </w:pPr>
    <w:r>
      <w:rPr>
        <w:rFonts w:hint="eastAsia" w:ascii="仿宋" w:hAnsi="仿宋" w:eastAsia="仿宋" w:cs="仿宋"/>
      </w:rPr>
      <w:t>浙江广正建设项目管理有限公司                               文件编号:ZJGZ20251030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FF5F2">
    <w:pPr>
      <w:pStyle w:val="41"/>
      <w:jc w:val="center"/>
      <w:rPr>
        <w:rFonts w:ascii="仿宋_GB2312" w:eastAsia="仿宋_GB2312"/>
        <w:i/>
        <w:u w:val="single"/>
      </w:rPr>
    </w:pPr>
    <w:r>
      <w:rPr>
        <w:rFonts w:hint="eastAsia" w:ascii="仿宋" w:hAnsi="仿宋" w:eastAsia="仿宋" w:cs="仿宋"/>
      </w:rPr>
      <w:t>浙江广正建设项目管理有限公司                            文件编号:ZJGZ20251030</w:t>
    </w:r>
  </w:p>
  <w:p w14:paraId="4608F8F6">
    <w:pPr>
      <w:pStyle w:val="41"/>
      <w:pBdr>
        <w:bottom w:val="none" w:color="auto" w:sz="0" w:space="0"/>
      </w:pBdr>
      <w:tabs>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A9B9F">
    <w:pPr>
      <w:pStyle w:val="41"/>
      <w:ind w:firstLine="360" w:firstLineChars="200"/>
      <w:jc w:val="center"/>
      <w:rPr>
        <w:rFonts w:ascii="仿宋_GB2312" w:eastAsia="仿宋_GB2312"/>
        <w:i/>
        <w:u w:val="single"/>
      </w:rPr>
    </w:pPr>
    <w:r>
      <w:rPr>
        <w:rFonts w:hint="eastAsia" w:ascii="仿宋" w:hAnsi="仿宋" w:eastAsia="仿宋" w:cs="仿宋"/>
      </w:rPr>
      <w:t>浙江广正建设项目管理有限公司                               文件编号:ZJGZ20251030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BE3B9">
    <w:pPr>
      <w:pStyle w:val="41"/>
      <w:ind w:firstLine="360" w:firstLineChars="200"/>
      <w:jc w:val="center"/>
    </w:pPr>
    <w:r>
      <w:rPr>
        <w:rFonts w:hint="eastAsia" w:ascii="仿宋" w:hAnsi="仿宋" w:eastAsia="仿宋" w:cs="仿宋"/>
      </w:rPr>
      <w:t>浙江广正建设项目管理有限公司                               文件编号:ZJGZ20251030</w:t>
    </w:r>
  </w:p>
  <w:p w14:paraId="388768BD">
    <w:pPr>
      <w:pStyle w:val="41"/>
      <w:pBdr>
        <w:bottom w:val="none" w:color="auto" w:sz="0" w:space="0"/>
      </w:pBdr>
      <w:tabs>
        <w:tab w:val="clear" w:pos="4153"/>
        <w:tab w:val="clear" w:pos="8306"/>
      </w:tabs>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D3A74">
    <w:pPr>
      <w:pStyle w:val="41"/>
      <w:ind w:firstLine="360" w:firstLineChars="200"/>
      <w:jc w:val="center"/>
    </w:pPr>
    <w:r>
      <w:rPr>
        <w:rFonts w:hint="eastAsia" w:ascii="仿宋" w:hAnsi="仿宋" w:eastAsia="仿宋" w:cs="仿宋"/>
      </w:rPr>
      <w:t>浙江广正建设项目管理有限公司                               文件编号:ZJGZ20251030</w:t>
    </w:r>
  </w:p>
  <w:p w14:paraId="701E8661">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65DAF">
    <w:pPr>
      <w:pStyle w:val="41"/>
      <w:ind w:firstLine="360" w:firstLineChars="200"/>
      <w:jc w:val="center"/>
    </w:pPr>
    <w:r>
      <w:rPr>
        <w:rFonts w:hint="eastAsia" w:ascii="仿宋" w:hAnsi="仿宋" w:eastAsia="仿宋" w:cs="仿宋"/>
      </w:rPr>
      <w:t>浙江广正建设项目管理有限公司                               文件编号:ZJGZ20251030</w:t>
    </w:r>
  </w:p>
  <w:p w14:paraId="71DFEFEB">
    <w:pPr>
      <w:pStyle w:val="41"/>
      <w:pBdr>
        <w:bottom w:val="none" w:color="auto" w:sz="0" w:space="1"/>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DD3E7">
    <w:pPr>
      <w:pStyle w:val="41"/>
      <w:jc w:val="left"/>
      <w:rPr>
        <w:rFonts w:ascii="仿宋_GB2312" w:eastAsia="仿宋_GB2312"/>
        <w:i/>
        <w:u w:val="single"/>
      </w:rPr>
    </w:pPr>
    <w:r>
      <w:t></w:t>
    </w:r>
    <w:r>
      <w:rPr>
        <w:rFonts w:hint="eastAsia" w:ascii="仿宋" w:hAnsi="仿宋" w:eastAsia="仿宋" w:cs="仿宋"/>
      </w:rPr>
      <w:t xml:space="preserve">（代理机构）               文件编号: </w:t>
    </w:r>
  </w:p>
  <w:p w14:paraId="4F61FDC2">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26253">
    <w:pPr>
      <w:pStyle w:val="41"/>
      <w:ind w:firstLine="360" w:firstLineChars="200"/>
      <w:jc w:val="center"/>
    </w:pPr>
    <w:r>
      <w:rPr>
        <w:rFonts w:hint="eastAsia" w:ascii="仿宋" w:hAnsi="仿宋" w:eastAsia="仿宋" w:cs="仿宋"/>
      </w:rPr>
      <w:t>浙江广正建设项目管理有限公司                               文件编号:ZJGZ20251030</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B886E">
    <w:pPr>
      <w:pStyle w:val="41"/>
      <w:ind w:firstLine="360" w:firstLineChars="200"/>
      <w:jc w:val="center"/>
      <w:rPr>
        <w:rFonts w:ascii="仿宋_GB2312" w:eastAsia="仿宋_GB2312"/>
        <w:b/>
        <w:i/>
        <w:iCs/>
        <w:u w:val="single"/>
      </w:rPr>
    </w:pPr>
    <w:r>
      <w:rPr>
        <w:rFonts w:hint="eastAsia" w:ascii="仿宋" w:hAnsi="仿宋" w:eastAsia="仿宋" w:cs="仿宋"/>
      </w:rPr>
      <w:t>浙江广正建设项目管理有限公司                               文件编号:ZJGZ20251030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D04FEB"/>
    <w:multiLevelType w:val="singleLevel"/>
    <w:tmpl w:val="F2D04FEB"/>
    <w:lvl w:ilvl="0" w:tentative="0">
      <w:start w:val="5"/>
      <w:numFmt w:val="chineseCounting"/>
      <w:suff w:val="nothing"/>
      <w:lvlText w:val="%1、"/>
      <w:lvlJc w:val="left"/>
      <w:rPr>
        <w:rFonts w:hint="eastAsia"/>
      </w:rPr>
    </w:lvl>
  </w:abstractNum>
  <w:abstractNum w:abstractNumId="1">
    <w:nsid w:val="00000007"/>
    <w:multiLevelType w:val="multilevel"/>
    <w:tmpl w:val="00000007"/>
    <w:lvl w:ilvl="0" w:tentative="0">
      <w:start w:val="1"/>
      <w:numFmt w:val="decimal"/>
      <w:lvlText w:val="%1."/>
      <w:lvlJc w:val="left"/>
      <w:pPr>
        <w:tabs>
          <w:tab w:val="left" w:pos="360"/>
        </w:tabs>
        <w:ind w:left="360" w:hanging="360"/>
      </w:pPr>
      <w:rPr>
        <w:rFonts w:hint="default"/>
      </w:rPr>
    </w:lvl>
    <w:lvl w:ilvl="1" w:tentative="0">
      <w:start w:val="1"/>
      <w:numFmt w:val="decimal"/>
      <w:isLgl/>
      <w:lvlText w:val="%1.%2"/>
      <w:lvlJc w:val="left"/>
      <w:pPr>
        <w:tabs>
          <w:tab w:val="left" w:pos="750"/>
        </w:tabs>
        <w:ind w:left="750" w:hanging="390"/>
      </w:pPr>
      <w:rPr>
        <w:rFonts w:hint="default"/>
      </w:rPr>
    </w:lvl>
    <w:lvl w:ilvl="2" w:tentative="0">
      <w:start w:val="1"/>
      <w:numFmt w:val="decimal"/>
      <w:isLgl/>
      <w:lvlText w:val="%1.%2.%3"/>
      <w:lvlJc w:val="left"/>
      <w:pPr>
        <w:tabs>
          <w:tab w:val="left" w:pos="1440"/>
        </w:tabs>
        <w:ind w:left="1440" w:hanging="720"/>
      </w:pPr>
      <w:rPr>
        <w:rFonts w:hint="default"/>
      </w:rPr>
    </w:lvl>
    <w:lvl w:ilvl="3" w:tentative="0">
      <w:start w:val="1"/>
      <w:numFmt w:val="decimal"/>
      <w:isLgl/>
      <w:lvlText w:val="%1.%2.%3.%4"/>
      <w:lvlJc w:val="left"/>
      <w:pPr>
        <w:tabs>
          <w:tab w:val="left" w:pos="1800"/>
        </w:tabs>
        <w:ind w:left="1800" w:hanging="720"/>
      </w:pPr>
      <w:rPr>
        <w:rFonts w:hint="default"/>
      </w:rPr>
    </w:lvl>
    <w:lvl w:ilvl="4" w:tentative="0">
      <w:start w:val="1"/>
      <w:numFmt w:val="decimal"/>
      <w:isLgl/>
      <w:lvlText w:val="%1.%2.%3.%4.%5"/>
      <w:lvlJc w:val="left"/>
      <w:pPr>
        <w:tabs>
          <w:tab w:val="left" w:pos="2520"/>
        </w:tabs>
        <w:ind w:left="2520" w:hanging="1080"/>
      </w:pPr>
      <w:rPr>
        <w:rFonts w:hint="default"/>
      </w:rPr>
    </w:lvl>
    <w:lvl w:ilvl="5" w:tentative="0">
      <w:start w:val="1"/>
      <w:numFmt w:val="decimal"/>
      <w:isLgl/>
      <w:lvlText w:val="%1.%2.%3.%4.%5.%6"/>
      <w:lvlJc w:val="left"/>
      <w:pPr>
        <w:tabs>
          <w:tab w:val="left" w:pos="2880"/>
        </w:tabs>
        <w:ind w:left="2880" w:hanging="1080"/>
      </w:pPr>
      <w:rPr>
        <w:rFonts w:hint="default"/>
      </w:rPr>
    </w:lvl>
    <w:lvl w:ilvl="6" w:tentative="0">
      <w:start w:val="1"/>
      <w:numFmt w:val="decimal"/>
      <w:isLgl/>
      <w:lvlText w:val="%1.%2.%3.%4.%5.%6.%7"/>
      <w:lvlJc w:val="left"/>
      <w:pPr>
        <w:tabs>
          <w:tab w:val="left" w:pos="3240"/>
        </w:tabs>
        <w:ind w:left="3240" w:hanging="1080"/>
      </w:pPr>
      <w:rPr>
        <w:rFonts w:hint="default"/>
      </w:rPr>
    </w:lvl>
    <w:lvl w:ilvl="7" w:tentative="0">
      <w:start w:val="1"/>
      <w:numFmt w:val="decimal"/>
      <w:isLgl/>
      <w:lvlText w:val="%1.%2.%3.%4.%5.%6.%7.%8"/>
      <w:lvlJc w:val="left"/>
      <w:pPr>
        <w:tabs>
          <w:tab w:val="left" w:pos="3960"/>
        </w:tabs>
        <w:ind w:left="3960" w:hanging="1440"/>
      </w:pPr>
      <w:rPr>
        <w:rFonts w:hint="default"/>
      </w:rPr>
    </w:lvl>
    <w:lvl w:ilvl="8" w:tentative="0">
      <w:start w:val="1"/>
      <w:numFmt w:val="decimal"/>
      <w:isLgl/>
      <w:lvlText w:val="%1.%2.%3.%4.%5.%6.%7.%8.%9"/>
      <w:lvlJc w:val="left"/>
      <w:pPr>
        <w:tabs>
          <w:tab w:val="left" w:pos="4320"/>
        </w:tabs>
        <w:ind w:left="4320" w:hanging="1440"/>
      </w:pPr>
      <w:rPr>
        <w:rFonts w:hint="default"/>
      </w:rPr>
    </w:lvl>
  </w:abstractNum>
  <w:abstractNum w:abstractNumId="2">
    <w:nsid w:val="071BFA89"/>
    <w:multiLevelType w:val="singleLevel"/>
    <w:tmpl w:val="071BFA89"/>
    <w:lvl w:ilvl="0" w:tentative="0">
      <w:start w:val="5"/>
      <w:numFmt w:val="chineseCounting"/>
      <w:suff w:val="space"/>
      <w:lvlText w:val="第%1部分"/>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ZTQ1NzNhOTE4NTljYzEwODhhODJmZTY3ZTQzOWMifQ=="/>
    <w:docVar w:name="KSO_WPS_MARK_KEY" w:val="002f8e70-dff8-4261-bb58-d8b63a7734f7"/>
  </w:docVars>
  <w:rsids>
    <w:rsidRoot w:val="00A91C81"/>
    <w:rsid w:val="0000631B"/>
    <w:rsid w:val="0001199A"/>
    <w:rsid w:val="00020B3B"/>
    <w:rsid w:val="000233D4"/>
    <w:rsid w:val="00070649"/>
    <w:rsid w:val="000827EC"/>
    <w:rsid w:val="000A0F42"/>
    <w:rsid w:val="000A640B"/>
    <w:rsid w:val="000B417D"/>
    <w:rsid w:val="000B50A3"/>
    <w:rsid w:val="000C2561"/>
    <w:rsid w:val="000C3156"/>
    <w:rsid w:val="000E1B3E"/>
    <w:rsid w:val="00115871"/>
    <w:rsid w:val="00140D63"/>
    <w:rsid w:val="00144B86"/>
    <w:rsid w:val="001808AF"/>
    <w:rsid w:val="00181FF2"/>
    <w:rsid w:val="001A00E8"/>
    <w:rsid w:val="001D2014"/>
    <w:rsid w:val="00206137"/>
    <w:rsid w:val="00237559"/>
    <w:rsid w:val="00241B3E"/>
    <w:rsid w:val="002758E2"/>
    <w:rsid w:val="0028101A"/>
    <w:rsid w:val="002A03F0"/>
    <w:rsid w:val="002A4CDA"/>
    <w:rsid w:val="002E7838"/>
    <w:rsid w:val="003373F4"/>
    <w:rsid w:val="00362093"/>
    <w:rsid w:val="003875BA"/>
    <w:rsid w:val="003A7A34"/>
    <w:rsid w:val="003B658C"/>
    <w:rsid w:val="003C64C9"/>
    <w:rsid w:val="003D028C"/>
    <w:rsid w:val="003D5F63"/>
    <w:rsid w:val="003D73FA"/>
    <w:rsid w:val="003E3B5F"/>
    <w:rsid w:val="003E766E"/>
    <w:rsid w:val="003F66E7"/>
    <w:rsid w:val="00433A5E"/>
    <w:rsid w:val="0043524A"/>
    <w:rsid w:val="00453A62"/>
    <w:rsid w:val="00482151"/>
    <w:rsid w:val="004911BC"/>
    <w:rsid w:val="004962D9"/>
    <w:rsid w:val="00497041"/>
    <w:rsid w:val="004A377A"/>
    <w:rsid w:val="004A7033"/>
    <w:rsid w:val="004C140E"/>
    <w:rsid w:val="004E330F"/>
    <w:rsid w:val="004F4018"/>
    <w:rsid w:val="00550144"/>
    <w:rsid w:val="005504F8"/>
    <w:rsid w:val="005505AE"/>
    <w:rsid w:val="00586210"/>
    <w:rsid w:val="005A285C"/>
    <w:rsid w:val="0062010E"/>
    <w:rsid w:val="006357E8"/>
    <w:rsid w:val="00636CE4"/>
    <w:rsid w:val="00641A2B"/>
    <w:rsid w:val="0065201E"/>
    <w:rsid w:val="006640E8"/>
    <w:rsid w:val="006669B8"/>
    <w:rsid w:val="00674B9A"/>
    <w:rsid w:val="006E4AF1"/>
    <w:rsid w:val="007247EB"/>
    <w:rsid w:val="007350A1"/>
    <w:rsid w:val="00753040"/>
    <w:rsid w:val="007531C0"/>
    <w:rsid w:val="0075656A"/>
    <w:rsid w:val="007710C9"/>
    <w:rsid w:val="00772B78"/>
    <w:rsid w:val="00781C7D"/>
    <w:rsid w:val="00783F38"/>
    <w:rsid w:val="007B724A"/>
    <w:rsid w:val="007F1A8A"/>
    <w:rsid w:val="00802FC0"/>
    <w:rsid w:val="0081639C"/>
    <w:rsid w:val="008C21A0"/>
    <w:rsid w:val="008D3E5D"/>
    <w:rsid w:val="008F0F2F"/>
    <w:rsid w:val="00912C08"/>
    <w:rsid w:val="00916455"/>
    <w:rsid w:val="00923FF9"/>
    <w:rsid w:val="00932BB2"/>
    <w:rsid w:val="00940150"/>
    <w:rsid w:val="00945277"/>
    <w:rsid w:val="0099132D"/>
    <w:rsid w:val="0099313C"/>
    <w:rsid w:val="009C5EE9"/>
    <w:rsid w:val="009E4DD7"/>
    <w:rsid w:val="00A25271"/>
    <w:rsid w:val="00A27C9B"/>
    <w:rsid w:val="00A44607"/>
    <w:rsid w:val="00A56FD7"/>
    <w:rsid w:val="00A832A6"/>
    <w:rsid w:val="00A91C81"/>
    <w:rsid w:val="00A96DD5"/>
    <w:rsid w:val="00A96F7B"/>
    <w:rsid w:val="00AA6E02"/>
    <w:rsid w:val="00AE2DF4"/>
    <w:rsid w:val="00AE7AF6"/>
    <w:rsid w:val="00AF303D"/>
    <w:rsid w:val="00AF6AFC"/>
    <w:rsid w:val="00B02219"/>
    <w:rsid w:val="00B263FD"/>
    <w:rsid w:val="00B26AFB"/>
    <w:rsid w:val="00B82447"/>
    <w:rsid w:val="00BB7C2B"/>
    <w:rsid w:val="00BC5D12"/>
    <w:rsid w:val="00BD26D3"/>
    <w:rsid w:val="00BD28F3"/>
    <w:rsid w:val="00BD3B3D"/>
    <w:rsid w:val="00BD5829"/>
    <w:rsid w:val="00BE73D7"/>
    <w:rsid w:val="00BF0220"/>
    <w:rsid w:val="00BF0BFD"/>
    <w:rsid w:val="00C16734"/>
    <w:rsid w:val="00C202D9"/>
    <w:rsid w:val="00C5095E"/>
    <w:rsid w:val="00C8494E"/>
    <w:rsid w:val="00CA5593"/>
    <w:rsid w:val="00CB25BB"/>
    <w:rsid w:val="00CD4990"/>
    <w:rsid w:val="00D01FF3"/>
    <w:rsid w:val="00D10971"/>
    <w:rsid w:val="00D163E4"/>
    <w:rsid w:val="00D25EAF"/>
    <w:rsid w:val="00D3215E"/>
    <w:rsid w:val="00D3557D"/>
    <w:rsid w:val="00D502F1"/>
    <w:rsid w:val="00D61852"/>
    <w:rsid w:val="00D94B4A"/>
    <w:rsid w:val="00DB0813"/>
    <w:rsid w:val="00DB18F6"/>
    <w:rsid w:val="00DE3E75"/>
    <w:rsid w:val="00E0190B"/>
    <w:rsid w:val="00E025E7"/>
    <w:rsid w:val="00E22BC0"/>
    <w:rsid w:val="00E24DAB"/>
    <w:rsid w:val="00E27700"/>
    <w:rsid w:val="00E30D19"/>
    <w:rsid w:val="00E54EAD"/>
    <w:rsid w:val="00E67738"/>
    <w:rsid w:val="00E83FA8"/>
    <w:rsid w:val="00EA3C2D"/>
    <w:rsid w:val="00EE5EA4"/>
    <w:rsid w:val="00F071CA"/>
    <w:rsid w:val="00F10C25"/>
    <w:rsid w:val="00F14037"/>
    <w:rsid w:val="00F21078"/>
    <w:rsid w:val="00F408CF"/>
    <w:rsid w:val="00F45F10"/>
    <w:rsid w:val="00F47484"/>
    <w:rsid w:val="00F62C11"/>
    <w:rsid w:val="00F714C4"/>
    <w:rsid w:val="00F749E4"/>
    <w:rsid w:val="00F901DA"/>
    <w:rsid w:val="00FC5095"/>
    <w:rsid w:val="033E089E"/>
    <w:rsid w:val="063D58D9"/>
    <w:rsid w:val="06D74677"/>
    <w:rsid w:val="07106987"/>
    <w:rsid w:val="09514463"/>
    <w:rsid w:val="0983157E"/>
    <w:rsid w:val="0C7022F7"/>
    <w:rsid w:val="0FA0239A"/>
    <w:rsid w:val="14127BE9"/>
    <w:rsid w:val="16557DE1"/>
    <w:rsid w:val="169E17AF"/>
    <w:rsid w:val="194D4FA2"/>
    <w:rsid w:val="19CD6537"/>
    <w:rsid w:val="1E585301"/>
    <w:rsid w:val="1EC91389"/>
    <w:rsid w:val="1FD707C9"/>
    <w:rsid w:val="20D85DAC"/>
    <w:rsid w:val="21820724"/>
    <w:rsid w:val="21E83A2C"/>
    <w:rsid w:val="245D5DD5"/>
    <w:rsid w:val="257B07B5"/>
    <w:rsid w:val="28A22D07"/>
    <w:rsid w:val="2B1D0B69"/>
    <w:rsid w:val="2BAD07CB"/>
    <w:rsid w:val="2C2B67C0"/>
    <w:rsid w:val="2CDA6E57"/>
    <w:rsid w:val="2D5A4D2D"/>
    <w:rsid w:val="2D8121C1"/>
    <w:rsid w:val="2DA50295"/>
    <w:rsid w:val="2F5711FE"/>
    <w:rsid w:val="2FB721C3"/>
    <w:rsid w:val="330F5F53"/>
    <w:rsid w:val="354A367F"/>
    <w:rsid w:val="37CB7E31"/>
    <w:rsid w:val="37EC6B43"/>
    <w:rsid w:val="39470E35"/>
    <w:rsid w:val="3C1F4F0B"/>
    <w:rsid w:val="3F326AC0"/>
    <w:rsid w:val="41AC2F88"/>
    <w:rsid w:val="421A43C5"/>
    <w:rsid w:val="45941E41"/>
    <w:rsid w:val="46D30747"/>
    <w:rsid w:val="47F170D7"/>
    <w:rsid w:val="489C6CF8"/>
    <w:rsid w:val="48EF6AFA"/>
    <w:rsid w:val="4D78514E"/>
    <w:rsid w:val="4DE4148C"/>
    <w:rsid w:val="4E0B134A"/>
    <w:rsid w:val="4FAE554B"/>
    <w:rsid w:val="50387330"/>
    <w:rsid w:val="50675ECC"/>
    <w:rsid w:val="50C301CB"/>
    <w:rsid w:val="515659E4"/>
    <w:rsid w:val="51FC51FF"/>
    <w:rsid w:val="53770328"/>
    <w:rsid w:val="54B675F4"/>
    <w:rsid w:val="57876737"/>
    <w:rsid w:val="57DAE6E1"/>
    <w:rsid w:val="580F1A05"/>
    <w:rsid w:val="5A0C691E"/>
    <w:rsid w:val="5E1F4975"/>
    <w:rsid w:val="5EFD23AE"/>
    <w:rsid w:val="5F665FB3"/>
    <w:rsid w:val="62CA51D2"/>
    <w:rsid w:val="63F02D6C"/>
    <w:rsid w:val="642152E2"/>
    <w:rsid w:val="645D5FE8"/>
    <w:rsid w:val="65077AE2"/>
    <w:rsid w:val="650F7C99"/>
    <w:rsid w:val="66F944DB"/>
    <w:rsid w:val="6A9B6047"/>
    <w:rsid w:val="6AEF1016"/>
    <w:rsid w:val="6F6DE783"/>
    <w:rsid w:val="6FCB1FDB"/>
    <w:rsid w:val="6FCF3A9D"/>
    <w:rsid w:val="70544E4E"/>
    <w:rsid w:val="729E74BD"/>
    <w:rsid w:val="75435DDD"/>
    <w:rsid w:val="786643A0"/>
    <w:rsid w:val="796E4CAE"/>
    <w:rsid w:val="7A2417D0"/>
    <w:rsid w:val="7B0A70AA"/>
    <w:rsid w:val="7DF34F77"/>
    <w:rsid w:val="7E9F2324"/>
    <w:rsid w:val="7EB7B118"/>
    <w:rsid w:val="7EC243A0"/>
    <w:rsid w:val="7EF537AD"/>
    <w:rsid w:val="7EFFEA3D"/>
    <w:rsid w:val="7F35379D"/>
    <w:rsid w:val="7F3D2DE9"/>
    <w:rsid w:val="7F4DBC21"/>
    <w:rsid w:val="7FFD82EA"/>
    <w:rsid w:val="AFB93E2D"/>
    <w:rsid w:val="BD630731"/>
    <w:rsid w:val="DD7BA43F"/>
    <w:rsid w:val="ECDF148A"/>
    <w:rsid w:val="F8EDAF5B"/>
    <w:rsid w:val="FBCB48A5"/>
    <w:rsid w:val="FDBF45F0"/>
    <w:rsid w:val="FED57E1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unhideWhenUsed="0" w:uiPriority="0" w:semiHidden="0" w:name="Table Grid 7"/>
    <w:lsdException w:qFormat="1"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qFormat="1"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1"/>
    <w:autoRedefine/>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325"/>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291"/>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46"/>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305"/>
    <w:autoRedefine/>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56"/>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181"/>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autoRedefine/>
    <w:semiHidden/>
    <w:unhideWhenUsed/>
    <w:qFormat/>
    <w:uiPriority w:val="1"/>
  </w:style>
  <w:style w:type="table" w:default="1" w:styleId="6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List Number 2"/>
    <w:basedOn w:val="1"/>
    <w:autoRedefine/>
    <w:qFormat/>
    <w:uiPriority w:val="0"/>
    <w:pPr>
      <w:widowControl/>
      <w:tabs>
        <w:tab w:val="left" w:pos="1697"/>
      </w:tabs>
      <w:adjustRightInd/>
      <w:spacing w:afterLines="50"/>
      <w:ind w:left="1697" w:hanging="420"/>
      <w:jc w:val="left"/>
    </w:pPr>
    <w:rPr>
      <w:kern w:val="0"/>
      <w:sz w:val="24"/>
      <w:szCs w:val="20"/>
    </w:rPr>
  </w:style>
  <w:style w:type="paragraph" w:styleId="13">
    <w:name w:val="List Bullet 4"/>
    <w:basedOn w:val="1"/>
    <w:autoRedefine/>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autoRedefine/>
    <w:qFormat/>
    <w:uiPriority w:val="0"/>
    <w:pPr>
      <w:widowControl/>
      <w:tabs>
        <w:tab w:val="left" w:pos="390"/>
        <w:tab w:val="left" w:pos="454"/>
      </w:tabs>
      <w:adjustRightInd/>
      <w:spacing w:afterLines="50"/>
      <w:ind w:left="454" w:hanging="284"/>
      <w:jc w:val="left"/>
    </w:pPr>
    <w:rPr>
      <w:kern w:val="0"/>
      <w:sz w:val="24"/>
      <w:szCs w:val="20"/>
    </w:rPr>
  </w:style>
  <w:style w:type="paragraph" w:styleId="15">
    <w:name w:val="Normal Indent"/>
    <w:basedOn w:val="1"/>
    <w:link w:val="192"/>
    <w:autoRedefine/>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link w:val="228"/>
    <w:autoRedefine/>
    <w:qFormat/>
    <w:uiPriority w:val="0"/>
    <w:rPr>
      <w:b/>
      <w:sz w:val="28"/>
      <w:szCs w:val="20"/>
    </w:rPr>
  </w:style>
  <w:style w:type="paragraph" w:styleId="17">
    <w:name w:val="index 5"/>
    <w:basedOn w:val="1"/>
    <w:next w:val="1"/>
    <w:autoRedefine/>
    <w:qFormat/>
    <w:uiPriority w:val="0"/>
    <w:pPr>
      <w:adjustRightInd/>
      <w:ind w:left="800" w:leftChars="800" w:firstLine="200" w:firstLineChars="200"/>
    </w:pPr>
  </w:style>
  <w:style w:type="paragraph" w:styleId="18">
    <w:name w:val="Document Map"/>
    <w:basedOn w:val="1"/>
    <w:link w:val="201"/>
    <w:autoRedefine/>
    <w:qFormat/>
    <w:uiPriority w:val="0"/>
    <w:pPr>
      <w:shd w:val="clear" w:color="auto" w:fill="000080"/>
    </w:pPr>
  </w:style>
  <w:style w:type="paragraph" w:styleId="19">
    <w:name w:val="annotation text"/>
    <w:basedOn w:val="1"/>
    <w:link w:val="342"/>
    <w:autoRedefine/>
    <w:qFormat/>
    <w:uiPriority w:val="99"/>
    <w:pPr>
      <w:jc w:val="left"/>
    </w:pPr>
  </w:style>
  <w:style w:type="paragraph" w:styleId="20">
    <w:name w:val="Salutation"/>
    <w:basedOn w:val="1"/>
    <w:next w:val="1"/>
    <w:link w:val="296"/>
    <w:autoRedefine/>
    <w:qFormat/>
    <w:uiPriority w:val="0"/>
    <w:rPr>
      <w:rFonts w:ascii="仿宋_GB2312" w:eastAsia="仿宋_GB2312"/>
      <w:sz w:val="28"/>
      <w:szCs w:val="20"/>
    </w:rPr>
  </w:style>
  <w:style w:type="paragraph" w:styleId="21">
    <w:name w:val="Body Text 3"/>
    <w:basedOn w:val="1"/>
    <w:link w:val="328"/>
    <w:autoRedefine/>
    <w:qFormat/>
    <w:uiPriority w:val="0"/>
    <w:pPr>
      <w:jc w:val="center"/>
    </w:pPr>
    <w:rPr>
      <w:szCs w:val="20"/>
    </w:rPr>
  </w:style>
  <w:style w:type="paragraph" w:styleId="22">
    <w:name w:val="List Bullet 3"/>
    <w:basedOn w:val="1"/>
    <w:autoRedefine/>
    <w:qFormat/>
    <w:uiPriority w:val="0"/>
    <w:pPr>
      <w:snapToGrid w:val="0"/>
      <w:spacing w:line="360" w:lineRule="auto"/>
      <w:ind w:left="360" w:right="238" w:hanging="360"/>
      <w:contextualSpacing/>
    </w:pPr>
    <w:rPr>
      <w:sz w:val="24"/>
    </w:rPr>
  </w:style>
  <w:style w:type="paragraph" w:styleId="23">
    <w:name w:val="Body Text"/>
    <w:basedOn w:val="1"/>
    <w:link w:val="428"/>
    <w:autoRedefine/>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next w:val="25"/>
    <w:link w:val="263"/>
    <w:autoRedefine/>
    <w:qFormat/>
    <w:uiPriority w:val="0"/>
    <w:pPr>
      <w:spacing w:line="480" w:lineRule="exact"/>
      <w:ind w:firstLine="480" w:firstLineChars="200"/>
    </w:pPr>
    <w:rPr>
      <w:rFonts w:ascii="宋体" w:hAnsi="宋体"/>
      <w:sz w:val="24"/>
    </w:rPr>
  </w:style>
  <w:style w:type="paragraph" w:styleId="25">
    <w:name w:val="Body Text First Indent 2"/>
    <w:basedOn w:val="24"/>
    <w:link w:val="120"/>
    <w:autoRedefine/>
    <w:qFormat/>
    <w:uiPriority w:val="0"/>
    <w:pPr>
      <w:adjustRightInd/>
      <w:spacing w:after="120" w:line="240" w:lineRule="auto"/>
      <w:ind w:left="420" w:leftChars="200" w:firstLine="210"/>
    </w:pPr>
    <w:rPr>
      <w:sz w:val="21"/>
    </w:rPr>
  </w:style>
  <w:style w:type="paragraph" w:styleId="26">
    <w:name w:val="List Number 3"/>
    <w:basedOn w:val="1"/>
    <w:autoRedefine/>
    <w:qFormat/>
    <w:uiPriority w:val="0"/>
    <w:pPr>
      <w:widowControl/>
      <w:tabs>
        <w:tab w:val="left" w:pos="360"/>
        <w:tab w:val="left" w:pos="482"/>
      </w:tabs>
      <w:adjustRightInd/>
      <w:spacing w:afterLines="50"/>
      <w:ind w:left="482" w:hanging="340"/>
      <w:jc w:val="left"/>
    </w:pPr>
    <w:rPr>
      <w:kern w:val="0"/>
      <w:sz w:val="24"/>
      <w:szCs w:val="20"/>
    </w:rPr>
  </w:style>
  <w:style w:type="paragraph" w:styleId="27">
    <w:name w:val="List 2"/>
    <w:basedOn w:val="1"/>
    <w:autoRedefine/>
    <w:qFormat/>
    <w:uiPriority w:val="0"/>
    <w:pPr>
      <w:adjustRightInd/>
      <w:spacing w:line="360" w:lineRule="auto"/>
      <w:ind w:left="100" w:leftChars="200" w:hanging="200" w:hangingChars="200"/>
    </w:pPr>
    <w:rPr>
      <w:rFonts w:eastAsia="微软雅黑"/>
    </w:rPr>
  </w:style>
  <w:style w:type="paragraph" w:styleId="28">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18"/>
    <w:autoRedefine/>
    <w:qFormat/>
    <w:uiPriority w:val="0"/>
    <w:pPr>
      <w:widowControl/>
      <w:adjustRightInd/>
      <w:ind w:firstLine="200" w:firstLineChars="200"/>
      <w:jc w:val="left"/>
    </w:pPr>
    <w:rPr>
      <w:rFonts w:ascii="宋体" w:hAnsi="宋体"/>
      <w:i/>
      <w:iCs/>
      <w:kern w:val="0"/>
      <w:sz w:val="24"/>
    </w:rPr>
  </w:style>
  <w:style w:type="paragraph" w:styleId="31">
    <w:name w:val="toc 5"/>
    <w:basedOn w:val="1"/>
    <w:next w:val="1"/>
    <w:autoRedefine/>
    <w:qFormat/>
    <w:uiPriority w:val="0"/>
    <w:pPr>
      <w:ind w:left="1680" w:leftChars="800"/>
    </w:pPr>
  </w:style>
  <w:style w:type="paragraph" w:styleId="32">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4"/>
    <w:autoRedefine/>
    <w:qFormat/>
    <w:uiPriority w:val="0"/>
    <w:rPr>
      <w:rFonts w:ascii="宋体" w:hAnsi="Courier New" w:cs="Arial"/>
      <w:snapToGrid w:val="0"/>
      <w:szCs w:val="21"/>
    </w:rPr>
  </w:style>
  <w:style w:type="paragraph" w:styleId="34">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autoRedefine/>
    <w:qFormat/>
    <w:uiPriority w:val="0"/>
    <w:pPr>
      <w:ind w:left="2940" w:leftChars="1400"/>
    </w:pPr>
  </w:style>
  <w:style w:type="paragraph" w:styleId="36">
    <w:name w:val="Date"/>
    <w:basedOn w:val="1"/>
    <w:next w:val="1"/>
    <w:link w:val="180"/>
    <w:autoRedefine/>
    <w:qFormat/>
    <w:uiPriority w:val="0"/>
    <w:pPr>
      <w:ind w:left="100" w:leftChars="2500"/>
    </w:pPr>
    <w:rPr>
      <w:rFonts w:ascii="宋体"/>
      <w:sz w:val="24"/>
      <w:szCs w:val="21"/>
      <w:lang w:val="zh-CN"/>
    </w:rPr>
  </w:style>
  <w:style w:type="paragraph" w:styleId="37">
    <w:name w:val="Body Text Indent 2"/>
    <w:basedOn w:val="1"/>
    <w:link w:val="306"/>
    <w:autoRedefine/>
    <w:qFormat/>
    <w:uiPriority w:val="0"/>
    <w:pPr>
      <w:spacing w:line="360" w:lineRule="auto"/>
      <w:ind w:firstLine="601"/>
      <w:textAlignment w:val="baseline"/>
    </w:pPr>
    <w:rPr>
      <w:rFonts w:ascii="宋体"/>
      <w:kern w:val="0"/>
      <w:sz w:val="28"/>
      <w:szCs w:val="20"/>
    </w:rPr>
  </w:style>
  <w:style w:type="paragraph" w:styleId="38">
    <w:name w:val="endnote text"/>
    <w:basedOn w:val="1"/>
    <w:link w:val="930"/>
    <w:autoRedefine/>
    <w:qFormat/>
    <w:uiPriority w:val="0"/>
    <w:rPr>
      <w:lang w:val="zh-CN"/>
    </w:rPr>
  </w:style>
  <w:style w:type="paragraph" w:styleId="39">
    <w:name w:val="Balloon Text"/>
    <w:basedOn w:val="1"/>
    <w:link w:val="187"/>
    <w:autoRedefine/>
    <w:qFormat/>
    <w:uiPriority w:val="0"/>
    <w:rPr>
      <w:sz w:val="18"/>
      <w:szCs w:val="18"/>
    </w:rPr>
  </w:style>
  <w:style w:type="paragraph" w:styleId="40">
    <w:name w:val="footer"/>
    <w:basedOn w:val="1"/>
    <w:link w:val="381"/>
    <w:autoRedefine/>
    <w:qFormat/>
    <w:uiPriority w:val="99"/>
    <w:pPr>
      <w:tabs>
        <w:tab w:val="center" w:pos="4153"/>
        <w:tab w:val="right" w:pos="8306"/>
      </w:tabs>
      <w:snapToGrid w:val="0"/>
      <w:jc w:val="left"/>
    </w:pPr>
    <w:rPr>
      <w:sz w:val="18"/>
      <w:szCs w:val="18"/>
    </w:rPr>
  </w:style>
  <w:style w:type="paragraph" w:styleId="41">
    <w:name w:val="header"/>
    <w:basedOn w:val="1"/>
    <w:link w:val="390"/>
    <w:autoRedefine/>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3"/>
    <w:autoRedefine/>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autoRedefine/>
    <w:qFormat/>
    <w:uiPriority w:val="0"/>
  </w:style>
  <w:style w:type="paragraph" w:styleId="44">
    <w:name w:val="toc 4"/>
    <w:basedOn w:val="1"/>
    <w:next w:val="1"/>
    <w:autoRedefine/>
    <w:qFormat/>
    <w:uiPriority w:val="0"/>
    <w:pPr>
      <w:ind w:left="1260" w:leftChars="600"/>
    </w:pPr>
  </w:style>
  <w:style w:type="paragraph" w:styleId="45">
    <w:name w:val="index heading"/>
    <w:basedOn w:val="1"/>
    <w:next w:val="46"/>
    <w:autoRedefine/>
    <w:qFormat/>
    <w:uiPriority w:val="0"/>
    <w:pPr>
      <w:adjustRightInd/>
      <w:ind w:firstLine="200" w:firstLineChars="200"/>
    </w:pPr>
  </w:style>
  <w:style w:type="paragraph" w:styleId="46">
    <w:name w:val="index 1"/>
    <w:basedOn w:val="1"/>
    <w:next w:val="1"/>
    <w:autoRedefine/>
    <w:qFormat/>
    <w:uiPriority w:val="0"/>
    <w:pPr>
      <w:adjustRightInd/>
      <w:spacing w:line="360" w:lineRule="auto"/>
      <w:ind w:firstLine="200" w:firstLineChars="200"/>
      <w:jc w:val="center"/>
    </w:pPr>
    <w:rPr>
      <w:sz w:val="24"/>
      <w:szCs w:val="20"/>
    </w:rPr>
  </w:style>
  <w:style w:type="paragraph" w:styleId="47">
    <w:name w:val="Subtitle"/>
    <w:link w:val="132"/>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autoRedefine/>
    <w:qFormat/>
    <w:uiPriority w:val="0"/>
    <w:pPr>
      <w:tabs>
        <w:tab w:val="left" w:pos="902"/>
      </w:tabs>
      <w:adjustRightInd/>
      <w:spacing w:line="400" w:lineRule="exact"/>
      <w:ind w:left="902" w:hanging="420"/>
    </w:pPr>
    <w:rPr>
      <w:sz w:val="24"/>
      <w:szCs w:val="20"/>
    </w:rPr>
  </w:style>
  <w:style w:type="paragraph" w:styleId="49">
    <w:name w:val="List"/>
    <w:basedOn w:val="1"/>
    <w:autoRedefine/>
    <w:qFormat/>
    <w:uiPriority w:val="0"/>
    <w:pPr>
      <w:ind w:left="200" w:hanging="200" w:hangingChars="200"/>
    </w:pPr>
  </w:style>
  <w:style w:type="paragraph" w:styleId="50">
    <w:name w:val="footnote text"/>
    <w:basedOn w:val="15"/>
    <w:link w:val="308"/>
    <w:autoRedefine/>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autoRedefine/>
    <w:qFormat/>
    <w:uiPriority w:val="0"/>
    <w:pPr>
      <w:ind w:left="2100" w:leftChars="1000"/>
    </w:pPr>
  </w:style>
  <w:style w:type="paragraph" w:styleId="52">
    <w:name w:val="List 5"/>
    <w:basedOn w:val="1"/>
    <w:autoRedefine/>
    <w:qFormat/>
    <w:uiPriority w:val="0"/>
    <w:pPr>
      <w:adjustRightInd/>
      <w:ind w:left="100" w:leftChars="800" w:hanging="200" w:hangingChars="200"/>
    </w:pPr>
  </w:style>
  <w:style w:type="paragraph" w:styleId="53">
    <w:name w:val="Body Text Indent 3"/>
    <w:basedOn w:val="1"/>
    <w:link w:val="373"/>
    <w:autoRedefine/>
    <w:qFormat/>
    <w:uiPriority w:val="0"/>
    <w:pPr>
      <w:spacing w:line="360" w:lineRule="auto"/>
      <w:ind w:firstLine="420"/>
    </w:pPr>
    <w:rPr>
      <w:sz w:val="24"/>
      <w:szCs w:val="20"/>
    </w:rPr>
  </w:style>
  <w:style w:type="paragraph" w:styleId="54">
    <w:name w:val="toc 2"/>
    <w:basedOn w:val="1"/>
    <w:next w:val="1"/>
    <w:autoRedefine/>
    <w:qFormat/>
    <w:uiPriority w:val="0"/>
    <w:pPr>
      <w:ind w:left="420" w:leftChars="200"/>
    </w:pPr>
  </w:style>
  <w:style w:type="paragraph" w:styleId="55">
    <w:name w:val="toc 9"/>
    <w:basedOn w:val="1"/>
    <w:next w:val="1"/>
    <w:autoRedefine/>
    <w:qFormat/>
    <w:uiPriority w:val="0"/>
    <w:pPr>
      <w:ind w:left="3360" w:leftChars="1600"/>
    </w:pPr>
  </w:style>
  <w:style w:type="paragraph" w:styleId="56">
    <w:name w:val="Body Text 2"/>
    <w:basedOn w:val="1"/>
    <w:link w:val="300"/>
    <w:autoRedefine/>
    <w:qFormat/>
    <w:uiPriority w:val="0"/>
    <w:pPr>
      <w:spacing w:after="120" w:line="480" w:lineRule="auto"/>
    </w:pPr>
  </w:style>
  <w:style w:type="paragraph" w:styleId="57">
    <w:name w:val="HTML Preformatted"/>
    <w:basedOn w:val="1"/>
    <w:link w:val="29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4"/>
    <w:autoRedefine/>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19"/>
    <w:next w:val="19"/>
    <w:link w:val="95"/>
    <w:autoRedefine/>
    <w:qFormat/>
    <w:uiPriority w:val="0"/>
    <w:rPr>
      <w:b/>
      <w:bCs/>
    </w:rPr>
  </w:style>
  <w:style w:type="paragraph" w:styleId="61">
    <w:name w:val="Body Text First Indent"/>
    <w:basedOn w:val="23"/>
    <w:next w:val="51"/>
    <w:link w:val="319"/>
    <w:autoRedefine/>
    <w:qFormat/>
    <w:uiPriority w:val="0"/>
    <w:pPr>
      <w:ind w:firstLine="420"/>
    </w:pPr>
    <w:rPr>
      <w:rFonts w:hAnsi="Calibri" w:cs="Times New Roman"/>
      <w:snapToGrid/>
      <w:szCs w:val="20"/>
    </w:r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basedOn w:val="69"/>
    <w:autoRedefine/>
    <w:qFormat/>
    <w:uiPriority w:val="22"/>
    <w:rPr>
      <w:b/>
      <w:bCs/>
    </w:rPr>
  </w:style>
  <w:style w:type="character" w:styleId="71">
    <w:name w:val="endnote reference"/>
    <w:autoRedefine/>
    <w:qFormat/>
    <w:uiPriority w:val="0"/>
    <w:rPr>
      <w:vertAlign w:val="superscript"/>
    </w:rPr>
  </w:style>
  <w:style w:type="character" w:styleId="72">
    <w:name w:val="page number"/>
    <w:basedOn w:val="69"/>
    <w:autoRedefine/>
    <w:qFormat/>
    <w:uiPriority w:val="0"/>
    <w:rPr>
      <w:rFonts w:ascii="Arial" w:hAnsi="Arial" w:eastAsia="黑体" w:cs="Arial"/>
      <w:snapToGrid w:val="0"/>
      <w:kern w:val="0"/>
      <w:szCs w:val="21"/>
    </w:rPr>
  </w:style>
  <w:style w:type="character" w:styleId="73">
    <w:name w:val="FollowedHyperlink"/>
    <w:autoRedefine/>
    <w:qFormat/>
    <w:uiPriority w:val="99"/>
    <w:rPr>
      <w:rFonts w:ascii="Arial" w:hAnsi="Arial" w:eastAsia="黑体" w:cs="Arial"/>
      <w:snapToGrid w:val="0"/>
      <w:color w:val="000000"/>
      <w:kern w:val="0"/>
      <w:sz w:val="18"/>
      <w:szCs w:val="18"/>
      <w:u w:val="none"/>
    </w:rPr>
  </w:style>
  <w:style w:type="character" w:styleId="74">
    <w:name w:val="Emphasis"/>
    <w:autoRedefine/>
    <w:qFormat/>
    <w:uiPriority w:val="20"/>
    <w:rPr>
      <w:color w:val="CC0033"/>
    </w:rPr>
  </w:style>
  <w:style w:type="character" w:styleId="75">
    <w:name w:val="line number"/>
    <w:basedOn w:val="69"/>
    <w:autoRedefine/>
    <w:qFormat/>
    <w:uiPriority w:val="0"/>
    <w:rPr>
      <w:rFonts w:ascii="Arial" w:hAnsi="Arial" w:eastAsia="黑体" w:cs="Arial"/>
      <w:snapToGrid w:val="0"/>
      <w:kern w:val="0"/>
      <w:szCs w:val="21"/>
    </w:rPr>
  </w:style>
  <w:style w:type="character" w:styleId="76">
    <w:name w:val="Hyperlink"/>
    <w:autoRedefine/>
    <w:qFormat/>
    <w:uiPriority w:val="99"/>
    <w:rPr>
      <w:rFonts w:ascii="Arial" w:hAnsi="Arial" w:eastAsia="黑体" w:cs="Arial"/>
      <w:snapToGrid w:val="0"/>
      <w:color w:val="000000"/>
      <w:kern w:val="0"/>
      <w:sz w:val="18"/>
      <w:szCs w:val="18"/>
      <w:u w:val="none"/>
    </w:rPr>
  </w:style>
  <w:style w:type="character" w:styleId="77">
    <w:name w:val="HTML Code"/>
    <w:autoRedefine/>
    <w:qFormat/>
    <w:uiPriority w:val="0"/>
    <w:rPr>
      <w:rFonts w:ascii="黑体" w:hAnsi="Courier New" w:eastAsia="黑体" w:cs="楷体_GB2312"/>
      <w:sz w:val="20"/>
      <w:szCs w:val="20"/>
    </w:rPr>
  </w:style>
  <w:style w:type="character" w:styleId="78">
    <w:name w:val="annotation reference"/>
    <w:autoRedefine/>
    <w:qFormat/>
    <w:uiPriority w:val="99"/>
    <w:rPr>
      <w:sz w:val="21"/>
      <w:szCs w:val="21"/>
    </w:rPr>
  </w:style>
  <w:style w:type="paragraph" w:customStyle="1" w:styleId="79">
    <w:name w:val="Default"/>
    <w:next w:val="80"/>
    <w:link w:val="23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0">
    <w:name w:val="目录 71"/>
    <w:next w:val="1"/>
    <w:autoRedefine/>
    <w:qFormat/>
    <w:uiPriority w:val="0"/>
    <w:pPr>
      <w:wordWrap w:val="0"/>
      <w:ind w:left="2550"/>
      <w:jc w:val="both"/>
    </w:pPr>
    <w:rPr>
      <w:rFonts w:ascii="宋体" w:hAnsi="宋体" w:eastAsia="Times New Roman" w:cs="Times New Roman"/>
      <w:sz w:val="21"/>
      <w:lang w:val="en-US" w:eastAsia="zh-CN" w:bidi="ar-SA"/>
    </w:rPr>
  </w:style>
  <w:style w:type="character" w:customStyle="1" w:styleId="81">
    <w:name w:val="表格非标题文字 Char"/>
    <w:link w:val="82"/>
    <w:autoRedefine/>
    <w:qFormat/>
    <w:uiPriority w:val="0"/>
    <w:rPr>
      <w:rFonts w:ascii="Futura Bk" w:hAnsi="Futura Bk"/>
      <w:kern w:val="2"/>
      <w:sz w:val="18"/>
      <w:szCs w:val="21"/>
      <w:lang w:val="en-US" w:eastAsia="zh-CN" w:bidi="ar-SA"/>
    </w:rPr>
  </w:style>
  <w:style w:type="paragraph" w:customStyle="1" w:styleId="82">
    <w:name w:val="表格非标题文字"/>
    <w:link w:val="81"/>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3">
    <w:name w:val="*正文 Char"/>
    <w:link w:val="84"/>
    <w:autoRedefine/>
    <w:qFormat/>
    <w:uiPriority w:val="0"/>
    <w:rPr>
      <w:rFonts w:ascii="宋体" w:hAnsi="宋体"/>
      <w:sz w:val="24"/>
    </w:rPr>
  </w:style>
  <w:style w:type="paragraph" w:customStyle="1" w:styleId="84">
    <w:name w:val="*正文"/>
    <w:basedOn w:val="1"/>
    <w:link w:val="83"/>
    <w:autoRedefine/>
    <w:qFormat/>
    <w:uiPriority w:val="0"/>
    <w:pPr>
      <w:snapToGrid w:val="0"/>
      <w:spacing w:line="360" w:lineRule="auto"/>
      <w:ind w:firstLine="482"/>
      <w:jc w:val="left"/>
    </w:pPr>
    <w:rPr>
      <w:rFonts w:ascii="宋体" w:hAnsi="宋体"/>
      <w:kern w:val="0"/>
      <w:sz w:val="24"/>
      <w:szCs w:val="20"/>
    </w:rPr>
  </w:style>
  <w:style w:type="character" w:customStyle="1" w:styleId="85">
    <w:name w:val="Char Char71"/>
    <w:autoRedefine/>
    <w:qFormat/>
    <w:uiPriority w:val="0"/>
    <w:rPr>
      <w:rFonts w:eastAsia="宋体"/>
      <w:kern w:val="2"/>
      <w:sz w:val="21"/>
      <w:szCs w:val="24"/>
      <w:lang w:val="en-US" w:eastAsia="zh-CN" w:bidi="ar-SA"/>
    </w:rPr>
  </w:style>
  <w:style w:type="character" w:customStyle="1" w:styleId="86">
    <w:name w:val="Char Char6"/>
    <w:autoRedefine/>
    <w:qFormat/>
    <w:uiPriority w:val="0"/>
    <w:rPr>
      <w:rFonts w:eastAsia="宋体"/>
      <w:kern w:val="2"/>
      <w:sz w:val="21"/>
      <w:szCs w:val="24"/>
      <w:lang w:val="en-US" w:eastAsia="zh-CN" w:bidi="ar-SA"/>
    </w:rPr>
  </w:style>
  <w:style w:type="character" w:customStyle="1" w:styleId="87">
    <w:name w:val="正文缩进 Char"/>
    <w:autoRedefine/>
    <w:qFormat/>
    <w:uiPriority w:val="0"/>
    <w:rPr>
      <w:rFonts w:eastAsia="宋体"/>
      <w:kern w:val="2"/>
      <w:sz w:val="21"/>
      <w:lang w:val="en-US" w:eastAsia="zh-CN"/>
    </w:rPr>
  </w:style>
  <w:style w:type="character" w:customStyle="1" w:styleId="88">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89">
    <w:name w:val="Char Char28"/>
    <w:autoRedefine/>
    <w:qFormat/>
    <w:uiPriority w:val="6"/>
    <w:rPr>
      <w:rFonts w:ascii="仿宋_GB2312" w:hAnsi="仿宋_GB2312" w:eastAsia="仿宋_GB2312"/>
      <w:kern w:val="1"/>
      <w:sz w:val="28"/>
    </w:rPr>
  </w:style>
  <w:style w:type="character" w:customStyle="1" w:styleId="90">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1">
    <w:name w:val="Heading 1 Char_a7bee19d-6ee1-4f59-9a95-63e8ae457081"/>
    <w:autoRedefine/>
    <w:qFormat/>
    <w:uiPriority w:val="6"/>
    <w:rPr>
      <w:rFonts w:ascii="Times New Roman" w:hAnsi="Times New Roman" w:eastAsia="黑体" w:cs="Times New Roman"/>
      <w:b/>
      <w:kern w:val="0"/>
      <w:sz w:val="24"/>
      <w:szCs w:val="24"/>
    </w:rPr>
  </w:style>
  <w:style w:type="character" w:customStyle="1" w:styleId="92">
    <w:name w:val="U_正文 Char"/>
    <w:link w:val="93"/>
    <w:autoRedefine/>
    <w:qFormat/>
    <w:uiPriority w:val="0"/>
    <w:rPr>
      <w:sz w:val="24"/>
      <w:szCs w:val="24"/>
    </w:rPr>
  </w:style>
  <w:style w:type="paragraph" w:customStyle="1" w:styleId="93">
    <w:name w:val="U_正文"/>
    <w:basedOn w:val="1"/>
    <w:link w:val="92"/>
    <w:autoRedefine/>
    <w:qFormat/>
    <w:uiPriority w:val="0"/>
    <w:pPr>
      <w:adjustRightInd/>
      <w:spacing w:beforeLines="20" w:afterLines="20" w:line="300" w:lineRule="auto"/>
      <w:ind w:firstLine="200" w:firstLineChars="200"/>
    </w:pPr>
    <w:rPr>
      <w:kern w:val="0"/>
      <w:sz w:val="24"/>
    </w:rPr>
  </w:style>
  <w:style w:type="character" w:customStyle="1" w:styleId="94">
    <w:name w:val="HTML 地址 Char1"/>
    <w:autoRedefine/>
    <w:qFormat/>
    <w:uiPriority w:val="0"/>
    <w:rPr>
      <w:rFonts w:ascii="Times New Roman" w:hAnsi="Times New Roman" w:eastAsia="宋体" w:cs="Times New Roman"/>
      <w:i/>
      <w:iCs/>
      <w:szCs w:val="24"/>
    </w:rPr>
  </w:style>
  <w:style w:type="character" w:customStyle="1" w:styleId="95">
    <w:name w:val="批注主题 Char1"/>
    <w:link w:val="60"/>
    <w:autoRedefine/>
    <w:qFormat/>
    <w:uiPriority w:val="0"/>
    <w:rPr>
      <w:b/>
      <w:bCs/>
      <w:kern w:val="2"/>
      <w:sz w:val="21"/>
      <w:szCs w:val="24"/>
    </w:rPr>
  </w:style>
  <w:style w:type="character" w:customStyle="1" w:styleId="96">
    <w:name w:val="Char Char51"/>
    <w:autoRedefine/>
    <w:qFormat/>
    <w:uiPriority w:val="0"/>
    <w:rPr>
      <w:rFonts w:ascii="宋体" w:hAnsi="Courier New" w:eastAsia="宋体"/>
      <w:kern w:val="2"/>
      <w:sz w:val="21"/>
      <w:lang w:val="en-US" w:eastAsia="zh-CN"/>
    </w:rPr>
  </w:style>
  <w:style w:type="character" w:customStyle="1" w:styleId="97">
    <w:name w:val="表正文 Char"/>
    <w:autoRedefine/>
    <w:qFormat/>
    <w:uiPriority w:val="0"/>
    <w:rPr>
      <w:rFonts w:ascii="宋体" w:eastAsia="宋体"/>
      <w:snapToGrid w:val="0"/>
      <w:color w:val="000000"/>
      <w:kern w:val="28"/>
      <w:sz w:val="28"/>
      <w:lang w:val="en-US" w:eastAsia="zh-CN" w:bidi="ar-SA"/>
    </w:rPr>
  </w:style>
  <w:style w:type="character" w:customStyle="1" w:styleId="98">
    <w:name w:val="Char Char34"/>
    <w:autoRedefine/>
    <w:qFormat/>
    <w:uiPriority w:val="6"/>
    <w:rPr>
      <w:b/>
      <w:kern w:val="1"/>
      <w:sz w:val="28"/>
      <w:szCs w:val="28"/>
    </w:rPr>
  </w:style>
  <w:style w:type="character" w:customStyle="1" w:styleId="99">
    <w:name w:val="Normal Indent Char"/>
    <w:autoRedefine/>
    <w:qFormat/>
    <w:uiPriority w:val="0"/>
    <w:rPr>
      <w:rFonts w:ascii="Calibri" w:hAnsi="Calibri" w:eastAsia="宋体" w:cs="黑体"/>
      <w:snapToGrid w:val="0"/>
      <w:kern w:val="2"/>
      <w:sz w:val="24"/>
      <w:szCs w:val="22"/>
      <w:lang w:val="en-US" w:eastAsia="zh-CN" w:bidi="ar-SA"/>
    </w:rPr>
  </w:style>
  <w:style w:type="character" w:customStyle="1" w:styleId="100">
    <w:name w:val="哈哈正文 Char"/>
    <w:link w:val="101"/>
    <w:autoRedefine/>
    <w:qFormat/>
    <w:uiPriority w:val="0"/>
    <w:rPr>
      <w:rFonts w:ascii="宋体" w:hAnsi="宋体" w:eastAsia="宋体"/>
      <w:kern w:val="2"/>
      <w:sz w:val="24"/>
      <w:lang w:bidi="ar-SA"/>
    </w:rPr>
  </w:style>
  <w:style w:type="paragraph" w:customStyle="1" w:styleId="101">
    <w:name w:val="哈哈正文"/>
    <w:basedOn w:val="1"/>
    <w:link w:val="100"/>
    <w:autoRedefine/>
    <w:qFormat/>
    <w:uiPriority w:val="0"/>
    <w:pPr>
      <w:adjustRightInd/>
      <w:spacing w:line="360" w:lineRule="auto"/>
      <w:ind w:firstLine="200" w:firstLineChars="200"/>
    </w:pPr>
    <w:rPr>
      <w:rFonts w:ascii="宋体" w:hAnsi="宋体"/>
      <w:sz w:val="24"/>
      <w:szCs w:val="20"/>
    </w:rPr>
  </w:style>
  <w:style w:type="character" w:customStyle="1" w:styleId="102">
    <w:name w:val="未处理的提及1"/>
    <w:autoRedefine/>
    <w:qFormat/>
    <w:uiPriority w:val="0"/>
    <w:rPr>
      <w:color w:val="808080"/>
      <w:shd w:val="clear" w:color="auto" w:fill="E6E6E6"/>
    </w:rPr>
  </w:style>
  <w:style w:type="character" w:customStyle="1" w:styleId="103">
    <w:name w:val="txt"/>
    <w:autoRedefine/>
    <w:qFormat/>
    <w:uiPriority w:val="0"/>
    <w:rPr>
      <w:rFonts w:ascii="仿宋_GB2312" w:eastAsia="微软雅黑"/>
      <w:b/>
      <w:kern w:val="2"/>
      <w:sz w:val="32"/>
      <w:szCs w:val="32"/>
      <w:lang w:val="en-US" w:eastAsia="zh-CN" w:bidi="ar-SA"/>
    </w:rPr>
  </w:style>
  <w:style w:type="character" w:customStyle="1" w:styleId="104">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05">
    <w:name w:val="Char Char32"/>
    <w:autoRedefine/>
    <w:qFormat/>
    <w:uiPriority w:val="6"/>
    <w:rPr>
      <w:b/>
      <w:kern w:val="1"/>
      <w:sz w:val="24"/>
      <w:szCs w:val="24"/>
    </w:rPr>
  </w:style>
  <w:style w:type="character" w:customStyle="1" w:styleId="106">
    <w:name w:val="PI Char1"/>
    <w:autoRedefine/>
    <w:qFormat/>
    <w:uiPriority w:val="0"/>
    <w:rPr>
      <w:rFonts w:ascii="宋体" w:hAnsi="宋体"/>
      <w:kern w:val="2"/>
      <w:sz w:val="24"/>
      <w:szCs w:val="24"/>
    </w:rPr>
  </w:style>
  <w:style w:type="character" w:customStyle="1" w:styleId="107">
    <w:name w:val="tw4winTerm"/>
    <w:autoRedefine/>
    <w:qFormat/>
    <w:uiPriority w:val="0"/>
    <w:rPr>
      <w:color w:val="0000FF"/>
    </w:rPr>
  </w:style>
  <w:style w:type="character" w:customStyle="1" w:styleId="108">
    <w:name w:val="Footer Char_349d8ccd-87a8-4174-b318-483ee852d82b"/>
    <w:autoRedefine/>
    <w:qFormat/>
    <w:uiPriority w:val="0"/>
    <w:rPr>
      <w:rFonts w:eastAsia="宋体"/>
      <w:kern w:val="2"/>
      <w:sz w:val="18"/>
      <w:lang w:val="en-US" w:eastAsia="zh-CN" w:bidi="ar-SA"/>
    </w:rPr>
  </w:style>
  <w:style w:type="character" w:customStyle="1" w:styleId="109">
    <w:name w:val="普通文字 Char Char1"/>
    <w:autoRedefine/>
    <w:qFormat/>
    <w:uiPriority w:val="0"/>
    <w:rPr>
      <w:rFonts w:ascii="宋体" w:hAnsi="Courier New"/>
      <w:kern w:val="2"/>
      <w:sz w:val="21"/>
    </w:rPr>
  </w:style>
  <w:style w:type="character" w:customStyle="1" w:styleId="110">
    <w:name w:val="Char Char101"/>
    <w:autoRedefine/>
    <w:qFormat/>
    <w:uiPriority w:val="6"/>
    <w:rPr>
      <w:rFonts w:ascii="宋体" w:hAnsi="宋体"/>
      <w:kern w:val="2"/>
      <w:sz w:val="21"/>
      <w:szCs w:val="24"/>
      <w:lang w:val="en-US" w:eastAsia="zh-CN"/>
    </w:rPr>
  </w:style>
  <w:style w:type="character" w:customStyle="1" w:styleId="111">
    <w:name w:val="标题 4 Char"/>
    <w:autoRedefine/>
    <w:qFormat/>
    <w:uiPriority w:val="0"/>
    <w:rPr>
      <w:rFonts w:ascii="Arial" w:hAnsi="Arial" w:eastAsia="黑体"/>
      <w:b/>
      <w:kern w:val="2"/>
      <w:sz w:val="28"/>
    </w:rPr>
  </w:style>
  <w:style w:type="character" w:customStyle="1" w:styleId="112">
    <w:name w:val="链接"/>
    <w:autoRedefine/>
    <w:qFormat/>
    <w:uiPriority w:val="0"/>
    <w:rPr>
      <w:color w:val="0000FF"/>
      <w:sz w:val="21"/>
      <w:szCs w:val="21"/>
      <w:u w:val="single"/>
    </w:rPr>
  </w:style>
  <w:style w:type="character" w:customStyle="1" w:styleId="113">
    <w:name w:val="h4 Char"/>
    <w:autoRedefine/>
    <w:qFormat/>
    <w:uiPriority w:val="0"/>
    <w:rPr>
      <w:rFonts w:ascii="Arial" w:hAnsi="Arial" w:eastAsia="黑体"/>
      <w:b/>
      <w:bCs/>
      <w:kern w:val="2"/>
      <w:sz w:val="28"/>
      <w:szCs w:val="28"/>
      <w:lang w:val="zh-CN" w:eastAsia="zh-CN" w:bidi="ar-SA"/>
    </w:rPr>
  </w:style>
  <w:style w:type="character" w:customStyle="1" w:styleId="114">
    <w:name w:val="5正文 Char"/>
    <w:link w:val="115"/>
    <w:autoRedefine/>
    <w:qFormat/>
    <w:uiPriority w:val="0"/>
    <w:rPr>
      <w:rFonts w:ascii="仿宋_GB2312" w:hAnsi="微软雅黑" w:eastAsia="仿宋_GB2312"/>
      <w:sz w:val="28"/>
      <w:szCs w:val="21"/>
    </w:rPr>
  </w:style>
  <w:style w:type="paragraph" w:customStyle="1" w:styleId="115">
    <w:name w:val="5正文"/>
    <w:basedOn w:val="1"/>
    <w:link w:val="114"/>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6">
    <w:name w:val="标题 3 字符"/>
    <w:autoRedefine/>
    <w:qFormat/>
    <w:uiPriority w:val="9"/>
    <w:rPr>
      <w:b/>
      <w:bCs/>
      <w:kern w:val="2"/>
      <w:sz w:val="32"/>
      <w:szCs w:val="32"/>
    </w:rPr>
  </w:style>
  <w:style w:type="character" w:customStyle="1" w:styleId="117">
    <w:name w:val="样式6 Char"/>
    <w:autoRedefine/>
    <w:qFormat/>
    <w:uiPriority w:val="0"/>
    <w:rPr>
      <w:rFonts w:ascii="仿宋_GB2312" w:hAnsi="宋体" w:eastAsia="仿宋_GB2312"/>
      <w:b/>
      <w:bCs/>
      <w:kern w:val="2"/>
      <w:sz w:val="24"/>
      <w:szCs w:val="24"/>
      <w:lang w:val="en-US" w:eastAsia="zh-CN" w:bidi="ar-SA"/>
    </w:rPr>
  </w:style>
  <w:style w:type="character" w:customStyle="1" w:styleId="118">
    <w:name w:val="Char Char14"/>
    <w:autoRedefine/>
    <w:qFormat/>
    <w:uiPriority w:val="6"/>
    <w:rPr>
      <w:rFonts w:ascii="黑体" w:hAnsi="黑体" w:eastAsia="黑体"/>
    </w:rPr>
  </w:style>
  <w:style w:type="character" w:customStyle="1" w:styleId="119">
    <w:name w:val="Heading 2 Hidden Char"/>
    <w:autoRedefine/>
    <w:qFormat/>
    <w:uiPriority w:val="0"/>
    <w:rPr>
      <w:rFonts w:ascii="仿宋_GB2312" w:eastAsia="仿宋_GB2312"/>
      <w:b/>
      <w:bCs/>
      <w:kern w:val="2"/>
      <w:sz w:val="24"/>
      <w:szCs w:val="24"/>
      <w:lang w:val="zh-CN" w:eastAsia="zh-CN" w:bidi="ar-SA"/>
    </w:rPr>
  </w:style>
  <w:style w:type="character" w:customStyle="1" w:styleId="120">
    <w:name w:val="正文首行缩进 2 Char"/>
    <w:link w:val="25"/>
    <w:autoRedefine/>
    <w:qFormat/>
    <w:uiPriority w:val="0"/>
    <w:rPr>
      <w:rFonts w:ascii="宋体" w:hAnsi="宋体"/>
      <w:kern w:val="2"/>
      <w:sz w:val="21"/>
      <w:szCs w:val="24"/>
    </w:rPr>
  </w:style>
  <w:style w:type="character" w:customStyle="1" w:styleId="121">
    <w:name w:val="font11"/>
    <w:autoRedefine/>
    <w:qFormat/>
    <w:uiPriority w:val="0"/>
    <w:rPr>
      <w:rFonts w:hint="default" w:ascii="Times New Roman" w:hAnsi="Times New Roman" w:cs="Times New Roman"/>
      <w:color w:val="000000"/>
      <w:sz w:val="22"/>
      <w:szCs w:val="22"/>
      <w:u w:val="none"/>
    </w:rPr>
  </w:style>
  <w:style w:type="character" w:customStyle="1" w:styleId="122">
    <w:name w:val="表正文 Char1"/>
    <w:autoRedefine/>
    <w:qFormat/>
    <w:uiPriority w:val="0"/>
    <w:rPr>
      <w:rFonts w:ascii="宋体" w:eastAsia="宋体"/>
      <w:snapToGrid w:val="0"/>
      <w:color w:val="000000"/>
      <w:kern w:val="28"/>
      <w:sz w:val="28"/>
    </w:rPr>
  </w:style>
  <w:style w:type="character" w:customStyle="1" w:styleId="123">
    <w:name w:val="blue1"/>
    <w:basedOn w:val="69"/>
    <w:autoRedefine/>
    <w:qFormat/>
    <w:uiPriority w:val="0"/>
    <w:rPr>
      <w:rFonts w:ascii="Arial" w:hAnsi="Arial" w:eastAsia="黑体" w:cs="Arial"/>
      <w:snapToGrid w:val="0"/>
      <w:kern w:val="0"/>
      <w:szCs w:val="21"/>
    </w:rPr>
  </w:style>
  <w:style w:type="character" w:customStyle="1" w:styleId="124">
    <w:name w:val="纯文本 Char"/>
    <w:link w:val="33"/>
    <w:autoRedefine/>
    <w:qFormat/>
    <w:uiPriority w:val="0"/>
    <w:rPr>
      <w:rFonts w:ascii="宋体" w:hAnsi="Courier New" w:eastAsia="宋体" w:cs="Arial"/>
      <w:snapToGrid w:val="0"/>
      <w:kern w:val="2"/>
      <w:sz w:val="21"/>
      <w:szCs w:val="21"/>
      <w:lang w:val="en-US" w:eastAsia="zh-CN" w:bidi="ar-SA"/>
    </w:rPr>
  </w:style>
  <w:style w:type="character" w:customStyle="1" w:styleId="125">
    <w:name w:val="标书1 Char"/>
    <w:autoRedefine/>
    <w:qFormat/>
    <w:uiPriority w:val="0"/>
    <w:rPr>
      <w:rFonts w:eastAsia="宋体"/>
      <w:b/>
      <w:bCs/>
      <w:kern w:val="44"/>
      <w:sz w:val="44"/>
      <w:szCs w:val="44"/>
      <w:lang w:val="en-US" w:eastAsia="zh-CN" w:bidi="ar-SA"/>
    </w:rPr>
  </w:style>
  <w:style w:type="character" w:customStyle="1" w:styleId="126">
    <w:name w:val="样式5 Char"/>
    <w:autoRedefine/>
    <w:qFormat/>
    <w:uiPriority w:val="0"/>
    <w:rPr>
      <w:rFonts w:ascii="仿宋_GB2312" w:hAnsi="仿宋" w:eastAsia="仿宋_GB2312"/>
      <w:kern w:val="2"/>
      <w:sz w:val="24"/>
      <w:szCs w:val="24"/>
    </w:rPr>
  </w:style>
  <w:style w:type="character" w:customStyle="1" w:styleId="127">
    <w:name w:val="样式4 Char"/>
    <w:autoRedefine/>
    <w:qFormat/>
    <w:uiPriority w:val="0"/>
    <w:rPr>
      <w:rFonts w:ascii="仿宋_GB2312" w:hAnsi="仿宋" w:eastAsia="仿宋_GB2312"/>
      <w:b/>
      <w:kern w:val="2"/>
      <w:sz w:val="32"/>
      <w:szCs w:val="32"/>
      <w:lang w:bidi="ar-SA"/>
    </w:rPr>
  </w:style>
  <w:style w:type="character" w:customStyle="1" w:styleId="128">
    <w:name w:val="插图说明 Char"/>
    <w:autoRedefine/>
    <w:qFormat/>
    <w:uiPriority w:val="0"/>
    <w:rPr>
      <w:rFonts w:eastAsia="黑体"/>
      <w:sz w:val="24"/>
      <w:lang w:val="en-US" w:eastAsia="zh-CN"/>
    </w:rPr>
  </w:style>
  <w:style w:type="character" w:customStyle="1" w:styleId="129">
    <w:name w:val="正文2 Char Char"/>
    <w:link w:val="130"/>
    <w:autoRedefine/>
    <w:qFormat/>
    <w:uiPriority w:val="0"/>
    <w:rPr>
      <w:rFonts w:eastAsia="宋体"/>
      <w:kern w:val="2"/>
      <w:sz w:val="24"/>
      <w:lang w:val="en-US" w:eastAsia="zh-CN" w:bidi="ar-SA"/>
    </w:rPr>
  </w:style>
  <w:style w:type="paragraph" w:customStyle="1" w:styleId="130">
    <w:name w:val="正文2"/>
    <w:basedOn w:val="1"/>
    <w:link w:val="129"/>
    <w:autoRedefine/>
    <w:qFormat/>
    <w:uiPriority w:val="0"/>
    <w:pPr>
      <w:spacing w:before="156" w:line="360" w:lineRule="auto"/>
      <w:ind w:firstLine="510" w:firstLineChars="200"/>
    </w:pPr>
    <w:rPr>
      <w:sz w:val="24"/>
      <w:szCs w:val="20"/>
    </w:rPr>
  </w:style>
  <w:style w:type="character" w:customStyle="1" w:styleId="131">
    <w:name w:val="Char Char24"/>
    <w:autoRedefine/>
    <w:qFormat/>
    <w:uiPriority w:val="6"/>
    <w:rPr>
      <w:kern w:val="1"/>
      <w:sz w:val="21"/>
    </w:rPr>
  </w:style>
  <w:style w:type="character" w:customStyle="1" w:styleId="132">
    <w:name w:val="副标题 Char"/>
    <w:link w:val="47"/>
    <w:autoRedefine/>
    <w:qFormat/>
    <w:uiPriority w:val="0"/>
    <w:rPr>
      <w:rFonts w:ascii="Arial" w:hAnsi="Arial" w:eastAsia="隶书"/>
      <w:b/>
      <w:bCs/>
      <w:kern w:val="28"/>
      <w:sz w:val="44"/>
      <w:szCs w:val="32"/>
      <w:lang w:val="en-US" w:eastAsia="zh-CN" w:bidi="ar-SA"/>
    </w:rPr>
  </w:style>
  <w:style w:type="character" w:customStyle="1" w:styleId="133">
    <w:name w:val="普通文字 Char1 Char"/>
    <w:autoRedefine/>
    <w:qFormat/>
    <w:uiPriority w:val="0"/>
    <w:rPr>
      <w:rFonts w:ascii="宋体" w:hAnsi="Courier New" w:eastAsia="宋体"/>
      <w:kern w:val="2"/>
      <w:sz w:val="21"/>
      <w:szCs w:val="24"/>
      <w:lang w:val="en-US" w:eastAsia="zh-CN" w:bidi="ar-SA"/>
    </w:rPr>
  </w:style>
  <w:style w:type="character" w:customStyle="1" w:styleId="134">
    <w:name w:val="h3 Char1"/>
    <w:autoRedefine/>
    <w:qFormat/>
    <w:uiPriority w:val="0"/>
    <w:rPr>
      <w:rFonts w:eastAsia="宋体"/>
      <w:b/>
      <w:bCs/>
      <w:kern w:val="2"/>
      <w:sz w:val="32"/>
      <w:szCs w:val="32"/>
      <w:lang w:bidi="ar-SA"/>
    </w:rPr>
  </w:style>
  <w:style w:type="character" w:customStyle="1" w:styleId="135">
    <w:name w:val="标题 Char1"/>
    <w:autoRedefine/>
    <w:qFormat/>
    <w:uiPriority w:val="0"/>
    <w:rPr>
      <w:rFonts w:ascii="Cambria" w:hAnsi="Cambria" w:eastAsia="宋体" w:cs="Times New Roman"/>
      <w:b/>
      <w:bCs/>
      <w:sz w:val="32"/>
      <w:szCs w:val="32"/>
      <w:lang w:bidi="ar-SA"/>
    </w:rPr>
  </w:style>
  <w:style w:type="character" w:customStyle="1" w:styleId="136">
    <w:name w:val="gf正文1 Char"/>
    <w:autoRedefine/>
    <w:qFormat/>
    <w:uiPriority w:val="0"/>
    <w:rPr>
      <w:rFonts w:ascii="宋体" w:hAnsi="宋体" w:eastAsia="宋体" w:cs="宋体"/>
      <w:kern w:val="2"/>
      <w:sz w:val="24"/>
      <w:szCs w:val="24"/>
      <w:lang w:val="en-US" w:eastAsia="zh-CN" w:bidi="ar-SA"/>
    </w:rPr>
  </w:style>
  <w:style w:type="character" w:customStyle="1" w:styleId="137">
    <w:name w:val="正文文本缩进 Char1"/>
    <w:autoRedefine/>
    <w:qFormat/>
    <w:uiPriority w:val="0"/>
    <w:rPr>
      <w:rFonts w:ascii="Calibri" w:hAnsi="Calibri"/>
      <w:sz w:val="28"/>
    </w:rPr>
  </w:style>
  <w:style w:type="character" w:customStyle="1" w:styleId="138">
    <w:name w:val="No Spacing Char"/>
    <w:link w:val="139"/>
    <w:autoRedefine/>
    <w:qFormat/>
    <w:uiPriority w:val="1"/>
    <w:rPr>
      <w:sz w:val="22"/>
      <w:szCs w:val="22"/>
      <w:lang w:val="en-US" w:eastAsia="zh-CN" w:bidi="ar-SA"/>
    </w:rPr>
  </w:style>
  <w:style w:type="paragraph" w:customStyle="1" w:styleId="139">
    <w:name w:val="无间隔1"/>
    <w:link w:val="138"/>
    <w:autoRedefine/>
    <w:qFormat/>
    <w:uiPriority w:val="1"/>
    <w:rPr>
      <w:rFonts w:ascii="Times New Roman" w:hAnsi="Times New Roman" w:eastAsia="宋体" w:cs="Times New Roman"/>
      <w:sz w:val="22"/>
      <w:szCs w:val="22"/>
      <w:lang w:val="en-US" w:eastAsia="zh-CN" w:bidi="ar-SA"/>
    </w:rPr>
  </w:style>
  <w:style w:type="character" w:customStyle="1" w:styleId="140">
    <w:name w:val="样式7 Char"/>
    <w:autoRedefine/>
    <w:qFormat/>
    <w:uiPriority w:val="0"/>
    <w:rPr>
      <w:rFonts w:ascii="仿宋_GB2312" w:hAnsi="仿宋" w:eastAsia="仿宋_GB2312"/>
      <w:b/>
      <w:kern w:val="2"/>
      <w:sz w:val="24"/>
      <w:szCs w:val="24"/>
    </w:rPr>
  </w:style>
  <w:style w:type="character" w:customStyle="1" w:styleId="141">
    <w:name w:val="font12gray1"/>
    <w:autoRedefine/>
    <w:qFormat/>
    <w:uiPriority w:val="0"/>
    <w:rPr>
      <w:rFonts w:ascii="仿宋_GB2312" w:eastAsia="微软雅黑"/>
      <w:b/>
      <w:spacing w:val="300"/>
      <w:kern w:val="2"/>
      <w:sz w:val="18"/>
      <w:szCs w:val="18"/>
      <w:lang w:val="en-US" w:eastAsia="zh-CN" w:bidi="ar-SA"/>
    </w:rPr>
  </w:style>
  <w:style w:type="character" w:customStyle="1" w:styleId="142">
    <w:name w:val="Char Char7"/>
    <w:autoRedefine/>
    <w:qFormat/>
    <w:uiPriority w:val="0"/>
    <w:rPr>
      <w:rFonts w:eastAsia="宋体"/>
      <w:kern w:val="2"/>
      <w:sz w:val="21"/>
      <w:szCs w:val="24"/>
      <w:lang w:val="en-US" w:eastAsia="zh-CN" w:bidi="ar-SA"/>
    </w:rPr>
  </w:style>
  <w:style w:type="character" w:customStyle="1" w:styleId="143">
    <w:name w:val="表名 Char"/>
    <w:autoRedefine/>
    <w:qFormat/>
    <w:uiPriority w:val="0"/>
    <w:rPr>
      <w:rFonts w:eastAsia="宋体"/>
      <w:b/>
      <w:bCs/>
      <w:kern w:val="2"/>
      <w:sz w:val="24"/>
      <w:szCs w:val="24"/>
      <w:lang w:val="en-US" w:eastAsia="zh-CN" w:bidi="ar-SA"/>
    </w:rPr>
  </w:style>
  <w:style w:type="character" w:customStyle="1" w:styleId="144">
    <w:name w:val="Document Map Char"/>
    <w:autoRedefine/>
    <w:qFormat/>
    <w:uiPriority w:val="0"/>
    <w:rPr>
      <w:rFonts w:eastAsia="宋体"/>
      <w:kern w:val="2"/>
      <w:sz w:val="21"/>
      <w:szCs w:val="24"/>
      <w:lang w:val="en-US" w:eastAsia="zh-CN" w:bidi="ar-SA"/>
    </w:rPr>
  </w:style>
  <w:style w:type="character" w:customStyle="1" w:styleId="145">
    <w:name w:val="font41"/>
    <w:autoRedefine/>
    <w:qFormat/>
    <w:uiPriority w:val="0"/>
    <w:rPr>
      <w:rFonts w:hint="eastAsia" w:ascii="仿宋_GB2312" w:eastAsia="仿宋_GB2312" w:cs="仿宋_GB2312"/>
      <w:color w:val="000000"/>
      <w:sz w:val="22"/>
      <w:szCs w:val="22"/>
      <w:u w:val="none"/>
    </w:rPr>
  </w:style>
  <w:style w:type="character" w:customStyle="1" w:styleId="146">
    <w:name w:val="标题 6 Char"/>
    <w:link w:val="7"/>
    <w:autoRedefine/>
    <w:qFormat/>
    <w:uiPriority w:val="0"/>
    <w:rPr>
      <w:rFonts w:ascii="Arial" w:hAnsi="Arial" w:eastAsia="黑体"/>
      <w:b/>
      <w:bCs/>
      <w:kern w:val="2"/>
      <w:sz w:val="24"/>
      <w:szCs w:val="24"/>
    </w:rPr>
  </w:style>
  <w:style w:type="character" w:customStyle="1" w:styleId="147">
    <w:name w:val="纯文本 Char_0"/>
    <w:link w:val="148"/>
    <w:autoRedefine/>
    <w:qFormat/>
    <w:uiPriority w:val="0"/>
    <w:rPr>
      <w:rFonts w:ascii="宋体" w:hAnsi="Courier New"/>
      <w:kern w:val="2"/>
      <w:sz w:val="21"/>
      <w:szCs w:val="21"/>
      <w:lang w:val="en-US" w:eastAsia="zh-CN"/>
    </w:rPr>
  </w:style>
  <w:style w:type="paragraph" w:customStyle="1" w:styleId="148">
    <w:name w:val="纯文本_0_0"/>
    <w:basedOn w:val="149"/>
    <w:link w:val="147"/>
    <w:autoRedefine/>
    <w:qFormat/>
    <w:uiPriority w:val="0"/>
    <w:rPr>
      <w:rFonts w:ascii="宋体" w:hAnsi="Courier New"/>
      <w:szCs w:val="21"/>
    </w:rPr>
  </w:style>
  <w:style w:type="paragraph" w:customStyle="1" w:styleId="14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0">
    <w:name w:val="Balloon Text Char"/>
    <w:autoRedefine/>
    <w:qFormat/>
    <w:uiPriority w:val="0"/>
    <w:rPr>
      <w:rFonts w:eastAsia="宋体"/>
      <w:kern w:val="2"/>
      <w:sz w:val="18"/>
      <w:szCs w:val="18"/>
      <w:lang w:val="en-US" w:eastAsia="zh-CN" w:bidi="ar-SA"/>
    </w:rPr>
  </w:style>
  <w:style w:type="character" w:customStyle="1" w:styleId="151">
    <w:name w:val="正文 项目2 Char"/>
    <w:basedOn w:val="152"/>
    <w:autoRedefine/>
    <w:qFormat/>
    <w:uiPriority w:val="0"/>
    <w:rPr>
      <w:rFonts w:ascii="仿宋_GB2312" w:hAnsi="仿宋_GB2312" w:eastAsia="仿宋_GB2312"/>
      <w:kern w:val="2"/>
      <w:sz w:val="24"/>
      <w:lang w:bidi="ar-SA"/>
    </w:rPr>
  </w:style>
  <w:style w:type="character" w:customStyle="1" w:styleId="152">
    <w:name w:val="正文 项目 Char"/>
    <w:autoRedefine/>
    <w:qFormat/>
    <w:uiPriority w:val="0"/>
    <w:rPr>
      <w:rFonts w:ascii="仿宋_GB2312" w:hAnsi="仿宋_GB2312" w:eastAsia="仿宋_GB2312"/>
      <w:kern w:val="2"/>
      <w:sz w:val="24"/>
      <w:lang w:bidi="ar-SA"/>
    </w:rPr>
  </w:style>
  <w:style w:type="character" w:customStyle="1" w:styleId="153">
    <w:name w:val="h Char Char1"/>
    <w:autoRedefine/>
    <w:qFormat/>
    <w:uiPriority w:val="0"/>
    <w:rPr>
      <w:rFonts w:eastAsia="宋体"/>
      <w:kern w:val="2"/>
      <w:sz w:val="18"/>
      <w:szCs w:val="18"/>
      <w:lang w:val="en-US" w:eastAsia="zh-CN" w:bidi="ar-SA"/>
    </w:rPr>
  </w:style>
  <w:style w:type="character" w:customStyle="1" w:styleId="154">
    <w:name w:val="Char Char27"/>
    <w:autoRedefine/>
    <w:qFormat/>
    <w:uiPriority w:val="6"/>
    <w:rPr>
      <w:rFonts w:ascii="宋体" w:hAnsi="宋体" w:eastAsia="宋体"/>
      <w:color w:val="000000"/>
      <w:kern w:val="1"/>
      <w:sz w:val="28"/>
      <w:lang w:val="en-US" w:eastAsia="zh-CN" w:bidi="ar-SA"/>
    </w:rPr>
  </w:style>
  <w:style w:type="character" w:customStyle="1" w:styleId="155">
    <w:name w:val="px14"/>
    <w:autoRedefine/>
    <w:qFormat/>
    <w:uiPriority w:val="0"/>
    <w:rPr>
      <w:rFonts w:ascii="仿宋_GB2312" w:eastAsia="微软雅黑" w:cs="Times New Roman"/>
      <w:b/>
      <w:kern w:val="2"/>
      <w:sz w:val="32"/>
      <w:szCs w:val="32"/>
      <w:lang w:val="en-US" w:eastAsia="zh-CN" w:bidi="ar-SA"/>
    </w:rPr>
  </w:style>
  <w:style w:type="character" w:customStyle="1" w:styleId="156">
    <w:name w:val="HTML 预设格式 Char1"/>
    <w:autoRedefine/>
    <w:qFormat/>
    <w:uiPriority w:val="0"/>
    <w:rPr>
      <w:rFonts w:ascii="Courier New" w:hAnsi="Courier New" w:eastAsia="宋体" w:cs="Courier New"/>
      <w:sz w:val="20"/>
      <w:szCs w:val="20"/>
    </w:rPr>
  </w:style>
  <w:style w:type="character" w:customStyle="1" w:styleId="157">
    <w:name w:val="普通文字 Char1"/>
    <w:autoRedefine/>
    <w:qFormat/>
    <w:uiPriority w:val="0"/>
    <w:rPr>
      <w:rFonts w:ascii="宋体" w:hAnsi="Courier New" w:eastAsia="宋体"/>
      <w:kern w:val="2"/>
      <w:sz w:val="21"/>
      <w:lang w:val="en-US" w:eastAsia="zh-CN"/>
    </w:rPr>
  </w:style>
  <w:style w:type="character" w:customStyle="1" w:styleId="158">
    <w:name w:val="hei16b1"/>
    <w:autoRedefine/>
    <w:qFormat/>
    <w:uiPriority w:val="0"/>
    <w:rPr>
      <w:rFonts w:hint="default" w:ascii="Arial" w:hAnsi="Arial" w:cs="Arial"/>
      <w:b/>
      <w:bCs/>
      <w:color w:val="000000"/>
      <w:sz w:val="24"/>
      <w:szCs w:val="24"/>
    </w:rPr>
  </w:style>
  <w:style w:type="character" w:customStyle="1" w:styleId="159">
    <w:name w:val="正文（绿盟科技） Char"/>
    <w:link w:val="160"/>
    <w:autoRedefine/>
    <w:qFormat/>
    <w:uiPriority w:val="0"/>
    <w:rPr>
      <w:rFonts w:ascii="Arial" w:hAnsi="Arial"/>
      <w:sz w:val="21"/>
      <w:szCs w:val="21"/>
    </w:rPr>
  </w:style>
  <w:style w:type="paragraph" w:customStyle="1" w:styleId="160">
    <w:name w:val="正文（绿盟科技）"/>
    <w:link w:val="159"/>
    <w:autoRedefine/>
    <w:qFormat/>
    <w:uiPriority w:val="0"/>
    <w:pPr>
      <w:spacing w:line="300" w:lineRule="auto"/>
    </w:pPr>
    <w:rPr>
      <w:rFonts w:ascii="Arial" w:hAnsi="Arial" w:eastAsia="宋体" w:cs="Times New Roman"/>
      <w:sz w:val="21"/>
      <w:szCs w:val="21"/>
      <w:lang w:val="en-US" w:eastAsia="zh-CN" w:bidi="ar-SA"/>
    </w:rPr>
  </w:style>
  <w:style w:type="character" w:customStyle="1" w:styleId="161">
    <w:name w:val="Char Char19"/>
    <w:autoRedefine/>
    <w:qFormat/>
    <w:uiPriority w:val="6"/>
    <w:rPr>
      <w:rFonts w:ascii="宋体" w:hAnsi="宋体"/>
      <w:i/>
      <w:sz w:val="24"/>
      <w:szCs w:val="24"/>
    </w:rPr>
  </w:style>
  <w:style w:type="character" w:customStyle="1" w:styleId="162">
    <w:name w:val="页脚 Char"/>
    <w:autoRedefine/>
    <w:qFormat/>
    <w:uiPriority w:val="99"/>
    <w:rPr>
      <w:rFonts w:eastAsia="仿宋_GB2312"/>
      <w:kern w:val="2"/>
      <w:sz w:val="18"/>
      <w:lang w:val="en-US" w:eastAsia="zh-CN"/>
    </w:rPr>
  </w:style>
  <w:style w:type="character" w:customStyle="1" w:styleId="163">
    <w:name w:val="批注主题 Char"/>
    <w:autoRedefine/>
    <w:qFormat/>
    <w:uiPriority w:val="0"/>
    <w:rPr>
      <w:rFonts w:eastAsia="宋体"/>
      <w:b/>
      <w:bCs/>
      <w:kern w:val="2"/>
      <w:sz w:val="21"/>
      <w:szCs w:val="24"/>
      <w:lang w:val="en-US" w:eastAsia="zh-CN" w:bidi="ar-SA"/>
    </w:rPr>
  </w:style>
  <w:style w:type="character" w:customStyle="1" w:styleId="164">
    <w:name w:val="Comment Text Char"/>
    <w:autoRedefine/>
    <w:qFormat/>
    <w:uiPriority w:val="0"/>
    <w:rPr>
      <w:rFonts w:ascii="宋体" w:hAnsi="宋体" w:eastAsia="宋体"/>
      <w:kern w:val="2"/>
      <w:sz w:val="24"/>
      <w:lang w:val="en-US" w:eastAsia="zh-CN" w:bidi="ar-SA"/>
    </w:rPr>
  </w:style>
  <w:style w:type="character" w:customStyle="1" w:styleId="165">
    <w:name w:val="标题 2 字符"/>
    <w:autoRedefine/>
    <w:qFormat/>
    <w:uiPriority w:val="1"/>
    <w:rPr>
      <w:rFonts w:ascii="仿宋_GB2312" w:hAnsi="Times New Roman" w:eastAsia="仿宋_GB2312" w:cs="Times New Roman"/>
      <w:b/>
      <w:kern w:val="2"/>
      <w:sz w:val="24"/>
      <w:lang w:val="zh-CN"/>
    </w:rPr>
  </w:style>
  <w:style w:type="character" w:customStyle="1" w:styleId="166">
    <w:name w:val="Char Char72"/>
    <w:autoRedefine/>
    <w:qFormat/>
    <w:uiPriority w:val="0"/>
    <w:rPr>
      <w:rFonts w:eastAsia="宋体"/>
      <w:kern w:val="2"/>
      <w:sz w:val="21"/>
      <w:szCs w:val="24"/>
      <w:lang w:val="en-US" w:eastAsia="zh-CN" w:bidi="ar-SA"/>
    </w:rPr>
  </w:style>
  <w:style w:type="character" w:customStyle="1" w:styleId="167">
    <w:name w:val="正文文本缩进 Char2"/>
    <w:autoRedefine/>
    <w:qFormat/>
    <w:uiPriority w:val="0"/>
    <w:rPr>
      <w:rFonts w:ascii="Times New Roman" w:hAnsi="Times New Roman" w:eastAsia="宋体" w:cs="Times New Roman"/>
      <w:snapToGrid w:val="0"/>
      <w:kern w:val="0"/>
      <w:szCs w:val="24"/>
    </w:rPr>
  </w:style>
  <w:style w:type="character" w:customStyle="1" w:styleId="168">
    <w:name w:val="样式2 Char"/>
    <w:autoRedefine/>
    <w:qFormat/>
    <w:uiPriority w:val="0"/>
    <w:rPr>
      <w:rFonts w:ascii="仿宋_GB2312" w:hAnsi="仿宋" w:eastAsia="仿宋_GB2312" w:cs="仿宋_GB2312"/>
      <w:b/>
      <w:bCs/>
      <w:sz w:val="32"/>
      <w:szCs w:val="30"/>
      <w:lang w:val="zh-CN"/>
    </w:rPr>
  </w:style>
  <w:style w:type="character" w:customStyle="1" w:styleId="169">
    <w:name w:val="表格名称[858D7CFB-ED40-4347-BF05-701D383B685F]"/>
    <w:link w:val="170"/>
    <w:autoRedefine/>
    <w:qFormat/>
    <w:uiPriority w:val="0"/>
    <w:rPr>
      <w:sz w:val="32"/>
    </w:rPr>
  </w:style>
  <w:style w:type="paragraph" w:customStyle="1" w:styleId="170">
    <w:name w:val="表格名称"/>
    <w:basedOn w:val="3"/>
    <w:link w:val="169"/>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1">
    <w:name w:val="Char Char4"/>
    <w:autoRedefine/>
    <w:qFormat/>
    <w:uiPriority w:val="0"/>
    <w:rPr>
      <w:rFonts w:eastAsia="宋体"/>
      <w:b/>
      <w:sz w:val="24"/>
      <w:lang w:val="en-GB" w:eastAsia="zh-CN" w:bidi="ar-SA"/>
    </w:rPr>
  </w:style>
  <w:style w:type="character" w:customStyle="1" w:styleId="172">
    <w:name w:val="c7 style3"/>
    <w:autoRedefine/>
    <w:qFormat/>
    <w:uiPriority w:val="0"/>
  </w:style>
  <w:style w:type="character" w:customStyle="1" w:styleId="173">
    <w:name w:val="正文文本 3 Char1"/>
    <w:autoRedefine/>
    <w:qFormat/>
    <w:uiPriority w:val="99"/>
    <w:rPr>
      <w:rFonts w:ascii="Times New Roman" w:hAnsi="Times New Roman" w:eastAsia="宋体" w:cs="Times New Roman"/>
      <w:sz w:val="16"/>
      <w:szCs w:val="16"/>
    </w:rPr>
  </w:style>
  <w:style w:type="character" w:customStyle="1" w:styleId="174">
    <w:name w:val="tw4winInternal"/>
    <w:autoRedefine/>
    <w:qFormat/>
    <w:uiPriority w:val="0"/>
    <w:rPr>
      <w:rFonts w:ascii="Courier New" w:hAnsi="Courier New" w:cs="Courier New"/>
      <w:color w:val="FF0000"/>
      <w:lang w:val="en-US" w:eastAsia="zh-CN"/>
    </w:rPr>
  </w:style>
  <w:style w:type="character" w:customStyle="1" w:styleId="175">
    <w:name w:val="Char Char10"/>
    <w:autoRedefine/>
    <w:qFormat/>
    <w:uiPriority w:val="0"/>
    <w:rPr>
      <w:rFonts w:ascii="宋体" w:hAnsi="宋体"/>
      <w:kern w:val="2"/>
      <w:sz w:val="21"/>
      <w:szCs w:val="24"/>
      <w:lang w:val="en-US" w:eastAsia="zh-CN"/>
    </w:rPr>
  </w:style>
  <w:style w:type="character" w:customStyle="1" w:styleId="176">
    <w:name w:val="shadow11"/>
    <w:autoRedefine/>
    <w:qFormat/>
    <w:uiPriority w:val="0"/>
    <w:rPr>
      <w:color w:val="000000"/>
      <w:sz w:val="21"/>
    </w:rPr>
  </w:style>
  <w:style w:type="character" w:customStyle="1" w:styleId="177">
    <w:name w:val="正文非缩进 Char3"/>
    <w:autoRedefine/>
    <w:qFormat/>
    <w:uiPriority w:val="0"/>
    <w:rPr>
      <w:rFonts w:ascii="宋体" w:eastAsia="宋体"/>
      <w:snapToGrid w:val="0"/>
      <w:color w:val="000000"/>
      <w:kern w:val="28"/>
      <w:sz w:val="28"/>
      <w:lang w:val="en-US" w:eastAsia="zh-CN" w:bidi="ar-SA"/>
    </w:rPr>
  </w:style>
  <w:style w:type="character" w:customStyle="1" w:styleId="178">
    <w:name w:val="Char Char"/>
    <w:autoRedefine/>
    <w:qFormat/>
    <w:uiPriority w:val="0"/>
    <w:rPr>
      <w:rFonts w:ascii="宋体" w:hAnsi="Courier New" w:eastAsia="宋体"/>
      <w:kern w:val="2"/>
      <w:sz w:val="21"/>
      <w:lang w:val="en-US" w:eastAsia="zh-CN" w:bidi="ar-SA"/>
    </w:rPr>
  </w:style>
  <w:style w:type="character" w:customStyle="1" w:styleId="179">
    <w:name w:val="签名 Char1"/>
    <w:autoRedefine/>
    <w:qFormat/>
    <w:uiPriority w:val="0"/>
    <w:rPr>
      <w:rFonts w:ascii="Times New Roman" w:hAnsi="Times New Roman" w:eastAsia="宋体" w:cs="Times New Roman"/>
      <w:szCs w:val="24"/>
    </w:rPr>
  </w:style>
  <w:style w:type="character" w:customStyle="1" w:styleId="180">
    <w:name w:val="日期 Char"/>
    <w:link w:val="36"/>
    <w:autoRedefine/>
    <w:qFormat/>
    <w:uiPriority w:val="0"/>
    <w:rPr>
      <w:rFonts w:ascii="宋体"/>
      <w:kern w:val="2"/>
      <w:sz w:val="24"/>
      <w:szCs w:val="21"/>
      <w:lang w:val="zh-CN"/>
    </w:rPr>
  </w:style>
  <w:style w:type="character" w:customStyle="1" w:styleId="181">
    <w:name w:val="标题 9 Char"/>
    <w:link w:val="10"/>
    <w:autoRedefine/>
    <w:qFormat/>
    <w:uiPriority w:val="0"/>
    <w:rPr>
      <w:rFonts w:ascii="Arial" w:hAnsi="Arial" w:eastAsia="黑体"/>
      <w:kern w:val="2"/>
      <w:sz w:val="21"/>
      <w:szCs w:val="21"/>
    </w:rPr>
  </w:style>
  <w:style w:type="character" w:customStyle="1" w:styleId="182">
    <w:name w:val="Char Char18"/>
    <w:autoRedefine/>
    <w:qFormat/>
    <w:uiPriority w:val="6"/>
    <w:rPr>
      <w:rFonts w:ascii="宋体" w:hAnsi="宋体"/>
      <w:sz w:val="28"/>
    </w:rPr>
  </w:style>
  <w:style w:type="character" w:customStyle="1" w:styleId="183">
    <w:name w:val="批注文字 Char"/>
    <w:autoRedefine/>
    <w:qFormat/>
    <w:uiPriority w:val="0"/>
    <w:rPr>
      <w:kern w:val="2"/>
      <w:sz w:val="21"/>
      <w:szCs w:val="24"/>
    </w:rPr>
  </w:style>
  <w:style w:type="character" w:customStyle="1" w:styleId="184">
    <w:name w:val="Char Char22"/>
    <w:autoRedefine/>
    <w:qFormat/>
    <w:uiPriority w:val="6"/>
    <w:rPr>
      <w:rFonts w:ascii="宋体" w:hAnsi="宋体"/>
      <w:kern w:val="1"/>
      <w:sz w:val="24"/>
      <w:szCs w:val="24"/>
    </w:rPr>
  </w:style>
  <w:style w:type="character" w:customStyle="1" w:styleId="185">
    <w:name w:val="pt141"/>
    <w:autoRedefine/>
    <w:qFormat/>
    <w:uiPriority w:val="0"/>
    <w:rPr>
      <w:color w:val="330066"/>
      <w:sz w:val="22"/>
      <w:szCs w:val="22"/>
    </w:rPr>
  </w:style>
  <w:style w:type="character" w:customStyle="1" w:styleId="186">
    <w:name w:val="正文文本缩进 2 Char1"/>
    <w:autoRedefine/>
    <w:qFormat/>
    <w:uiPriority w:val="99"/>
    <w:rPr>
      <w:rFonts w:ascii="Times New Roman" w:hAnsi="Times New Roman" w:eastAsia="宋体" w:cs="Times New Roman"/>
      <w:szCs w:val="24"/>
    </w:rPr>
  </w:style>
  <w:style w:type="character" w:customStyle="1" w:styleId="187">
    <w:name w:val="批注框文本 Char"/>
    <w:link w:val="39"/>
    <w:autoRedefine/>
    <w:qFormat/>
    <w:uiPriority w:val="0"/>
    <w:rPr>
      <w:kern w:val="2"/>
      <w:sz w:val="18"/>
      <w:szCs w:val="18"/>
    </w:rPr>
  </w:style>
  <w:style w:type="character" w:customStyle="1" w:styleId="188">
    <w:name w:val="Char Char611"/>
    <w:autoRedefine/>
    <w:qFormat/>
    <w:uiPriority w:val="0"/>
    <w:rPr>
      <w:rFonts w:eastAsia="宋体"/>
      <w:kern w:val="2"/>
      <w:sz w:val="21"/>
      <w:szCs w:val="24"/>
      <w:lang w:val="en-US" w:eastAsia="zh-CN" w:bidi="ar-SA"/>
    </w:rPr>
  </w:style>
  <w:style w:type="character" w:customStyle="1" w:styleId="189">
    <w:name w:val="highlight1"/>
    <w:autoRedefine/>
    <w:qFormat/>
    <w:uiPriority w:val="0"/>
    <w:rPr>
      <w:rFonts w:ascii="仿宋_GB2312" w:eastAsia="微软雅黑"/>
      <w:b/>
      <w:kern w:val="2"/>
      <w:sz w:val="23"/>
      <w:szCs w:val="23"/>
      <w:lang w:val="en-US" w:eastAsia="zh-CN" w:bidi="ar-SA"/>
    </w:rPr>
  </w:style>
  <w:style w:type="character" w:customStyle="1" w:styleId="190">
    <w:name w:val="my正文 Char"/>
    <w:link w:val="191"/>
    <w:autoRedefine/>
    <w:qFormat/>
    <w:uiPriority w:val="0"/>
    <w:rPr>
      <w:rFonts w:ascii="Tahoma" w:hAnsi="Tahoma"/>
      <w:sz w:val="24"/>
      <w:szCs w:val="24"/>
    </w:rPr>
  </w:style>
  <w:style w:type="paragraph" w:customStyle="1" w:styleId="191">
    <w:name w:val="my正文"/>
    <w:basedOn w:val="1"/>
    <w:link w:val="190"/>
    <w:autoRedefine/>
    <w:qFormat/>
    <w:uiPriority w:val="0"/>
    <w:pPr>
      <w:adjustRightInd/>
      <w:spacing w:line="360" w:lineRule="auto"/>
      <w:ind w:firstLine="480" w:firstLineChars="200"/>
    </w:pPr>
    <w:rPr>
      <w:rFonts w:ascii="Tahoma" w:hAnsi="Tahoma"/>
      <w:kern w:val="0"/>
      <w:sz w:val="24"/>
    </w:rPr>
  </w:style>
  <w:style w:type="character" w:customStyle="1" w:styleId="192">
    <w:name w:val="正文缩进 Char2"/>
    <w:link w:val="15"/>
    <w:autoRedefine/>
    <w:qFormat/>
    <w:uiPriority w:val="0"/>
    <w:rPr>
      <w:rFonts w:ascii="宋体" w:eastAsia="宋体"/>
      <w:snapToGrid w:val="0"/>
      <w:color w:val="000000"/>
      <w:kern w:val="28"/>
      <w:sz w:val="28"/>
      <w:lang w:val="en-US" w:eastAsia="zh-CN" w:bidi="ar-SA"/>
    </w:rPr>
  </w:style>
  <w:style w:type="character" w:customStyle="1" w:styleId="193">
    <w:name w:val="Used by Word for text of Help footnotes Char Char1"/>
    <w:autoRedefine/>
    <w:qFormat/>
    <w:uiPriority w:val="0"/>
    <w:rPr>
      <w:color w:val="0000FF"/>
      <w:sz w:val="21"/>
    </w:rPr>
  </w:style>
  <w:style w:type="character" w:customStyle="1" w:styleId="194">
    <w:name w:val="页眉 Char"/>
    <w:autoRedefine/>
    <w:qFormat/>
    <w:uiPriority w:val="99"/>
    <w:rPr>
      <w:rFonts w:eastAsia="仿宋_GB2312"/>
      <w:kern w:val="2"/>
      <w:sz w:val="18"/>
      <w:lang w:val="en-US" w:eastAsia="zh-CN"/>
    </w:rPr>
  </w:style>
  <w:style w:type="character" w:customStyle="1" w:styleId="195">
    <w:name w:val="FA正文 Char Char"/>
    <w:autoRedefine/>
    <w:qFormat/>
    <w:uiPriority w:val="0"/>
    <w:rPr>
      <w:rFonts w:hAnsi="宋体"/>
      <w:kern w:val="2"/>
      <w:sz w:val="24"/>
      <w:lang w:bidi="ar-SA"/>
    </w:rPr>
  </w:style>
  <w:style w:type="character" w:customStyle="1" w:styleId="196">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197">
    <w:name w:val="3级 Char"/>
    <w:link w:val="198"/>
    <w:autoRedefine/>
    <w:qFormat/>
    <w:uiPriority w:val="0"/>
    <w:rPr>
      <w:rFonts w:ascii="宋体" w:hAnsi="宋体"/>
      <w:b/>
      <w:bCs/>
      <w:snapToGrid/>
      <w:sz w:val="28"/>
    </w:rPr>
  </w:style>
  <w:style w:type="paragraph" w:customStyle="1" w:styleId="198">
    <w:name w:val="3级"/>
    <w:basedOn w:val="199"/>
    <w:link w:val="197"/>
    <w:autoRedefine/>
    <w:qFormat/>
    <w:uiPriority w:val="0"/>
    <w:pPr>
      <w:ind w:left="0" w:right="466" w:firstLine="288"/>
    </w:pPr>
    <w:rPr>
      <w:rFonts w:hAnsi="宋体"/>
      <w:snapToGrid/>
    </w:rPr>
  </w:style>
  <w:style w:type="paragraph" w:customStyle="1" w:styleId="199">
    <w:name w:val="样式 标题 3h33rd level3BOD 0H3l3CTHeading 3 - oldLevel 3 He..."/>
    <w:basedOn w:val="4"/>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0">
    <w:name w:val="myp11"/>
    <w:autoRedefine/>
    <w:qFormat/>
    <w:uiPriority w:val="0"/>
    <w:rPr>
      <w:rFonts w:ascii="仿宋_GB2312" w:eastAsia="微软雅黑"/>
      <w:b/>
      <w:kern w:val="2"/>
      <w:sz w:val="32"/>
      <w:szCs w:val="32"/>
      <w:lang w:val="en-US" w:eastAsia="zh-CN" w:bidi="ar-SA"/>
    </w:rPr>
  </w:style>
  <w:style w:type="character" w:customStyle="1" w:styleId="201">
    <w:name w:val="文档结构图 Char1"/>
    <w:link w:val="18"/>
    <w:autoRedefine/>
    <w:qFormat/>
    <w:uiPriority w:val="0"/>
    <w:rPr>
      <w:kern w:val="2"/>
      <w:sz w:val="21"/>
      <w:szCs w:val="24"/>
      <w:shd w:val="clear" w:color="auto" w:fill="000080"/>
    </w:rPr>
  </w:style>
  <w:style w:type="character" w:customStyle="1" w:styleId="202">
    <w:name w:val="H6 Char"/>
    <w:autoRedefine/>
    <w:qFormat/>
    <w:uiPriority w:val="0"/>
    <w:rPr>
      <w:rFonts w:ascii="Arial" w:hAnsi="Arial" w:eastAsia="黑体"/>
      <w:b/>
      <w:bCs/>
      <w:kern w:val="2"/>
      <w:sz w:val="24"/>
      <w:szCs w:val="24"/>
    </w:rPr>
  </w:style>
  <w:style w:type="character" w:customStyle="1" w:styleId="203">
    <w:name w:val="Char Char91"/>
    <w:autoRedefine/>
    <w:qFormat/>
    <w:uiPriority w:val="0"/>
    <w:rPr>
      <w:rFonts w:eastAsia="宋体"/>
      <w:kern w:val="2"/>
      <w:sz w:val="18"/>
      <w:szCs w:val="18"/>
      <w:lang w:val="en-US" w:eastAsia="zh-CN" w:bidi="ar-SA"/>
    </w:rPr>
  </w:style>
  <w:style w:type="character" w:customStyle="1" w:styleId="204">
    <w:name w:val="副标题 Char1"/>
    <w:autoRedefine/>
    <w:qFormat/>
    <w:uiPriority w:val="0"/>
    <w:rPr>
      <w:rFonts w:ascii="Cambria" w:hAnsi="Cambria" w:eastAsia="宋体" w:cs="Times New Roman"/>
      <w:b/>
      <w:bCs/>
      <w:snapToGrid w:val="0"/>
      <w:kern w:val="28"/>
      <w:sz w:val="32"/>
      <w:szCs w:val="32"/>
    </w:rPr>
  </w:style>
  <w:style w:type="character" w:customStyle="1" w:styleId="205">
    <w:name w:val="font61"/>
    <w:autoRedefine/>
    <w:qFormat/>
    <w:uiPriority w:val="0"/>
    <w:rPr>
      <w:rFonts w:hint="eastAsia" w:ascii="仿宋" w:hAnsi="仿宋" w:eastAsia="仿宋" w:cs="仿宋"/>
      <w:color w:val="000000"/>
      <w:sz w:val="20"/>
      <w:szCs w:val="20"/>
      <w:u w:val="none"/>
    </w:rPr>
  </w:style>
  <w:style w:type="character" w:customStyle="1" w:styleId="206">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07">
    <w:name w:val="Char Char211"/>
    <w:autoRedefine/>
    <w:qFormat/>
    <w:uiPriority w:val="0"/>
    <w:rPr>
      <w:rFonts w:eastAsia="宋体"/>
      <w:b/>
      <w:bCs/>
      <w:kern w:val="2"/>
      <w:sz w:val="21"/>
      <w:szCs w:val="24"/>
      <w:lang w:val="en-US" w:eastAsia="zh-CN" w:bidi="ar-SA"/>
    </w:rPr>
  </w:style>
  <w:style w:type="character" w:customStyle="1" w:styleId="208">
    <w:name w:val="标题 2 Char"/>
    <w:autoRedefine/>
    <w:qFormat/>
    <w:uiPriority w:val="0"/>
    <w:rPr>
      <w:rFonts w:ascii="Arial" w:hAnsi="Arial" w:eastAsia="黑体"/>
      <w:b/>
      <w:kern w:val="2"/>
      <w:sz w:val="32"/>
      <w:lang w:val="en-US" w:eastAsia="zh-CN"/>
    </w:rPr>
  </w:style>
  <w:style w:type="character" w:customStyle="1" w:styleId="209">
    <w:name w:val="maywed421"/>
    <w:autoRedefine/>
    <w:qFormat/>
    <w:uiPriority w:val="0"/>
    <w:rPr>
      <w:color w:val="366FB6"/>
      <w:u w:val="none"/>
    </w:rPr>
  </w:style>
  <w:style w:type="character" w:customStyle="1" w:styleId="210">
    <w:name w:val="正文文本缩进 Char"/>
    <w:autoRedefine/>
    <w:qFormat/>
    <w:uiPriority w:val="0"/>
    <w:rPr>
      <w:rFonts w:ascii="宋体" w:hAnsi="宋体"/>
      <w:kern w:val="2"/>
      <w:sz w:val="24"/>
      <w:szCs w:val="24"/>
    </w:rPr>
  </w:style>
  <w:style w:type="character" w:customStyle="1" w:styleId="211">
    <w:name w:val="Char Char102"/>
    <w:autoRedefine/>
    <w:qFormat/>
    <w:uiPriority w:val="0"/>
    <w:rPr>
      <w:rFonts w:ascii="宋体" w:hAnsi="宋体"/>
      <w:kern w:val="2"/>
      <w:sz w:val="21"/>
      <w:szCs w:val="24"/>
      <w:lang w:val="en-US" w:eastAsia="zh-CN"/>
    </w:rPr>
  </w:style>
  <w:style w:type="character" w:customStyle="1" w:styleId="212">
    <w:name w:val="页眉 Char1"/>
    <w:autoRedefine/>
    <w:qFormat/>
    <w:uiPriority w:val="0"/>
    <w:rPr>
      <w:rFonts w:eastAsia="宋体"/>
      <w:kern w:val="2"/>
      <w:sz w:val="18"/>
      <w:szCs w:val="18"/>
      <w:lang w:val="en-US" w:eastAsia="zh-CN" w:bidi="ar-SA"/>
    </w:rPr>
  </w:style>
  <w:style w:type="character" w:customStyle="1" w:styleId="213">
    <w:name w:val="md"/>
    <w:basedOn w:val="69"/>
    <w:autoRedefine/>
    <w:qFormat/>
    <w:uiPriority w:val="0"/>
    <w:rPr>
      <w:rFonts w:ascii="Arial" w:hAnsi="Arial" w:eastAsia="黑体" w:cs="Arial"/>
      <w:snapToGrid w:val="0"/>
      <w:kern w:val="0"/>
      <w:szCs w:val="21"/>
    </w:rPr>
  </w:style>
  <w:style w:type="character" w:customStyle="1" w:styleId="214">
    <w:name w:val="big1"/>
    <w:autoRedefine/>
    <w:qFormat/>
    <w:uiPriority w:val="0"/>
    <w:rPr>
      <w:rFonts w:hint="eastAsia" w:ascii="宋体" w:hAnsi="宋体" w:eastAsia="宋体"/>
      <w:color w:val="333333"/>
      <w:sz w:val="22"/>
      <w:szCs w:val="22"/>
    </w:rPr>
  </w:style>
  <w:style w:type="character" w:customStyle="1" w:styleId="215">
    <w:name w:val="Char Char311"/>
    <w:autoRedefine/>
    <w:qFormat/>
    <w:uiPriority w:val="0"/>
    <w:rPr>
      <w:rFonts w:eastAsia="宋体"/>
      <w:kern w:val="2"/>
      <w:sz w:val="21"/>
      <w:szCs w:val="24"/>
      <w:lang w:val="en-US" w:eastAsia="zh-CN" w:bidi="ar-SA"/>
    </w:rPr>
  </w:style>
  <w:style w:type="character" w:customStyle="1" w:styleId="216">
    <w:name w:val="Char Char81"/>
    <w:autoRedefine/>
    <w:qFormat/>
    <w:uiPriority w:val="6"/>
    <w:rPr>
      <w:rFonts w:eastAsia="宋体"/>
      <w:b/>
      <w:sz w:val="24"/>
      <w:lang w:val="en-GB" w:eastAsia="zh-CN"/>
    </w:rPr>
  </w:style>
  <w:style w:type="character" w:customStyle="1" w:styleId="217">
    <w:name w:val="样式3 Char"/>
    <w:basedOn w:val="168"/>
    <w:autoRedefine/>
    <w:qFormat/>
    <w:uiPriority w:val="0"/>
    <w:rPr>
      <w:rFonts w:ascii="仿宋_GB2312" w:hAnsi="仿宋" w:eastAsia="仿宋_GB2312" w:cs="仿宋_GB2312"/>
      <w:sz w:val="32"/>
      <w:szCs w:val="30"/>
      <w:lang w:val="zh-CN"/>
    </w:rPr>
  </w:style>
  <w:style w:type="character" w:customStyle="1" w:styleId="218">
    <w:name w:val="HTML 地址 Char"/>
    <w:link w:val="30"/>
    <w:autoRedefine/>
    <w:qFormat/>
    <w:uiPriority w:val="0"/>
    <w:rPr>
      <w:rFonts w:ascii="宋体" w:hAnsi="宋体"/>
      <w:i/>
      <w:iCs/>
      <w:sz w:val="24"/>
      <w:szCs w:val="24"/>
    </w:rPr>
  </w:style>
  <w:style w:type="character" w:customStyle="1" w:styleId="219">
    <w:name w:val="正文首行缩进 2 Char1"/>
    <w:autoRedefine/>
    <w:qFormat/>
    <w:uiPriority w:val="0"/>
    <w:rPr>
      <w:rFonts w:ascii="Times New Roman" w:hAnsi="Times New Roman" w:eastAsia="宋体" w:cs="Times New Roman"/>
      <w:kern w:val="2"/>
      <w:sz w:val="24"/>
      <w:szCs w:val="24"/>
    </w:rPr>
  </w:style>
  <w:style w:type="character" w:customStyle="1" w:styleId="220">
    <w:name w:val="副标题 Char2"/>
    <w:autoRedefine/>
    <w:qFormat/>
    <w:uiPriority w:val="0"/>
    <w:rPr>
      <w:rFonts w:ascii="Cambria" w:hAnsi="Cambria" w:eastAsia="宋体" w:cs="Times New Roman"/>
      <w:b/>
      <w:bCs/>
      <w:snapToGrid w:val="0"/>
      <w:kern w:val="28"/>
      <w:sz w:val="32"/>
      <w:szCs w:val="32"/>
    </w:rPr>
  </w:style>
  <w:style w:type="character" w:customStyle="1" w:styleId="221">
    <w:name w:val="标题4-dyf Char"/>
    <w:link w:val="222"/>
    <w:autoRedefine/>
    <w:qFormat/>
    <w:uiPriority w:val="0"/>
    <w:rPr>
      <w:rFonts w:ascii="Cambria" w:hAnsi="Cambria"/>
      <w:b/>
      <w:bCs/>
      <w:color w:val="000000"/>
      <w:kern w:val="2"/>
      <w:sz w:val="21"/>
      <w:szCs w:val="21"/>
    </w:rPr>
  </w:style>
  <w:style w:type="paragraph" w:customStyle="1" w:styleId="222">
    <w:name w:val="标题4-dyf"/>
    <w:basedOn w:val="5"/>
    <w:link w:val="221"/>
    <w:autoRedefine/>
    <w:qFormat/>
    <w:uiPriority w:val="0"/>
    <w:pPr>
      <w:tabs>
        <w:tab w:val="clear" w:pos="864"/>
      </w:tabs>
      <w:adjustRightInd/>
      <w:spacing w:line="376" w:lineRule="atLeast"/>
      <w:ind w:left="851" w:hanging="851"/>
    </w:pPr>
    <w:rPr>
      <w:rFonts w:ascii="Cambria" w:hAnsi="Cambria" w:eastAsia="宋体"/>
      <w:color w:val="000000"/>
      <w:sz w:val="21"/>
      <w:szCs w:val="21"/>
    </w:rPr>
  </w:style>
  <w:style w:type="character" w:customStyle="1" w:styleId="223">
    <w:name w:val="dectext1"/>
    <w:autoRedefine/>
    <w:qFormat/>
    <w:uiPriority w:val="0"/>
    <w:rPr>
      <w:rFonts w:ascii="宋体" w:hAnsi="宋体" w:eastAsia="宋体"/>
      <w:color w:val="333333"/>
      <w:sz w:val="21"/>
      <w:szCs w:val="21"/>
      <w:u w:val="none"/>
    </w:rPr>
  </w:style>
  <w:style w:type="character" w:customStyle="1" w:styleId="224">
    <w:name w:val="冯 Char"/>
    <w:link w:val="225"/>
    <w:autoRedefine/>
    <w:qFormat/>
    <w:uiPriority w:val="0"/>
    <w:rPr>
      <w:rFonts w:ascii="宋体" w:hAnsi="宋体"/>
      <w:color w:val="000000"/>
      <w:sz w:val="24"/>
      <w:szCs w:val="24"/>
    </w:rPr>
  </w:style>
  <w:style w:type="paragraph" w:customStyle="1" w:styleId="225">
    <w:name w:val="冯"/>
    <w:basedOn w:val="1"/>
    <w:link w:val="224"/>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26">
    <w:name w:val="Header Char_72f22585-e026-41c0-b855-8ac788c27b1e"/>
    <w:autoRedefine/>
    <w:qFormat/>
    <w:uiPriority w:val="0"/>
    <w:rPr>
      <w:rFonts w:eastAsia="宋体"/>
      <w:kern w:val="2"/>
      <w:sz w:val="18"/>
      <w:szCs w:val="18"/>
      <w:lang w:val="en-US" w:eastAsia="zh-CN" w:bidi="ar-SA"/>
    </w:rPr>
  </w:style>
  <w:style w:type="character" w:customStyle="1" w:styleId="227">
    <w:name w:val="Char Char12"/>
    <w:autoRedefine/>
    <w:qFormat/>
    <w:uiPriority w:val="0"/>
    <w:rPr>
      <w:rFonts w:ascii="仿宋_GB2312" w:eastAsia="仿宋_GB2312"/>
      <w:b/>
      <w:bCs/>
      <w:kern w:val="2"/>
      <w:sz w:val="24"/>
      <w:szCs w:val="24"/>
      <w:lang w:val="zh-CN" w:eastAsia="zh-CN" w:bidi="ar-SA"/>
    </w:rPr>
  </w:style>
  <w:style w:type="character" w:customStyle="1" w:styleId="228">
    <w:name w:val="题注 Char"/>
    <w:link w:val="16"/>
    <w:autoRedefine/>
    <w:qFormat/>
    <w:uiPriority w:val="0"/>
    <w:rPr>
      <w:b/>
      <w:kern w:val="2"/>
      <w:sz w:val="28"/>
    </w:rPr>
  </w:style>
  <w:style w:type="character" w:customStyle="1" w:styleId="229">
    <w:name w:val="普通文字 Char3"/>
    <w:autoRedefine/>
    <w:qFormat/>
    <w:uiPriority w:val="0"/>
    <w:rPr>
      <w:rFonts w:ascii="宋体" w:hAnsi="Courier New" w:eastAsia="宋体"/>
      <w:kern w:val="2"/>
      <w:sz w:val="21"/>
      <w:lang w:val="en-US" w:eastAsia="zh-CN" w:bidi="ar-SA"/>
    </w:rPr>
  </w:style>
  <w:style w:type="character" w:customStyle="1" w:styleId="230">
    <w:name w:val="公文正文 Char"/>
    <w:autoRedefine/>
    <w:qFormat/>
    <w:uiPriority w:val="0"/>
    <w:rPr>
      <w:rFonts w:ascii="仿宋_GB2312" w:eastAsia="仿宋_GB2312"/>
      <w:kern w:val="2"/>
      <w:sz w:val="24"/>
      <w:szCs w:val="24"/>
      <w:lang w:val="en-US" w:eastAsia="zh-CN" w:bidi="ar-SA"/>
    </w:rPr>
  </w:style>
  <w:style w:type="character" w:customStyle="1" w:styleId="231">
    <w:name w:val="正文首行缩进 Char Char Char Char Char"/>
    <w:autoRedefine/>
    <w:qFormat/>
    <w:uiPriority w:val="0"/>
    <w:rPr>
      <w:rFonts w:ascii="宋体"/>
      <w:kern w:val="2"/>
      <w:sz w:val="24"/>
      <w:lang w:val="zh-CN"/>
    </w:rPr>
  </w:style>
  <w:style w:type="character" w:customStyle="1" w:styleId="232">
    <w:name w:val="PI Char"/>
    <w:autoRedefine/>
    <w:qFormat/>
    <w:uiPriority w:val="0"/>
    <w:rPr>
      <w:rFonts w:ascii="宋体" w:hAnsi="宋体" w:eastAsia="宋体"/>
      <w:kern w:val="2"/>
      <w:sz w:val="24"/>
      <w:szCs w:val="24"/>
      <w:lang w:val="en-US" w:eastAsia="zh-CN" w:bidi="ar-SA"/>
    </w:rPr>
  </w:style>
  <w:style w:type="character" w:customStyle="1" w:styleId="233">
    <w:name w:val="Default Char"/>
    <w:link w:val="79"/>
    <w:autoRedefine/>
    <w:qFormat/>
    <w:uiPriority w:val="0"/>
    <w:rPr>
      <w:rFonts w:ascii="仿宋_GB2312" w:eastAsia="仿宋_GB2312" w:cs="仿宋_GB2312"/>
      <w:color w:val="000000"/>
      <w:sz w:val="24"/>
      <w:szCs w:val="24"/>
      <w:lang w:val="en-US" w:eastAsia="zh-CN" w:bidi="ar-SA"/>
    </w:rPr>
  </w:style>
  <w:style w:type="character" w:customStyle="1" w:styleId="234">
    <w:name w:val="style91"/>
    <w:autoRedefine/>
    <w:qFormat/>
    <w:uiPriority w:val="0"/>
    <w:rPr>
      <w:color w:val="333333"/>
    </w:rPr>
  </w:style>
  <w:style w:type="character" w:customStyle="1" w:styleId="235">
    <w:name w:val="列出段落 Char2"/>
    <w:autoRedefine/>
    <w:qFormat/>
    <w:uiPriority w:val="34"/>
    <w:rPr>
      <w:rFonts w:ascii="Calibri" w:hAnsi="Calibri"/>
      <w:kern w:val="2"/>
      <w:sz w:val="28"/>
    </w:rPr>
  </w:style>
  <w:style w:type="character" w:customStyle="1" w:styleId="236">
    <w:name w:val="mdeck"/>
    <w:autoRedefine/>
    <w:qFormat/>
    <w:uiPriority w:val="0"/>
    <w:rPr>
      <w:rFonts w:ascii="仿宋_GB2312" w:eastAsia="微软雅黑"/>
      <w:b/>
      <w:kern w:val="2"/>
      <w:sz w:val="32"/>
      <w:szCs w:val="32"/>
      <w:lang w:val="en-US" w:eastAsia="zh-CN" w:bidi="ar-SA"/>
    </w:rPr>
  </w:style>
  <w:style w:type="character" w:customStyle="1" w:styleId="237">
    <w:name w:val="unnamed11"/>
    <w:autoRedefine/>
    <w:qFormat/>
    <w:uiPriority w:val="0"/>
    <w:rPr>
      <w:sz w:val="20"/>
      <w:szCs w:val="20"/>
    </w:rPr>
  </w:style>
  <w:style w:type="character" w:customStyle="1" w:styleId="238">
    <w:name w:val="正文文本 Char2"/>
    <w:autoRedefine/>
    <w:qFormat/>
    <w:uiPriority w:val="99"/>
    <w:rPr>
      <w:rFonts w:ascii="Times New Roman" w:hAnsi="Times New Roman" w:eastAsia="宋体" w:cs="Times New Roman"/>
      <w:snapToGrid w:val="0"/>
      <w:kern w:val="0"/>
      <w:szCs w:val="24"/>
    </w:rPr>
  </w:style>
  <w:style w:type="character" w:customStyle="1" w:styleId="239">
    <w:name w:val="标书正文格式 Char"/>
    <w:autoRedefine/>
    <w:qFormat/>
    <w:uiPriority w:val="0"/>
    <w:rPr>
      <w:rFonts w:eastAsia="楷体_GB2312"/>
      <w:kern w:val="2"/>
      <w:sz w:val="24"/>
      <w:szCs w:val="24"/>
      <w:lang w:bidi="ar-SA"/>
    </w:rPr>
  </w:style>
  <w:style w:type="character" w:customStyle="1" w:styleId="240">
    <w:name w:val="Char Char11"/>
    <w:autoRedefine/>
    <w:qFormat/>
    <w:uiPriority w:val="0"/>
    <w:rPr>
      <w:rFonts w:ascii="宋体" w:hAnsi="宋体" w:eastAsia="宋体"/>
      <w:b/>
      <w:kern w:val="2"/>
      <w:sz w:val="24"/>
      <w:szCs w:val="24"/>
      <w:lang w:val="en-US" w:eastAsia="zh-CN" w:bidi="ar-SA"/>
    </w:rPr>
  </w:style>
  <w:style w:type="character" w:customStyle="1" w:styleId="241">
    <w:name w:val="ca-131"/>
    <w:autoRedefine/>
    <w:qFormat/>
    <w:uiPriority w:val="0"/>
    <w:rPr>
      <w:rFonts w:hint="eastAsia" w:ascii="仿宋_GB2312" w:eastAsia="仿宋_GB2312"/>
      <w:b/>
      <w:bCs/>
      <w:color w:val="000000"/>
      <w:spacing w:val="-20"/>
      <w:sz w:val="24"/>
      <w:szCs w:val="24"/>
    </w:rPr>
  </w:style>
  <w:style w:type="character" w:customStyle="1" w:styleId="242">
    <w:name w:val="tw4winMark"/>
    <w:autoRedefine/>
    <w:qFormat/>
    <w:uiPriority w:val="0"/>
    <w:rPr>
      <w:rFonts w:ascii="Courier New" w:hAnsi="Courier New" w:cs="Courier New"/>
      <w:vanish/>
      <w:color w:val="800080"/>
      <w:sz w:val="24"/>
      <w:szCs w:val="24"/>
      <w:vertAlign w:val="subscript"/>
    </w:rPr>
  </w:style>
  <w:style w:type="character" w:customStyle="1" w:styleId="243">
    <w:name w:val="正文样式 Char"/>
    <w:link w:val="244"/>
    <w:autoRedefine/>
    <w:qFormat/>
    <w:uiPriority w:val="0"/>
    <w:rPr>
      <w:rFonts w:ascii="Calibri" w:hAnsi="Calibri"/>
      <w:sz w:val="24"/>
      <w:szCs w:val="24"/>
    </w:rPr>
  </w:style>
  <w:style w:type="paragraph" w:customStyle="1" w:styleId="244">
    <w:name w:val="正文样式"/>
    <w:basedOn w:val="1"/>
    <w:link w:val="243"/>
    <w:autoRedefine/>
    <w:qFormat/>
    <w:uiPriority w:val="0"/>
    <w:pPr>
      <w:adjustRightInd/>
      <w:spacing w:line="360" w:lineRule="auto"/>
      <w:ind w:firstLine="480" w:firstLineChars="200"/>
    </w:pPr>
    <w:rPr>
      <w:kern w:val="0"/>
      <w:sz w:val="24"/>
    </w:rPr>
  </w:style>
  <w:style w:type="character" w:customStyle="1" w:styleId="245">
    <w:name w:val="表正文 Char3"/>
    <w:autoRedefine/>
    <w:qFormat/>
    <w:uiPriority w:val="0"/>
    <w:rPr>
      <w:rFonts w:eastAsia="宋体"/>
    </w:rPr>
  </w:style>
  <w:style w:type="character" w:customStyle="1" w:styleId="246">
    <w:name w:val="H5 Char"/>
    <w:autoRedefine/>
    <w:qFormat/>
    <w:uiPriority w:val="0"/>
    <w:rPr>
      <w:b/>
      <w:bCs/>
      <w:kern w:val="2"/>
      <w:sz w:val="28"/>
      <w:szCs w:val="28"/>
    </w:rPr>
  </w:style>
  <w:style w:type="character" w:customStyle="1" w:styleId="247">
    <w:name w:val="Char Char3"/>
    <w:autoRedefine/>
    <w:qFormat/>
    <w:uiPriority w:val="0"/>
    <w:rPr>
      <w:rFonts w:eastAsia="宋体"/>
      <w:kern w:val="2"/>
      <w:sz w:val="21"/>
      <w:szCs w:val="24"/>
      <w:lang w:val="en-US" w:eastAsia="zh-CN" w:bidi="ar-SA"/>
    </w:rPr>
  </w:style>
  <w:style w:type="character" w:customStyle="1" w:styleId="248">
    <w:name w:val="正文 编号 Char"/>
    <w:autoRedefine/>
    <w:qFormat/>
    <w:uiPriority w:val="0"/>
    <w:rPr>
      <w:rFonts w:ascii="仿宋_GB2312" w:hAnsi="仿宋_GB2312" w:eastAsia="仿宋_GB2312"/>
      <w:kern w:val="2"/>
      <w:sz w:val="24"/>
      <w:lang w:bidi="ar-SA"/>
    </w:rPr>
  </w:style>
  <w:style w:type="character" w:customStyle="1" w:styleId="249">
    <w:name w:val="question-title2"/>
    <w:autoRedefine/>
    <w:qFormat/>
    <w:uiPriority w:val="6"/>
    <w:rPr>
      <w:rFonts w:ascii="Arial" w:hAnsi="Arial" w:eastAsia="黑体" w:cs="Arial"/>
      <w:snapToGrid w:val="0"/>
      <w:kern w:val="0"/>
      <w:szCs w:val="21"/>
    </w:rPr>
  </w:style>
  <w:style w:type="character" w:customStyle="1" w:styleId="250">
    <w:name w:val="gf正文1 Char Char"/>
    <w:link w:val="251"/>
    <w:autoRedefine/>
    <w:qFormat/>
    <w:uiPriority w:val="0"/>
    <w:rPr>
      <w:rFonts w:ascii="宋体" w:hAnsi="宋体" w:cs="宋体"/>
      <w:kern w:val="2"/>
      <w:sz w:val="24"/>
      <w:szCs w:val="24"/>
    </w:rPr>
  </w:style>
  <w:style w:type="paragraph" w:customStyle="1" w:styleId="251">
    <w:name w:val="gf正文1"/>
    <w:basedOn w:val="1"/>
    <w:link w:val="250"/>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2">
    <w:name w:val="Char Char15"/>
    <w:autoRedefine/>
    <w:qFormat/>
    <w:uiPriority w:val="6"/>
    <w:rPr>
      <w:rFonts w:ascii="宋体" w:hAnsi="宋体"/>
      <w:kern w:val="1"/>
      <w:sz w:val="21"/>
    </w:rPr>
  </w:style>
  <w:style w:type="character" w:customStyle="1" w:styleId="253">
    <w:name w:val="正文缩进 Char3"/>
    <w:autoRedefine/>
    <w:qFormat/>
    <w:uiPriority w:val="0"/>
    <w:rPr>
      <w:rFonts w:ascii="宋体" w:eastAsia="宋体"/>
      <w:snapToGrid w:val="0"/>
      <w:color w:val="000000"/>
      <w:kern w:val="28"/>
      <w:sz w:val="28"/>
      <w:lang w:val="en-US" w:eastAsia="zh-CN" w:bidi="ar-SA"/>
    </w:rPr>
  </w:style>
  <w:style w:type="character" w:customStyle="1" w:styleId="254">
    <w:name w:val="列出段落 Char1"/>
    <w:link w:val="255"/>
    <w:autoRedefine/>
    <w:qFormat/>
    <w:uiPriority w:val="0"/>
    <w:rPr>
      <w:rFonts w:ascii="Calibri" w:hAnsi="Calibri"/>
      <w:sz w:val="24"/>
      <w:lang w:eastAsia="en-US"/>
    </w:rPr>
  </w:style>
  <w:style w:type="paragraph" w:customStyle="1" w:styleId="255">
    <w:name w:val="列表1"/>
    <w:basedOn w:val="1"/>
    <w:next w:val="256"/>
    <w:link w:val="254"/>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56">
    <w:name w:val="列出段落1"/>
    <w:basedOn w:val="1"/>
    <w:autoRedefine/>
    <w:qFormat/>
    <w:uiPriority w:val="34"/>
    <w:pPr>
      <w:spacing w:line="360" w:lineRule="auto"/>
      <w:ind w:firstLine="200" w:firstLineChars="200"/>
    </w:pPr>
    <w:rPr>
      <w:rFonts w:eastAsia="楷体_GB2312" w:cs="Lucida Sans"/>
      <w:sz w:val="24"/>
    </w:rPr>
  </w:style>
  <w:style w:type="character" w:customStyle="1" w:styleId="257">
    <w:name w:val="Char Char8"/>
    <w:autoRedefine/>
    <w:qFormat/>
    <w:uiPriority w:val="0"/>
    <w:rPr>
      <w:rFonts w:eastAsia="宋体"/>
      <w:b/>
      <w:sz w:val="24"/>
      <w:lang w:val="en-GB" w:eastAsia="zh-CN"/>
    </w:rPr>
  </w:style>
  <w:style w:type="character" w:customStyle="1" w:styleId="258">
    <w:name w:val="Normal Indent Char Char"/>
    <w:autoRedefine/>
    <w:qFormat/>
    <w:uiPriority w:val="0"/>
    <w:rPr>
      <w:rFonts w:eastAsia="宋体"/>
      <w:kern w:val="2"/>
      <w:sz w:val="21"/>
      <w:lang w:val="en-US" w:eastAsia="zh-CN" w:bidi="ar-SA"/>
    </w:rPr>
  </w:style>
  <w:style w:type="character" w:customStyle="1" w:styleId="259">
    <w:name w:val="列表段落 字符"/>
    <w:autoRedefine/>
    <w:qFormat/>
    <w:uiPriority w:val="99"/>
  </w:style>
  <w:style w:type="character" w:customStyle="1" w:styleId="260">
    <w:name w:val="Ò³Ã¼ Char Char1"/>
    <w:autoRedefine/>
    <w:qFormat/>
    <w:uiPriority w:val="0"/>
    <w:rPr>
      <w:rFonts w:eastAsia="宋体"/>
      <w:kern w:val="2"/>
      <w:sz w:val="18"/>
      <w:szCs w:val="18"/>
      <w:lang w:val="en-US" w:eastAsia="zh-CN" w:bidi="ar-SA"/>
    </w:rPr>
  </w:style>
  <w:style w:type="character" w:customStyle="1" w:styleId="261">
    <w:name w:val="方案正文 Char"/>
    <w:autoRedefine/>
    <w:qFormat/>
    <w:uiPriority w:val="0"/>
    <w:rPr>
      <w:rFonts w:ascii="仿宋_GB2312" w:eastAsia="仿宋_GB2312"/>
      <w:b/>
      <w:color w:val="000000"/>
      <w:kern w:val="2"/>
      <w:sz w:val="24"/>
      <w:lang w:val="en-US" w:eastAsia="zh-CN" w:bidi="ar-SA"/>
    </w:rPr>
  </w:style>
  <w:style w:type="character" w:customStyle="1" w:styleId="262">
    <w:name w:val="Char Char30"/>
    <w:autoRedefine/>
    <w:qFormat/>
    <w:uiPriority w:val="6"/>
    <w:rPr>
      <w:rFonts w:ascii="Arial" w:hAnsi="Arial" w:eastAsia="黑体"/>
      <w:kern w:val="1"/>
      <w:sz w:val="21"/>
      <w:szCs w:val="21"/>
    </w:rPr>
  </w:style>
  <w:style w:type="character" w:customStyle="1" w:styleId="263">
    <w:name w:val="正文文本缩进 Char3"/>
    <w:link w:val="24"/>
    <w:autoRedefine/>
    <w:qFormat/>
    <w:uiPriority w:val="0"/>
    <w:rPr>
      <w:rFonts w:ascii="宋体" w:hAnsi="宋体"/>
      <w:kern w:val="2"/>
      <w:sz w:val="24"/>
      <w:szCs w:val="24"/>
    </w:rPr>
  </w:style>
  <w:style w:type="character" w:customStyle="1" w:styleId="264">
    <w:name w:val="font01"/>
    <w:autoRedefine/>
    <w:qFormat/>
    <w:uiPriority w:val="0"/>
    <w:rPr>
      <w:rFonts w:hint="eastAsia" w:ascii="微软雅黑" w:hAnsi="微软雅黑" w:eastAsia="微软雅黑" w:cs="微软雅黑"/>
      <w:color w:val="000000"/>
      <w:sz w:val="20"/>
      <w:szCs w:val="20"/>
      <w:u w:val="none"/>
    </w:rPr>
  </w:style>
  <w:style w:type="character" w:customStyle="1" w:styleId="265">
    <w:name w:val="Char Char20"/>
    <w:autoRedefine/>
    <w:qFormat/>
    <w:uiPriority w:val="6"/>
    <w:rPr>
      <w:kern w:val="1"/>
      <w:sz w:val="24"/>
    </w:rPr>
  </w:style>
  <w:style w:type="character" w:customStyle="1" w:styleId="266">
    <w:name w:val="tw4winExternal"/>
    <w:autoRedefine/>
    <w:qFormat/>
    <w:uiPriority w:val="0"/>
    <w:rPr>
      <w:rFonts w:ascii="Courier New" w:hAnsi="Courier New" w:cs="Courier New"/>
      <w:color w:val="808080"/>
      <w:lang w:val="en-US" w:eastAsia="zh-CN"/>
    </w:rPr>
  </w:style>
  <w:style w:type="character" w:customStyle="1" w:styleId="267">
    <w:name w:val="标题 4 Char1"/>
    <w:autoRedefine/>
    <w:qFormat/>
    <w:uiPriority w:val="9"/>
    <w:rPr>
      <w:rFonts w:ascii="Cambria" w:hAnsi="Cambria" w:eastAsia="宋体" w:cs="Times New Roman"/>
      <w:b/>
      <w:bCs/>
      <w:kern w:val="2"/>
      <w:sz w:val="28"/>
      <w:szCs w:val="28"/>
    </w:rPr>
  </w:style>
  <w:style w:type="character" w:customStyle="1" w:styleId="268">
    <w:name w:val="批注文字 Char2"/>
    <w:autoRedefine/>
    <w:qFormat/>
    <w:uiPriority w:val="99"/>
    <w:rPr>
      <w:rFonts w:ascii="Times New Roman" w:hAnsi="Times New Roman" w:eastAsia="宋体" w:cs="Times New Roman"/>
      <w:snapToGrid w:val="0"/>
      <w:kern w:val="0"/>
      <w:szCs w:val="24"/>
    </w:rPr>
  </w:style>
  <w:style w:type="character" w:customStyle="1" w:styleId="269">
    <w:name w:val="正文文本 2 Char"/>
    <w:autoRedefine/>
    <w:qFormat/>
    <w:uiPriority w:val="0"/>
    <w:rPr>
      <w:rFonts w:eastAsia="宋体"/>
      <w:kern w:val="2"/>
      <w:sz w:val="21"/>
      <w:szCs w:val="24"/>
      <w:lang w:val="en-US" w:eastAsia="zh-CN" w:bidi="ar-SA"/>
    </w:rPr>
  </w:style>
  <w:style w:type="character" w:customStyle="1" w:styleId="270">
    <w:name w:val="Ò³Ã¼ Char Char"/>
    <w:autoRedefine/>
    <w:qFormat/>
    <w:uiPriority w:val="0"/>
    <w:rPr>
      <w:rFonts w:eastAsia="宋体"/>
      <w:kern w:val="2"/>
      <w:sz w:val="18"/>
      <w:lang w:val="en-US" w:eastAsia="zh-CN" w:bidi="ar-SA"/>
    </w:rPr>
  </w:style>
  <w:style w:type="character" w:customStyle="1" w:styleId="271">
    <w:name w:val="message1"/>
    <w:autoRedefine/>
    <w:qFormat/>
    <w:uiPriority w:val="0"/>
    <w:rPr>
      <w:rFonts w:hint="default" w:ascii="Tahoma" w:hAnsi="Tahoma" w:cs="Tahoma"/>
      <w:sz w:val="18"/>
      <w:szCs w:val="18"/>
    </w:rPr>
  </w:style>
  <w:style w:type="character" w:customStyle="1" w:styleId="272">
    <w:name w:val="Char Char23"/>
    <w:autoRedefine/>
    <w:qFormat/>
    <w:uiPriority w:val="6"/>
    <w:rPr>
      <w:color w:val="0000FF"/>
      <w:sz w:val="21"/>
    </w:rPr>
  </w:style>
  <w:style w:type="character" w:customStyle="1" w:styleId="273">
    <w:name w:val="批注框文本 字符"/>
    <w:autoRedefine/>
    <w:qFormat/>
    <w:uiPriority w:val="0"/>
    <w:rPr>
      <w:rFonts w:ascii="Arial" w:hAnsi="Arial" w:eastAsia="黑体" w:cs="Arial"/>
      <w:snapToGrid w:val="0"/>
      <w:kern w:val="0"/>
      <w:sz w:val="18"/>
      <w:szCs w:val="18"/>
    </w:rPr>
  </w:style>
  <w:style w:type="character" w:customStyle="1" w:styleId="274">
    <w:name w:val="纯文本 Char2"/>
    <w:autoRedefine/>
    <w:qFormat/>
    <w:uiPriority w:val="99"/>
    <w:rPr>
      <w:rFonts w:ascii="宋体" w:hAnsi="Courier New" w:eastAsia="宋体" w:cs="Courier New"/>
    </w:rPr>
  </w:style>
  <w:style w:type="character" w:customStyle="1" w:styleId="275">
    <w:name w:val="Char Char25"/>
    <w:autoRedefine/>
    <w:qFormat/>
    <w:uiPriority w:val="6"/>
    <w:rPr>
      <w:rFonts w:ascii="宋体" w:hAnsi="宋体"/>
      <w:kern w:val="1"/>
      <w:sz w:val="24"/>
      <w:lang w:val="zh-CN"/>
    </w:rPr>
  </w:style>
  <w:style w:type="character" w:customStyle="1" w:styleId="276">
    <w:name w:val="Char Char411"/>
    <w:autoRedefine/>
    <w:qFormat/>
    <w:uiPriority w:val="0"/>
    <w:rPr>
      <w:rFonts w:eastAsia="宋体"/>
      <w:b/>
      <w:sz w:val="24"/>
      <w:lang w:val="en-GB" w:eastAsia="zh-CN" w:bidi="ar-SA"/>
    </w:rPr>
  </w:style>
  <w:style w:type="character" w:customStyle="1" w:styleId="277">
    <w:name w:val="Heading 7 Char_a37d0e69-3e77-4622-a2c5-ebb0c9c27ddf"/>
    <w:autoRedefine/>
    <w:qFormat/>
    <w:uiPriority w:val="0"/>
    <w:rPr>
      <w:rFonts w:ascii="宋体" w:hAnsi="宋体" w:eastAsia="宋体"/>
      <w:b/>
      <w:bCs/>
      <w:kern w:val="2"/>
      <w:sz w:val="24"/>
      <w:szCs w:val="24"/>
      <w:lang w:val="en-US" w:eastAsia="zh-CN" w:bidi="ar-SA"/>
    </w:rPr>
  </w:style>
  <w:style w:type="character" w:customStyle="1" w:styleId="278">
    <w:name w:val="此正文 Char"/>
    <w:link w:val="279"/>
    <w:autoRedefine/>
    <w:qFormat/>
    <w:uiPriority w:val="0"/>
    <w:rPr>
      <w:kern w:val="2"/>
      <w:sz w:val="24"/>
      <w:szCs w:val="24"/>
    </w:rPr>
  </w:style>
  <w:style w:type="paragraph" w:customStyle="1" w:styleId="279">
    <w:name w:val="此正文"/>
    <w:basedOn w:val="1"/>
    <w:link w:val="278"/>
    <w:autoRedefine/>
    <w:qFormat/>
    <w:uiPriority w:val="0"/>
    <w:pPr>
      <w:adjustRightInd/>
      <w:spacing w:line="360" w:lineRule="auto"/>
      <w:ind w:firstLine="200" w:firstLineChars="200"/>
    </w:pPr>
    <w:rPr>
      <w:sz w:val="24"/>
    </w:rPr>
  </w:style>
  <w:style w:type="character" w:customStyle="1" w:styleId="280">
    <w:name w:val="Char Char2"/>
    <w:autoRedefine/>
    <w:qFormat/>
    <w:uiPriority w:val="0"/>
    <w:rPr>
      <w:rFonts w:eastAsia="宋体"/>
      <w:b/>
      <w:bCs/>
      <w:kern w:val="2"/>
      <w:sz w:val="21"/>
      <w:szCs w:val="24"/>
      <w:lang w:val="en-US" w:eastAsia="zh-CN" w:bidi="ar-SA"/>
    </w:rPr>
  </w:style>
  <w:style w:type="character" w:customStyle="1" w:styleId="281">
    <w:name w:val="标题 1 Char"/>
    <w:link w:val="2"/>
    <w:autoRedefine/>
    <w:qFormat/>
    <w:uiPriority w:val="9"/>
    <w:rPr>
      <w:b/>
      <w:bCs/>
      <w:kern w:val="44"/>
      <w:sz w:val="44"/>
      <w:szCs w:val="44"/>
    </w:rPr>
  </w:style>
  <w:style w:type="character" w:customStyle="1" w:styleId="282">
    <w:name w:val="Footer-Even Char1"/>
    <w:autoRedefine/>
    <w:qFormat/>
    <w:uiPriority w:val="0"/>
    <w:rPr>
      <w:rFonts w:eastAsia="宋体"/>
      <w:kern w:val="2"/>
      <w:sz w:val="18"/>
      <w:szCs w:val="18"/>
      <w:lang w:val="en-US" w:eastAsia="zh-CN" w:bidi="ar-SA"/>
    </w:rPr>
  </w:style>
  <w:style w:type="character" w:customStyle="1" w:styleId="283">
    <w:name w:val="Char Char29"/>
    <w:autoRedefine/>
    <w:qFormat/>
    <w:uiPriority w:val="6"/>
    <w:rPr>
      <w:rFonts w:ascii="Arial" w:hAnsi="Arial" w:eastAsia="微软雅黑"/>
      <w:b/>
      <w:kern w:val="1"/>
      <w:sz w:val="44"/>
      <w:szCs w:val="32"/>
      <w:lang w:val="en-US" w:eastAsia="zh-CN" w:bidi="ar-SA"/>
    </w:rPr>
  </w:style>
  <w:style w:type="character" w:customStyle="1" w:styleId="284">
    <w:name w:val="标题 Char2"/>
    <w:link w:val="59"/>
    <w:autoRedefine/>
    <w:qFormat/>
    <w:uiPriority w:val="10"/>
    <w:rPr>
      <w:b/>
      <w:sz w:val="24"/>
      <w:lang w:val="en-GB"/>
    </w:rPr>
  </w:style>
  <w:style w:type="character" w:customStyle="1" w:styleId="285">
    <w:name w:val="font81"/>
    <w:autoRedefine/>
    <w:qFormat/>
    <w:uiPriority w:val="0"/>
    <w:rPr>
      <w:rFonts w:ascii="微软雅黑" w:hAnsi="微软雅黑" w:eastAsia="微软雅黑" w:cs="微软雅黑"/>
      <w:color w:val="000000"/>
      <w:sz w:val="20"/>
      <w:szCs w:val="20"/>
      <w:u w:val="none"/>
    </w:rPr>
  </w:style>
  <w:style w:type="character" w:customStyle="1" w:styleId="286">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87">
    <w:name w:val="t21"/>
    <w:autoRedefine/>
    <w:qFormat/>
    <w:uiPriority w:val="0"/>
    <w:rPr>
      <w:rFonts w:ascii="仿宋_GB2312" w:eastAsia="微软雅黑"/>
      <w:b/>
      <w:kern w:val="2"/>
      <w:sz w:val="23"/>
      <w:szCs w:val="23"/>
      <w:lang w:val="en-US" w:eastAsia="zh-CN" w:bidi="ar-SA"/>
    </w:rPr>
  </w:style>
  <w:style w:type="character" w:customStyle="1" w:styleId="288">
    <w:name w:val="样式8 Char"/>
    <w:autoRedefine/>
    <w:qFormat/>
    <w:uiPriority w:val="0"/>
    <w:rPr>
      <w:rFonts w:ascii="仿宋_GB2312" w:hAnsi="宋体" w:eastAsia="仿宋_GB2312"/>
      <w:b/>
      <w:bCs/>
      <w:kern w:val="2"/>
      <w:sz w:val="24"/>
      <w:szCs w:val="24"/>
    </w:rPr>
  </w:style>
  <w:style w:type="character" w:customStyle="1" w:styleId="289">
    <w:name w:val="表格 Char Char"/>
    <w:autoRedefine/>
    <w:qFormat/>
    <w:uiPriority w:val="0"/>
    <w:rPr>
      <w:rFonts w:ascii="宋体" w:hAnsi="宋体" w:eastAsia="宋体"/>
      <w:lang w:bidi="ar-SA"/>
    </w:rPr>
  </w:style>
  <w:style w:type="character" w:customStyle="1" w:styleId="290">
    <w:name w:val="正文文本 字符1"/>
    <w:autoRedefine/>
    <w:qFormat/>
    <w:uiPriority w:val="0"/>
    <w:rPr>
      <w:rFonts w:ascii="Calibri" w:hAnsi="Calibri" w:eastAsia="黑体" w:cs="Arial"/>
      <w:snapToGrid w:val="0"/>
      <w:kern w:val="2"/>
      <w:sz w:val="28"/>
      <w:szCs w:val="21"/>
    </w:rPr>
  </w:style>
  <w:style w:type="character" w:customStyle="1" w:styleId="291">
    <w:name w:val="标题 5 Char"/>
    <w:link w:val="6"/>
    <w:autoRedefine/>
    <w:qFormat/>
    <w:uiPriority w:val="9"/>
    <w:rPr>
      <w:b/>
      <w:bCs/>
      <w:kern w:val="2"/>
      <w:sz w:val="28"/>
      <w:szCs w:val="28"/>
    </w:rPr>
  </w:style>
  <w:style w:type="character" w:customStyle="1" w:styleId="292">
    <w:name w:val="标题 6 Char1"/>
    <w:autoRedefine/>
    <w:qFormat/>
    <w:uiPriority w:val="0"/>
    <w:rPr>
      <w:rFonts w:ascii="Arial" w:hAnsi="Arial" w:eastAsia="黑体" w:cs="Times New Roman"/>
      <w:b/>
      <w:sz w:val="24"/>
      <w:szCs w:val="20"/>
      <w:lang w:bidi="ar-SA"/>
    </w:rPr>
  </w:style>
  <w:style w:type="character" w:customStyle="1" w:styleId="293">
    <w:name w:val="带编号样式 Char"/>
    <w:autoRedefine/>
    <w:qFormat/>
    <w:uiPriority w:val="0"/>
    <w:rPr>
      <w:rFonts w:ascii="仿宋_GB2312" w:eastAsia="仿宋_GB2312"/>
      <w:color w:val="000000"/>
      <w:sz w:val="24"/>
      <w:lang w:bidi="ar-SA"/>
    </w:rPr>
  </w:style>
  <w:style w:type="character" w:customStyle="1" w:styleId="294">
    <w:name w:val="unnamed31"/>
    <w:autoRedefine/>
    <w:qFormat/>
    <w:uiPriority w:val="0"/>
    <w:rPr>
      <w:rFonts w:ascii="Tahoma" w:hAnsi="Tahoma" w:eastAsia="宋体"/>
      <w:b/>
      <w:kern w:val="2"/>
      <w:sz w:val="24"/>
      <w:szCs w:val="32"/>
      <w:u w:val="none"/>
      <w:lang w:val="en-US" w:eastAsia="zh-CN" w:bidi="ar-SA"/>
    </w:rPr>
  </w:style>
  <w:style w:type="character" w:customStyle="1" w:styleId="295">
    <w:name w:val="正文首行缩进 Char Char Char Char Char Char1"/>
    <w:autoRedefine/>
    <w:qFormat/>
    <w:uiPriority w:val="0"/>
    <w:rPr>
      <w:rFonts w:ascii="宋体" w:eastAsia="宋体"/>
      <w:kern w:val="2"/>
      <w:sz w:val="24"/>
      <w:szCs w:val="24"/>
      <w:lang w:val="zh-CN" w:bidi="ar-SA"/>
    </w:rPr>
  </w:style>
  <w:style w:type="character" w:customStyle="1" w:styleId="296">
    <w:name w:val="称呼 Char"/>
    <w:link w:val="20"/>
    <w:autoRedefine/>
    <w:qFormat/>
    <w:uiPriority w:val="0"/>
    <w:rPr>
      <w:rFonts w:ascii="仿宋_GB2312" w:eastAsia="仿宋_GB2312"/>
      <w:kern w:val="2"/>
      <w:sz w:val="28"/>
    </w:rPr>
  </w:style>
  <w:style w:type="character" w:customStyle="1" w:styleId="297">
    <w:name w:val="文本正文 Char Char"/>
    <w:autoRedefine/>
    <w:qFormat/>
    <w:uiPriority w:val="0"/>
    <w:rPr>
      <w:sz w:val="24"/>
      <w:lang w:bidi="ar-SA"/>
    </w:rPr>
  </w:style>
  <w:style w:type="character" w:customStyle="1" w:styleId="298">
    <w:name w:val="正文缩进 字符"/>
    <w:autoRedefine/>
    <w:qFormat/>
    <w:uiPriority w:val="0"/>
    <w:rPr>
      <w:rFonts w:ascii="宋体" w:eastAsia="宋体"/>
      <w:snapToGrid w:val="0"/>
      <w:color w:val="000000"/>
      <w:kern w:val="28"/>
      <w:sz w:val="28"/>
      <w:lang w:val="en-US" w:eastAsia="zh-CN" w:bidi="ar-SA"/>
    </w:rPr>
  </w:style>
  <w:style w:type="character" w:customStyle="1" w:styleId="299">
    <w:name w:val="HTML 预设格式 Char"/>
    <w:link w:val="57"/>
    <w:autoRedefine/>
    <w:qFormat/>
    <w:uiPriority w:val="0"/>
    <w:rPr>
      <w:rFonts w:ascii="黑体" w:hAnsi="Courier New" w:eastAsia="黑体"/>
    </w:rPr>
  </w:style>
  <w:style w:type="character" w:customStyle="1" w:styleId="300">
    <w:name w:val="正文文本 2 Char1"/>
    <w:link w:val="56"/>
    <w:autoRedefine/>
    <w:qFormat/>
    <w:uiPriority w:val="0"/>
    <w:rPr>
      <w:kern w:val="2"/>
      <w:sz w:val="21"/>
      <w:szCs w:val="24"/>
    </w:rPr>
  </w:style>
  <w:style w:type="character" w:customStyle="1" w:styleId="301">
    <w:name w:val="样式 样式 标题 4h4H4Fab-4T5Ref Heading 1rh1Heading sqlsect 1.2.3.... +... Char"/>
    <w:link w:val="302"/>
    <w:autoRedefine/>
    <w:qFormat/>
    <w:uiPriority w:val="0"/>
    <w:rPr>
      <w:rFonts w:ascii="微软雅黑" w:hAnsi="微软雅黑" w:eastAsia="微软雅黑"/>
      <w:b/>
      <w:bCs/>
      <w:kern w:val="2"/>
      <w:sz w:val="24"/>
      <w:szCs w:val="28"/>
    </w:rPr>
  </w:style>
  <w:style w:type="paragraph" w:customStyle="1" w:styleId="302">
    <w:name w:val="样式 样式 标题 4h4H4Fab-4T5Ref Heading 1rh1Heading sqlsect 1.2.3.... +..."/>
    <w:basedOn w:val="303"/>
    <w:link w:val="301"/>
    <w:autoRedefine/>
    <w:qFormat/>
    <w:uiPriority w:val="0"/>
    <w:pPr>
      <w:tabs>
        <w:tab w:val="left" w:pos="2356"/>
      </w:tabs>
    </w:pPr>
  </w:style>
  <w:style w:type="paragraph" w:customStyle="1" w:styleId="303">
    <w:name w:val="样式 标题 4h4H4Fab-4T5Ref Heading 1rh1Heading sqlsect 1.2.3...."/>
    <w:basedOn w:val="5"/>
    <w:link w:val="411"/>
    <w:autoRedefine/>
    <w:qFormat/>
    <w:uiPriority w:val="0"/>
    <w:pPr>
      <w:tabs>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4">
    <w:name w:val="正文非缩进 Char"/>
    <w:autoRedefine/>
    <w:qFormat/>
    <w:uiPriority w:val="0"/>
    <w:rPr>
      <w:rFonts w:ascii="宋体" w:eastAsia="宋体"/>
      <w:snapToGrid w:val="0"/>
      <w:color w:val="000000"/>
      <w:kern w:val="28"/>
      <w:sz w:val="28"/>
      <w:lang w:val="en-US" w:eastAsia="zh-CN" w:bidi="ar-SA"/>
    </w:rPr>
  </w:style>
  <w:style w:type="character" w:customStyle="1" w:styleId="305">
    <w:name w:val="标题 7 Char"/>
    <w:link w:val="8"/>
    <w:autoRedefine/>
    <w:qFormat/>
    <w:uiPriority w:val="0"/>
    <w:rPr>
      <w:b/>
      <w:bCs/>
      <w:kern w:val="2"/>
      <w:sz w:val="24"/>
      <w:szCs w:val="24"/>
    </w:rPr>
  </w:style>
  <w:style w:type="character" w:customStyle="1" w:styleId="306">
    <w:name w:val="正文文本缩进 2 Char"/>
    <w:link w:val="37"/>
    <w:autoRedefine/>
    <w:qFormat/>
    <w:uiPriority w:val="0"/>
    <w:rPr>
      <w:rFonts w:ascii="宋体"/>
      <w:sz w:val="28"/>
    </w:rPr>
  </w:style>
  <w:style w:type="character" w:customStyle="1" w:styleId="307">
    <w:name w:val="Char Char5"/>
    <w:autoRedefine/>
    <w:qFormat/>
    <w:uiPriority w:val="0"/>
    <w:rPr>
      <w:rFonts w:ascii="宋体" w:hAnsi="Courier New" w:eastAsia="宋体"/>
      <w:kern w:val="2"/>
      <w:sz w:val="21"/>
      <w:lang w:val="en-US" w:eastAsia="zh-CN"/>
    </w:rPr>
  </w:style>
  <w:style w:type="character" w:customStyle="1" w:styleId="308">
    <w:name w:val="脚注文本 Char"/>
    <w:link w:val="50"/>
    <w:autoRedefine/>
    <w:qFormat/>
    <w:uiPriority w:val="0"/>
    <w:rPr>
      <w:color w:val="0000FF"/>
      <w:sz w:val="21"/>
    </w:rPr>
  </w:style>
  <w:style w:type="character" w:customStyle="1" w:styleId="309">
    <w:name w:val="称呼 Char1"/>
    <w:autoRedefine/>
    <w:qFormat/>
    <w:uiPriority w:val="0"/>
    <w:rPr>
      <w:rFonts w:ascii="Times New Roman" w:hAnsi="Times New Roman" w:eastAsia="宋体" w:cs="Times New Roman"/>
      <w:szCs w:val="24"/>
    </w:rPr>
  </w:style>
  <w:style w:type="character" w:customStyle="1" w:styleId="310">
    <w:name w:val="正文1 Char"/>
    <w:autoRedefine/>
    <w:qFormat/>
    <w:uiPriority w:val="0"/>
    <w:rPr>
      <w:rFonts w:ascii="宋体" w:eastAsia="宋体"/>
      <w:snapToGrid w:val="0"/>
      <w:color w:val="000000"/>
      <w:kern w:val="28"/>
      <w:sz w:val="28"/>
      <w:lang w:val="en-US" w:eastAsia="zh-CN" w:bidi="ar-SA"/>
    </w:rPr>
  </w:style>
  <w:style w:type="character" w:customStyle="1" w:styleId="311">
    <w:name w:val="正文缩进 Char1"/>
    <w:autoRedefine/>
    <w:qFormat/>
    <w:uiPriority w:val="0"/>
    <w:rPr>
      <w:rFonts w:ascii="宋体" w:eastAsia="宋体"/>
      <w:snapToGrid w:val="0"/>
      <w:color w:val="000000"/>
      <w:kern w:val="28"/>
      <w:sz w:val="28"/>
      <w:lang w:val="en-US" w:eastAsia="zh-CN" w:bidi="ar-SA"/>
    </w:rPr>
  </w:style>
  <w:style w:type="character" w:customStyle="1" w:styleId="312">
    <w:name w:val="font21"/>
    <w:autoRedefine/>
    <w:qFormat/>
    <w:uiPriority w:val="0"/>
    <w:rPr>
      <w:rFonts w:hint="eastAsia" w:ascii="宋体" w:hAnsi="宋体" w:eastAsia="宋体"/>
      <w:kern w:val="2"/>
      <w:sz w:val="28"/>
      <w:szCs w:val="28"/>
      <w:lang w:val="en-US" w:eastAsia="zh-CN" w:bidi="ar-SA"/>
    </w:rPr>
  </w:style>
  <w:style w:type="character" w:customStyle="1" w:styleId="313">
    <w:name w:val="Char Char26"/>
    <w:autoRedefine/>
    <w:qFormat/>
    <w:uiPriority w:val="6"/>
    <w:rPr>
      <w:kern w:val="1"/>
      <w:sz w:val="21"/>
      <w:szCs w:val="24"/>
    </w:rPr>
  </w:style>
  <w:style w:type="character" w:customStyle="1" w:styleId="314">
    <w:name w:val="Item List Char"/>
    <w:link w:val="315"/>
    <w:autoRedefine/>
    <w:qFormat/>
    <w:uiPriority w:val="0"/>
    <w:rPr>
      <w:rFonts w:ascii="Arial"/>
      <w:bCs/>
      <w:sz w:val="21"/>
      <w:szCs w:val="21"/>
      <w:lang w:val="en-US" w:eastAsia="zh-CN" w:bidi="ar-SA"/>
    </w:rPr>
  </w:style>
  <w:style w:type="paragraph" w:customStyle="1" w:styleId="315">
    <w:name w:val="Item List"/>
    <w:link w:val="314"/>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6">
    <w:name w:val="批注框文本 Char1"/>
    <w:autoRedefine/>
    <w:qFormat/>
    <w:uiPriority w:val="0"/>
    <w:rPr>
      <w:rFonts w:ascii="Times New Roman" w:hAnsi="Times New Roman" w:eastAsia="宋体" w:cs="Times New Roman"/>
      <w:sz w:val="18"/>
      <w:szCs w:val="18"/>
    </w:rPr>
  </w:style>
  <w:style w:type="character" w:customStyle="1" w:styleId="317">
    <w:name w:val="纯文本 Char1"/>
    <w:link w:val="318"/>
    <w:autoRedefine/>
    <w:qFormat/>
    <w:uiPriority w:val="0"/>
    <w:rPr>
      <w:rFonts w:ascii="宋体" w:hAnsi="Courier New"/>
    </w:rPr>
  </w:style>
  <w:style w:type="paragraph" w:customStyle="1" w:styleId="318">
    <w:name w:val="纯文本1"/>
    <w:basedOn w:val="1"/>
    <w:link w:val="317"/>
    <w:autoRedefine/>
    <w:qFormat/>
    <w:uiPriority w:val="0"/>
    <w:pPr>
      <w:adjustRightInd/>
    </w:pPr>
    <w:rPr>
      <w:rFonts w:ascii="宋体" w:hAnsi="Courier New"/>
      <w:kern w:val="0"/>
      <w:sz w:val="20"/>
      <w:szCs w:val="20"/>
    </w:rPr>
  </w:style>
  <w:style w:type="character" w:customStyle="1" w:styleId="319">
    <w:name w:val="正文首行缩进 Char"/>
    <w:link w:val="61"/>
    <w:autoRedefine/>
    <w:qFormat/>
    <w:uiPriority w:val="0"/>
    <w:rPr>
      <w:rFonts w:ascii="宋体"/>
      <w:kern w:val="2"/>
      <w:sz w:val="24"/>
      <w:lang w:val="zh-CN"/>
    </w:rPr>
  </w:style>
  <w:style w:type="character" w:customStyle="1" w:styleId="320">
    <w:name w:val="h3 Char"/>
    <w:autoRedefine/>
    <w:qFormat/>
    <w:uiPriority w:val="0"/>
    <w:rPr>
      <w:rFonts w:eastAsia="宋体"/>
      <w:b/>
      <w:kern w:val="2"/>
      <w:sz w:val="32"/>
      <w:lang w:val="en-US" w:eastAsia="zh-CN" w:bidi="ar-SA"/>
    </w:rPr>
  </w:style>
  <w:style w:type="character" w:customStyle="1" w:styleId="321">
    <w:name w:val="dandyren_title1"/>
    <w:autoRedefine/>
    <w:qFormat/>
    <w:uiPriority w:val="0"/>
    <w:rPr>
      <w:b/>
      <w:bCs/>
      <w:color w:val="FF6633"/>
      <w:sz w:val="18"/>
      <w:szCs w:val="18"/>
    </w:rPr>
  </w:style>
  <w:style w:type="character" w:customStyle="1" w:styleId="322">
    <w:name w:val="Char Char31"/>
    <w:autoRedefine/>
    <w:qFormat/>
    <w:uiPriority w:val="6"/>
    <w:rPr>
      <w:rFonts w:ascii="Arial" w:hAnsi="Arial" w:eastAsia="黑体"/>
      <w:kern w:val="1"/>
      <w:sz w:val="24"/>
      <w:szCs w:val="24"/>
    </w:rPr>
  </w:style>
  <w:style w:type="character" w:customStyle="1" w:styleId="323">
    <w:name w:val="h Char1"/>
    <w:autoRedefine/>
    <w:qFormat/>
    <w:uiPriority w:val="0"/>
    <w:rPr>
      <w:sz w:val="18"/>
      <w:szCs w:val="18"/>
    </w:rPr>
  </w:style>
  <w:style w:type="character" w:customStyle="1" w:styleId="324">
    <w:name w:val="solutionfonts"/>
    <w:autoRedefine/>
    <w:qFormat/>
    <w:uiPriority w:val="0"/>
  </w:style>
  <w:style w:type="character" w:customStyle="1" w:styleId="325">
    <w:name w:val="标题 4 Char2"/>
    <w:link w:val="5"/>
    <w:autoRedefine/>
    <w:qFormat/>
    <w:uiPriority w:val="9"/>
    <w:rPr>
      <w:rFonts w:ascii="Arial" w:hAnsi="Arial" w:eastAsia="黑体"/>
      <w:b/>
      <w:bCs/>
      <w:kern w:val="2"/>
      <w:sz w:val="28"/>
      <w:szCs w:val="28"/>
      <w:lang w:val="zh-CN"/>
    </w:rPr>
  </w:style>
  <w:style w:type="character" w:customStyle="1" w:styleId="326">
    <w:name w:val="首行缩进 Char"/>
    <w:autoRedefine/>
    <w:qFormat/>
    <w:uiPriority w:val="0"/>
    <w:rPr>
      <w:rFonts w:ascii="宋体" w:eastAsia="宋体"/>
      <w:kern w:val="2"/>
      <w:sz w:val="24"/>
      <w:lang w:val="en-US" w:eastAsia="zh-CN" w:bidi="ar-SA"/>
    </w:rPr>
  </w:style>
  <w:style w:type="character" w:customStyle="1" w:styleId="327">
    <w:name w:val="Char Char52"/>
    <w:autoRedefine/>
    <w:qFormat/>
    <w:uiPriority w:val="0"/>
    <w:rPr>
      <w:rFonts w:ascii="宋体" w:hAnsi="Courier New" w:eastAsia="宋体"/>
      <w:kern w:val="2"/>
      <w:sz w:val="21"/>
      <w:lang w:val="en-US" w:eastAsia="zh-CN"/>
    </w:rPr>
  </w:style>
  <w:style w:type="character" w:customStyle="1" w:styleId="328">
    <w:name w:val="正文文本 3 Char"/>
    <w:link w:val="21"/>
    <w:autoRedefine/>
    <w:qFormat/>
    <w:uiPriority w:val="0"/>
    <w:rPr>
      <w:kern w:val="2"/>
      <w:sz w:val="21"/>
    </w:rPr>
  </w:style>
  <w:style w:type="character" w:customStyle="1" w:styleId="329">
    <w:name w:val="font31"/>
    <w:autoRedefine/>
    <w:qFormat/>
    <w:uiPriority w:val="0"/>
    <w:rPr>
      <w:rFonts w:hint="eastAsia" w:ascii="仿宋" w:hAnsi="仿宋" w:eastAsia="仿宋" w:cs="仿宋"/>
      <w:color w:val="000000"/>
      <w:sz w:val="20"/>
      <w:szCs w:val="20"/>
      <w:u w:val="none"/>
    </w:rPr>
  </w:style>
  <w:style w:type="character" w:customStyle="1" w:styleId="330">
    <w:name w:val="正文说明 Char"/>
    <w:link w:val="331"/>
    <w:autoRedefine/>
    <w:qFormat/>
    <w:uiPriority w:val="0"/>
    <w:rPr>
      <w:sz w:val="24"/>
      <w:szCs w:val="24"/>
    </w:rPr>
  </w:style>
  <w:style w:type="paragraph" w:customStyle="1" w:styleId="331">
    <w:name w:val="正文说明"/>
    <w:basedOn w:val="1"/>
    <w:link w:val="330"/>
    <w:autoRedefine/>
    <w:qFormat/>
    <w:uiPriority w:val="0"/>
    <w:pPr>
      <w:adjustRightInd/>
      <w:spacing w:line="360" w:lineRule="auto"/>
    </w:pPr>
    <w:rPr>
      <w:kern w:val="0"/>
      <w:sz w:val="24"/>
    </w:rPr>
  </w:style>
  <w:style w:type="character" w:customStyle="1" w:styleId="332">
    <w:name w:val="脚注文本 Char1"/>
    <w:autoRedefine/>
    <w:qFormat/>
    <w:uiPriority w:val="0"/>
    <w:rPr>
      <w:rFonts w:ascii="Times New Roman" w:hAnsi="Times New Roman" w:eastAsia="宋体" w:cs="Times New Roman"/>
      <w:sz w:val="18"/>
      <w:szCs w:val="18"/>
    </w:rPr>
  </w:style>
  <w:style w:type="character" w:customStyle="1" w:styleId="333">
    <w:name w:val="Char Char1211"/>
    <w:autoRedefine/>
    <w:qFormat/>
    <w:uiPriority w:val="0"/>
    <w:rPr>
      <w:rFonts w:ascii="仿宋_GB2312" w:eastAsia="仿宋_GB2312"/>
      <w:b/>
      <w:bCs/>
      <w:kern w:val="2"/>
      <w:sz w:val="24"/>
      <w:szCs w:val="24"/>
      <w:lang w:val="zh-CN" w:eastAsia="zh-CN" w:bidi="ar-SA"/>
    </w:rPr>
  </w:style>
  <w:style w:type="character" w:customStyle="1" w:styleId="334">
    <w:name w:val="标题 Char"/>
    <w:autoRedefine/>
    <w:qFormat/>
    <w:uiPriority w:val="0"/>
    <w:rPr>
      <w:rFonts w:eastAsia="宋体"/>
      <w:b/>
      <w:sz w:val="24"/>
      <w:lang w:val="en-GB" w:eastAsia="zh-CN" w:bidi="ar-SA"/>
    </w:rPr>
  </w:style>
  <w:style w:type="character" w:customStyle="1" w:styleId="335">
    <w:name w:val="Char Char35"/>
    <w:autoRedefine/>
    <w:qFormat/>
    <w:uiPriority w:val="6"/>
    <w:rPr>
      <w:rFonts w:ascii="Arial" w:hAnsi="Arial" w:eastAsia="黑体"/>
      <w:b/>
      <w:kern w:val="1"/>
      <w:sz w:val="28"/>
      <w:szCs w:val="28"/>
      <w:lang w:val="zh-CN"/>
    </w:rPr>
  </w:style>
  <w:style w:type="character" w:customStyle="1" w:styleId="336">
    <w:name w:val="纯文本 Char Char Char"/>
    <w:autoRedefine/>
    <w:qFormat/>
    <w:uiPriority w:val="0"/>
    <w:rPr>
      <w:rFonts w:ascii="宋体" w:hAnsi="Courier New" w:eastAsia="宋体"/>
      <w:kern w:val="2"/>
      <w:sz w:val="21"/>
      <w:lang w:val="en-US" w:eastAsia="zh-CN" w:bidi="ar-SA"/>
    </w:rPr>
  </w:style>
  <w:style w:type="character" w:customStyle="1" w:styleId="337">
    <w:name w:val="Table Text Char"/>
    <w:link w:val="338"/>
    <w:autoRedefine/>
    <w:qFormat/>
    <w:uiPriority w:val="0"/>
    <w:rPr>
      <w:sz w:val="24"/>
      <w:szCs w:val="24"/>
    </w:rPr>
  </w:style>
  <w:style w:type="paragraph" w:customStyle="1" w:styleId="338">
    <w:name w:val="Table Text"/>
    <w:basedOn w:val="1"/>
    <w:link w:val="337"/>
    <w:autoRedefine/>
    <w:qFormat/>
    <w:uiPriority w:val="0"/>
    <w:pPr>
      <w:widowControl/>
      <w:spacing w:before="60" w:after="60"/>
      <w:jc w:val="left"/>
    </w:pPr>
    <w:rPr>
      <w:kern w:val="0"/>
      <w:sz w:val="24"/>
    </w:rPr>
  </w:style>
  <w:style w:type="character" w:customStyle="1" w:styleId="339">
    <w:name w:val="正文1 Char1"/>
    <w:autoRedefine/>
    <w:qFormat/>
    <w:uiPriority w:val="0"/>
    <w:rPr>
      <w:rFonts w:ascii="仿宋_GB2312" w:hAnsi="Courier New" w:eastAsia="仿宋_GB2312"/>
      <w:kern w:val="28"/>
      <w:sz w:val="24"/>
      <w:szCs w:val="24"/>
      <w:lang w:val="en-US" w:eastAsia="zh-CN"/>
    </w:rPr>
  </w:style>
  <w:style w:type="character" w:customStyle="1" w:styleId="340">
    <w:name w:val="页脚 Char1"/>
    <w:autoRedefine/>
    <w:qFormat/>
    <w:uiPriority w:val="0"/>
    <w:rPr>
      <w:rFonts w:eastAsia="宋体"/>
      <w:kern w:val="2"/>
      <w:sz w:val="18"/>
      <w:szCs w:val="18"/>
      <w:lang w:val="en-US" w:eastAsia="zh-CN" w:bidi="ar-SA"/>
    </w:rPr>
  </w:style>
  <w:style w:type="character" w:customStyle="1" w:styleId="341">
    <w:name w:val="Bold"/>
    <w:autoRedefine/>
    <w:qFormat/>
    <w:uiPriority w:val="0"/>
    <w:rPr>
      <w:rFonts w:ascii="Arial" w:hAnsi="Arial" w:eastAsia="黑体" w:cs="Times New Roman"/>
      <w:b/>
      <w:kern w:val="2"/>
      <w:sz w:val="32"/>
      <w:szCs w:val="32"/>
      <w:lang w:val="en-US" w:eastAsia="zh-CN" w:bidi="ar-SA"/>
    </w:rPr>
  </w:style>
  <w:style w:type="character" w:customStyle="1" w:styleId="342">
    <w:name w:val="批注文字 Char1"/>
    <w:link w:val="19"/>
    <w:autoRedefine/>
    <w:qFormat/>
    <w:uiPriority w:val="0"/>
    <w:rPr>
      <w:kern w:val="2"/>
      <w:sz w:val="21"/>
      <w:szCs w:val="24"/>
    </w:rPr>
  </w:style>
  <w:style w:type="character" w:customStyle="1" w:styleId="343">
    <w:name w:val="签名 Char"/>
    <w:link w:val="42"/>
    <w:autoRedefine/>
    <w:qFormat/>
    <w:uiPriority w:val="0"/>
    <w:rPr>
      <w:rFonts w:eastAsia="仿宋_GB2312"/>
      <w:sz w:val="24"/>
    </w:rPr>
  </w:style>
  <w:style w:type="character" w:customStyle="1" w:styleId="344">
    <w:name w:val="hui3"/>
    <w:autoRedefine/>
    <w:qFormat/>
    <w:uiPriority w:val="0"/>
    <w:rPr>
      <w:color w:val="333333"/>
    </w:rPr>
  </w:style>
  <w:style w:type="character" w:customStyle="1" w:styleId="345">
    <w:name w:val="Char Char17"/>
    <w:autoRedefine/>
    <w:qFormat/>
    <w:uiPriority w:val="6"/>
    <w:rPr>
      <w:rFonts w:eastAsia="仿宋_GB2312"/>
      <w:sz w:val="24"/>
    </w:rPr>
  </w:style>
  <w:style w:type="character" w:customStyle="1" w:styleId="346">
    <w:name w:val="标题 4 字符"/>
    <w:autoRedefine/>
    <w:qFormat/>
    <w:uiPriority w:val="9"/>
    <w:rPr>
      <w:rFonts w:ascii="等线 Light" w:hAnsi="等线 Light" w:eastAsia="等线 Light" w:cs="Times New Roman"/>
      <w:b/>
      <w:bCs/>
      <w:snapToGrid w:val="0"/>
      <w:kern w:val="0"/>
      <w:sz w:val="28"/>
      <w:szCs w:val="28"/>
    </w:rPr>
  </w:style>
  <w:style w:type="character" w:customStyle="1" w:styleId="347">
    <w:name w:val="Char Char37"/>
    <w:autoRedefine/>
    <w:qFormat/>
    <w:uiPriority w:val="6"/>
    <w:rPr>
      <w:b/>
      <w:kern w:val="1"/>
      <w:sz w:val="44"/>
      <w:szCs w:val="44"/>
    </w:rPr>
  </w:style>
  <w:style w:type="character" w:customStyle="1" w:styleId="348">
    <w:name w:val="列出段落 Char"/>
    <w:autoRedefine/>
    <w:qFormat/>
    <w:uiPriority w:val="0"/>
    <w:rPr>
      <w:rFonts w:eastAsia="楷体_GB2312" w:cs="Lucida Sans"/>
      <w:kern w:val="2"/>
      <w:sz w:val="24"/>
      <w:szCs w:val="24"/>
      <w:lang w:val="en-US" w:eastAsia="zh-CN" w:bidi="ar-SA"/>
    </w:rPr>
  </w:style>
  <w:style w:type="character" w:customStyle="1" w:styleId="349">
    <w:name w:val="正文文本缩进 3 Char1"/>
    <w:autoRedefine/>
    <w:qFormat/>
    <w:uiPriority w:val="99"/>
    <w:rPr>
      <w:rFonts w:ascii="Times New Roman" w:hAnsi="Times New Roman" w:eastAsia="宋体" w:cs="Times New Roman"/>
      <w:sz w:val="16"/>
      <w:szCs w:val="16"/>
    </w:rPr>
  </w:style>
  <w:style w:type="character" w:customStyle="1" w:styleId="350">
    <w:name w:val="公文正文 Char Char"/>
    <w:link w:val="351"/>
    <w:autoRedefine/>
    <w:qFormat/>
    <w:uiPriority w:val="0"/>
    <w:rPr>
      <w:rFonts w:ascii="仿宋_GB2312" w:eastAsia="仿宋_GB2312"/>
      <w:kern w:val="2"/>
      <w:sz w:val="24"/>
      <w:szCs w:val="24"/>
    </w:rPr>
  </w:style>
  <w:style w:type="paragraph" w:customStyle="1" w:styleId="351">
    <w:name w:val="公文正文"/>
    <w:basedOn w:val="1"/>
    <w:link w:val="350"/>
    <w:autoRedefine/>
    <w:qFormat/>
    <w:uiPriority w:val="0"/>
    <w:pPr>
      <w:adjustRightInd/>
      <w:spacing w:before="156" w:line="360" w:lineRule="auto"/>
      <w:ind w:firstLine="360" w:firstLineChars="200"/>
    </w:pPr>
    <w:rPr>
      <w:rFonts w:ascii="仿宋_GB2312" w:eastAsia="仿宋_GB2312"/>
      <w:sz w:val="24"/>
    </w:rPr>
  </w:style>
  <w:style w:type="character" w:customStyle="1" w:styleId="352">
    <w:name w:val="Table Text Char1"/>
    <w:autoRedefine/>
    <w:qFormat/>
    <w:uiPriority w:val="0"/>
    <w:rPr>
      <w:rFonts w:eastAsia="宋体"/>
      <w:sz w:val="24"/>
      <w:szCs w:val="24"/>
      <w:lang w:val="en-US" w:eastAsia="zh-CN" w:bidi="ar-SA"/>
    </w:rPr>
  </w:style>
  <w:style w:type="character" w:customStyle="1" w:styleId="353">
    <w:name w:val="标题 1 Char Char"/>
    <w:autoRedefine/>
    <w:qFormat/>
    <w:uiPriority w:val="0"/>
    <w:rPr>
      <w:rFonts w:hint="eastAsia" w:ascii="宋体" w:hAnsi="宋体" w:eastAsia="宋体"/>
      <w:b/>
      <w:spacing w:val="-2"/>
      <w:sz w:val="24"/>
      <w:lang w:val="en-US" w:eastAsia="zh-CN" w:bidi="ar-SA"/>
    </w:rPr>
  </w:style>
  <w:style w:type="character" w:customStyle="1" w:styleId="354">
    <w:name w:val="正文（缩进2汉字） Char"/>
    <w:link w:val="355"/>
    <w:autoRedefine/>
    <w:qFormat/>
    <w:uiPriority w:val="0"/>
    <w:rPr>
      <w:rFonts w:ascii="宋体"/>
    </w:rPr>
  </w:style>
  <w:style w:type="paragraph" w:customStyle="1" w:styleId="355">
    <w:name w:val="正文（缩进2汉字）"/>
    <w:basedOn w:val="1"/>
    <w:link w:val="354"/>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6">
    <w:name w:val="标题 8 Char"/>
    <w:link w:val="9"/>
    <w:autoRedefine/>
    <w:qFormat/>
    <w:uiPriority w:val="0"/>
    <w:rPr>
      <w:rFonts w:ascii="Arial" w:hAnsi="Arial" w:eastAsia="黑体"/>
      <w:kern w:val="2"/>
      <w:sz w:val="24"/>
      <w:szCs w:val="24"/>
    </w:rPr>
  </w:style>
  <w:style w:type="character" w:customStyle="1" w:styleId="357">
    <w:name w:val="标书表格字体格式 Char"/>
    <w:autoRedefine/>
    <w:qFormat/>
    <w:uiPriority w:val="0"/>
    <w:rPr>
      <w:kern w:val="2"/>
      <w:sz w:val="21"/>
      <w:szCs w:val="24"/>
      <w:lang w:bidi="ar-SA"/>
    </w:rPr>
  </w:style>
  <w:style w:type="character" w:customStyle="1" w:styleId="358">
    <w:name w:val="tw4winError"/>
    <w:autoRedefine/>
    <w:qFormat/>
    <w:uiPriority w:val="0"/>
    <w:rPr>
      <w:rFonts w:ascii="Courier New" w:hAnsi="Courier New" w:cs="Courier New"/>
      <w:color w:val="00FF00"/>
      <w:sz w:val="40"/>
      <w:szCs w:val="40"/>
    </w:rPr>
  </w:style>
  <w:style w:type="character" w:customStyle="1" w:styleId="359">
    <w:name w:val="Body Text(ch) Char Char"/>
    <w:autoRedefine/>
    <w:qFormat/>
    <w:uiPriority w:val="0"/>
    <w:rPr>
      <w:rFonts w:ascii="宋体"/>
      <w:kern w:val="2"/>
      <w:sz w:val="24"/>
      <w:szCs w:val="21"/>
      <w:lang w:val="zh-CN"/>
    </w:rPr>
  </w:style>
  <w:style w:type="character" w:customStyle="1" w:styleId="360">
    <w:name w:val="正文首行缩进两字 Char"/>
    <w:autoRedefine/>
    <w:qFormat/>
    <w:uiPriority w:val="0"/>
    <w:rPr>
      <w:sz w:val="24"/>
      <w:szCs w:val="24"/>
      <w:lang w:val="en-US" w:eastAsia="zh-CN" w:bidi="ar-SA"/>
    </w:rPr>
  </w:style>
  <w:style w:type="character" w:customStyle="1" w:styleId="361">
    <w:name w:val="正文文本 Char"/>
    <w:autoRedefine/>
    <w:qFormat/>
    <w:uiPriority w:val="0"/>
    <w:rPr>
      <w:rFonts w:eastAsia="宋体"/>
      <w:kern w:val="2"/>
      <w:sz w:val="24"/>
      <w:szCs w:val="24"/>
      <w:lang w:val="en-US" w:eastAsia="zh-CN" w:bidi="ar-SA"/>
    </w:rPr>
  </w:style>
  <w:style w:type="character" w:customStyle="1" w:styleId="362">
    <w:name w:val="文档结构图 字符1"/>
    <w:autoRedefine/>
    <w:qFormat/>
    <w:uiPriority w:val="0"/>
    <w:rPr>
      <w:rFonts w:ascii="宋体" w:hAnsi="Calibri" w:eastAsia="黑体" w:cs="Arial"/>
      <w:snapToGrid w:val="0"/>
      <w:kern w:val="2"/>
      <w:sz w:val="18"/>
      <w:szCs w:val="18"/>
    </w:rPr>
  </w:style>
  <w:style w:type="character" w:customStyle="1" w:styleId="363">
    <w:name w:val="content"/>
    <w:autoRedefine/>
    <w:qFormat/>
    <w:uiPriority w:val="0"/>
  </w:style>
  <w:style w:type="character" w:customStyle="1" w:styleId="364">
    <w:name w:val="tw4winPopup"/>
    <w:autoRedefine/>
    <w:qFormat/>
    <w:uiPriority w:val="0"/>
    <w:rPr>
      <w:rFonts w:ascii="Courier New" w:hAnsi="Courier New" w:cs="Courier New"/>
      <w:color w:val="008000"/>
      <w:lang w:val="en-US" w:eastAsia="zh-CN"/>
    </w:rPr>
  </w:style>
  <w:style w:type="character" w:customStyle="1" w:styleId="365">
    <w:name w:val="param-name"/>
    <w:autoRedefine/>
    <w:qFormat/>
    <w:uiPriority w:val="99"/>
    <w:rPr>
      <w:rFonts w:ascii="Arial" w:hAnsi="Arial" w:eastAsia="黑体" w:cs="Arial"/>
      <w:snapToGrid w:val="0"/>
      <w:kern w:val="0"/>
      <w:szCs w:val="21"/>
    </w:rPr>
  </w:style>
  <w:style w:type="character" w:customStyle="1" w:styleId="366">
    <w:name w:val="标准正文格式 Char"/>
    <w:autoRedefine/>
    <w:qFormat/>
    <w:uiPriority w:val="0"/>
    <w:rPr>
      <w:rFonts w:ascii="宋体" w:eastAsia="仿宋_GB2312" w:cs="宋体"/>
      <w:color w:val="000000"/>
      <w:sz w:val="24"/>
      <w:lang w:val="en-US" w:eastAsia="zh-CN" w:bidi="ar-SA"/>
    </w:rPr>
  </w:style>
  <w:style w:type="character" w:customStyle="1" w:styleId="367">
    <w:name w:val="Char Char212"/>
    <w:autoRedefine/>
    <w:qFormat/>
    <w:uiPriority w:val="0"/>
    <w:rPr>
      <w:rFonts w:eastAsia="宋体"/>
      <w:b/>
      <w:bCs/>
      <w:kern w:val="2"/>
      <w:sz w:val="21"/>
      <w:szCs w:val="24"/>
      <w:lang w:val="en-US" w:eastAsia="zh-CN" w:bidi="ar-SA"/>
    </w:rPr>
  </w:style>
  <w:style w:type="character" w:customStyle="1" w:styleId="368">
    <w:name w:val="文档结构图 Char"/>
    <w:autoRedefine/>
    <w:qFormat/>
    <w:uiPriority w:val="0"/>
    <w:rPr>
      <w:rFonts w:eastAsia="宋体"/>
      <w:kern w:val="2"/>
      <w:sz w:val="21"/>
      <w:szCs w:val="24"/>
      <w:lang w:val="en-US" w:eastAsia="zh-CN" w:bidi="ar-SA"/>
    </w:rPr>
  </w:style>
  <w:style w:type="character" w:customStyle="1" w:styleId="369">
    <w:name w:val="zbggmain style9"/>
    <w:autoRedefine/>
    <w:qFormat/>
    <w:uiPriority w:val="0"/>
  </w:style>
  <w:style w:type="character" w:customStyle="1" w:styleId="370">
    <w:name w:val="Char Char16"/>
    <w:autoRedefine/>
    <w:qFormat/>
    <w:uiPriority w:val="6"/>
    <w:rPr>
      <w:kern w:val="1"/>
      <w:sz w:val="18"/>
      <w:szCs w:val="18"/>
    </w:rPr>
  </w:style>
  <w:style w:type="character" w:customStyle="1" w:styleId="371">
    <w:name w:val="font51"/>
    <w:autoRedefine/>
    <w:qFormat/>
    <w:uiPriority w:val="0"/>
    <w:rPr>
      <w:rFonts w:hint="eastAsia" w:ascii="仿宋" w:hAnsi="仿宋" w:eastAsia="仿宋" w:cs="仿宋"/>
      <w:color w:val="000000"/>
      <w:sz w:val="20"/>
      <w:szCs w:val="20"/>
      <w:u w:val="none"/>
    </w:rPr>
  </w:style>
  <w:style w:type="character" w:customStyle="1" w:styleId="372">
    <w:name w:val="Char Char82"/>
    <w:autoRedefine/>
    <w:qFormat/>
    <w:uiPriority w:val="0"/>
    <w:rPr>
      <w:rFonts w:eastAsia="宋体"/>
      <w:b/>
      <w:sz w:val="24"/>
      <w:lang w:val="en-GB" w:eastAsia="zh-CN"/>
    </w:rPr>
  </w:style>
  <w:style w:type="character" w:customStyle="1" w:styleId="373">
    <w:name w:val="正文文本缩进 3 Char"/>
    <w:link w:val="53"/>
    <w:autoRedefine/>
    <w:qFormat/>
    <w:uiPriority w:val="0"/>
    <w:rPr>
      <w:kern w:val="2"/>
      <w:sz w:val="24"/>
    </w:rPr>
  </w:style>
  <w:style w:type="character" w:customStyle="1" w:styleId="374">
    <w:name w:val="日期 Char1"/>
    <w:autoRedefine/>
    <w:qFormat/>
    <w:uiPriority w:val="99"/>
    <w:rPr>
      <w:rFonts w:ascii="Times New Roman" w:hAnsi="Times New Roman" w:eastAsia="宋体" w:cs="Times New Roman"/>
      <w:szCs w:val="24"/>
    </w:rPr>
  </w:style>
  <w:style w:type="character" w:customStyle="1" w:styleId="375">
    <w:name w:val="页眉 字符"/>
    <w:autoRedefine/>
    <w:qFormat/>
    <w:uiPriority w:val="99"/>
    <w:rPr>
      <w:kern w:val="2"/>
      <w:sz w:val="18"/>
      <w:szCs w:val="18"/>
    </w:rPr>
  </w:style>
  <w:style w:type="character" w:customStyle="1" w:styleId="376">
    <w:name w:val="Char Char33"/>
    <w:autoRedefine/>
    <w:qFormat/>
    <w:uiPriority w:val="6"/>
    <w:rPr>
      <w:rFonts w:ascii="Arial" w:hAnsi="Arial" w:eastAsia="黑体"/>
      <w:b/>
      <w:kern w:val="1"/>
      <w:sz w:val="24"/>
      <w:szCs w:val="24"/>
    </w:rPr>
  </w:style>
  <w:style w:type="character" w:customStyle="1" w:styleId="377">
    <w:name w:val="b11_01b Char"/>
    <w:link w:val="378"/>
    <w:autoRedefine/>
    <w:qFormat/>
    <w:uiPriority w:val="0"/>
    <w:rPr>
      <w:rFonts w:ascii="Verdana" w:hAnsi="Verdana"/>
      <w:b/>
      <w:bCs/>
      <w:color w:val="4A82CA"/>
      <w:sz w:val="17"/>
      <w:szCs w:val="17"/>
    </w:rPr>
  </w:style>
  <w:style w:type="paragraph" w:customStyle="1" w:styleId="378">
    <w:name w:val="b11_01b"/>
    <w:basedOn w:val="1"/>
    <w:next w:val="1"/>
    <w:link w:val="377"/>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9">
    <w:name w:val="Char Char121"/>
    <w:autoRedefine/>
    <w:qFormat/>
    <w:uiPriority w:val="6"/>
    <w:rPr>
      <w:rFonts w:ascii="仿宋_GB2312" w:eastAsia="仿宋_GB2312"/>
      <w:b/>
      <w:bCs/>
      <w:kern w:val="2"/>
      <w:sz w:val="24"/>
      <w:szCs w:val="24"/>
      <w:lang w:val="zh-CN" w:eastAsia="zh-CN" w:bidi="ar-SA"/>
    </w:rPr>
  </w:style>
  <w:style w:type="character" w:customStyle="1" w:styleId="380">
    <w:name w:val="Footer-Even Char"/>
    <w:autoRedefine/>
    <w:qFormat/>
    <w:uiPriority w:val="0"/>
    <w:rPr>
      <w:rFonts w:eastAsia="宋体"/>
      <w:kern w:val="2"/>
      <w:sz w:val="18"/>
      <w:lang w:val="en-US" w:eastAsia="zh-CN" w:bidi="ar-SA"/>
    </w:rPr>
  </w:style>
  <w:style w:type="character" w:customStyle="1" w:styleId="381">
    <w:name w:val="页脚 Char2"/>
    <w:link w:val="40"/>
    <w:autoRedefine/>
    <w:qFormat/>
    <w:uiPriority w:val="99"/>
    <w:rPr>
      <w:kern w:val="2"/>
      <w:sz w:val="18"/>
      <w:szCs w:val="18"/>
    </w:rPr>
  </w:style>
  <w:style w:type="character" w:customStyle="1" w:styleId="382">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3">
    <w:name w:val="Char Char61"/>
    <w:autoRedefine/>
    <w:qFormat/>
    <w:uiPriority w:val="6"/>
    <w:rPr>
      <w:rFonts w:eastAsia="宋体"/>
      <w:kern w:val="2"/>
      <w:sz w:val="21"/>
      <w:szCs w:val="24"/>
      <w:lang w:val="en-US" w:eastAsia="zh-CN" w:bidi="ar-SA"/>
    </w:rPr>
  </w:style>
  <w:style w:type="character" w:customStyle="1" w:styleId="384">
    <w:name w:val="正文文字缩进 2 Char Char"/>
    <w:autoRedefine/>
    <w:qFormat/>
    <w:uiPriority w:val="0"/>
    <w:rPr>
      <w:rFonts w:ascii="宋体"/>
      <w:sz w:val="28"/>
    </w:rPr>
  </w:style>
  <w:style w:type="character" w:customStyle="1" w:styleId="385">
    <w:name w:val="f141"/>
    <w:autoRedefine/>
    <w:qFormat/>
    <w:uiPriority w:val="0"/>
    <w:rPr>
      <w:rFonts w:ascii="Tahoma" w:hAnsi="Tahoma" w:eastAsia="宋体"/>
      <w:b/>
      <w:kern w:val="2"/>
      <w:sz w:val="21"/>
      <w:szCs w:val="21"/>
      <w:lang w:val="en-US" w:eastAsia="zh-CN" w:bidi="ar-SA"/>
    </w:rPr>
  </w:style>
  <w:style w:type="character" w:customStyle="1" w:styleId="386">
    <w:name w:val="段落 Char Char"/>
    <w:link w:val="387"/>
    <w:autoRedefine/>
    <w:qFormat/>
    <w:uiPriority w:val="0"/>
    <w:rPr>
      <w:rFonts w:ascii="宋体" w:hAnsi="宋体"/>
      <w:sz w:val="24"/>
    </w:rPr>
  </w:style>
  <w:style w:type="paragraph" w:customStyle="1" w:styleId="387">
    <w:name w:val="段落"/>
    <w:basedOn w:val="1"/>
    <w:link w:val="386"/>
    <w:autoRedefine/>
    <w:qFormat/>
    <w:uiPriority w:val="0"/>
    <w:pPr>
      <w:adjustRightInd/>
      <w:spacing w:line="360" w:lineRule="auto"/>
      <w:ind w:firstLine="480" w:firstLineChars="200"/>
    </w:pPr>
    <w:rPr>
      <w:rFonts w:ascii="宋体" w:hAnsi="宋体"/>
      <w:kern w:val="0"/>
      <w:sz w:val="24"/>
      <w:szCs w:val="20"/>
    </w:rPr>
  </w:style>
  <w:style w:type="character" w:customStyle="1" w:styleId="388">
    <w:name w:val="标题 3 Char2"/>
    <w:autoRedefine/>
    <w:qFormat/>
    <w:uiPriority w:val="0"/>
    <w:rPr>
      <w:rFonts w:eastAsia="宋体"/>
      <w:b/>
      <w:bCs/>
      <w:kern w:val="2"/>
      <w:sz w:val="32"/>
      <w:szCs w:val="32"/>
      <w:lang w:val="en-US" w:eastAsia="zh-CN" w:bidi="ar-SA"/>
    </w:rPr>
  </w:style>
  <w:style w:type="character" w:customStyle="1" w:styleId="389">
    <w:name w:val="apple-converted-space"/>
    <w:autoRedefine/>
    <w:qFormat/>
    <w:uiPriority w:val="0"/>
  </w:style>
  <w:style w:type="character" w:customStyle="1" w:styleId="390">
    <w:name w:val="页眉 Char2"/>
    <w:link w:val="41"/>
    <w:autoRedefine/>
    <w:qFormat/>
    <w:uiPriority w:val="99"/>
    <w:rPr>
      <w:kern w:val="2"/>
      <w:sz w:val="18"/>
      <w:szCs w:val="18"/>
    </w:rPr>
  </w:style>
  <w:style w:type="character" w:customStyle="1" w:styleId="391">
    <w:name w:val="Char Char9"/>
    <w:autoRedefine/>
    <w:qFormat/>
    <w:uiPriority w:val="0"/>
    <w:rPr>
      <w:rFonts w:eastAsia="宋体"/>
      <w:kern w:val="2"/>
      <w:sz w:val="18"/>
      <w:szCs w:val="18"/>
      <w:lang w:val="en-US" w:eastAsia="zh-CN" w:bidi="ar-SA"/>
    </w:rPr>
  </w:style>
  <w:style w:type="character" w:customStyle="1" w:styleId="392">
    <w:name w:val="Char Char41"/>
    <w:autoRedefine/>
    <w:qFormat/>
    <w:uiPriority w:val="0"/>
    <w:rPr>
      <w:rFonts w:eastAsia="宋体"/>
      <w:b/>
      <w:sz w:val="24"/>
      <w:lang w:val="en-GB" w:eastAsia="zh-CN" w:bidi="ar-SA"/>
    </w:rPr>
  </w:style>
  <w:style w:type="character" w:customStyle="1" w:styleId="393">
    <w:name w:val="large1"/>
    <w:autoRedefine/>
    <w:qFormat/>
    <w:uiPriority w:val="0"/>
    <w:rPr>
      <w:rFonts w:hint="eastAsia" w:ascii="宋体" w:hAnsi="宋体" w:eastAsia="宋体"/>
      <w:sz w:val="21"/>
      <w:szCs w:val="21"/>
    </w:rPr>
  </w:style>
  <w:style w:type="character" w:customStyle="1" w:styleId="394">
    <w:name w:val="正文段 Char"/>
    <w:link w:val="395"/>
    <w:autoRedefine/>
    <w:qFormat/>
    <w:uiPriority w:val="0"/>
    <w:rPr>
      <w:sz w:val="24"/>
    </w:rPr>
  </w:style>
  <w:style w:type="paragraph" w:customStyle="1" w:styleId="395">
    <w:name w:val="正文段"/>
    <w:basedOn w:val="1"/>
    <w:link w:val="394"/>
    <w:autoRedefine/>
    <w:qFormat/>
    <w:uiPriority w:val="0"/>
    <w:pPr>
      <w:widowControl/>
      <w:snapToGrid w:val="0"/>
      <w:spacing w:afterLines="50"/>
      <w:ind w:firstLine="200" w:firstLineChars="200"/>
    </w:pPr>
    <w:rPr>
      <w:kern w:val="0"/>
      <w:sz w:val="24"/>
      <w:szCs w:val="20"/>
    </w:rPr>
  </w:style>
  <w:style w:type="character" w:customStyle="1" w:styleId="396">
    <w:name w:val="Char Char13"/>
    <w:autoRedefine/>
    <w:qFormat/>
    <w:uiPriority w:val="6"/>
    <w:rPr>
      <w:rFonts w:ascii="宋体" w:hAnsi="宋体"/>
      <w:kern w:val="1"/>
      <w:sz w:val="21"/>
      <w:szCs w:val="24"/>
    </w:rPr>
  </w:style>
  <w:style w:type="character" w:customStyle="1" w:styleId="397">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398">
    <w:name w:val="冯广丽 Char"/>
    <w:link w:val="399"/>
    <w:autoRedefine/>
    <w:qFormat/>
    <w:uiPriority w:val="0"/>
    <w:rPr>
      <w:rFonts w:ascii="宋体" w:hAnsi="宋体"/>
      <w:kern w:val="2"/>
      <w:sz w:val="24"/>
      <w:szCs w:val="22"/>
    </w:rPr>
  </w:style>
  <w:style w:type="paragraph" w:customStyle="1" w:styleId="399">
    <w:name w:val="冯广丽"/>
    <w:basedOn w:val="1"/>
    <w:link w:val="398"/>
    <w:autoRedefine/>
    <w:qFormat/>
    <w:uiPriority w:val="0"/>
    <w:pPr>
      <w:adjustRightInd/>
      <w:spacing w:line="360" w:lineRule="auto"/>
      <w:ind w:firstLine="480" w:firstLineChars="200"/>
    </w:pPr>
    <w:rPr>
      <w:rFonts w:ascii="宋体" w:hAnsi="宋体"/>
      <w:sz w:val="24"/>
      <w:szCs w:val="22"/>
    </w:rPr>
  </w:style>
  <w:style w:type="character" w:customStyle="1" w:styleId="400">
    <w:name w:val="批注文字 字符"/>
    <w:autoRedefine/>
    <w:qFormat/>
    <w:uiPriority w:val="0"/>
    <w:rPr>
      <w:rFonts w:ascii="Arial" w:hAnsi="Arial" w:eastAsia="黑体" w:cs="Arial"/>
      <w:snapToGrid w:val="0"/>
      <w:kern w:val="0"/>
      <w:szCs w:val="21"/>
    </w:rPr>
  </w:style>
  <w:style w:type="character" w:customStyle="1" w:styleId="401">
    <w:name w:val="Char Char161"/>
    <w:autoRedefine/>
    <w:qFormat/>
    <w:uiPriority w:val="0"/>
    <w:rPr>
      <w:rFonts w:eastAsia="宋体"/>
      <w:b/>
      <w:kern w:val="2"/>
      <w:sz w:val="32"/>
      <w:lang w:val="en-US" w:eastAsia="zh-CN"/>
    </w:rPr>
  </w:style>
  <w:style w:type="character" w:customStyle="1" w:styleId="402">
    <w:name w:val="javascript"/>
    <w:autoRedefine/>
    <w:qFormat/>
    <w:uiPriority w:val="0"/>
  </w:style>
  <w:style w:type="character" w:customStyle="1" w:styleId="403">
    <w:name w:val="图名 Char"/>
    <w:autoRedefine/>
    <w:qFormat/>
    <w:uiPriority w:val="0"/>
    <w:rPr>
      <w:rFonts w:ascii="Arial" w:hAnsi="Arial" w:eastAsia="黑体"/>
      <w:kern w:val="2"/>
      <w:sz w:val="24"/>
      <w:szCs w:val="24"/>
      <w:lang w:val="en-US" w:eastAsia="zh-CN" w:bidi="ar-SA"/>
    </w:rPr>
  </w:style>
  <w:style w:type="character" w:customStyle="1" w:styleId="404">
    <w:name w:val="Used by Word for text of Help footnotes Char Char"/>
    <w:autoRedefine/>
    <w:qFormat/>
    <w:uiPriority w:val="0"/>
    <w:rPr>
      <w:rFonts w:ascii="Times New Roman" w:hAnsi="Times New Roman" w:eastAsia="宋体" w:cs="Times New Roman"/>
      <w:sz w:val="20"/>
      <w:szCs w:val="20"/>
    </w:rPr>
  </w:style>
  <w:style w:type="character" w:customStyle="1" w:styleId="405">
    <w:name w:val="编号，小四 Char"/>
    <w:link w:val="406"/>
    <w:autoRedefine/>
    <w:qFormat/>
    <w:uiPriority w:val="0"/>
    <w:rPr>
      <w:rFonts w:ascii="Arial" w:hAnsi="Arial"/>
      <w:sz w:val="24"/>
    </w:rPr>
  </w:style>
  <w:style w:type="paragraph" w:customStyle="1" w:styleId="406">
    <w:name w:val="编号，小四"/>
    <w:basedOn w:val="1"/>
    <w:link w:val="405"/>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07">
    <w:name w:val="Font Style82"/>
    <w:autoRedefine/>
    <w:qFormat/>
    <w:uiPriority w:val="99"/>
    <w:rPr>
      <w:rFonts w:ascii="宋体" w:eastAsia="宋体" w:cs="宋体"/>
      <w:color w:val="000000"/>
      <w:sz w:val="14"/>
      <w:szCs w:val="14"/>
    </w:rPr>
  </w:style>
  <w:style w:type="character" w:customStyle="1" w:styleId="408">
    <w:name w:val="标题 2 Char Char"/>
    <w:autoRedefine/>
    <w:qFormat/>
    <w:uiPriority w:val="0"/>
    <w:rPr>
      <w:rFonts w:ascii="楷体_GB2312" w:hAnsi="Arial" w:eastAsia="楷体_GB2312"/>
      <w:b/>
      <w:bCs/>
      <w:kern w:val="2"/>
      <w:sz w:val="24"/>
      <w:szCs w:val="32"/>
      <w:lang w:val="en-US" w:eastAsia="zh-CN" w:bidi="ar-SA"/>
    </w:rPr>
  </w:style>
  <w:style w:type="character" w:customStyle="1" w:styleId="409">
    <w:name w:val="未用 Char"/>
    <w:autoRedefine/>
    <w:qFormat/>
    <w:uiPriority w:val="0"/>
    <w:rPr>
      <w:rFonts w:ascii="Arial" w:hAnsi="Arial" w:eastAsia="黑体"/>
      <w:kern w:val="2"/>
      <w:sz w:val="21"/>
      <w:szCs w:val="21"/>
      <w:lang w:val="en-US" w:eastAsia="zh-CN" w:bidi="ar-SA"/>
    </w:rPr>
  </w:style>
  <w:style w:type="character" w:customStyle="1" w:styleId="410">
    <w:name w:val="myp1111"/>
    <w:autoRedefine/>
    <w:qFormat/>
    <w:uiPriority w:val="0"/>
    <w:rPr>
      <w:rFonts w:hint="default" w:ascii="ˎ̥" w:hAnsi="ˎ̥"/>
      <w:color w:val="000000"/>
      <w:sz w:val="20"/>
      <w:szCs w:val="20"/>
      <w:u w:val="none"/>
    </w:rPr>
  </w:style>
  <w:style w:type="character" w:customStyle="1" w:styleId="411">
    <w:name w:val="样式 标题 4h4H4Fab-4T5Ref Heading 1rh1Heading sqlsect 1.2.3.... Char"/>
    <w:link w:val="303"/>
    <w:autoRedefine/>
    <w:qFormat/>
    <w:uiPriority w:val="0"/>
    <w:rPr>
      <w:rFonts w:ascii="微软雅黑" w:hAnsi="微软雅黑" w:eastAsia="微软雅黑"/>
      <w:b/>
      <w:bCs/>
      <w:kern w:val="2"/>
      <w:sz w:val="24"/>
      <w:szCs w:val="28"/>
    </w:rPr>
  </w:style>
  <w:style w:type="character" w:customStyle="1" w:styleId="412">
    <w:name w:val="h Char Char"/>
    <w:autoRedefine/>
    <w:qFormat/>
    <w:uiPriority w:val="0"/>
    <w:rPr>
      <w:rFonts w:eastAsia="宋体"/>
      <w:kern w:val="2"/>
      <w:sz w:val="18"/>
      <w:lang w:val="en-US" w:eastAsia="zh-CN" w:bidi="ar-SA"/>
    </w:rPr>
  </w:style>
  <w:style w:type="character" w:customStyle="1" w:styleId="413">
    <w:name w:val="仿宋正文 Char"/>
    <w:link w:val="414"/>
    <w:autoRedefine/>
    <w:qFormat/>
    <w:uiPriority w:val="0"/>
    <w:rPr>
      <w:rFonts w:ascii="仿宋_GB2312" w:eastAsia="仿宋_GB2312"/>
      <w:kern w:val="2"/>
      <w:sz w:val="24"/>
      <w:lang w:val="en-US" w:eastAsia="zh-CN" w:bidi="ar-SA"/>
    </w:rPr>
  </w:style>
  <w:style w:type="paragraph" w:customStyle="1" w:styleId="414">
    <w:name w:val="仿宋正文"/>
    <w:basedOn w:val="1"/>
    <w:link w:val="413"/>
    <w:autoRedefine/>
    <w:qFormat/>
    <w:uiPriority w:val="0"/>
    <w:pPr>
      <w:adjustRightInd/>
      <w:spacing w:line="360" w:lineRule="auto"/>
      <w:ind w:firstLine="480" w:firstLineChars="200"/>
    </w:pPr>
    <w:rPr>
      <w:rFonts w:ascii="仿宋_GB2312" w:eastAsia="仿宋_GB2312"/>
      <w:sz w:val="24"/>
      <w:szCs w:val="20"/>
    </w:rPr>
  </w:style>
  <w:style w:type="character" w:customStyle="1" w:styleId="415">
    <w:name w:val="正文首行缩进 Char Char Char Char Char Char"/>
    <w:autoRedefine/>
    <w:qFormat/>
    <w:uiPriority w:val="0"/>
    <w:rPr>
      <w:rFonts w:ascii="宋体" w:eastAsia="宋体"/>
      <w:kern w:val="2"/>
      <w:sz w:val="24"/>
      <w:lang w:val="zh-CN" w:bidi="ar-SA"/>
    </w:rPr>
  </w:style>
  <w:style w:type="character" w:customStyle="1" w:styleId="416">
    <w:name w:val="样式 宋体"/>
    <w:autoRedefine/>
    <w:qFormat/>
    <w:uiPriority w:val="0"/>
    <w:rPr>
      <w:rFonts w:ascii="宋体" w:hAnsi="宋体"/>
      <w:sz w:val="24"/>
    </w:rPr>
  </w:style>
  <w:style w:type="character" w:customStyle="1" w:styleId="417">
    <w:name w:val="tw4winJump"/>
    <w:autoRedefine/>
    <w:qFormat/>
    <w:uiPriority w:val="0"/>
    <w:rPr>
      <w:rFonts w:ascii="Courier New" w:hAnsi="Courier New" w:cs="Courier New"/>
      <w:color w:val="008080"/>
      <w:lang w:val="en-US" w:eastAsia="zh-CN"/>
    </w:rPr>
  </w:style>
  <w:style w:type="character" w:customStyle="1" w:styleId="418">
    <w:name w:val="标题 1 字符"/>
    <w:autoRedefine/>
    <w:qFormat/>
    <w:uiPriority w:val="9"/>
    <w:rPr>
      <w:rFonts w:ascii="Arial" w:hAnsi="Arial" w:eastAsia="黑体" w:cs="Arial"/>
      <w:b/>
      <w:bCs/>
      <w:snapToGrid w:val="0"/>
      <w:kern w:val="44"/>
      <w:sz w:val="44"/>
      <w:szCs w:val="44"/>
    </w:rPr>
  </w:style>
  <w:style w:type="character" w:customStyle="1" w:styleId="419">
    <w:name w:val="style36"/>
    <w:basedOn w:val="69"/>
    <w:autoRedefine/>
    <w:qFormat/>
    <w:uiPriority w:val="0"/>
    <w:rPr>
      <w:rFonts w:ascii="Arial" w:hAnsi="Arial" w:eastAsia="黑体" w:cs="Arial"/>
      <w:snapToGrid w:val="0"/>
      <w:kern w:val="0"/>
      <w:szCs w:val="21"/>
    </w:rPr>
  </w:style>
  <w:style w:type="character" w:customStyle="1" w:styleId="420">
    <w:name w:val="pt9"/>
    <w:autoRedefine/>
    <w:qFormat/>
    <w:uiPriority w:val="0"/>
    <w:rPr>
      <w:rFonts w:ascii="仿宋_GB2312" w:eastAsia="微软雅黑"/>
      <w:b/>
      <w:kern w:val="2"/>
      <w:sz w:val="32"/>
      <w:szCs w:val="32"/>
      <w:lang w:val="en-US" w:eastAsia="zh-CN" w:bidi="ar-SA"/>
    </w:rPr>
  </w:style>
  <w:style w:type="character" w:customStyle="1" w:styleId="421">
    <w:name w:val="DO_NOT_TRANSLATE"/>
    <w:autoRedefine/>
    <w:qFormat/>
    <w:uiPriority w:val="0"/>
    <w:rPr>
      <w:rFonts w:ascii="Courier New" w:hAnsi="Courier New" w:cs="Courier New"/>
      <w:color w:val="800000"/>
      <w:lang w:val="en-US" w:eastAsia="zh-CN"/>
    </w:rPr>
  </w:style>
  <w:style w:type="character" w:customStyle="1" w:styleId="422">
    <w:name w:val="标书1 Char1"/>
    <w:autoRedefine/>
    <w:qFormat/>
    <w:uiPriority w:val="0"/>
    <w:rPr>
      <w:rFonts w:eastAsia="宋体"/>
      <w:b/>
      <w:bCs/>
      <w:kern w:val="44"/>
      <w:sz w:val="44"/>
      <w:szCs w:val="44"/>
      <w:lang w:val="en-US" w:eastAsia="zh-CN" w:bidi="ar-SA"/>
    </w:rPr>
  </w:style>
  <w:style w:type="character" w:customStyle="1" w:styleId="423">
    <w:name w:val="页脚 字符"/>
    <w:autoRedefine/>
    <w:qFormat/>
    <w:uiPriority w:val="99"/>
    <w:rPr>
      <w:kern w:val="2"/>
      <w:sz w:val="18"/>
      <w:szCs w:val="18"/>
    </w:rPr>
  </w:style>
  <w:style w:type="character" w:customStyle="1" w:styleId="424">
    <w:name w:val="正文2 Char"/>
    <w:autoRedefine/>
    <w:qFormat/>
    <w:uiPriority w:val="0"/>
    <w:rPr>
      <w:rFonts w:eastAsia="宋体"/>
      <w:kern w:val="2"/>
      <w:sz w:val="24"/>
      <w:lang w:val="en-US" w:eastAsia="zh-CN" w:bidi="ar-SA"/>
    </w:rPr>
  </w:style>
  <w:style w:type="character" w:customStyle="1" w:styleId="425">
    <w:name w:val="Char Char21"/>
    <w:autoRedefine/>
    <w:qFormat/>
    <w:uiPriority w:val="6"/>
    <w:rPr>
      <w:rFonts w:ascii="宋体" w:hAnsi="宋体"/>
      <w:kern w:val="1"/>
      <w:sz w:val="24"/>
      <w:szCs w:val="21"/>
      <w:lang w:val="zh-CN"/>
    </w:rPr>
  </w:style>
  <w:style w:type="character" w:customStyle="1" w:styleId="426">
    <w:name w:val="样式 正文缩进 + 首行缩进:  2 字符 Char Char"/>
    <w:link w:val="427"/>
    <w:autoRedefine/>
    <w:qFormat/>
    <w:uiPriority w:val="0"/>
    <w:rPr>
      <w:rFonts w:cs="宋体"/>
      <w:kern w:val="2"/>
      <w:sz w:val="24"/>
    </w:rPr>
  </w:style>
  <w:style w:type="paragraph" w:customStyle="1" w:styleId="427">
    <w:name w:val="样式 正文缩进 + 首行缩进:  2 字符"/>
    <w:basedOn w:val="15"/>
    <w:link w:val="426"/>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8">
    <w:name w:val="正文文本 Char1"/>
    <w:link w:val="23"/>
    <w:autoRedefine/>
    <w:qFormat/>
    <w:uiPriority w:val="0"/>
    <w:rPr>
      <w:rFonts w:ascii="宋体" w:hAnsi="Arial" w:eastAsia="宋体" w:cs="Arial"/>
      <w:snapToGrid w:val="0"/>
      <w:kern w:val="2"/>
      <w:sz w:val="24"/>
      <w:szCs w:val="21"/>
      <w:lang w:val="zh-CN" w:eastAsia="zh-CN" w:bidi="ar-SA"/>
    </w:rPr>
  </w:style>
  <w:style w:type="character" w:customStyle="1" w:styleId="429">
    <w:name w:val="gray6"/>
    <w:basedOn w:val="69"/>
    <w:autoRedefine/>
    <w:qFormat/>
    <w:uiPriority w:val="0"/>
    <w:rPr>
      <w:rFonts w:ascii="Arial" w:hAnsi="Arial" w:eastAsia="黑体" w:cs="Arial"/>
      <w:snapToGrid w:val="0"/>
      <w:kern w:val="0"/>
      <w:szCs w:val="21"/>
    </w:rPr>
  </w:style>
  <w:style w:type="character" w:customStyle="1" w:styleId="430">
    <w:name w:val="hui"/>
    <w:basedOn w:val="69"/>
    <w:autoRedefine/>
    <w:qFormat/>
    <w:uiPriority w:val="0"/>
    <w:rPr>
      <w:rFonts w:ascii="Arial" w:hAnsi="Arial" w:eastAsia="黑体" w:cs="Arial"/>
      <w:snapToGrid w:val="0"/>
      <w:kern w:val="0"/>
      <w:szCs w:val="21"/>
    </w:rPr>
  </w:style>
  <w:style w:type="character" w:customStyle="1" w:styleId="431">
    <w:name w:val="哈哈正文 Char Char"/>
    <w:autoRedefine/>
    <w:qFormat/>
    <w:uiPriority w:val="0"/>
    <w:rPr>
      <w:rFonts w:ascii="宋体" w:hAnsi="宋体" w:eastAsia="宋体" w:cs="宋体"/>
      <w:kern w:val="2"/>
      <w:sz w:val="24"/>
      <w:lang w:val="en-US" w:eastAsia="zh-CN" w:bidi="ar-SA"/>
    </w:rPr>
  </w:style>
  <w:style w:type="paragraph" w:customStyle="1" w:styleId="432">
    <w:name w:val="样式 正文文本缩进 + 左侧:  2 字符 首行缩进:  2 字符"/>
    <w:basedOn w:val="24"/>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3">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34">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35">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36">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7">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38">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39">
    <w:name w:val="标题4_自定义"/>
    <w:basedOn w:val="5"/>
    <w:autoRedefine/>
    <w:qFormat/>
    <w:uiPriority w:val="0"/>
    <w:pPr>
      <w:adjustRightInd/>
      <w:spacing w:before="0" w:after="0" w:line="360" w:lineRule="auto"/>
    </w:pPr>
    <w:rPr>
      <w:rFonts w:ascii="Verdana" w:eastAsia="Verdana"/>
      <w:sz w:val="21"/>
      <w:lang w:val="en-US"/>
    </w:rPr>
  </w:style>
  <w:style w:type="paragraph" w:customStyle="1" w:styleId="440">
    <w:name w:val="正文 内标 序号标"/>
    <w:basedOn w:val="441"/>
    <w:autoRedefine/>
    <w:qFormat/>
    <w:uiPriority w:val="0"/>
    <w:pPr>
      <w:tabs>
        <w:tab w:val="left" w:pos="0"/>
      </w:tabs>
      <w:adjustRightInd/>
      <w:spacing w:before="0"/>
      <w:ind w:firstLine="482"/>
    </w:pPr>
    <w:rPr>
      <w:rFonts w:ascii="微软雅黑" w:hAnsi="微软雅黑"/>
      <w:sz w:val="24"/>
      <w:szCs w:val="24"/>
    </w:rPr>
  </w:style>
  <w:style w:type="paragraph" w:customStyle="1" w:styleId="441">
    <w:name w:val="My正文"/>
    <w:basedOn w:val="1"/>
    <w:autoRedefine/>
    <w:qFormat/>
    <w:uiPriority w:val="0"/>
    <w:pPr>
      <w:spacing w:before="120" w:line="360" w:lineRule="auto"/>
      <w:ind w:firstLine="567"/>
    </w:pPr>
    <w:rPr>
      <w:rFonts w:ascii="Arial" w:hAnsi="Arial"/>
      <w:sz w:val="20"/>
      <w:szCs w:val="20"/>
    </w:rPr>
  </w:style>
  <w:style w:type="paragraph" w:customStyle="1" w:styleId="442">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3">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44">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5">
    <w:name w:val="修订2"/>
    <w:autoRedefine/>
    <w:qFormat/>
    <w:uiPriority w:val="0"/>
    <w:rPr>
      <w:rFonts w:ascii="Times New Roman" w:hAnsi="Times New Roman" w:eastAsia="宋体" w:cs="Times New Roman"/>
      <w:kern w:val="2"/>
      <w:sz w:val="21"/>
      <w:lang w:val="en-US" w:eastAsia="zh-CN" w:bidi="ar-SA"/>
    </w:rPr>
  </w:style>
  <w:style w:type="paragraph" w:customStyle="1" w:styleId="446">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47">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8">
    <w:name w:val="文章标题"/>
    <w:next w:val="449"/>
    <w:autoRedefine/>
    <w:qFormat/>
    <w:uiPriority w:val="0"/>
    <w:pPr>
      <w:spacing w:beforeLines="800" w:afterLines="100"/>
      <w:jc w:val="center"/>
    </w:pPr>
    <w:rPr>
      <w:rFonts w:ascii="Arial" w:hAnsi="Arial" w:eastAsia="黑体" w:cs="宋体"/>
      <w:bCs/>
      <w:kern w:val="2"/>
      <w:sz w:val="52"/>
      <w:lang w:val="en-US" w:eastAsia="zh-CN" w:bidi="ar-SA"/>
    </w:rPr>
  </w:style>
  <w:style w:type="paragraph" w:customStyle="1" w:styleId="449">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0">
    <w:name w:val="Char1 Char Char Char5"/>
    <w:basedOn w:val="1"/>
    <w:autoRedefine/>
    <w:qFormat/>
    <w:uiPriority w:val="0"/>
    <w:pPr>
      <w:adjustRightInd/>
      <w:ind w:firstLine="200" w:firstLineChars="200"/>
    </w:pPr>
    <w:rPr>
      <w:rFonts w:ascii="Tahoma" w:hAnsi="Tahoma"/>
      <w:sz w:val="24"/>
      <w:szCs w:val="20"/>
    </w:rPr>
  </w:style>
  <w:style w:type="paragraph" w:customStyle="1" w:styleId="451">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2">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3">
    <w:name w:val="Char Char Char Char Char Char Char Char"/>
    <w:basedOn w:val="1"/>
    <w:autoRedefine/>
    <w:qFormat/>
    <w:uiPriority w:val="0"/>
    <w:pPr>
      <w:tabs>
        <w:tab w:val="left" w:pos="360"/>
      </w:tabs>
    </w:pPr>
    <w:rPr>
      <w:sz w:val="24"/>
      <w:szCs w:val="20"/>
    </w:rPr>
  </w:style>
  <w:style w:type="paragraph" w:customStyle="1" w:styleId="454">
    <w:name w:val="Char Char11 Char Char Char"/>
    <w:basedOn w:val="1"/>
    <w:autoRedefine/>
    <w:qFormat/>
    <w:uiPriority w:val="0"/>
    <w:pPr>
      <w:spacing w:line="360" w:lineRule="auto"/>
    </w:pPr>
    <w:rPr>
      <w:szCs w:val="20"/>
    </w:rPr>
  </w:style>
  <w:style w:type="paragraph" w:customStyle="1" w:styleId="455">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6">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57">
    <w:name w:val="样式3"/>
    <w:basedOn w:val="458"/>
    <w:autoRedefine/>
    <w:qFormat/>
    <w:uiPriority w:val="0"/>
    <w:pPr>
      <w:tabs>
        <w:tab w:val="left" w:pos="2790"/>
        <w:tab w:val="left" w:pos="4230"/>
      </w:tabs>
      <w:spacing w:beforeLines="100"/>
      <w:jc w:val="left"/>
    </w:pPr>
  </w:style>
  <w:style w:type="paragraph" w:customStyle="1" w:styleId="458">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9">
    <w:name w:val="Char Char1 Char Char1 Char Char1"/>
    <w:basedOn w:val="1"/>
    <w:autoRedefine/>
    <w:qFormat/>
    <w:uiPriority w:val="0"/>
    <w:pPr>
      <w:tabs>
        <w:tab w:val="left" w:pos="840"/>
      </w:tabs>
      <w:ind w:left="840" w:hanging="420"/>
    </w:pPr>
    <w:rPr>
      <w:rFonts w:ascii="Tahoma" w:hAnsi="Tahoma"/>
      <w:sz w:val="24"/>
    </w:rPr>
  </w:style>
  <w:style w:type="paragraph" w:customStyle="1" w:styleId="460">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1">
    <w:name w:val="标书标题2"/>
    <w:basedOn w:val="3"/>
    <w:autoRedefine/>
    <w:qFormat/>
    <w:uiPriority w:val="0"/>
    <w:pPr>
      <w:keepLines w:val="0"/>
      <w:widowControl/>
      <w:tabs>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462">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3">
    <w:name w:val="正文21"/>
    <w:basedOn w:val="1"/>
    <w:autoRedefine/>
    <w:qFormat/>
    <w:uiPriority w:val="0"/>
    <w:pPr>
      <w:adjustRightInd/>
      <w:spacing w:before="156" w:line="360" w:lineRule="auto"/>
      <w:ind w:firstLine="510" w:firstLineChars="200"/>
    </w:pPr>
    <w:rPr>
      <w:sz w:val="24"/>
      <w:szCs w:val="20"/>
    </w:rPr>
  </w:style>
  <w:style w:type="paragraph" w:customStyle="1" w:styleId="464">
    <w:name w:val="Test2"/>
    <w:basedOn w:val="3"/>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5">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6">
    <w:name w:val="Char1"/>
    <w:basedOn w:val="1"/>
    <w:autoRedefine/>
    <w:qFormat/>
    <w:uiPriority w:val="0"/>
    <w:rPr>
      <w:rFonts w:ascii="仿宋_GB2312" w:eastAsia="仿宋_GB2312"/>
      <w:b/>
      <w:sz w:val="32"/>
      <w:szCs w:val="32"/>
    </w:rPr>
  </w:style>
  <w:style w:type="paragraph" w:customStyle="1" w:styleId="467">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8">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69">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0">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1">
    <w:name w:val="6级标题"/>
    <w:basedOn w:val="472"/>
    <w:autoRedefine/>
    <w:qFormat/>
    <w:uiPriority w:val="0"/>
    <w:pPr>
      <w:keepNext/>
      <w:tabs>
        <w:tab w:val="left" w:pos="360"/>
      </w:tabs>
      <w:outlineLvl w:val="5"/>
    </w:pPr>
  </w:style>
  <w:style w:type="paragraph" w:customStyle="1" w:styleId="472">
    <w:name w:val="5级标题"/>
    <w:basedOn w:val="473"/>
    <w:autoRedefine/>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73">
    <w:name w:val="4级标题"/>
    <w:basedOn w:val="256"/>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4">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75">
    <w:name w:val="Char2 Char Char"/>
    <w:basedOn w:val="1"/>
    <w:autoRedefine/>
    <w:qFormat/>
    <w:uiPriority w:val="0"/>
    <w:pPr>
      <w:adjustRightInd/>
    </w:pPr>
    <w:rPr>
      <w:rFonts w:ascii="Tahoma" w:hAnsi="Tahoma"/>
      <w:sz w:val="24"/>
      <w:szCs w:val="20"/>
    </w:rPr>
  </w:style>
  <w:style w:type="paragraph" w:customStyle="1" w:styleId="476">
    <w:name w:val="_Style 11"/>
    <w:basedOn w:val="1"/>
    <w:autoRedefine/>
    <w:qFormat/>
    <w:uiPriority w:val="34"/>
    <w:pPr>
      <w:adjustRightInd/>
      <w:ind w:firstLine="420" w:firstLineChars="200"/>
    </w:pPr>
    <w:rPr>
      <w:rFonts w:eastAsia="仿宋_GB2312"/>
      <w:sz w:val="28"/>
    </w:rPr>
  </w:style>
  <w:style w:type="paragraph" w:customStyle="1" w:styleId="477">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8">
    <w:name w:val="Char Char Char"/>
    <w:basedOn w:val="1"/>
    <w:autoRedefine/>
    <w:qFormat/>
    <w:uiPriority w:val="0"/>
    <w:rPr>
      <w:rFonts w:ascii="Tahoma" w:hAnsi="Tahoma"/>
      <w:sz w:val="24"/>
      <w:szCs w:val="20"/>
    </w:rPr>
  </w:style>
  <w:style w:type="paragraph" w:customStyle="1" w:styleId="479">
    <w:name w:val="数字标题6"/>
    <w:basedOn w:val="7"/>
    <w:next w:val="1"/>
    <w:autoRedefine/>
    <w:qFormat/>
    <w:uiPriority w:val="0"/>
    <w:pPr>
      <w:tabs>
        <w:tab w:val="left" w:pos="1080"/>
      </w:tabs>
      <w:ind w:left="1080" w:hanging="1080"/>
    </w:pPr>
    <w:rPr>
      <w:rFonts w:ascii="Times New Roman" w:hAnsi="Times New Roman" w:eastAsia="宋体"/>
      <w:i/>
    </w:rPr>
  </w:style>
  <w:style w:type="paragraph" w:customStyle="1" w:styleId="480">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1">
    <w:name w:val="无间隔2"/>
    <w:basedOn w:val="1"/>
    <w:link w:val="931"/>
    <w:autoRedefine/>
    <w:qFormat/>
    <w:uiPriority w:val="99"/>
    <w:rPr>
      <w:szCs w:val="22"/>
    </w:rPr>
  </w:style>
  <w:style w:type="paragraph" w:customStyle="1" w:styleId="482">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3">
    <w:name w:val="Char Char Char Char Char Char Char Char Char Char Char Char1 Char1"/>
    <w:basedOn w:val="1"/>
    <w:autoRedefine/>
    <w:qFormat/>
    <w:uiPriority w:val="6"/>
    <w:rPr>
      <w:rFonts w:ascii="Tahoma" w:hAnsi="Tahoma" w:cs="仿宋_GB2312"/>
      <w:sz w:val="24"/>
      <w:szCs w:val="20"/>
    </w:rPr>
  </w:style>
  <w:style w:type="paragraph" w:customStyle="1" w:styleId="484">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5">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6">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7">
    <w:name w:val="MM Topic 2"/>
    <w:basedOn w:val="3"/>
    <w:autoRedefine/>
    <w:qFormat/>
    <w:uiPriority w:val="0"/>
    <w:pPr>
      <w:tabs>
        <w:tab w:val="left" w:pos="1260"/>
      </w:tabs>
      <w:ind w:left="1260" w:hanging="420"/>
    </w:pPr>
    <w:rPr>
      <w:rFonts w:ascii="Arial" w:hAnsi="Arial" w:eastAsia="黑体"/>
      <w:lang w:val="en-US"/>
    </w:rPr>
  </w:style>
  <w:style w:type="paragraph" w:customStyle="1" w:styleId="488">
    <w:name w:val="五级无标题条"/>
    <w:basedOn w:val="1"/>
    <w:autoRedefine/>
    <w:qFormat/>
    <w:uiPriority w:val="0"/>
    <w:pPr>
      <w:adjustRightInd/>
    </w:pPr>
  </w:style>
  <w:style w:type="paragraph" w:customStyle="1" w:styleId="489">
    <w:name w:val="Char5"/>
    <w:basedOn w:val="1"/>
    <w:autoRedefine/>
    <w:qFormat/>
    <w:uiPriority w:val="0"/>
    <w:rPr>
      <w:rFonts w:ascii="仿宋_GB2312" w:eastAsia="仿宋_GB2312"/>
      <w:b/>
      <w:sz w:val="32"/>
      <w:szCs w:val="32"/>
    </w:rPr>
  </w:style>
  <w:style w:type="paragraph" w:customStyle="1" w:styleId="490">
    <w:name w:val="TOC 标题1"/>
    <w:basedOn w:val="2"/>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1">
    <w:name w:val="彩色列表 - 强调文字颜色 12"/>
    <w:basedOn w:val="1"/>
    <w:autoRedefine/>
    <w:qFormat/>
    <w:uiPriority w:val="0"/>
    <w:pPr>
      <w:adjustRightInd/>
      <w:ind w:firstLine="420" w:firstLineChars="200"/>
    </w:pPr>
    <w:rPr>
      <w:rFonts w:ascii="Calibri" w:hAnsi="Calibri"/>
      <w:szCs w:val="22"/>
    </w:rPr>
  </w:style>
  <w:style w:type="paragraph" w:customStyle="1" w:styleId="492">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3">
    <w:name w:val="Char2"/>
    <w:basedOn w:val="1"/>
    <w:autoRedefine/>
    <w:qFormat/>
    <w:uiPriority w:val="0"/>
    <w:rPr>
      <w:rFonts w:ascii="仿宋_GB2312" w:eastAsia="仿宋_GB2312"/>
      <w:b/>
      <w:sz w:val="32"/>
      <w:szCs w:val="32"/>
    </w:rPr>
  </w:style>
  <w:style w:type="paragraph" w:customStyle="1" w:styleId="494">
    <w:name w:val="数字标题3"/>
    <w:basedOn w:val="4"/>
    <w:next w:val="1"/>
    <w:autoRedefine/>
    <w:qFormat/>
    <w:uiPriority w:val="0"/>
    <w:pPr>
      <w:spacing w:line="240" w:lineRule="auto"/>
    </w:pPr>
    <w:rPr>
      <w:sz w:val="28"/>
      <w:szCs w:val="28"/>
    </w:rPr>
  </w:style>
  <w:style w:type="paragraph" w:customStyle="1" w:styleId="495">
    <w:name w:val="FA正文"/>
    <w:basedOn w:val="1"/>
    <w:autoRedefine/>
    <w:qFormat/>
    <w:uiPriority w:val="0"/>
    <w:pPr>
      <w:spacing w:line="360" w:lineRule="auto"/>
      <w:ind w:firstLine="480" w:firstLineChars="200"/>
    </w:pPr>
    <w:rPr>
      <w:rFonts w:hAnsi="宋体"/>
      <w:sz w:val="24"/>
      <w:szCs w:val="20"/>
    </w:rPr>
  </w:style>
  <w:style w:type="paragraph" w:customStyle="1" w:styleId="496">
    <w:name w:val="MM Topic 5"/>
    <w:basedOn w:val="6"/>
    <w:autoRedefine/>
    <w:qFormat/>
    <w:uiPriority w:val="0"/>
    <w:pPr>
      <w:tabs>
        <w:tab w:val="left" w:pos="2520"/>
      </w:tabs>
      <w:adjustRightInd/>
      <w:ind w:left="2520" w:hanging="420"/>
    </w:pPr>
  </w:style>
  <w:style w:type="paragraph" w:customStyle="1" w:styleId="497">
    <w:name w:val="Char Char Char Char Char Char Char Char Char Char1"/>
    <w:basedOn w:val="1"/>
    <w:autoRedefine/>
    <w:qFormat/>
    <w:uiPriority w:val="0"/>
    <w:rPr>
      <w:rFonts w:ascii="仿宋_GB2312" w:eastAsia="仿宋_GB2312"/>
      <w:b/>
      <w:sz w:val="32"/>
      <w:szCs w:val="32"/>
    </w:rPr>
  </w:style>
  <w:style w:type="paragraph" w:customStyle="1" w:styleId="498">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9">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0">
    <w:name w:val="Char2 Char Char Char"/>
    <w:basedOn w:val="1"/>
    <w:autoRedefine/>
    <w:qFormat/>
    <w:uiPriority w:val="0"/>
    <w:rPr>
      <w:rFonts w:ascii="仿宋_GB2312" w:eastAsia="仿宋_GB2312"/>
      <w:b/>
      <w:sz w:val="32"/>
      <w:szCs w:val="32"/>
    </w:rPr>
  </w:style>
  <w:style w:type="paragraph" w:customStyle="1" w:styleId="501">
    <w:name w:val="Char2 Char Char Char1"/>
    <w:basedOn w:val="1"/>
    <w:autoRedefine/>
    <w:qFormat/>
    <w:uiPriority w:val="6"/>
    <w:rPr>
      <w:rFonts w:ascii="仿宋_GB2312" w:eastAsia="仿宋_GB2312"/>
      <w:b/>
      <w:sz w:val="32"/>
      <w:szCs w:val="32"/>
    </w:rPr>
  </w:style>
  <w:style w:type="paragraph" w:customStyle="1" w:styleId="502">
    <w:name w:val="默认段落样式"/>
    <w:basedOn w:val="130"/>
    <w:autoRedefine/>
    <w:qFormat/>
    <w:uiPriority w:val="0"/>
    <w:pPr>
      <w:spacing w:before="0"/>
      <w:ind w:firstLine="480"/>
      <w:outlineLvl w:val="2"/>
    </w:pPr>
    <w:rPr>
      <w:rFonts w:ascii="仿宋_GB2312" w:hAnsi="宋体" w:eastAsia="仿宋_GB2312"/>
      <w:color w:val="000000"/>
      <w:szCs w:val="24"/>
    </w:rPr>
  </w:style>
  <w:style w:type="paragraph" w:customStyle="1" w:styleId="503">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04">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5">
    <w:name w:val="MM Topic 3"/>
    <w:basedOn w:val="4"/>
    <w:autoRedefine/>
    <w:qFormat/>
    <w:uiPriority w:val="0"/>
    <w:pPr>
      <w:tabs>
        <w:tab w:val="left" w:pos="1680"/>
      </w:tabs>
      <w:adjustRightInd/>
      <w:ind w:left="1680" w:hanging="420"/>
    </w:pPr>
  </w:style>
  <w:style w:type="paragraph" w:customStyle="1" w:styleId="506">
    <w:name w:val="标准小四"/>
    <w:basedOn w:val="1"/>
    <w:autoRedefine/>
    <w:qFormat/>
    <w:uiPriority w:val="0"/>
    <w:pPr>
      <w:spacing w:line="360" w:lineRule="auto"/>
      <w:ind w:firstLine="480" w:firstLineChars="200"/>
    </w:pPr>
    <w:rPr>
      <w:rFonts w:ascii="Arial" w:hAnsi="Arial"/>
      <w:sz w:val="24"/>
      <w:szCs w:val="21"/>
    </w:rPr>
  </w:style>
  <w:style w:type="paragraph" w:customStyle="1" w:styleId="507">
    <w:name w:val="样式 标题 2H2h2Underrubrik1prop2l2Chapter Titlesect 1.2DO NO..."/>
    <w:basedOn w:val="3"/>
    <w:autoRedefine/>
    <w:qFormat/>
    <w:uiPriority w:val="0"/>
    <w:pPr>
      <w:spacing w:before="120" w:after="120"/>
      <w:ind w:left="425" w:hanging="425"/>
    </w:pPr>
    <w:rPr>
      <w:rFonts w:ascii="微软雅黑" w:hAnsi="微软雅黑" w:eastAsia="微软雅黑" w:cs="宋体"/>
      <w:szCs w:val="20"/>
      <w:lang w:val="en-US"/>
    </w:rPr>
  </w:style>
  <w:style w:type="paragraph" w:customStyle="1" w:styleId="508">
    <w:name w:val="表格（小）"/>
    <w:basedOn w:val="1"/>
    <w:autoRedefine/>
    <w:qFormat/>
    <w:uiPriority w:val="0"/>
    <w:pPr>
      <w:adjustRightInd/>
      <w:snapToGrid w:val="0"/>
      <w:spacing w:line="300" w:lineRule="auto"/>
    </w:pPr>
    <w:rPr>
      <w:rFonts w:eastAsia="仿宋"/>
      <w:szCs w:val="21"/>
    </w:rPr>
  </w:style>
  <w:style w:type="paragraph" w:customStyle="1" w:styleId="509">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0">
    <w:name w:val="Char2 Char Char1"/>
    <w:basedOn w:val="1"/>
    <w:autoRedefine/>
    <w:qFormat/>
    <w:uiPriority w:val="6"/>
    <w:pPr>
      <w:adjustRightInd/>
    </w:pPr>
    <w:rPr>
      <w:rFonts w:ascii="Tahoma" w:hAnsi="Tahoma"/>
      <w:sz w:val="24"/>
      <w:szCs w:val="20"/>
    </w:rPr>
  </w:style>
  <w:style w:type="paragraph" w:customStyle="1" w:styleId="511">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2">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3">
    <w:name w:val="表格文字"/>
    <w:basedOn w:val="1"/>
    <w:next w:val="15"/>
    <w:autoRedefine/>
    <w:qFormat/>
    <w:uiPriority w:val="0"/>
    <w:pPr>
      <w:adjustRightInd/>
      <w:ind w:firstLine="200" w:firstLineChars="200"/>
    </w:pPr>
    <w:rPr>
      <w:rFonts w:ascii="Arial" w:hAnsi="Arial"/>
      <w:spacing w:val="-5"/>
      <w:kern w:val="0"/>
      <w:sz w:val="24"/>
      <w:szCs w:val="20"/>
    </w:rPr>
  </w:style>
  <w:style w:type="paragraph" w:customStyle="1" w:styleId="514">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5">
    <w:name w:val="TOC 标题111"/>
    <w:basedOn w:val="2"/>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6">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7">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18">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9">
    <w:name w:val="_Style 3"/>
    <w:basedOn w:val="1"/>
    <w:autoRedefine/>
    <w:qFormat/>
    <w:uiPriority w:val="0"/>
    <w:pPr>
      <w:adjustRightInd/>
      <w:ind w:firstLine="420" w:firstLineChars="200"/>
    </w:pPr>
    <w:rPr>
      <w:rFonts w:eastAsia="仿宋_GB2312"/>
      <w:sz w:val="28"/>
    </w:rPr>
  </w:style>
  <w:style w:type="paragraph" w:customStyle="1" w:styleId="520">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1">
    <w:name w:val="Bulleting First Indent 1"/>
    <w:basedOn w:val="61"/>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2">
    <w:name w:val="左对齐表格文字"/>
    <w:basedOn w:val="1"/>
    <w:autoRedefine/>
    <w:qFormat/>
    <w:uiPriority w:val="0"/>
    <w:pPr>
      <w:adjustRightInd/>
      <w:ind w:firstLine="200" w:firstLineChars="200"/>
      <w:jc w:val="right"/>
    </w:pPr>
  </w:style>
  <w:style w:type="paragraph" w:customStyle="1" w:styleId="523">
    <w:name w:val="Char Char11 Char Char Char Char Char Char Char Char Char"/>
    <w:basedOn w:val="1"/>
    <w:autoRedefine/>
    <w:qFormat/>
    <w:uiPriority w:val="0"/>
    <w:pPr>
      <w:spacing w:line="360" w:lineRule="auto"/>
    </w:pPr>
    <w:rPr>
      <w:szCs w:val="20"/>
    </w:rPr>
  </w:style>
  <w:style w:type="paragraph" w:customStyle="1" w:styleId="524">
    <w:name w:val="正文1.25"/>
    <w:basedOn w:val="1"/>
    <w:autoRedefine/>
    <w:qFormat/>
    <w:uiPriority w:val="0"/>
    <w:pPr>
      <w:adjustRightInd/>
      <w:spacing w:line="300" w:lineRule="auto"/>
      <w:ind w:firstLine="480" w:firstLineChars="200"/>
    </w:pPr>
    <w:rPr>
      <w:sz w:val="24"/>
      <w:szCs w:val="20"/>
    </w:rPr>
  </w:style>
  <w:style w:type="paragraph" w:customStyle="1" w:styleId="525">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26">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7">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8">
    <w:name w:val="Char Char1 Char Char Char1"/>
    <w:basedOn w:val="1"/>
    <w:autoRedefine/>
    <w:qFormat/>
    <w:uiPriority w:val="6"/>
    <w:rPr>
      <w:rFonts w:ascii="仿宋_GB2312" w:eastAsia="仿宋_GB2312"/>
      <w:b/>
      <w:sz w:val="32"/>
      <w:szCs w:val="20"/>
    </w:rPr>
  </w:style>
  <w:style w:type="paragraph" w:customStyle="1" w:styleId="529">
    <w:name w:val="列出段落2"/>
    <w:basedOn w:val="1"/>
    <w:autoRedefine/>
    <w:qFormat/>
    <w:uiPriority w:val="0"/>
    <w:pPr>
      <w:adjustRightInd/>
      <w:ind w:firstLine="420" w:firstLineChars="200"/>
    </w:pPr>
    <w:rPr>
      <w:rFonts w:ascii="宋体" w:hAnsi="宋体"/>
      <w:sz w:val="24"/>
    </w:rPr>
  </w:style>
  <w:style w:type="paragraph" w:customStyle="1" w:styleId="530">
    <w:name w:val="默认段落字体 Para Char Char Char Char Char Char Char"/>
    <w:basedOn w:val="1"/>
    <w:autoRedefine/>
    <w:qFormat/>
    <w:uiPriority w:val="0"/>
    <w:rPr>
      <w:rFonts w:eastAsia="仿宋_GB2312"/>
      <w:sz w:val="28"/>
      <w:szCs w:val="20"/>
    </w:rPr>
  </w:style>
  <w:style w:type="paragraph" w:customStyle="1" w:styleId="531">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2">
    <w:name w:val="样式 标题 4PIM 4H4h4bulletblbbH41H42H43H44H45H46H47H48...1"/>
    <w:basedOn w:val="5"/>
    <w:autoRedefine/>
    <w:qFormat/>
    <w:uiPriority w:val="0"/>
    <w:pPr>
      <w:widowControl/>
      <w:jc w:val="left"/>
    </w:pPr>
    <w:rPr>
      <w:rFonts w:cs="宋体"/>
      <w:sz w:val="24"/>
      <w:szCs w:val="20"/>
    </w:rPr>
  </w:style>
  <w:style w:type="paragraph" w:customStyle="1" w:styleId="533">
    <w:name w:val="彩色列表 - 强调文字颜色 11"/>
    <w:basedOn w:val="1"/>
    <w:autoRedefine/>
    <w:qFormat/>
    <w:uiPriority w:val="0"/>
    <w:pPr>
      <w:adjustRightInd/>
      <w:ind w:firstLine="420" w:firstLineChars="200"/>
    </w:pPr>
    <w:rPr>
      <w:rFonts w:ascii="Calibri" w:hAnsi="Calibri"/>
      <w:szCs w:val="22"/>
    </w:rPr>
  </w:style>
  <w:style w:type="paragraph" w:customStyle="1" w:styleId="534">
    <w:name w:val="加粗正文"/>
    <w:basedOn w:val="1"/>
    <w:autoRedefine/>
    <w:qFormat/>
    <w:uiPriority w:val="0"/>
    <w:pPr>
      <w:adjustRightInd/>
      <w:spacing w:beforeLines="50" w:afterLines="50" w:line="360" w:lineRule="auto"/>
      <w:ind w:firstLine="422" w:firstLineChars="200"/>
    </w:pPr>
    <w:rPr>
      <w:b/>
      <w:bCs/>
      <w:szCs w:val="21"/>
    </w:rPr>
  </w:style>
  <w:style w:type="paragraph" w:customStyle="1" w:styleId="535">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6">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37">
    <w:name w:val="Char Char Char1 Char1"/>
    <w:basedOn w:val="1"/>
    <w:autoRedefine/>
    <w:qFormat/>
    <w:uiPriority w:val="6"/>
    <w:rPr>
      <w:szCs w:val="20"/>
    </w:rPr>
  </w:style>
  <w:style w:type="paragraph" w:customStyle="1" w:styleId="538">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9">
    <w:name w:val="样式 标题 2 + 宋体 左侧:  1.76 厘米 首行缩进:  0 厘米"/>
    <w:basedOn w:val="3"/>
    <w:autoRedefine/>
    <w:qFormat/>
    <w:uiPriority w:val="0"/>
    <w:pPr>
      <w:tabs>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0">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1">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2">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3">
    <w:name w:val="CM14"/>
    <w:basedOn w:val="79"/>
    <w:next w:val="79"/>
    <w:autoRedefine/>
    <w:qFormat/>
    <w:uiPriority w:val="0"/>
    <w:pPr>
      <w:spacing w:after="68"/>
    </w:pPr>
    <w:rPr>
      <w:rFonts w:ascii="FHLHE E+ Futura Bk" w:eastAsia="FHLHE E+ Futura Bk" w:cs="Times New Roman"/>
      <w:color w:val="auto"/>
    </w:rPr>
  </w:style>
  <w:style w:type="paragraph" w:customStyle="1" w:styleId="544">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5">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6">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47">
    <w:name w:val="正文文字 2"/>
    <w:basedOn w:val="79"/>
    <w:next w:val="79"/>
    <w:autoRedefine/>
    <w:qFormat/>
    <w:uiPriority w:val="0"/>
    <w:rPr>
      <w:rFonts w:ascii="宋体" w:eastAsia="宋体" w:cs="Times New Roman"/>
      <w:color w:val="auto"/>
    </w:rPr>
  </w:style>
  <w:style w:type="paragraph" w:customStyle="1" w:styleId="548">
    <w:name w:val="正文首行缩进两字"/>
    <w:autoRedefine/>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9">
    <w:name w:val="Char Char1 Char"/>
    <w:basedOn w:val="1"/>
    <w:autoRedefine/>
    <w:qFormat/>
    <w:uiPriority w:val="0"/>
    <w:rPr>
      <w:rFonts w:ascii="仿宋_GB2312" w:eastAsia="仿宋_GB2312"/>
      <w:b/>
      <w:sz w:val="32"/>
      <w:szCs w:val="32"/>
    </w:rPr>
  </w:style>
  <w:style w:type="paragraph" w:customStyle="1" w:styleId="550">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1">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2">
    <w:name w:val="Char Char111"/>
    <w:basedOn w:val="1"/>
    <w:autoRedefine/>
    <w:qFormat/>
    <w:uiPriority w:val="0"/>
    <w:pPr>
      <w:spacing w:line="360" w:lineRule="auto"/>
    </w:pPr>
    <w:rPr>
      <w:szCs w:val="20"/>
    </w:rPr>
  </w:style>
  <w:style w:type="paragraph" w:customStyle="1" w:styleId="553">
    <w:name w:val="Char"/>
    <w:basedOn w:val="1"/>
    <w:autoRedefine/>
    <w:qFormat/>
    <w:uiPriority w:val="0"/>
    <w:rPr>
      <w:rFonts w:ascii="仿宋_GB2312" w:eastAsia="仿宋_GB2312"/>
      <w:b/>
      <w:sz w:val="32"/>
      <w:szCs w:val="32"/>
    </w:rPr>
  </w:style>
  <w:style w:type="paragraph" w:customStyle="1" w:styleId="554">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6">
    <w:name w:val="Char Char Char1 Char"/>
    <w:basedOn w:val="1"/>
    <w:autoRedefine/>
    <w:qFormat/>
    <w:uiPriority w:val="0"/>
    <w:rPr>
      <w:szCs w:val="20"/>
    </w:rPr>
  </w:style>
  <w:style w:type="paragraph" w:customStyle="1" w:styleId="557">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58">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9">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0">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1">
    <w:name w:val="规范正文"/>
    <w:basedOn w:val="1"/>
    <w:autoRedefine/>
    <w:qFormat/>
    <w:uiPriority w:val="0"/>
    <w:pPr>
      <w:tabs>
        <w:tab w:val="left" w:pos="840"/>
      </w:tabs>
      <w:spacing w:beforeLines="50" w:line="360" w:lineRule="auto"/>
      <w:ind w:left="840" w:hanging="420"/>
      <w:textAlignment w:val="baseline"/>
    </w:pPr>
    <w:rPr>
      <w:szCs w:val="20"/>
    </w:rPr>
  </w:style>
  <w:style w:type="paragraph" w:customStyle="1" w:styleId="562">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3">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4">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5">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6">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7">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9">
    <w:name w:val="标准有序列表（L1）"/>
    <w:basedOn w:val="15"/>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0">
    <w:name w:val="Char Char Char Char Char Char Char Char Char Char"/>
    <w:basedOn w:val="1"/>
    <w:autoRedefine/>
    <w:qFormat/>
    <w:uiPriority w:val="0"/>
    <w:rPr>
      <w:rFonts w:ascii="仿宋_GB2312" w:eastAsia="仿宋_GB2312"/>
      <w:b/>
      <w:sz w:val="32"/>
      <w:szCs w:val="32"/>
    </w:rPr>
  </w:style>
  <w:style w:type="paragraph" w:customStyle="1" w:styleId="571">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2">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3">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74">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5">
    <w:name w:val="正文（首行缩进）"/>
    <w:basedOn w:val="24"/>
    <w:autoRedefine/>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6">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77">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8">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9">
    <w:name w:val="Char Char Char1 Char2"/>
    <w:basedOn w:val="1"/>
    <w:autoRedefine/>
    <w:qFormat/>
    <w:uiPriority w:val="0"/>
    <w:rPr>
      <w:szCs w:val="20"/>
    </w:rPr>
  </w:style>
  <w:style w:type="paragraph" w:customStyle="1" w:styleId="580">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1">
    <w:name w:val="默认段落字体 Para Char"/>
    <w:basedOn w:val="1"/>
    <w:autoRedefine/>
    <w:qFormat/>
    <w:uiPriority w:val="0"/>
    <w:rPr>
      <w:rFonts w:ascii="Tahoma" w:hAnsi="Tahoma"/>
      <w:sz w:val="24"/>
      <w:szCs w:val="20"/>
    </w:rPr>
  </w:style>
  <w:style w:type="paragraph" w:customStyle="1" w:styleId="582">
    <w:name w:val="标题五"/>
    <w:basedOn w:val="1"/>
    <w:autoRedefine/>
    <w:qFormat/>
    <w:uiPriority w:val="0"/>
    <w:pPr>
      <w:adjustRightInd/>
      <w:spacing w:beforeLines="50" w:line="360" w:lineRule="auto"/>
    </w:pPr>
    <w:rPr>
      <w:b/>
      <w:sz w:val="24"/>
    </w:rPr>
  </w:style>
  <w:style w:type="paragraph" w:customStyle="1" w:styleId="583">
    <w:name w:val="Char Char1101"/>
    <w:basedOn w:val="1"/>
    <w:autoRedefine/>
    <w:qFormat/>
    <w:uiPriority w:val="0"/>
    <w:pPr>
      <w:spacing w:line="360" w:lineRule="auto"/>
    </w:pPr>
    <w:rPr>
      <w:rFonts w:ascii="Tahoma" w:hAnsi="Tahoma"/>
      <w:sz w:val="24"/>
      <w:szCs w:val="20"/>
    </w:rPr>
  </w:style>
  <w:style w:type="paragraph" w:customStyle="1" w:styleId="584">
    <w:name w:val="Char Char Char Char Char Char Char Char1"/>
    <w:basedOn w:val="1"/>
    <w:autoRedefine/>
    <w:qFormat/>
    <w:uiPriority w:val="0"/>
    <w:pPr>
      <w:tabs>
        <w:tab w:val="left" w:pos="360"/>
      </w:tabs>
    </w:pPr>
    <w:rPr>
      <w:sz w:val="24"/>
      <w:szCs w:val="20"/>
    </w:rPr>
  </w:style>
  <w:style w:type="paragraph" w:customStyle="1" w:styleId="585">
    <w:name w:val="Char Char Char 字元 字元"/>
    <w:basedOn w:val="1"/>
    <w:autoRedefine/>
    <w:qFormat/>
    <w:uiPriority w:val="0"/>
    <w:pPr>
      <w:adjustRightInd/>
      <w:spacing w:line="360" w:lineRule="auto"/>
      <w:ind w:firstLine="200" w:firstLineChars="200"/>
    </w:pPr>
    <w:rPr>
      <w:szCs w:val="20"/>
    </w:rPr>
  </w:style>
  <w:style w:type="paragraph" w:customStyle="1" w:styleId="586">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7">
    <w:name w:val="Char Char Char Char Char Char Char"/>
    <w:basedOn w:val="1"/>
    <w:autoRedefine/>
    <w:qFormat/>
    <w:uiPriority w:val="0"/>
    <w:rPr>
      <w:rFonts w:ascii="仿宋_GB2312" w:eastAsia="仿宋_GB2312"/>
      <w:b/>
      <w:sz w:val="32"/>
      <w:szCs w:val="32"/>
    </w:rPr>
  </w:style>
  <w:style w:type="paragraph" w:customStyle="1" w:styleId="588">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9">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0">
    <w:name w:val="样式 标题 22h2L1 Heading 2H2sect 1.2H21sect 1.21H22sect 1.2..."/>
    <w:basedOn w:val="3"/>
    <w:next w:val="1"/>
    <w:autoRedefine/>
    <w:qFormat/>
    <w:uiPriority w:val="0"/>
    <w:pPr>
      <w:tabs>
        <w:tab w:val="clear" w:pos="432"/>
      </w:tabs>
      <w:spacing w:before="260" w:after="260" w:line="415" w:lineRule="auto"/>
      <w:ind w:left="425" w:hanging="425"/>
    </w:pPr>
    <w:rPr>
      <w:rFonts w:ascii="微软雅黑" w:hAnsi="微软雅黑" w:eastAsia="微软雅黑"/>
      <w:lang w:val="en-US"/>
    </w:rPr>
  </w:style>
  <w:style w:type="paragraph" w:customStyle="1" w:styleId="591">
    <w:name w:val="样式6"/>
    <w:basedOn w:val="33"/>
    <w:autoRedefine/>
    <w:qFormat/>
    <w:uiPriority w:val="0"/>
    <w:pPr>
      <w:spacing w:line="460" w:lineRule="exact"/>
      <w:outlineLvl w:val="2"/>
    </w:pPr>
    <w:rPr>
      <w:rFonts w:ascii="仿宋_GB2312" w:hAnsi="宋体" w:eastAsia="仿宋_GB2312"/>
      <w:b/>
      <w:bCs/>
      <w:sz w:val="24"/>
      <w:szCs w:val="24"/>
    </w:rPr>
  </w:style>
  <w:style w:type="paragraph" w:customStyle="1" w:styleId="592">
    <w:name w:val="批注框文本 Char Char"/>
    <w:basedOn w:val="1"/>
    <w:autoRedefine/>
    <w:qFormat/>
    <w:uiPriority w:val="0"/>
    <w:pPr>
      <w:adjustRightInd/>
    </w:pPr>
    <w:rPr>
      <w:sz w:val="18"/>
      <w:szCs w:val="20"/>
    </w:rPr>
  </w:style>
  <w:style w:type="paragraph" w:customStyle="1" w:styleId="593">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4">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5">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596">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7">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598">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9">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0">
    <w:name w:val="正文文字缩进项目"/>
    <w:basedOn w:val="24"/>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1">
    <w:name w:val="文档正文"/>
    <w:basedOn w:val="1"/>
    <w:autoRedefine/>
    <w:qFormat/>
    <w:uiPriority w:val="0"/>
    <w:pPr>
      <w:spacing w:line="480" w:lineRule="atLeast"/>
      <w:ind w:firstLine="567"/>
      <w:textAlignment w:val="baseline"/>
    </w:pPr>
    <w:rPr>
      <w:kern w:val="0"/>
      <w:sz w:val="24"/>
      <w:szCs w:val="20"/>
    </w:rPr>
  </w:style>
  <w:style w:type="paragraph" w:customStyle="1" w:styleId="602">
    <w:name w:val="正文文字表格居中"/>
    <w:basedOn w:val="1"/>
    <w:next w:val="56"/>
    <w:autoRedefine/>
    <w:qFormat/>
    <w:uiPriority w:val="0"/>
    <w:pPr>
      <w:snapToGrid w:val="0"/>
      <w:spacing w:line="360" w:lineRule="auto"/>
    </w:pPr>
    <w:rPr>
      <w:rFonts w:ascii="宋体"/>
      <w:b/>
      <w:sz w:val="24"/>
      <w:szCs w:val="20"/>
    </w:rPr>
  </w:style>
  <w:style w:type="paragraph" w:customStyle="1" w:styleId="603">
    <w:name w:val="规划正文"/>
    <w:basedOn w:val="1"/>
    <w:autoRedefine/>
    <w:qFormat/>
    <w:uiPriority w:val="0"/>
    <w:pPr>
      <w:adjustRightInd/>
      <w:spacing w:beforeLines="100" w:line="360" w:lineRule="auto"/>
      <w:jc w:val="left"/>
    </w:pPr>
    <w:rPr>
      <w:rFonts w:ascii="Arial" w:hAnsi="Arial" w:eastAsia="仿宋_GB2312"/>
      <w:bCs/>
      <w:sz w:val="28"/>
    </w:rPr>
  </w:style>
  <w:style w:type="paragraph" w:customStyle="1" w:styleId="604">
    <w:name w:val="小节"/>
    <w:basedOn w:val="4"/>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5">
    <w:name w:val="Plain Text1"/>
    <w:basedOn w:val="1"/>
    <w:autoRedefine/>
    <w:qFormat/>
    <w:uiPriority w:val="7"/>
    <w:pPr>
      <w:adjustRightInd/>
    </w:pPr>
    <w:rPr>
      <w:rFonts w:ascii="宋体" w:hAnsi="Courier New"/>
    </w:rPr>
  </w:style>
  <w:style w:type="paragraph" w:customStyle="1" w:styleId="606">
    <w:name w:val="Char3"/>
    <w:basedOn w:val="1"/>
    <w:autoRedefine/>
    <w:qFormat/>
    <w:uiPriority w:val="0"/>
    <w:pPr>
      <w:adjustRightInd/>
    </w:pPr>
    <w:rPr>
      <w:rFonts w:ascii="仿宋_GB2312" w:eastAsia="仿宋_GB2312"/>
      <w:b/>
      <w:sz w:val="32"/>
      <w:szCs w:val="32"/>
    </w:rPr>
  </w:style>
  <w:style w:type="paragraph" w:customStyle="1" w:styleId="607">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8">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9">
    <w:name w:val="标题2"/>
    <w:basedOn w:val="3"/>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10">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1">
    <w:name w:val="样式 标题 3标题 3 Char第二层条h33Bold Headbh章标题1小标题level_3PIM 3..."/>
    <w:basedOn w:val="4"/>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2">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3">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4">
    <w:name w:val="Char3 Char Char Char"/>
    <w:basedOn w:val="1"/>
    <w:autoRedefine/>
    <w:qFormat/>
    <w:uiPriority w:val="0"/>
    <w:pPr>
      <w:widowControl/>
      <w:adjustRightInd/>
      <w:spacing w:after="160" w:line="240" w:lineRule="exact"/>
      <w:jc w:val="left"/>
    </w:pPr>
    <w:rPr>
      <w:szCs w:val="20"/>
    </w:rPr>
  </w:style>
  <w:style w:type="paragraph" w:customStyle="1" w:styleId="615">
    <w:name w:val="表格标题2"/>
    <w:basedOn w:val="616"/>
    <w:autoRedefine/>
    <w:qFormat/>
    <w:uiPriority w:val="0"/>
    <w:rPr>
      <w:b/>
    </w:rPr>
  </w:style>
  <w:style w:type="paragraph" w:customStyle="1" w:styleId="616">
    <w:name w:val="表格内文"/>
    <w:basedOn w:val="1"/>
    <w:autoRedefine/>
    <w:qFormat/>
    <w:uiPriority w:val="0"/>
    <w:pPr>
      <w:adjustRightInd/>
      <w:spacing w:line="360" w:lineRule="auto"/>
    </w:pPr>
    <w:rPr>
      <w:rFonts w:ascii="宋体" w:hAnsi="宋体" w:cs="宋体"/>
      <w:color w:val="000000"/>
      <w:szCs w:val="20"/>
    </w:rPr>
  </w:style>
  <w:style w:type="paragraph" w:customStyle="1" w:styleId="617">
    <w:name w:val="Char Char Char Char Char Char Char Char Char Char2"/>
    <w:basedOn w:val="1"/>
    <w:autoRedefine/>
    <w:qFormat/>
    <w:uiPriority w:val="0"/>
    <w:rPr>
      <w:rFonts w:ascii="仿宋_GB2312" w:eastAsia="仿宋_GB2312"/>
      <w:b/>
      <w:sz w:val="32"/>
      <w:szCs w:val="32"/>
    </w:rPr>
  </w:style>
  <w:style w:type="paragraph" w:customStyle="1" w:styleId="618">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9">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0">
    <w:name w:val="Char Char11 Char Char Char Char Char Char Char Char Char11"/>
    <w:basedOn w:val="1"/>
    <w:autoRedefine/>
    <w:qFormat/>
    <w:uiPriority w:val="0"/>
    <w:pPr>
      <w:spacing w:line="360" w:lineRule="auto"/>
    </w:pPr>
    <w:rPr>
      <w:szCs w:val="20"/>
    </w:rPr>
  </w:style>
  <w:style w:type="paragraph" w:customStyle="1" w:styleId="621">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2">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3">
    <w:name w:val="MM Topic 1"/>
    <w:basedOn w:val="2"/>
    <w:autoRedefine/>
    <w:qFormat/>
    <w:uiPriority w:val="0"/>
    <w:pPr>
      <w:tabs>
        <w:tab w:val="left" w:pos="840"/>
      </w:tabs>
      <w:adjustRightInd/>
      <w:ind w:left="840" w:hanging="420"/>
    </w:pPr>
  </w:style>
  <w:style w:type="paragraph" w:customStyle="1" w:styleId="624">
    <w:name w:val="样式 标题 2标题2H2Heading 2 HiddenHeading 2 CCBSheading 22nd lev..."/>
    <w:basedOn w:val="3"/>
    <w:autoRedefine/>
    <w:qFormat/>
    <w:uiPriority w:val="0"/>
    <w:pPr>
      <w:widowControl/>
      <w:spacing w:before="260" w:after="260" w:line="416" w:lineRule="auto"/>
      <w:ind w:left="0" w:firstLine="0"/>
    </w:pPr>
    <w:rPr>
      <w:rFonts w:ascii="Arial" w:hAnsi="Arial" w:eastAsia="黑体"/>
      <w:sz w:val="30"/>
      <w:szCs w:val="21"/>
    </w:rPr>
  </w:style>
  <w:style w:type="paragraph" w:customStyle="1" w:styleId="625">
    <w:name w:val="文本正文 Char"/>
    <w:basedOn w:val="1"/>
    <w:autoRedefine/>
    <w:qFormat/>
    <w:uiPriority w:val="0"/>
    <w:pPr>
      <w:spacing w:line="360" w:lineRule="auto"/>
      <w:ind w:firstLine="200" w:firstLineChars="200"/>
    </w:pPr>
    <w:rPr>
      <w:kern w:val="0"/>
      <w:sz w:val="24"/>
      <w:szCs w:val="20"/>
    </w:rPr>
  </w:style>
  <w:style w:type="paragraph" w:customStyle="1" w:styleId="626">
    <w:name w:val="表格"/>
    <w:basedOn w:val="1"/>
    <w:autoRedefine/>
    <w:qFormat/>
    <w:uiPriority w:val="0"/>
    <w:pPr>
      <w:snapToGrid w:val="0"/>
      <w:ind w:firstLine="42" w:firstLineChars="21"/>
    </w:pPr>
    <w:rPr>
      <w:rFonts w:ascii="宋体" w:hAnsi="宋体"/>
      <w:kern w:val="0"/>
      <w:sz w:val="20"/>
      <w:szCs w:val="20"/>
    </w:rPr>
  </w:style>
  <w:style w:type="paragraph" w:customStyle="1" w:styleId="627">
    <w:name w:val="标书标题4"/>
    <w:basedOn w:val="5"/>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8">
    <w:name w:val="插图题注"/>
    <w:next w:val="1"/>
    <w:autoRedefine/>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29">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0">
    <w:name w:val="表格项目符号 2"/>
    <w:basedOn w:val="29"/>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1">
    <w:name w:val="EB_表格"/>
    <w:basedOn w:val="1"/>
    <w:autoRedefine/>
    <w:qFormat/>
    <w:uiPriority w:val="0"/>
    <w:pPr>
      <w:adjustRightInd/>
      <w:spacing w:line="300" w:lineRule="auto"/>
      <w:jc w:val="center"/>
    </w:pPr>
  </w:style>
  <w:style w:type="paragraph" w:customStyle="1" w:styleId="632">
    <w:name w:val="_Style 6"/>
    <w:basedOn w:val="1"/>
    <w:autoRedefine/>
    <w:qFormat/>
    <w:uiPriority w:val="34"/>
    <w:pPr>
      <w:adjustRightInd/>
      <w:ind w:firstLine="420" w:firstLineChars="200"/>
    </w:pPr>
    <w:rPr>
      <w:rFonts w:eastAsia="仿宋_GB2312"/>
      <w:sz w:val="28"/>
    </w:rPr>
  </w:style>
  <w:style w:type="paragraph" w:customStyle="1" w:styleId="633">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4">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5">
    <w:name w:val="!大节"/>
    <w:basedOn w:val="3"/>
    <w:autoRedefine/>
    <w:qFormat/>
    <w:uiPriority w:val="0"/>
    <w:pPr>
      <w:spacing w:before="260" w:after="260" w:line="415" w:lineRule="auto"/>
      <w:ind w:left="420" w:hanging="420"/>
    </w:pPr>
    <w:rPr>
      <w:rFonts w:ascii="Arial" w:hAnsi="Arial" w:eastAsia="微软雅黑"/>
      <w:lang w:val="en-US"/>
    </w:rPr>
  </w:style>
  <w:style w:type="paragraph" w:customStyle="1" w:styleId="636">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37">
    <w:name w:val="正文表标题"/>
    <w:next w:val="638"/>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8">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9">
    <w:name w:val="Char Char Char Char Char Char"/>
    <w:basedOn w:val="1"/>
    <w:autoRedefine/>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40">
    <w:name w:val="trademark"/>
    <w:autoRedefine/>
    <w:qFormat/>
    <w:uiPriority w:val="0"/>
    <w:pPr>
      <w:spacing w:after="60"/>
    </w:pPr>
    <w:rPr>
      <w:rFonts w:ascii="Futura Bk" w:hAnsi="Futura Bk" w:eastAsia="宋体" w:cs="Times New Roman"/>
      <w:sz w:val="15"/>
      <w:lang w:val="en-US" w:eastAsia="en-US" w:bidi="ar-SA"/>
    </w:rPr>
  </w:style>
  <w:style w:type="paragraph" w:customStyle="1" w:styleId="641">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2">
    <w:name w:val="Char Char1 Char Char Char Char Char Char1"/>
    <w:basedOn w:val="1"/>
    <w:autoRedefine/>
    <w:qFormat/>
    <w:uiPriority w:val="0"/>
    <w:rPr>
      <w:rFonts w:ascii="仿宋_GB2312" w:eastAsia="仿宋_GB2312"/>
      <w:b/>
      <w:sz w:val="32"/>
      <w:szCs w:val="20"/>
    </w:rPr>
  </w:style>
  <w:style w:type="paragraph" w:customStyle="1" w:styleId="643">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4">
    <w:name w:val="Char1 Char Char Char1"/>
    <w:basedOn w:val="1"/>
    <w:autoRedefine/>
    <w:qFormat/>
    <w:uiPriority w:val="0"/>
    <w:pPr>
      <w:adjustRightInd/>
      <w:ind w:firstLine="200" w:firstLineChars="200"/>
    </w:pPr>
    <w:rPr>
      <w:rFonts w:ascii="Tahoma" w:hAnsi="Tahoma"/>
      <w:sz w:val="24"/>
      <w:szCs w:val="20"/>
    </w:rPr>
  </w:style>
  <w:style w:type="paragraph" w:customStyle="1" w:styleId="645">
    <w:name w:val="a1"/>
    <w:basedOn w:val="1"/>
    <w:autoRedefine/>
    <w:qFormat/>
    <w:uiPriority w:val="0"/>
    <w:pPr>
      <w:widowControl/>
      <w:spacing w:line="300" w:lineRule="atLeast"/>
      <w:jc w:val="left"/>
    </w:pPr>
    <w:rPr>
      <w:rFonts w:ascii="宋体" w:hAnsi="宋体"/>
      <w:kern w:val="0"/>
      <w:sz w:val="18"/>
      <w:szCs w:val="20"/>
    </w:rPr>
  </w:style>
  <w:style w:type="paragraph" w:customStyle="1" w:styleId="646">
    <w:name w:val="样式7"/>
    <w:basedOn w:val="647"/>
    <w:next w:val="1"/>
    <w:autoRedefine/>
    <w:qFormat/>
    <w:uiPriority w:val="0"/>
    <w:pPr>
      <w:spacing w:afterLines="50"/>
      <w:jc w:val="left"/>
      <w:outlineLvl w:val="3"/>
    </w:pPr>
    <w:rPr>
      <w:sz w:val="24"/>
      <w:szCs w:val="24"/>
    </w:rPr>
  </w:style>
  <w:style w:type="paragraph" w:customStyle="1" w:styleId="647">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48">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49">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0">
    <w:name w:val="样式 样式2 + 左侧:  1 字符 右侧:  1 字符"/>
    <w:basedOn w:val="458"/>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1">
    <w:name w:val="Char2 Char Char2"/>
    <w:basedOn w:val="1"/>
    <w:autoRedefine/>
    <w:qFormat/>
    <w:uiPriority w:val="0"/>
    <w:pPr>
      <w:adjustRightInd/>
    </w:pPr>
    <w:rPr>
      <w:rFonts w:ascii="Tahoma" w:hAnsi="Tahoma"/>
      <w:sz w:val="24"/>
      <w:szCs w:val="20"/>
    </w:rPr>
  </w:style>
  <w:style w:type="paragraph" w:customStyle="1" w:styleId="652">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3">
    <w:name w:val="三级条标题"/>
    <w:basedOn w:val="654"/>
    <w:next w:val="638"/>
    <w:autoRedefine/>
    <w:qFormat/>
    <w:uiPriority w:val="0"/>
    <w:pPr>
      <w:tabs>
        <w:tab w:val="left" w:pos="1260"/>
        <w:tab w:val="left" w:pos="1680"/>
        <w:tab w:val="left" w:pos="2100"/>
        <w:tab w:val="left" w:pos="2520"/>
      </w:tabs>
      <w:ind w:left="2520"/>
      <w:outlineLvl w:val="4"/>
    </w:pPr>
  </w:style>
  <w:style w:type="paragraph" w:customStyle="1" w:styleId="654">
    <w:name w:val="二级条标题"/>
    <w:basedOn w:val="655"/>
    <w:next w:val="638"/>
    <w:autoRedefine/>
    <w:qFormat/>
    <w:uiPriority w:val="0"/>
    <w:pPr>
      <w:tabs>
        <w:tab w:val="left" w:pos="1260"/>
        <w:tab w:val="left" w:pos="1680"/>
        <w:tab w:val="left" w:pos="2100"/>
      </w:tabs>
      <w:ind w:left="0"/>
      <w:outlineLvl w:val="3"/>
    </w:pPr>
  </w:style>
  <w:style w:type="paragraph" w:customStyle="1" w:styleId="655">
    <w:name w:val="一级条标题"/>
    <w:basedOn w:val="656"/>
    <w:next w:val="638"/>
    <w:autoRedefine/>
    <w:qFormat/>
    <w:uiPriority w:val="0"/>
    <w:pPr>
      <w:tabs>
        <w:tab w:val="left" w:pos="1260"/>
        <w:tab w:val="left" w:pos="1680"/>
      </w:tabs>
      <w:ind w:left="1680"/>
      <w:outlineLvl w:val="2"/>
    </w:pPr>
  </w:style>
  <w:style w:type="paragraph" w:customStyle="1" w:styleId="656">
    <w:name w:val="章标题"/>
    <w:next w:val="638"/>
    <w:autoRedefine/>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57">
    <w:name w:val="数字标题2"/>
    <w:basedOn w:val="3"/>
    <w:next w:val="1"/>
    <w:autoRedefine/>
    <w:qFormat/>
    <w:uiPriority w:val="0"/>
    <w:pPr>
      <w:tabs>
        <w:tab w:val="left" w:pos="480"/>
      </w:tabs>
      <w:ind w:left="480" w:hanging="480"/>
    </w:pPr>
    <w:rPr>
      <w:rFonts w:ascii="Times New Roman" w:eastAsia="宋体"/>
      <w:i/>
      <w:sz w:val="36"/>
      <w:szCs w:val="36"/>
      <w:lang w:val="en-US"/>
    </w:rPr>
  </w:style>
  <w:style w:type="paragraph" w:customStyle="1" w:styleId="658">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9">
    <w:name w:val="样式 标题 1Level 1 HeadPIM 1Section Headh1l11Heading 0Datash..."/>
    <w:basedOn w:val="2"/>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0">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1">
    <w:name w:val="样式 标题 1章节第一层h1H"/>
    <w:basedOn w:val="2"/>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2">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3">
    <w:name w:val="正文 项目2"/>
    <w:basedOn w:val="664"/>
    <w:autoRedefine/>
    <w:qFormat/>
    <w:uiPriority w:val="0"/>
    <w:pPr>
      <w:tabs>
        <w:tab w:val="left" w:pos="840"/>
      </w:tabs>
      <w:spacing w:after="0"/>
      <w:ind w:left="900"/>
    </w:pPr>
  </w:style>
  <w:style w:type="paragraph" w:customStyle="1" w:styleId="664">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5">
    <w:name w:val="Body Text 2*"/>
    <w:basedOn w:val="1"/>
    <w:autoRedefine/>
    <w:qFormat/>
    <w:uiPriority w:val="6"/>
    <w:pPr>
      <w:widowControl/>
      <w:adjustRightInd/>
      <w:ind w:left="720" w:hanging="720"/>
    </w:pPr>
    <w:rPr>
      <w:color w:val="000000"/>
      <w:kern w:val="0"/>
      <w:sz w:val="24"/>
      <w:szCs w:val="20"/>
      <w:lang w:val="en-GB"/>
    </w:rPr>
  </w:style>
  <w:style w:type="paragraph" w:customStyle="1" w:styleId="666">
    <w:name w:val="表1"/>
    <w:basedOn w:val="1"/>
    <w:autoRedefine/>
    <w:qFormat/>
    <w:uiPriority w:val="0"/>
    <w:pPr>
      <w:tabs>
        <w:tab w:val="left" w:pos="703"/>
      </w:tabs>
      <w:adjustRightInd/>
      <w:spacing w:line="360" w:lineRule="auto"/>
      <w:ind w:left="703"/>
      <w:jc w:val="center"/>
    </w:pPr>
  </w:style>
  <w:style w:type="paragraph" w:customStyle="1" w:styleId="667">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8">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69">
    <w:name w:val="章正文"/>
    <w:basedOn w:val="1"/>
    <w:autoRedefine/>
    <w:qFormat/>
    <w:uiPriority w:val="0"/>
    <w:pPr>
      <w:adjustRightInd/>
      <w:spacing w:beforeLines="50" w:after="120" w:line="300" w:lineRule="auto"/>
      <w:ind w:firstLine="480" w:firstLineChars="200"/>
    </w:pPr>
    <w:rPr>
      <w:rFonts w:ascii="Helvetica" w:hAnsi="Helvetica"/>
      <w:kern w:val="0"/>
      <w:sz w:val="24"/>
    </w:rPr>
  </w:style>
  <w:style w:type="paragraph" w:customStyle="1" w:styleId="670">
    <w:name w:val="2级标题"/>
    <w:basedOn w:val="671"/>
    <w:autoRedefine/>
    <w:qFormat/>
    <w:uiPriority w:val="0"/>
    <w:pPr>
      <w:jc w:val="left"/>
      <w:outlineLvl w:val="1"/>
    </w:pPr>
    <w:rPr>
      <w:rFonts w:ascii="Times New Roman" w:hAnsi="Times New Roman" w:eastAsia="仿宋"/>
      <w:sz w:val="30"/>
    </w:rPr>
  </w:style>
  <w:style w:type="paragraph" w:customStyle="1" w:styleId="671">
    <w:name w:val="1级标题"/>
    <w:basedOn w:val="1"/>
    <w:autoRedefine/>
    <w:qFormat/>
    <w:uiPriority w:val="0"/>
    <w:pPr>
      <w:adjustRightInd/>
      <w:spacing w:beforeLines="10" w:afterLines="10" w:line="360" w:lineRule="auto"/>
      <w:jc w:val="center"/>
      <w:outlineLvl w:val="0"/>
    </w:pPr>
    <w:rPr>
      <w:rFonts w:ascii="Calibri" w:hAnsi="Calibri"/>
      <w:b/>
      <w:sz w:val="44"/>
      <w:szCs w:val="22"/>
    </w:rPr>
  </w:style>
  <w:style w:type="paragraph" w:customStyle="1" w:styleId="672">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3">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4">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5">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6">
    <w:name w:val="bullet"/>
    <w:basedOn w:val="1"/>
    <w:autoRedefine/>
    <w:qFormat/>
    <w:uiPriority w:val="0"/>
    <w:pPr>
      <w:tabs>
        <w:tab w:val="left" w:pos="840"/>
      </w:tabs>
      <w:adjustRightInd/>
      <w:ind w:left="840" w:hanging="420"/>
    </w:pPr>
  </w:style>
  <w:style w:type="paragraph" w:customStyle="1" w:styleId="677">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8">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9">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0">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1">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2">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3">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4">
    <w:name w:val="MM Topic 4"/>
    <w:basedOn w:val="5"/>
    <w:autoRedefine/>
    <w:qFormat/>
    <w:uiPriority w:val="0"/>
    <w:pPr>
      <w:tabs>
        <w:tab w:val="left" w:pos="2100"/>
      </w:tabs>
      <w:adjustRightInd/>
      <w:ind w:left="2100" w:hanging="420"/>
    </w:pPr>
    <w:rPr>
      <w:lang w:val="en-US"/>
    </w:rPr>
  </w:style>
  <w:style w:type="paragraph" w:customStyle="1" w:styleId="685">
    <w:name w:val="Char11"/>
    <w:basedOn w:val="1"/>
    <w:autoRedefine/>
    <w:qFormat/>
    <w:uiPriority w:val="0"/>
    <w:pPr>
      <w:tabs>
        <w:tab w:val="left" w:pos="432"/>
      </w:tabs>
      <w:adjustRightInd/>
      <w:spacing w:beforeLines="50" w:afterLines="50"/>
      <w:ind w:left="432" w:hanging="432" w:firstLineChars="200"/>
    </w:pPr>
    <w:rPr>
      <w:sz w:val="24"/>
    </w:rPr>
  </w:style>
  <w:style w:type="paragraph" w:customStyle="1" w:styleId="686">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7">
    <w:name w:val="Char Char11 Char Char Char Char Char Char Char Char Char1"/>
    <w:basedOn w:val="1"/>
    <w:autoRedefine/>
    <w:qFormat/>
    <w:uiPriority w:val="6"/>
    <w:pPr>
      <w:spacing w:line="360" w:lineRule="auto"/>
    </w:pPr>
    <w:rPr>
      <w:szCs w:val="20"/>
    </w:rPr>
  </w:style>
  <w:style w:type="paragraph" w:customStyle="1" w:styleId="688">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89">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0">
    <w:name w:val="body text bold"/>
    <w:basedOn w:val="23"/>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2">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3">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4">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5">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6">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7">
    <w:name w:val="单元格居中"/>
    <w:basedOn w:val="1"/>
    <w:autoRedefine/>
    <w:qFormat/>
    <w:uiPriority w:val="0"/>
    <w:pPr>
      <w:adjustRightInd/>
      <w:spacing w:line="360" w:lineRule="auto"/>
      <w:jc w:val="center"/>
    </w:pPr>
    <w:rPr>
      <w:sz w:val="24"/>
    </w:rPr>
  </w:style>
  <w:style w:type="paragraph" w:customStyle="1" w:styleId="698">
    <w:name w:val="正文3"/>
    <w:basedOn w:val="1"/>
    <w:autoRedefine/>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699">
    <w:name w:val="Char Char Char Char Char Char Char1"/>
    <w:basedOn w:val="1"/>
    <w:autoRedefine/>
    <w:qFormat/>
    <w:uiPriority w:val="6"/>
    <w:rPr>
      <w:rFonts w:ascii="仿宋_GB2312" w:eastAsia="仿宋_GB2312"/>
      <w:b/>
      <w:sz w:val="32"/>
      <w:szCs w:val="32"/>
    </w:rPr>
  </w:style>
  <w:style w:type="paragraph" w:customStyle="1" w:styleId="700">
    <w:name w:val="正文缩进1"/>
    <w:basedOn w:val="1"/>
    <w:next w:val="24"/>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1">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2">
    <w:name w:val="Char3 Char Char Char11"/>
    <w:basedOn w:val="1"/>
    <w:autoRedefine/>
    <w:qFormat/>
    <w:uiPriority w:val="0"/>
    <w:pPr>
      <w:widowControl/>
      <w:adjustRightInd/>
      <w:spacing w:after="160" w:line="240" w:lineRule="exact"/>
      <w:jc w:val="left"/>
    </w:pPr>
    <w:rPr>
      <w:szCs w:val="20"/>
    </w:rPr>
  </w:style>
  <w:style w:type="paragraph" w:customStyle="1" w:styleId="703">
    <w:name w:val="Char Char1121"/>
    <w:basedOn w:val="1"/>
    <w:autoRedefine/>
    <w:qFormat/>
    <w:uiPriority w:val="0"/>
    <w:pPr>
      <w:spacing w:line="360" w:lineRule="auto"/>
    </w:pPr>
    <w:rPr>
      <w:szCs w:val="20"/>
    </w:rPr>
  </w:style>
  <w:style w:type="paragraph" w:customStyle="1" w:styleId="704">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5">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6">
    <w:name w:val="Normal0"/>
    <w:autoRedefine/>
    <w:qFormat/>
    <w:uiPriority w:val="0"/>
    <w:rPr>
      <w:rFonts w:ascii="Times New Roman" w:hAnsi="Times New Roman" w:eastAsia="宋体" w:cs="Times New Roman"/>
      <w:lang w:val="en-US" w:eastAsia="en-US" w:bidi="ar-SA"/>
    </w:rPr>
  </w:style>
  <w:style w:type="paragraph" w:customStyle="1" w:styleId="707">
    <w:name w:val="带编号样式"/>
    <w:basedOn w:val="625"/>
    <w:autoRedefine/>
    <w:qFormat/>
    <w:uiPriority w:val="0"/>
    <w:pPr>
      <w:tabs>
        <w:tab w:val="left" w:pos="840"/>
      </w:tabs>
      <w:snapToGrid w:val="0"/>
      <w:ind w:left="840" w:hanging="420" w:firstLineChars="0"/>
    </w:pPr>
    <w:rPr>
      <w:rFonts w:ascii="仿宋_GB2312" w:eastAsia="仿宋_GB2312"/>
      <w:color w:val="000000"/>
    </w:rPr>
  </w:style>
  <w:style w:type="paragraph" w:customStyle="1" w:styleId="708">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9">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0">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1">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2">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3">
    <w:name w:val="默认段落字体 Para Char Char Char1 Char"/>
    <w:basedOn w:val="1"/>
    <w:autoRedefine/>
    <w:qFormat/>
    <w:uiPriority w:val="0"/>
    <w:pPr>
      <w:spacing w:line="240" w:lineRule="atLeast"/>
      <w:ind w:left="420" w:firstLine="420"/>
    </w:pPr>
    <w:rPr>
      <w:sz w:val="24"/>
    </w:rPr>
  </w:style>
  <w:style w:type="paragraph" w:customStyle="1" w:styleId="714">
    <w:name w:val="WW-正文文字缩进 2"/>
    <w:basedOn w:val="1"/>
    <w:autoRedefine/>
    <w:qFormat/>
    <w:uiPriority w:val="0"/>
    <w:pPr>
      <w:suppressAutoHyphens/>
      <w:adjustRightInd/>
      <w:ind w:firstLine="420"/>
    </w:pPr>
    <w:rPr>
      <w:kern w:val="1"/>
      <w:szCs w:val="20"/>
    </w:rPr>
  </w:style>
  <w:style w:type="paragraph" w:customStyle="1" w:styleId="715">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6">
    <w:name w:val="样式 标题 2 + 四号"/>
    <w:basedOn w:val="3"/>
    <w:autoRedefine/>
    <w:qFormat/>
    <w:uiPriority w:val="0"/>
    <w:pPr>
      <w:spacing w:before="120" w:after="120"/>
      <w:ind w:left="0" w:firstLine="0"/>
      <w:jc w:val="both"/>
    </w:pPr>
    <w:rPr>
      <w:rFonts w:ascii="宋体" w:hAnsi="Arial" w:eastAsia="宋体"/>
      <w:sz w:val="28"/>
      <w:lang w:val="en-US"/>
    </w:rPr>
  </w:style>
  <w:style w:type="paragraph" w:customStyle="1" w:styleId="717">
    <w:name w:val="有符号正文"/>
    <w:basedOn w:val="1"/>
    <w:autoRedefine/>
    <w:qFormat/>
    <w:uiPriority w:val="0"/>
    <w:pPr>
      <w:adjustRightInd/>
      <w:spacing w:line="400" w:lineRule="exact"/>
      <w:ind w:firstLine="200" w:firstLineChars="200"/>
    </w:pPr>
    <w:rPr>
      <w:rFonts w:ascii="Arial" w:hAnsi="Arial"/>
    </w:rPr>
  </w:style>
  <w:style w:type="paragraph" w:customStyle="1" w:styleId="718">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9">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20">
    <w:name w:val="4"/>
    <w:basedOn w:val="1"/>
    <w:next w:val="37"/>
    <w:autoRedefine/>
    <w:qFormat/>
    <w:uiPriority w:val="0"/>
    <w:pPr>
      <w:spacing w:after="120" w:line="480" w:lineRule="auto"/>
      <w:ind w:left="420" w:leftChars="200"/>
    </w:pPr>
    <w:rPr>
      <w:sz w:val="24"/>
      <w:szCs w:val="20"/>
    </w:rPr>
  </w:style>
  <w:style w:type="paragraph" w:customStyle="1" w:styleId="721">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2">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3">
    <w:name w:val="样式 标题 3H3 + 两端对齐"/>
    <w:basedOn w:val="4"/>
    <w:autoRedefine/>
    <w:qFormat/>
    <w:uiPriority w:val="0"/>
    <w:pPr>
      <w:keepLines w:val="0"/>
      <w:spacing w:before="0" w:after="0" w:line="240" w:lineRule="auto"/>
      <w:jc w:val="left"/>
    </w:pPr>
    <w:rPr>
      <w:rFonts w:cs="宋体"/>
      <w:sz w:val="21"/>
      <w:szCs w:val="20"/>
    </w:rPr>
  </w:style>
  <w:style w:type="paragraph" w:customStyle="1" w:styleId="724">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25">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26">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7">
    <w:name w:val="表格 表头"/>
    <w:basedOn w:val="1"/>
    <w:autoRedefine/>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728">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9">
    <w:name w:val="Char Char1 Char Char Char"/>
    <w:basedOn w:val="1"/>
    <w:autoRedefine/>
    <w:qFormat/>
    <w:uiPriority w:val="0"/>
    <w:rPr>
      <w:rFonts w:ascii="仿宋_GB2312" w:eastAsia="仿宋_GB2312"/>
      <w:b/>
      <w:sz w:val="32"/>
      <w:szCs w:val="20"/>
    </w:rPr>
  </w:style>
  <w:style w:type="paragraph" w:customStyle="1" w:styleId="730">
    <w:name w:val="表格题注"/>
    <w:next w:val="1"/>
    <w:autoRedefine/>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31">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2">
    <w:name w:val="Picture"/>
    <w:basedOn w:val="1"/>
    <w:next w:val="16"/>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3">
    <w:name w:val="Char Char1 Char Char Char2"/>
    <w:basedOn w:val="1"/>
    <w:autoRedefine/>
    <w:qFormat/>
    <w:uiPriority w:val="0"/>
    <w:rPr>
      <w:rFonts w:ascii="仿宋_GB2312" w:eastAsia="仿宋_GB2312"/>
      <w:b/>
      <w:sz w:val="32"/>
      <w:szCs w:val="32"/>
    </w:rPr>
  </w:style>
  <w:style w:type="paragraph" w:customStyle="1" w:styleId="734">
    <w:name w:val="Char3 Char Char Char1"/>
    <w:basedOn w:val="1"/>
    <w:autoRedefine/>
    <w:qFormat/>
    <w:uiPriority w:val="6"/>
    <w:pPr>
      <w:widowControl/>
      <w:adjustRightInd/>
      <w:spacing w:after="160" w:line="240" w:lineRule="exact"/>
      <w:jc w:val="left"/>
    </w:pPr>
    <w:rPr>
      <w:szCs w:val="20"/>
    </w:rPr>
  </w:style>
  <w:style w:type="paragraph" w:customStyle="1" w:styleId="735">
    <w:name w:val="Char1 Char Char Char21"/>
    <w:basedOn w:val="1"/>
    <w:autoRedefine/>
    <w:qFormat/>
    <w:uiPriority w:val="0"/>
    <w:rPr>
      <w:rFonts w:ascii="Tahoma" w:hAnsi="Tahoma"/>
      <w:sz w:val="24"/>
      <w:szCs w:val="20"/>
    </w:rPr>
  </w:style>
  <w:style w:type="paragraph" w:customStyle="1" w:styleId="736">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37">
    <w:name w:val="正文（标题三）"/>
    <w:basedOn w:val="1"/>
    <w:autoRedefine/>
    <w:qFormat/>
    <w:uiPriority w:val="0"/>
    <w:pPr>
      <w:spacing w:line="360" w:lineRule="auto"/>
      <w:ind w:firstLine="200" w:firstLineChars="200"/>
    </w:pPr>
    <w:rPr>
      <w:sz w:val="24"/>
    </w:rPr>
  </w:style>
  <w:style w:type="paragraph" w:customStyle="1" w:styleId="738">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39">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0">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1">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2">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3">
    <w:name w:val="Char1 Char Char Char4"/>
    <w:basedOn w:val="1"/>
    <w:autoRedefine/>
    <w:qFormat/>
    <w:uiPriority w:val="0"/>
    <w:pPr>
      <w:adjustRightInd/>
      <w:ind w:firstLine="200" w:firstLineChars="200"/>
    </w:pPr>
    <w:rPr>
      <w:rFonts w:ascii="Tahoma" w:hAnsi="Tahoma"/>
      <w:sz w:val="24"/>
      <w:szCs w:val="20"/>
    </w:rPr>
  </w:style>
  <w:style w:type="paragraph" w:customStyle="1" w:styleId="744">
    <w:name w:val="_标题2"/>
    <w:basedOn w:val="711"/>
    <w:next w:val="711"/>
    <w:autoRedefine/>
    <w:qFormat/>
    <w:uiPriority w:val="0"/>
    <w:pPr>
      <w:widowControl w:val="0"/>
      <w:tabs>
        <w:tab w:val="left" w:pos="480"/>
      </w:tabs>
      <w:spacing w:beforeLines="50" w:afterLines="50"/>
      <w:ind w:left="50" w:leftChars="50" w:hanging="420" w:firstLineChars="0"/>
      <w:outlineLvl w:val="1"/>
    </w:pPr>
    <w:rPr>
      <w:b/>
      <w:sz w:val="36"/>
    </w:rPr>
  </w:style>
  <w:style w:type="paragraph" w:customStyle="1" w:styleId="745">
    <w:name w:val="样式1 + (中宋体"/>
    <w:basedOn w:val="722"/>
    <w:autoRedefine/>
    <w:qFormat/>
    <w:uiPriority w:val="0"/>
    <w:pPr>
      <w:widowControl w:val="0"/>
      <w:tabs>
        <w:tab w:val="clear" w:pos="1212"/>
        <w:tab w:val="clear" w:pos="3888"/>
      </w:tabs>
      <w:adjustRightInd/>
      <w:snapToGrid/>
      <w:spacing w:line="360" w:lineRule="auto"/>
      <w:ind w:left="1200" w:hanging="360" w:firstLineChars="200"/>
      <w:jc w:val="both"/>
    </w:pPr>
    <w:rPr>
      <w:kern w:val="2"/>
      <w:szCs w:val="24"/>
    </w:rPr>
  </w:style>
  <w:style w:type="paragraph" w:customStyle="1" w:styleId="746">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7">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8">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9">
    <w:name w:val="四号　首行缩进"/>
    <w:basedOn w:val="1"/>
    <w:autoRedefine/>
    <w:qFormat/>
    <w:uiPriority w:val="0"/>
    <w:pPr>
      <w:adjustRightInd/>
      <w:spacing w:line="360" w:lineRule="auto"/>
    </w:pPr>
    <w:rPr>
      <w:rFonts w:ascii="宋体" w:hAnsi="宋体"/>
      <w:szCs w:val="20"/>
    </w:rPr>
  </w:style>
  <w:style w:type="paragraph" w:customStyle="1" w:styleId="750">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1">
    <w:name w:val="Char Char Char Char Char Char Char Char Char Char Char1 Char"/>
    <w:basedOn w:val="1"/>
    <w:autoRedefine/>
    <w:qFormat/>
    <w:uiPriority w:val="0"/>
    <w:pPr>
      <w:adjustRightInd/>
    </w:pPr>
    <w:rPr>
      <w:rFonts w:ascii="Tahoma" w:hAnsi="Tahoma"/>
      <w:sz w:val="24"/>
    </w:rPr>
  </w:style>
  <w:style w:type="paragraph" w:customStyle="1" w:styleId="752">
    <w:name w:val="Char Char Char Char11"/>
    <w:basedOn w:val="1"/>
    <w:autoRedefine/>
    <w:qFormat/>
    <w:uiPriority w:val="0"/>
    <w:rPr>
      <w:rFonts w:ascii="Tahoma" w:hAnsi="Tahoma"/>
      <w:sz w:val="24"/>
      <w:szCs w:val="20"/>
    </w:rPr>
  </w:style>
  <w:style w:type="paragraph" w:customStyle="1" w:styleId="753">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4">
    <w:name w:val="Char Char Char Char"/>
    <w:basedOn w:val="1"/>
    <w:autoRedefine/>
    <w:qFormat/>
    <w:uiPriority w:val="0"/>
    <w:rPr>
      <w:rFonts w:ascii="Tahoma" w:hAnsi="Tahoma"/>
      <w:sz w:val="24"/>
      <w:szCs w:val="20"/>
    </w:rPr>
  </w:style>
  <w:style w:type="paragraph" w:customStyle="1" w:styleId="755">
    <w:name w:val="标1"/>
    <w:basedOn w:val="1"/>
    <w:autoRedefine/>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6">
    <w:name w:val="Char19"/>
    <w:basedOn w:val="1"/>
    <w:autoRedefine/>
    <w:qFormat/>
    <w:uiPriority w:val="0"/>
    <w:pPr>
      <w:adjustRightInd/>
    </w:pPr>
    <w:rPr>
      <w:szCs w:val="20"/>
    </w:rPr>
  </w:style>
  <w:style w:type="paragraph" w:customStyle="1" w:styleId="757">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8">
    <w:name w:val="样式8"/>
    <w:basedOn w:val="1"/>
    <w:autoRedefine/>
    <w:qFormat/>
    <w:uiPriority w:val="0"/>
    <w:pPr>
      <w:spacing w:beforeLines="50" w:afterLines="50"/>
      <w:ind w:firstLine="200" w:firstLineChars="200"/>
      <w:outlineLvl w:val="4"/>
    </w:pPr>
    <w:rPr>
      <w:rFonts w:ascii="仿宋_GB2312" w:hAnsi="宋体" w:eastAsia="仿宋_GB2312"/>
      <w:b/>
      <w:bCs/>
      <w:sz w:val="24"/>
    </w:rPr>
  </w:style>
  <w:style w:type="paragraph" w:customStyle="1" w:styleId="759">
    <w:name w:val="_Style 5"/>
    <w:basedOn w:val="1"/>
    <w:autoRedefine/>
    <w:qFormat/>
    <w:uiPriority w:val="34"/>
    <w:pPr>
      <w:adjustRightInd/>
      <w:ind w:firstLine="420" w:firstLineChars="200"/>
    </w:pPr>
    <w:rPr>
      <w:rFonts w:eastAsia="仿宋_GB2312"/>
      <w:sz w:val="28"/>
    </w:rPr>
  </w:style>
  <w:style w:type="paragraph" w:customStyle="1" w:styleId="760">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1">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2">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3">
    <w:name w:val="标书表格字体格式"/>
    <w:next w:val="757"/>
    <w:autoRedefine/>
    <w:qFormat/>
    <w:uiPriority w:val="0"/>
    <w:rPr>
      <w:rFonts w:ascii="Times New Roman" w:hAnsi="Times New Roman" w:eastAsia="宋体" w:cs="Times New Roman"/>
      <w:kern w:val="2"/>
      <w:sz w:val="21"/>
      <w:szCs w:val="24"/>
      <w:lang w:val="en-US" w:eastAsia="zh-CN" w:bidi="ar-SA"/>
    </w:rPr>
  </w:style>
  <w:style w:type="paragraph" w:customStyle="1" w:styleId="764">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65">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6">
    <w:name w:val="修订3"/>
    <w:autoRedefine/>
    <w:qFormat/>
    <w:uiPriority w:val="0"/>
    <w:rPr>
      <w:rFonts w:ascii="Times New Roman" w:hAnsi="Times New Roman" w:eastAsia="宋体" w:cs="Times New Roman"/>
      <w:kern w:val="2"/>
      <w:sz w:val="21"/>
      <w:lang w:val="en-US" w:eastAsia="zh-CN" w:bidi="ar-SA"/>
    </w:rPr>
  </w:style>
  <w:style w:type="paragraph" w:customStyle="1" w:styleId="767">
    <w:name w:val="CSS1级正文 Char"/>
    <w:basedOn w:val="23"/>
    <w:autoRedefine/>
    <w:qFormat/>
    <w:uiPriority w:val="0"/>
    <w:pPr>
      <w:autoSpaceDE/>
      <w:autoSpaceDN/>
      <w:snapToGrid w:val="0"/>
      <w:ind w:firstLine="480" w:firstLineChars="200"/>
    </w:pPr>
    <w:rPr>
      <w:rFonts w:ascii="Times New Roman"/>
      <w:szCs w:val="24"/>
      <w:lang w:val="en-US"/>
    </w:rPr>
  </w:style>
  <w:style w:type="paragraph" w:customStyle="1" w:styleId="768">
    <w:name w:val="无间隔2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9">
    <w:name w:val="表文字"/>
    <w:autoRedefine/>
    <w:qFormat/>
    <w:uiPriority w:val="0"/>
    <w:rPr>
      <w:rFonts w:ascii="宋体" w:hAnsi="Times New Roman" w:eastAsia="宋体" w:cs="Times New Roman"/>
      <w:kern w:val="2"/>
      <w:lang w:val="en-US" w:eastAsia="zh-CN" w:bidi="ar-SA"/>
    </w:rPr>
  </w:style>
  <w:style w:type="paragraph" w:customStyle="1" w:styleId="770">
    <w:name w:val="MM Title"/>
    <w:basedOn w:val="59"/>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1">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2">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3">
    <w:name w:val="Char Char Char Char Char Char Char Char2"/>
    <w:basedOn w:val="1"/>
    <w:autoRedefine/>
    <w:qFormat/>
    <w:uiPriority w:val="0"/>
    <w:pPr>
      <w:tabs>
        <w:tab w:val="left" w:pos="360"/>
      </w:tabs>
    </w:pPr>
    <w:rPr>
      <w:sz w:val="24"/>
      <w:szCs w:val="20"/>
    </w:rPr>
  </w:style>
  <w:style w:type="paragraph" w:customStyle="1" w:styleId="774">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5">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76">
    <w:name w:val="中文标题 3"/>
    <w:basedOn w:val="24"/>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7">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8">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9">
    <w:name w:val="正文－恩普"/>
    <w:basedOn w:val="15"/>
    <w:autoRedefine/>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780">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1">
    <w:name w:val="Char4"/>
    <w:basedOn w:val="1"/>
    <w:autoRedefine/>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2">
    <w:name w:val="p0"/>
    <w:basedOn w:val="1"/>
    <w:autoRedefine/>
    <w:qFormat/>
    <w:uiPriority w:val="0"/>
    <w:pPr>
      <w:widowControl/>
      <w:adjustRightInd/>
    </w:pPr>
    <w:rPr>
      <w:kern w:val="0"/>
      <w:szCs w:val="21"/>
    </w:rPr>
  </w:style>
  <w:style w:type="paragraph" w:customStyle="1" w:styleId="783">
    <w:name w:val="Char6"/>
    <w:basedOn w:val="1"/>
    <w:autoRedefine/>
    <w:qFormat/>
    <w:uiPriority w:val="0"/>
    <w:rPr>
      <w:rFonts w:ascii="仿宋_GB2312" w:eastAsia="仿宋_GB2312"/>
      <w:b/>
      <w:sz w:val="32"/>
      <w:szCs w:val="32"/>
    </w:rPr>
  </w:style>
  <w:style w:type="paragraph" w:customStyle="1" w:styleId="784">
    <w:name w:val="Char111"/>
    <w:basedOn w:val="1"/>
    <w:autoRedefine/>
    <w:qFormat/>
    <w:uiPriority w:val="0"/>
    <w:rPr>
      <w:rFonts w:ascii="仿宋_GB2312" w:eastAsia="仿宋_GB2312"/>
      <w:b/>
      <w:sz w:val="32"/>
      <w:szCs w:val="32"/>
    </w:rPr>
  </w:style>
  <w:style w:type="paragraph" w:customStyle="1" w:styleId="785">
    <w:name w:val="标题3"/>
    <w:basedOn w:val="4"/>
    <w:next w:val="53"/>
    <w:autoRedefine/>
    <w:qFormat/>
    <w:uiPriority w:val="0"/>
    <w:pPr>
      <w:tabs>
        <w:tab w:val="clear" w:pos="900"/>
      </w:tabs>
      <w:spacing w:after="0" w:line="360" w:lineRule="auto"/>
    </w:pPr>
    <w:rPr>
      <w:rFonts w:ascii="仿宋" w:hAnsi="仿宋" w:eastAsia="仿宋" w:cs="仿宋"/>
    </w:rPr>
  </w:style>
  <w:style w:type="paragraph" w:customStyle="1" w:styleId="786">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7">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88">
    <w:name w:val="Char1 Char Char Char2"/>
    <w:basedOn w:val="1"/>
    <w:autoRedefine/>
    <w:qFormat/>
    <w:uiPriority w:val="0"/>
    <w:pPr>
      <w:adjustRightInd/>
      <w:ind w:firstLine="200" w:firstLineChars="200"/>
    </w:pPr>
    <w:rPr>
      <w:rFonts w:ascii="Tahoma" w:hAnsi="Tahoma"/>
      <w:sz w:val="24"/>
      <w:szCs w:val="20"/>
    </w:rPr>
  </w:style>
  <w:style w:type="paragraph" w:customStyle="1" w:styleId="789">
    <w:name w:val="列出段落11"/>
    <w:basedOn w:val="1"/>
    <w:autoRedefine/>
    <w:qFormat/>
    <w:uiPriority w:val="0"/>
    <w:pPr>
      <w:adjustRightInd/>
      <w:spacing w:line="360" w:lineRule="auto"/>
      <w:ind w:firstLine="420" w:firstLineChars="200"/>
    </w:pPr>
    <w:rPr>
      <w:rFonts w:ascii="Calibri" w:hAnsi="Calibri"/>
      <w:sz w:val="24"/>
      <w:szCs w:val="22"/>
    </w:rPr>
  </w:style>
  <w:style w:type="paragraph" w:customStyle="1" w:styleId="790">
    <w:name w:val="样式 标题 1 + 黑色 段前: 0.5 行 段后: 0.5 行1"/>
    <w:basedOn w:val="2"/>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1">
    <w:name w:val="Char Char Char Char Char Char Char2"/>
    <w:basedOn w:val="1"/>
    <w:autoRedefine/>
    <w:qFormat/>
    <w:uiPriority w:val="0"/>
    <w:rPr>
      <w:rFonts w:ascii="仿宋_GB2312" w:eastAsia="仿宋_GB2312"/>
      <w:b/>
      <w:sz w:val="32"/>
      <w:szCs w:val="32"/>
    </w:rPr>
  </w:style>
  <w:style w:type="paragraph" w:customStyle="1" w:styleId="792">
    <w:name w:val="五级条标题"/>
    <w:basedOn w:val="793"/>
    <w:next w:val="638"/>
    <w:autoRedefine/>
    <w:qFormat/>
    <w:uiPriority w:val="0"/>
    <w:pPr>
      <w:tabs>
        <w:tab w:val="left" w:pos="1260"/>
        <w:tab w:val="left" w:pos="1680"/>
        <w:tab w:val="left" w:pos="2100"/>
        <w:tab w:val="left" w:pos="2940"/>
        <w:tab w:val="left" w:pos="3360"/>
      </w:tabs>
      <w:ind w:left="3360"/>
      <w:outlineLvl w:val="6"/>
    </w:pPr>
  </w:style>
  <w:style w:type="paragraph" w:customStyle="1" w:styleId="793">
    <w:name w:val="四级条标题"/>
    <w:basedOn w:val="653"/>
    <w:next w:val="638"/>
    <w:autoRedefine/>
    <w:qFormat/>
    <w:uiPriority w:val="0"/>
    <w:pPr>
      <w:tabs>
        <w:tab w:val="clear" w:pos="2520"/>
      </w:tabs>
      <w:ind w:left="2940"/>
      <w:outlineLvl w:val="5"/>
    </w:pPr>
  </w:style>
  <w:style w:type="paragraph" w:customStyle="1" w:styleId="794">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5">
    <w:name w:val="Char23"/>
    <w:basedOn w:val="1"/>
    <w:autoRedefine/>
    <w:qFormat/>
    <w:uiPriority w:val="0"/>
    <w:rPr>
      <w:rFonts w:ascii="仿宋_GB2312" w:eastAsia="仿宋_GB2312"/>
      <w:b/>
      <w:sz w:val="32"/>
      <w:szCs w:val="32"/>
    </w:rPr>
  </w:style>
  <w:style w:type="paragraph" w:customStyle="1" w:styleId="796">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7">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798">
    <w:name w:val="首行缩进"/>
    <w:basedOn w:val="1"/>
    <w:autoRedefine/>
    <w:qFormat/>
    <w:uiPriority w:val="0"/>
    <w:pPr>
      <w:spacing w:line="360" w:lineRule="auto"/>
      <w:ind w:firstLine="480" w:firstLineChars="200"/>
    </w:pPr>
    <w:rPr>
      <w:rFonts w:ascii="宋体"/>
      <w:sz w:val="24"/>
      <w:szCs w:val="20"/>
    </w:rPr>
  </w:style>
  <w:style w:type="paragraph" w:customStyle="1" w:styleId="799">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800">
    <w:name w:val="单元格左对齐"/>
    <w:basedOn w:val="1"/>
    <w:autoRedefine/>
    <w:qFormat/>
    <w:uiPriority w:val="0"/>
    <w:pPr>
      <w:adjustRightInd/>
      <w:spacing w:line="360" w:lineRule="auto"/>
    </w:pPr>
    <w:rPr>
      <w:sz w:val="24"/>
    </w:rPr>
  </w:style>
  <w:style w:type="paragraph" w:customStyle="1" w:styleId="801">
    <w:name w:val="正文主体"/>
    <w:basedOn w:val="622"/>
    <w:autoRedefine/>
    <w:qFormat/>
    <w:uiPriority w:val="0"/>
  </w:style>
  <w:style w:type="paragraph" w:customStyle="1" w:styleId="802">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3">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04">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05">
    <w:name w:val="正文（首行缩进2字符）"/>
    <w:basedOn w:val="1"/>
    <w:autoRedefine/>
    <w:qFormat/>
    <w:uiPriority w:val="0"/>
    <w:pPr>
      <w:adjustRightInd/>
      <w:spacing w:line="360" w:lineRule="auto"/>
      <w:ind w:firstLine="480" w:firstLineChars="200"/>
    </w:pPr>
    <w:rPr>
      <w:sz w:val="24"/>
      <w:szCs w:val="20"/>
    </w:rPr>
  </w:style>
  <w:style w:type="paragraph" w:customStyle="1" w:styleId="806">
    <w:name w:val="P1"/>
    <w:basedOn w:val="1"/>
    <w:autoRedefine/>
    <w:qFormat/>
    <w:uiPriority w:val="0"/>
    <w:pPr>
      <w:adjustRightInd/>
      <w:spacing w:line="288" w:lineRule="auto"/>
      <w:ind w:firstLine="425" w:firstLineChars="200"/>
    </w:pPr>
  </w:style>
  <w:style w:type="paragraph" w:customStyle="1" w:styleId="807">
    <w:name w:val="列表内容"/>
    <w:basedOn w:val="1"/>
    <w:next w:val="1"/>
    <w:autoRedefine/>
    <w:qFormat/>
    <w:uiPriority w:val="0"/>
    <w:pPr>
      <w:widowControl/>
      <w:tabs>
        <w:tab w:val="left" w:pos="840"/>
      </w:tabs>
      <w:ind w:left="840" w:hanging="420"/>
      <w:jc w:val="left"/>
    </w:pPr>
    <w:rPr>
      <w:kern w:val="0"/>
      <w:sz w:val="18"/>
    </w:rPr>
  </w:style>
  <w:style w:type="paragraph" w:customStyle="1" w:styleId="808">
    <w:name w:val="Char Char11 Char Char Char1"/>
    <w:basedOn w:val="1"/>
    <w:autoRedefine/>
    <w:qFormat/>
    <w:uiPriority w:val="6"/>
    <w:pPr>
      <w:spacing w:line="360" w:lineRule="auto"/>
    </w:pPr>
    <w:rPr>
      <w:szCs w:val="20"/>
    </w:rPr>
  </w:style>
  <w:style w:type="paragraph" w:customStyle="1" w:styleId="809">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10">
    <w:name w:val="Char Char Char Char Char Char11"/>
    <w:basedOn w:val="1"/>
    <w:autoRedefine/>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11">
    <w:name w:val="标题 41"/>
    <w:basedOn w:val="1"/>
    <w:next w:val="1"/>
    <w:autoRedefine/>
    <w:qFormat/>
    <w:uiPriority w:val="9"/>
    <w:pPr>
      <w:keepNext/>
      <w:keepLines/>
      <w:adjustRightInd/>
      <w:spacing w:before="280" w:after="290" w:line="376" w:lineRule="auto"/>
      <w:outlineLvl w:val="3"/>
    </w:pPr>
    <w:rPr>
      <w:rFonts w:ascii="Cambria" w:hAnsi="Cambria"/>
      <w:b/>
      <w:bCs/>
      <w:sz w:val="28"/>
      <w:szCs w:val="28"/>
    </w:rPr>
  </w:style>
  <w:style w:type="paragraph" w:customStyle="1" w:styleId="812">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3">
    <w:name w:val="正文文字缩进2字"/>
    <w:basedOn w:val="23"/>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14">
    <w:name w:val="默认段落字体 Para Char Char Char Char"/>
    <w:basedOn w:val="1"/>
    <w:autoRedefine/>
    <w:qFormat/>
    <w:uiPriority w:val="0"/>
    <w:pPr>
      <w:spacing w:line="360" w:lineRule="auto"/>
    </w:pPr>
    <w:rPr>
      <w:szCs w:val="20"/>
    </w:rPr>
  </w:style>
  <w:style w:type="paragraph" w:customStyle="1" w:styleId="815">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16">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7">
    <w:name w:val="Char2 Char Char Char2"/>
    <w:basedOn w:val="1"/>
    <w:autoRedefine/>
    <w:qFormat/>
    <w:uiPriority w:val="0"/>
    <w:rPr>
      <w:rFonts w:ascii="仿宋_GB2312" w:eastAsia="仿宋_GB2312"/>
      <w:b/>
      <w:sz w:val="32"/>
      <w:szCs w:val="32"/>
    </w:rPr>
  </w:style>
  <w:style w:type="paragraph" w:customStyle="1" w:styleId="818">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19">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0">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1">
    <w:name w:val="Char Char4 Char Char"/>
    <w:basedOn w:val="1"/>
    <w:autoRedefine/>
    <w:qFormat/>
    <w:uiPriority w:val="0"/>
    <w:pPr>
      <w:widowControl/>
      <w:adjustRightInd/>
      <w:spacing w:after="160" w:line="240" w:lineRule="exact"/>
      <w:jc w:val="left"/>
    </w:pPr>
  </w:style>
  <w:style w:type="paragraph" w:customStyle="1" w:styleId="822">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3">
    <w:name w:val="Char Char11 Char Char Char2"/>
    <w:basedOn w:val="1"/>
    <w:autoRedefine/>
    <w:qFormat/>
    <w:uiPriority w:val="0"/>
    <w:pPr>
      <w:spacing w:line="360" w:lineRule="auto"/>
    </w:pPr>
    <w:rPr>
      <w:szCs w:val="20"/>
    </w:rPr>
  </w:style>
  <w:style w:type="paragraph" w:customStyle="1" w:styleId="824">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5">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6">
    <w:name w:val="数字标题4"/>
    <w:basedOn w:val="5"/>
    <w:autoRedefine/>
    <w:qFormat/>
    <w:uiPriority w:val="0"/>
    <w:pPr>
      <w:tabs>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7">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28">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29">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0">
    <w:name w:val="Char311"/>
    <w:basedOn w:val="1"/>
    <w:autoRedefine/>
    <w:qFormat/>
    <w:uiPriority w:val="0"/>
    <w:pPr>
      <w:adjustRightInd/>
      <w:ind w:firstLine="200" w:firstLineChars="200"/>
    </w:pPr>
    <w:rPr>
      <w:rFonts w:ascii="Tahoma" w:hAnsi="Tahoma"/>
      <w:sz w:val="24"/>
      <w:szCs w:val="20"/>
    </w:rPr>
  </w:style>
  <w:style w:type="paragraph" w:customStyle="1" w:styleId="831">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2">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3">
    <w:name w:val="正文 内标"/>
    <w:basedOn w:val="748"/>
    <w:autoRedefine/>
    <w:qFormat/>
    <w:uiPriority w:val="0"/>
    <w:pPr>
      <w:tabs>
        <w:tab w:val="left" w:pos="0"/>
      </w:tabs>
      <w:ind w:left="900" w:firstLine="0" w:firstLineChars="0"/>
    </w:pPr>
  </w:style>
  <w:style w:type="paragraph" w:customStyle="1" w:styleId="834">
    <w:name w:val="Bulleted List"/>
    <w:basedOn w:val="1"/>
    <w:autoRedefine/>
    <w:qFormat/>
    <w:uiPriority w:val="0"/>
    <w:pPr>
      <w:tabs>
        <w:tab w:val="left" w:pos="1260"/>
      </w:tabs>
      <w:adjustRightInd/>
      <w:ind w:left="1260" w:hanging="420"/>
    </w:pPr>
  </w:style>
  <w:style w:type="paragraph" w:customStyle="1" w:styleId="835">
    <w:name w:val="样式 正文文本缩进 2 + 仿宋_GB2312 黑色 行距: 1.5 倍行距"/>
    <w:basedOn w:val="37"/>
    <w:autoRedefine/>
    <w:qFormat/>
    <w:uiPriority w:val="0"/>
    <w:pPr>
      <w:adjustRightInd/>
      <w:ind w:firstLine="560" w:firstLineChars="200"/>
      <w:textAlignment w:val="auto"/>
    </w:pPr>
    <w:rPr>
      <w:rFonts w:hAnsi="宋体" w:cs="宋体"/>
      <w:color w:val="000000"/>
      <w:kern w:val="2"/>
      <w:sz w:val="24"/>
    </w:rPr>
  </w:style>
  <w:style w:type="paragraph" w:customStyle="1" w:styleId="836">
    <w:name w:val="样式 左侧:  0.85 厘米"/>
    <w:basedOn w:val="1"/>
    <w:autoRedefine/>
    <w:qFormat/>
    <w:uiPriority w:val="2"/>
    <w:pPr>
      <w:adjustRightInd/>
      <w:spacing w:line="360" w:lineRule="auto"/>
    </w:pPr>
    <w:rPr>
      <w:rFonts w:cs="宋体"/>
      <w:sz w:val="24"/>
      <w:szCs w:val="20"/>
    </w:rPr>
  </w:style>
  <w:style w:type="paragraph" w:customStyle="1" w:styleId="837">
    <w:name w:val="Char Char Char Char Char Char Char Char Char Char Char Char1 Char"/>
    <w:basedOn w:val="1"/>
    <w:autoRedefine/>
    <w:qFormat/>
    <w:uiPriority w:val="0"/>
    <w:rPr>
      <w:rFonts w:ascii="Tahoma" w:hAnsi="Tahoma" w:cs="仿宋_GB2312"/>
      <w:sz w:val="24"/>
      <w:szCs w:val="20"/>
    </w:rPr>
  </w:style>
  <w:style w:type="paragraph" w:customStyle="1" w:styleId="838">
    <w:name w:val="正文1"/>
    <w:basedOn w:val="32"/>
    <w:autoRedefine/>
    <w:qFormat/>
    <w:uiPriority w:val="0"/>
    <w:pPr>
      <w:ind w:left="0" w:leftChars="0" w:firstLine="480" w:firstLineChars="200"/>
    </w:pPr>
    <w:rPr>
      <w:rFonts w:ascii="仿宋_GB2312" w:hAnsi="Courier New" w:eastAsia="仿宋_GB2312"/>
      <w:kern w:val="28"/>
      <w:sz w:val="24"/>
    </w:rPr>
  </w:style>
  <w:style w:type="paragraph" w:customStyle="1" w:styleId="839">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40">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1">
    <w:name w:val="模板普通正文"/>
    <w:basedOn w:val="24"/>
    <w:autoRedefine/>
    <w:qFormat/>
    <w:uiPriority w:val="0"/>
    <w:pPr>
      <w:adjustRightInd/>
      <w:spacing w:beforeLines="50" w:after="10" w:line="360" w:lineRule="auto"/>
      <w:ind w:firstLine="175" w:firstLineChars="175"/>
      <w:jc w:val="left"/>
    </w:pPr>
    <w:rPr>
      <w:rFonts w:ascii="Times New Roman" w:hAnsi="Times New Roman"/>
    </w:rPr>
  </w:style>
  <w:style w:type="paragraph" w:customStyle="1" w:styleId="842">
    <w:name w:val="Char Char1 Char Char Char Char Char Char"/>
    <w:basedOn w:val="1"/>
    <w:autoRedefine/>
    <w:qFormat/>
    <w:uiPriority w:val="0"/>
    <w:rPr>
      <w:rFonts w:ascii="仿宋_GB2312" w:eastAsia="仿宋_GB2312"/>
      <w:b/>
      <w:sz w:val="32"/>
      <w:szCs w:val="20"/>
    </w:rPr>
  </w:style>
  <w:style w:type="paragraph" w:customStyle="1" w:styleId="843">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4">
    <w:name w:val="Char Char1 Char Char Char Char Char Char2"/>
    <w:basedOn w:val="1"/>
    <w:autoRedefine/>
    <w:qFormat/>
    <w:uiPriority w:val="0"/>
    <w:rPr>
      <w:rFonts w:ascii="仿宋_GB2312" w:eastAsia="仿宋_GB2312"/>
      <w:b/>
      <w:sz w:val="32"/>
      <w:szCs w:val="20"/>
    </w:rPr>
  </w:style>
  <w:style w:type="paragraph" w:customStyle="1" w:styleId="845">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6">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47">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9">
    <w:name w:val="Char Char Char Char Char Char1 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0">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1">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852">
    <w:name w:val="xl8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3">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4">
    <w:name w:val="Char31"/>
    <w:basedOn w:val="1"/>
    <w:autoRedefine/>
    <w:qFormat/>
    <w:uiPriority w:val="0"/>
    <w:pPr>
      <w:adjustRightInd/>
    </w:pPr>
    <w:rPr>
      <w:rFonts w:ascii="仿宋_GB2312" w:eastAsia="仿宋_GB2312"/>
      <w:b/>
      <w:sz w:val="32"/>
      <w:szCs w:val="32"/>
    </w:rPr>
  </w:style>
  <w:style w:type="paragraph" w:customStyle="1" w:styleId="855">
    <w:name w:val="样式 标题 3h33rd level3Heading 3 - oldH3l3CTheading 3Headin..."/>
    <w:basedOn w:val="4"/>
    <w:autoRedefine/>
    <w:qFormat/>
    <w:uiPriority w:val="0"/>
    <w:pPr>
      <w:snapToGrid w:val="0"/>
      <w:ind w:left="0" w:firstLine="0"/>
      <w:jc w:val="left"/>
    </w:pPr>
    <w:rPr>
      <w:rFonts w:eastAsia="黑体" w:cs="宋体"/>
      <w:sz w:val="28"/>
      <w:szCs w:val="20"/>
    </w:rPr>
  </w:style>
  <w:style w:type="paragraph" w:customStyle="1" w:styleId="856">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7">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8">
    <w:name w:val="Char Char1"/>
    <w:basedOn w:val="1"/>
    <w:autoRedefine/>
    <w:qFormat/>
    <w:uiPriority w:val="0"/>
    <w:pPr>
      <w:widowControl/>
      <w:spacing w:after="160" w:line="240" w:lineRule="exact"/>
      <w:jc w:val="left"/>
    </w:pPr>
    <w:rPr>
      <w:rFonts w:eastAsia="仿宋_GB2312"/>
      <w:sz w:val="28"/>
    </w:rPr>
  </w:style>
  <w:style w:type="paragraph" w:customStyle="1" w:styleId="859">
    <w:name w:val="Char21"/>
    <w:basedOn w:val="1"/>
    <w:autoRedefine/>
    <w:qFormat/>
    <w:uiPriority w:val="0"/>
    <w:pPr>
      <w:adjustRightInd/>
      <w:ind w:firstLine="200" w:firstLineChars="200"/>
    </w:pPr>
    <w:rPr>
      <w:rFonts w:ascii="仿宋_GB2312" w:eastAsia="仿宋_GB2312"/>
      <w:b/>
      <w:sz w:val="32"/>
      <w:szCs w:val="32"/>
    </w:rPr>
  </w:style>
  <w:style w:type="paragraph" w:customStyle="1" w:styleId="860">
    <w:name w:val="列表段落1"/>
    <w:basedOn w:val="1"/>
    <w:autoRedefine/>
    <w:qFormat/>
    <w:uiPriority w:val="34"/>
    <w:pPr>
      <w:adjustRightInd/>
      <w:ind w:right="238" w:firstLine="420"/>
    </w:pPr>
    <w:rPr>
      <w:rFonts w:ascii="Calibri" w:hAnsi="Calibri"/>
      <w:sz w:val="24"/>
    </w:rPr>
  </w:style>
  <w:style w:type="paragraph" w:customStyle="1" w:styleId="861">
    <w:name w:val="Char Char110"/>
    <w:basedOn w:val="1"/>
    <w:autoRedefine/>
    <w:qFormat/>
    <w:uiPriority w:val="6"/>
    <w:pPr>
      <w:spacing w:line="360" w:lineRule="auto"/>
    </w:pPr>
    <w:rPr>
      <w:rFonts w:ascii="Tahoma" w:hAnsi="Tahoma"/>
      <w:sz w:val="24"/>
      <w:szCs w:val="20"/>
    </w:rPr>
  </w:style>
  <w:style w:type="paragraph" w:customStyle="1" w:styleId="862">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3">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864">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5">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66">
    <w:name w:val="Char Char Char Char Char Char Char Char Char Char Char Char1 Char2"/>
    <w:basedOn w:val="1"/>
    <w:autoRedefine/>
    <w:qFormat/>
    <w:uiPriority w:val="0"/>
    <w:rPr>
      <w:rFonts w:ascii="Tahoma" w:hAnsi="Tahoma" w:cs="仿宋_GB2312"/>
      <w:sz w:val="24"/>
      <w:szCs w:val="20"/>
    </w:rPr>
  </w:style>
  <w:style w:type="paragraph" w:customStyle="1" w:styleId="867">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8">
    <w:name w:val="Char Char281"/>
    <w:basedOn w:val="1"/>
    <w:autoRedefine/>
    <w:qFormat/>
    <w:uiPriority w:val="0"/>
    <w:pPr>
      <w:adjustRightInd/>
      <w:snapToGrid w:val="0"/>
      <w:spacing w:line="360" w:lineRule="auto"/>
    </w:pPr>
    <w:rPr>
      <w:rFonts w:ascii="Arial" w:hAnsi="Arial" w:eastAsia="黑体"/>
      <w:snapToGrid w:val="0"/>
      <w:kern w:val="0"/>
      <w:sz w:val="20"/>
      <w:szCs w:val="21"/>
    </w:rPr>
  </w:style>
  <w:style w:type="paragraph" w:customStyle="1" w:styleId="869">
    <w:name w:val="样式 列表编号 + 段后: 0.5 行"/>
    <w:basedOn w:val="14"/>
    <w:autoRedefine/>
    <w:qFormat/>
    <w:uiPriority w:val="2"/>
    <w:pPr>
      <w:tabs>
        <w:tab w:val="clear" w:pos="390"/>
        <w:tab w:val="clear" w:pos="454"/>
      </w:tabs>
      <w:ind w:left="840" w:hanging="420"/>
      <w:contextualSpacing/>
    </w:pPr>
    <w:rPr>
      <w:rFonts w:cs="宋体"/>
    </w:rPr>
  </w:style>
  <w:style w:type="paragraph" w:customStyle="1" w:styleId="870">
    <w:name w:val="Char Char Char Char Char Char Char Char Char"/>
    <w:basedOn w:val="1"/>
    <w:autoRedefine/>
    <w:qFormat/>
    <w:uiPriority w:val="0"/>
    <w:pPr>
      <w:adjustRightInd/>
      <w:ind w:firstLine="200" w:firstLineChars="200"/>
    </w:pPr>
    <w:rPr>
      <w:rFonts w:ascii="Tahoma" w:hAnsi="Tahoma"/>
      <w:sz w:val="24"/>
      <w:szCs w:val="20"/>
    </w:rPr>
  </w:style>
  <w:style w:type="paragraph" w:customStyle="1" w:styleId="871">
    <w:name w:val="_Style 12"/>
    <w:basedOn w:val="18"/>
    <w:autoRedefine/>
    <w:qFormat/>
    <w:uiPriority w:val="0"/>
    <w:pPr>
      <w:snapToGrid w:val="0"/>
      <w:spacing w:line="360" w:lineRule="auto"/>
    </w:pPr>
  </w:style>
  <w:style w:type="paragraph" w:customStyle="1" w:styleId="872">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3">
    <w:name w:val="Char1 Char Char Char6"/>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4">
    <w:name w:val="_Style 94"/>
    <w:basedOn w:val="1"/>
    <w:next w:val="256"/>
    <w:autoRedefine/>
    <w:qFormat/>
    <w:uiPriority w:val="34"/>
    <w:pPr>
      <w:adjustRightInd/>
      <w:spacing w:line="360" w:lineRule="auto"/>
      <w:ind w:firstLine="200" w:firstLineChars="200"/>
    </w:pPr>
    <w:rPr>
      <w:rFonts w:ascii="Calibri" w:hAnsi="Calibri"/>
      <w:sz w:val="28"/>
      <w:szCs w:val="20"/>
    </w:rPr>
  </w:style>
  <w:style w:type="paragraph" w:customStyle="1" w:styleId="875">
    <w:name w:val="方案正文"/>
    <w:basedOn w:val="1"/>
    <w:autoRedefine/>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6">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7">
    <w:name w:val="正文 A 主体"/>
    <w:basedOn w:val="1"/>
    <w:autoRedefine/>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8">
    <w:name w:val="3级标题"/>
    <w:basedOn w:val="670"/>
    <w:autoRedefine/>
    <w:qFormat/>
    <w:uiPriority w:val="0"/>
    <w:pPr>
      <w:outlineLvl w:val="2"/>
    </w:pPr>
  </w:style>
  <w:style w:type="paragraph" w:customStyle="1" w:styleId="879">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0">
    <w:name w:val="Char1 Char Char Char3"/>
    <w:basedOn w:val="1"/>
    <w:autoRedefine/>
    <w:qFormat/>
    <w:uiPriority w:val="0"/>
    <w:pPr>
      <w:adjustRightInd/>
      <w:ind w:firstLine="200" w:firstLineChars="200"/>
    </w:pPr>
    <w:rPr>
      <w:rFonts w:ascii="Tahoma" w:hAnsi="Tahoma"/>
      <w:sz w:val="24"/>
      <w:szCs w:val="20"/>
    </w:rPr>
  </w:style>
  <w:style w:type="paragraph" w:customStyle="1" w:styleId="881">
    <w:name w:val="GP正文(首行缩进)"/>
    <w:basedOn w:val="1"/>
    <w:autoRedefine/>
    <w:qFormat/>
    <w:uiPriority w:val="0"/>
    <w:pPr>
      <w:adjustRightInd/>
      <w:spacing w:line="360" w:lineRule="auto"/>
      <w:ind w:firstLine="200" w:firstLineChars="200"/>
    </w:pPr>
    <w:rPr>
      <w:rFonts w:eastAsia="仿宋_GB2312"/>
      <w:sz w:val="28"/>
      <w:szCs w:val="21"/>
    </w:rPr>
  </w:style>
  <w:style w:type="paragraph" w:customStyle="1" w:styleId="882">
    <w:name w:val="MM Empty"/>
    <w:basedOn w:val="1"/>
    <w:autoRedefine/>
    <w:qFormat/>
    <w:uiPriority w:val="0"/>
    <w:pPr>
      <w:adjustRightInd/>
    </w:pPr>
  </w:style>
  <w:style w:type="paragraph" w:customStyle="1" w:styleId="883">
    <w:name w:val="Char24"/>
    <w:basedOn w:val="1"/>
    <w:autoRedefine/>
    <w:qFormat/>
    <w:uiPriority w:val="0"/>
    <w:rPr>
      <w:rFonts w:ascii="仿宋_GB2312" w:eastAsia="仿宋_GB2312"/>
      <w:b/>
      <w:sz w:val="32"/>
      <w:szCs w:val="32"/>
    </w:rPr>
  </w:style>
  <w:style w:type="paragraph" w:customStyle="1" w:styleId="884">
    <w:name w:val="正文箭头"/>
    <w:basedOn w:val="536"/>
    <w:autoRedefine/>
    <w:qFormat/>
    <w:uiPriority w:val="0"/>
  </w:style>
  <w:style w:type="paragraph" w:customStyle="1" w:styleId="885">
    <w:name w:val="U_编号2"/>
    <w:basedOn w:val="1"/>
    <w:autoRedefine/>
    <w:qFormat/>
    <w:uiPriority w:val="0"/>
    <w:pPr>
      <w:tabs>
        <w:tab w:val="left" w:pos="785"/>
      </w:tabs>
      <w:adjustRightInd/>
      <w:spacing w:beforeLines="10" w:afterLines="10" w:line="300" w:lineRule="auto"/>
    </w:pPr>
    <w:rPr>
      <w:sz w:val="24"/>
    </w:rPr>
  </w:style>
  <w:style w:type="paragraph" w:customStyle="1" w:styleId="886">
    <w:name w:val="xl72"/>
    <w:basedOn w:val="1"/>
    <w:autoRedefine/>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7">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8">
    <w:name w:val="标书标题3"/>
    <w:basedOn w:val="4"/>
    <w:autoRedefine/>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9">
    <w:name w:val="TOC 标题11"/>
    <w:basedOn w:val="2"/>
    <w:next w:val="1"/>
    <w:autoRedefine/>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0">
    <w:name w:val="_Style 1"/>
    <w:basedOn w:val="1"/>
    <w:autoRedefine/>
    <w:qFormat/>
    <w:uiPriority w:val="34"/>
    <w:pPr>
      <w:adjustRightInd/>
      <w:ind w:firstLine="420" w:firstLineChars="200"/>
    </w:pPr>
    <w:rPr>
      <w:rFonts w:eastAsia="仿宋_GB2312"/>
      <w:sz w:val="28"/>
    </w:rPr>
  </w:style>
  <w:style w:type="paragraph" w:customStyle="1" w:styleId="891">
    <w:name w:val="表格 内容"/>
    <w:basedOn w:val="727"/>
    <w:autoRedefine/>
    <w:qFormat/>
    <w:uiPriority w:val="0"/>
    <w:rPr>
      <w:b w:val="0"/>
      <w:sz w:val="20"/>
    </w:rPr>
  </w:style>
  <w:style w:type="paragraph" w:customStyle="1" w:styleId="892">
    <w:name w:val="正文首行缩进1"/>
    <w:basedOn w:val="23"/>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3">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94">
    <w:name w:val="数字标题5"/>
    <w:basedOn w:val="6"/>
    <w:next w:val="1"/>
    <w:autoRedefine/>
    <w:qFormat/>
    <w:uiPriority w:val="0"/>
    <w:pPr>
      <w:tabs>
        <w:tab w:val="left" w:pos="1080"/>
      </w:tabs>
      <w:ind w:left="1080" w:hanging="1080"/>
    </w:pPr>
  </w:style>
  <w:style w:type="paragraph" w:customStyle="1" w:styleId="895">
    <w:name w:val="数字标题1"/>
    <w:basedOn w:val="2"/>
    <w:next w:val="1"/>
    <w:autoRedefine/>
    <w:qFormat/>
    <w:uiPriority w:val="0"/>
    <w:pPr>
      <w:tabs>
        <w:tab w:val="left" w:pos="480"/>
      </w:tabs>
      <w:ind w:left="480" w:hanging="480"/>
    </w:pPr>
  </w:style>
  <w:style w:type="paragraph" w:customStyle="1" w:styleId="896">
    <w:name w:val="Char1 Char Char Char Char Char Char Char Char Char Char Char1 Char Char Char Char Char Char Char Char Char Char Char Char Char Char1 Char Char Char Char2"/>
    <w:basedOn w:val="1"/>
    <w:autoRedefine/>
    <w:qFormat/>
    <w:uiPriority w:val="0"/>
    <w:pPr>
      <w:spacing w:line="360" w:lineRule="auto"/>
    </w:pPr>
    <w:rPr>
      <w:kern w:val="0"/>
      <w:sz w:val="24"/>
      <w:szCs w:val="20"/>
    </w:rPr>
  </w:style>
  <w:style w:type="paragraph" w:customStyle="1" w:styleId="897">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8">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9">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0">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1">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2">
    <w:name w:val="0"/>
    <w:basedOn w:val="1"/>
    <w:autoRedefine/>
    <w:qFormat/>
    <w:uiPriority w:val="0"/>
    <w:pPr>
      <w:widowControl/>
    </w:pPr>
    <w:rPr>
      <w:kern w:val="0"/>
      <w:sz w:val="24"/>
      <w:szCs w:val="20"/>
    </w:rPr>
  </w:style>
  <w:style w:type="paragraph" w:customStyle="1" w:styleId="903">
    <w:name w:val="Char Char113"/>
    <w:basedOn w:val="1"/>
    <w:autoRedefine/>
    <w:qFormat/>
    <w:uiPriority w:val="0"/>
    <w:pPr>
      <w:widowControl/>
      <w:spacing w:after="160" w:line="240" w:lineRule="exact"/>
      <w:jc w:val="left"/>
    </w:pPr>
    <w:rPr>
      <w:rFonts w:eastAsia="仿宋_GB2312"/>
      <w:sz w:val="28"/>
    </w:rPr>
  </w:style>
  <w:style w:type="paragraph" w:customStyle="1" w:styleId="904">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905">
    <w:name w:val="_Style 8"/>
    <w:basedOn w:val="1"/>
    <w:autoRedefine/>
    <w:qFormat/>
    <w:uiPriority w:val="34"/>
    <w:pPr>
      <w:adjustRightInd/>
      <w:ind w:firstLine="420" w:firstLineChars="200"/>
    </w:pPr>
    <w:rPr>
      <w:rFonts w:eastAsia="仿宋_GB2312"/>
      <w:sz w:val="28"/>
    </w:rPr>
  </w:style>
  <w:style w:type="paragraph" w:customStyle="1" w:styleId="906">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7">
    <w:name w:val="正文样式 首行缩进:  0.74 厘米"/>
    <w:basedOn w:val="1"/>
    <w:autoRedefine/>
    <w:qFormat/>
    <w:uiPriority w:val="0"/>
    <w:pPr>
      <w:adjustRightInd/>
      <w:spacing w:beforeLines="50" w:line="360" w:lineRule="auto"/>
      <w:ind w:firstLine="420"/>
    </w:pPr>
    <w:rPr>
      <w:rFonts w:cs="宋体"/>
      <w:sz w:val="24"/>
      <w:szCs w:val="20"/>
    </w:rPr>
  </w:style>
  <w:style w:type="paragraph" w:customStyle="1" w:styleId="908">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9">
    <w:name w:val="列出段落31"/>
    <w:basedOn w:val="1"/>
    <w:autoRedefine/>
    <w:qFormat/>
    <w:uiPriority w:val="0"/>
    <w:pPr>
      <w:adjustRightInd/>
      <w:spacing w:line="360" w:lineRule="auto"/>
      <w:ind w:firstLine="420" w:firstLineChars="200"/>
    </w:pPr>
    <w:rPr>
      <w:rFonts w:ascii="Calibri" w:hAnsi="Calibri"/>
      <w:sz w:val="24"/>
      <w:szCs w:val="22"/>
    </w:rPr>
  </w:style>
  <w:style w:type="paragraph" w:customStyle="1" w:styleId="910">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1">
    <w:name w:val="Char Char112"/>
    <w:basedOn w:val="1"/>
    <w:autoRedefine/>
    <w:qFormat/>
    <w:uiPriority w:val="6"/>
    <w:pPr>
      <w:widowControl/>
      <w:spacing w:after="160" w:line="240" w:lineRule="exact"/>
      <w:jc w:val="left"/>
    </w:pPr>
    <w:rPr>
      <w:rFonts w:eastAsia="仿宋_GB2312"/>
      <w:sz w:val="28"/>
    </w:rPr>
  </w:style>
  <w:style w:type="paragraph" w:customStyle="1" w:styleId="912">
    <w:name w:val="正文 图"/>
    <w:basedOn w:val="441"/>
    <w:autoRedefine/>
    <w:qFormat/>
    <w:uiPriority w:val="0"/>
    <w:pPr>
      <w:adjustRightInd/>
      <w:spacing w:before="0"/>
      <w:ind w:firstLine="0"/>
      <w:jc w:val="center"/>
    </w:pPr>
    <w:rPr>
      <w:rFonts w:ascii="微软雅黑" w:hAnsi="微软雅黑"/>
    </w:rPr>
  </w:style>
  <w:style w:type="paragraph" w:customStyle="1" w:styleId="913">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4">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5">
    <w:name w:val="Thf"/>
    <w:basedOn w:val="560"/>
    <w:autoRedefine/>
    <w:qFormat/>
    <w:uiPriority w:val="0"/>
    <w:pPr>
      <w:ind w:left="0"/>
    </w:pPr>
  </w:style>
  <w:style w:type="paragraph" w:customStyle="1" w:styleId="916">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7">
    <w:name w:val="subhead 2"/>
    <w:autoRedefine/>
    <w:qFormat/>
    <w:uiPriority w:val="0"/>
    <w:pPr>
      <w:spacing w:after="60" w:line="240" w:lineRule="exact"/>
    </w:pPr>
    <w:rPr>
      <w:rFonts w:ascii="Arial" w:hAnsi="Arial" w:eastAsia="宋体" w:cs="Times New Roman"/>
      <w:b/>
      <w:sz w:val="22"/>
      <w:lang w:val="en-US" w:eastAsia="en-US" w:bidi="ar-SA"/>
    </w:rPr>
  </w:style>
  <w:style w:type="paragraph" w:customStyle="1" w:styleId="918">
    <w:name w:val="注释"/>
    <w:basedOn w:val="1"/>
    <w:autoRedefine/>
    <w:qFormat/>
    <w:uiPriority w:val="0"/>
    <w:pPr>
      <w:adjustRightInd/>
      <w:spacing w:line="360" w:lineRule="auto"/>
      <w:ind w:firstLine="480"/>
    </w:pPr>
    <w:rPr>
      <w:sz w:val="24"/>
    </w:rPr>
  </w:style>
  <w:style w:type="table" w:customStyle="1" w:styleId="919">
    <w:name w:val="网格型2"/>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1"/>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6"/>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3"/>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4"/>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5"/>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5">
    <w:name w:val="列出段落111"/>
    <w:basedOn w:val="1"/>
    <w:autoRedefine/>
    <w:qFormat/>
    <w:uiPriority w:val="34"/>
    <w:pPr>
      <w:ind w:firstLine="420" w:firstLineChars="200"/>
    </w:pPr>
  </w:style>
  <w:style w:type="character" w:customStyle="1" w:styleId="926">
    <w:name w:val="交叉引用"/>
    <w:autoRedefine/>
    <w:qFormat/>
    <w:uiPriority w:val="1"/>
    <w:rPr>
      <w:rFonts w:ascii="Arial" w:hAnsi="Arial" w:eastAsia="黑体"/>
      <w:snapToGrid w:val="0"/>
      <w:color w:val="0000FF"/>
      <w:kern w:val="0"/>
      <w:sz w:val="20"/>
      <w:szCs w:val="21"/>
      <w:u w:val="single"/>
      <w:lang w:val="en-US" w:eastAsia="zh-CN"/>
    </w:rPr>
  </w:style>
  <w:style w:type="character" w:customStyle="1" w:styleId="927">
    <w:name w:val="正文缩进 字符1"/>
    <w:autoRedefine/>
    <w:qFormat/>
    <w:uiPriority w:val="0"/>
    <w:rPr>
      <w:rFonts w:ascii="宋体" w:eastAsia="宋体"/>
      <w:snapToGrid w:val="0"/>
      <w:color w:val="000000"/>
      <w:kern w:val="28"/>
      <w:sz w:val="28"/>
      <w:lang w:val="en-US" w:eastAsia="zh-CN" w:bidi="ar-SA"/>
    </w:rPr>
  </w:style>
  <w:style w:type="character" w:customStyle="1" w:styleId="928">
    <w:name w:val="页脚 字符1"/>
    <w:autoRedefine/>
    <w:qFormat/>
    <w:uiPriority w:val="99"/>
    <w:rPr>
      <w:kern w:val="2"/>
      <w:sz w:val="18"/>
      <w:szCs w:val="18"/>
    </w:rPr>
  </w:style>
  <w:style w:type="character" w:customStyle="1" w:styleId="929">
    <w:name w:val="页眉 字符1"/>
    <w:autoRedefine/>
    <w:qFormat/>
    <w:uiPriority w:val="99"/>
    <w:rPr>
      <w:kern w:val="2"/>
      <w:sz w:val="18"/>
      <w:szCs w:val="18"/>
    </w:rPr>
  </w:style>
  <w:style w:type="character" w:customStyle="1" w:styleId="930">
    <w:name w:val="尾注文本 Char"/>
    <w:link w:val="38"/>
    <w:autoRedefine/>
    <w:qFormat/>
    <w:uiPriority w:val="0"/>
    <w:rPr>
      <w:kern w:val="2"/>
      <w:sz w:val="21"/>
      <w:szCs w:val="24"/>
      <w:lang w:val="zh-CN"/>
    </w:rPr>
  </w:style>
  <w:style w:type="character" w:customStyle="1" w:styleId="931">
    <w:name w:val="无间隔 Char"/>
    <w:link w:val="481"/>
    <w:autoRedefine/>
    <w:qFormat/>
    <w:uiPriority w:val="99"/>
    <w:rPr>
      <w:kern w:val="2"/>
      <w:sz w:val="21"/>
      <w:szCs w:val="22"/>
    </w:rPr>
  </w:style>
  <w:style w:type="character" w:customStyle="1" w:styleId="932">
    <w:name w:val="标准文本 Char Char"/>
    <w:link w:val="933"/>
    <w:autoRedefine/>
    <w:qFormat/>
    <w:uiPriority w:val="0"/>
    <w:rPr>
      <w:rFonts w:cs="宋体"/>
      <w:kern w:val="2"/>
      <w:sz w:val="24"/>
    </w:rPr>
  </w:style>
  <w:style w:type="paragraph" w:customStyle="1" w:styleId="933">
    <w:name w:val="标准文本"/>
    <w:basedOn w:val="1"/>
    <w:link w:val="932"/>
    <w:autoRedefine/>
    <w:qFormat/>
    <w:uiPriority w:val="0"/>
    <w:pPr>
      <w:adjustRightInd/>
      <w:spacing w:line="360" w:lineRule="auto"/>
      <w:ind w:firstLine="480" w:firstLineChars="200"/>
    </w:pPr>
    <w:rPr>
      <w:rFonts w:cs="宋体"/>
      <w:sz w:val="24"/>
      <w:szCs w:val="20"/>
    </w:rPr>
  </w:style>
  <w:style w:type="character" w:customStyle="1" w:styleId="934">
    <w:name w:val="Char Char213"/>
    <w:autoRedefine/>
    <w:qFormat/>
    <w:uiPriority w:val="0"/>
    <w:rPr>
      <w:rFonts w:eastAsia="Century Gothic"/>
      <w:b/>
      <w:bCs/>
      <w:kern w:val="44"/>
      <w:sz w:val="32"/>
      <w:szCs w:val="44"/>
      <w:lang w:val="en-US" w:eastAsia="zh-CN" w:bidi="ar-SA"/>
    </w:rPr>
  </w:style>
  <w:style w:type="character" w:customStyle="1" w:styleId="935">
    <w:name w:val="apple-style-span"/>
    <w:autoRedefine/>
    <w:qFormat/>
    <w:uiPriority w:val="0"/>
    <w:rPr>
      <w:rFonts w:ascii="Arial" w:hAnsi="Arial" w:eastAsia="黑体" w:cs="Arial"/>
      <w:snapToGrid w:val="0"/>
      <w:kern w:val="0"/>
      <w:szCs w:val="21"/>
    </w:rPr>
  </w:style>
  <w:style w:type="character" w:customStyle="1" w:styleId="936">
    <w:name w:val="15"/>
    <w:autoRedefine/>
    <w:qFormat/>
    <w:uiPriority w:val="0"/>
    <w:rPr>
      <w:rFonts w:hint="default" w:ascii="Calibri" w:hAnsi="Calibri"/>
      <w:color w:val="0000FF"/>
      <w:u w:val="single"/>
    </w:rPr>
  </w:style>
  <w:style w:type="character" w:customStyle="1" w:styleId="937">
    <w:name w:val="16"/>
    <w:autoRedefine/>
    <w:qFormat/>
    <w:uiPriority w:val="0"/>
    <w:rPr>
      <w:rFonts w:hint="eastAsia" w:ascii="宋体" w:hAnsi="宋体" w:eastAsia="宋体"/>
      <w:color w:val="000000"/>
      <w:sz w:val="20"/>
      <w:szCs w:val="20"/>
    </w:rPr>
  </w:style>
  <w:style w:type="character" w:customStyle="1" w:styleId="938">
    <w:name w:val="edui-unclickable"/>
    <w:autoRedefine/>
    <w:qFormat/>
    <w:uiPriority w:val="0"/>
    <w:rPr>
      <w:color w:val="808080"/>
    </w:rPr>
  </w:style>
  <w:style w:type="character" w:customStyle="1" w:styleId="939">
    <w:name w:val="tpc_content1"/>
    <w:autoRedefine/>
    <w:qFormat/>
    <w:uiPriority w:val="0"/>
    <w:rPr>
      <w:sz w:val="20"/>
      <w:szCs w:val="20"/>
    </w:rPr>
  </w:style>
  <w:style w:type="character" w:customStyle="1" w:styleId="940">
    <w:name w:val="正文文本缩进 字符"/>
    <w:autoRedefine/>
    <w:qFormat/>
    <w:uiPriority w:val="0"/>
    <w:rPr>
      <w:rFonts w:ascii="Century Gothic" w:hAnsi="Century Gothic" w:eastAsia="Century Gothic"/>
      <w:kern w:val="2"/>
      <w:sz w:val="24"/>
      <w:lang w:val="en-US" w:eastAsia="zh-CN" w:bidi="ar-SA"/>
    </w:rPr>
  </w:style>
  <w:style w:type="character" w:customStyle="1" w:styleId="941">
    <w:name w:val="正文文本 2 字符"/>
    <w:autoRedefine/>
    <w:qFormat/>
    <w:uiPriority w:val="0"/>
    <w:rPr>
      <w:rFonts w:ascii="Arial" w:hAnsi="Arial" w:eastAsia="宋体"/>
      <w:kern w:val="2"/>
      <w:sz w:val="24"/>
      <w:szCs w:val="24"/>
      <w:lang w:val="en-US" w:eastAsia="zh-CN" w:bidi="ar-SA"/>
    </w:rPr>
  </w:style>
  <w:style w:type="character" w:customStyle="1" w:styleId="942">
    <w:name w:val="edui-clickable2"/>
    <w:autoRedefine/>
    <w:qFormat/>
    <w:uiPriority w:val="0"/>
    <w:rPr>
      <w:color w:val="0000FF"/>
      <w:u w:val="single"/>
    </w:rPr>
  </w:style>
  <w:style w:type="character" w:customStyle="1" w:styleId="943">
    <w:name w:val="style1"/>
    <w:autoRedefine/>
    <w:qFormat/>
    <w:uiPriority w:val="0"/>
    <w:rPr>
      <w:rFonts w:ascii="Arial" w:hAnsi="Arial" w:eastAsia="黑体" w:cs="Arial"/>
      <w:snapToGrid w:val="0"/>
      <w:kern w:val="0"/>
      <w:szCs w:val="21"/>
    </w:rPr>
  </w:style>
  <w:style w:type="character" w:customStyle="1" w:styleId="944">
    <w:name w:val="zbggtop11 style5"/>
    <w:autoRedefine/>
    <w:qFormat/>
    <w:uiPriority w:val="0"/>
    <w:rPr>
      <w:rFonts w:ascii="Arial" w:hAnsi="Arial" w:eastAsia="黑体" w:cs="Arial"/>
      <w:snapToGrid w:val="0"/>
      <w:kern w:val="0"/>
      <w:szCs w:val="21"/>
    </w:rPr>
  </w:style>
  <w:style w:type="character" w:customStyle="1" w:styleId="945">
    <w:name w:val="纯文本 Char Char Char Char Char Char Char Char Char Char Char Char Char Char Char"/>
    <w:autoRedefine/>
    <w:qFormat/>
    <w:uiPriority w:val="0"/>
    <w:rPr>
      <w:rFonts w:ascii="宋体" w:hAnsi="Courier New" w:eastAsia="宋体" w:cs="Courier New"/>
      <w:snapToGrid w:val="0"/>
      <w:sz w:val="18"/>
      <w:szCs w:val="21"/>
      <w:lang w:val="en-US" w:eastAsia="zh-CN" w:bidi="ar-SA"/>
    </w:rPr>
  </w:style>
  <w:style w:type="character" w:customStyle="1" w:styleId="946">
    <w:name w:val="bulletintext1"/>
    <w:autoRedefine/>
    <w:qFormat/>
    <w:uiPriority w:val="0"/>
    <w:rPr>
      <w:color w:val="000000"/>
      <w:sz w:val="18"/>
    </w:rPr>
  </w:style>
  <w:style w:type="paragraph" w:customStyle="1" w:styleId="947">
    <w:name w:val="_Style 947"/>
    <w:basedOn w:val="1"/>
    <w:next w:val="256"/>
    <w:autoRedefine/>
    <w:qFormat/>
    <w:uiPriority w:val="34"/>
    <w:pPr>
      <w:adjustRightInd/>
      <w:ind w:firstLine="420" w:firstLineChars="200"/>
    </w:pPr>
  </w:style>
  <w:style w:type="paragraph" w:customStyle="1" w:styleId="948">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49">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50">
    <w:name w:val="*Body 1"/>
    <w:autoRedefine/>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1">
    <w:name w:val="font1"/>
    <w:basedOn w:val="1"/>
    <w:autoRedefine/>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2">
    <w:name w:val="节"/>
    <w:basedOn w:val="3"/>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3">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4">
    <w:name w:val="p1"/>
    <w:basedOn w:val="1"/>
    <w:autoRedefine/>
    <w:qFormat/>
    <w:uiPriority w:val="0"/>
    <w:pPr>
      <w:widowControl/>
      <w:adjustRightInd/>
      <w:jc w:val="left"/>
    </w:pPr>
    <w:rPr>
      <w:rFonts w:ascii=".PingFang SC" w:eastAsia=".PingFang SC"/>
      <w:color w:val="454545"/>
      <w:kern w:val="0"/>
      <w:sz w:val="18"/>
      <w:szCs w:val="18"/>
    </w:rPr>
  </w:style>
  <w:style w:type="paragraph" w:customStyle="1" w:styleId="955">
    <w:name w:val="Table Paragraph"/>
    <w:basedOn w:val="1"/>
    <w:autoRedefine/>
    <w:qFormat/>
    <w:uiPriority w:val="0"/>
    <w:pPr>
      <w:adjustRightInd/>
      <w:jc w:val="left"/>
    </w:pPr>
    <w:rPr>
      <w:rFonts w:ascii="Calibri" w:hAnsi="Calibri"/>
      <w:kern w:val="0"/>
      <w:sz w:val="22"/>
      <w:szCs w:val="22"/>
      <w:lang w:eastAsia="en-US"/>
    </w:rPr>
  </w:style>
  <w:style w:type="paragraph" w:customStyle="1" w:styleId="95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7">
    <w:name w:val="xl2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8">
    <w:name w:val="text-tag"/>
    <w:basedOn w:val="1"/>
    <w:autoRedefine/>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9">
    <w:name w:val="ksfind_class_select1"/>
    <w:basedOn w:val="69"/>
    <w:autoRedefine/>
    <w:qFormat/>
    <w:uiPriority w:val="0"/>
    <w:rPr>
      <w:color w:val="000000"/>
      <w:shd w:val="clear" w:color="auto" w:fill="EFD200"/>
    </w:rPr>
  </w:style>
  <w:style w:type="character" w:customStyle="1" w:styleId="960">
    <w:name w:val="font71"/>
    <w:autoRedefine/>
    <w:qFormat/>
    <w:uiPriority w:val="0"/>
    <w:rPr>
      <w:rFonts w:hint="eastAsia" w:ascii="宋体" w:hAnsi="宋体" w:eastAsia="宋体" w:cs="宋体"/>
      <w:color w:val="000000"/>
      <w:sz w:val="22"/>
      <w:szCs w:val="22"/>
      <w:u w:val="none"/>
    </w:rPr>
  </w:style>
  <w:style w:type="character" w:customStyle="1" w:styleId="961">
    <w:name w:val="font91"/>
    <w:autoRedefine/>
    <w:qFormat/>
    <w:uiPriority w:val="0"/>
    <w:rPr>
      <w:rFonts w:hint="eastAsia" w:ascii="仿宋" w:hAnsi="仿宋" w:eastAsia="仿宋" w:cs="仿宋"/>
      <w:color w:val="000000"/>
      <w:sz w:val="22"/>
      <w:szCs w:val="22"/>
      <w:u w:val="none"/>
    </w:rPr>
  </w:style>
  <w:style w:type="paragraph" w:customStyle="1" w:styleId="962">
    <w:name w:val="修订4"/>
    <w:autoRedefine/>
    <w:qFormat/>
    <w:uiPriority w:val="99"/>
    <w:rPr>
      <w:rFonts w:ascii="Times New Roman" w:hAnsi="Times New Roman" w:eastAsia="宋体" w:cs="Times New Roman"/>
      <w:kern w:val="2"/>
      <w:sz w:val="21"/>
      <w:szCs w:val="24"/>
      <w:lang w:val="en-US" w:eastAsia="zh-CN" w:bidi="ar-SA"/>
    </w:rPr>
  </w:style>
  <w:style w:type="paragraph" w:styleId="96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杭州市国内经济合作办公室</Company>
  <Pages>64</Pages>
  <Words>29026</Words>
  <Characters>30927</Characters>
  <Lines>1</Lines>
  <Paragraphs>1</Paragraphs>
  <TotalTime>3</TotalTime>
  <ScaleCrop>false</ScaleCrop>
  <LinksUpToDate>false</LinksUpToDate>
  <CharactersWithSpaces>32535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2021-08-03T00:22:00Z</dcterms:created>
  <dc:creator>玥</dc:creator>
  <cp:lastModifiedBy>WPS_1651590551</cp:lastModifiedBy>
  <cp:lastPrinted>2021-12-31T03:06:00Z</cp:lastPrinted>
  <dcterms:modified xsi:type="dcterms:W3CDTF">2025-11-27T04:27:05Z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FCD1F6365C38419C88C696E020814196_13</vt:lpwstr>
  </property>
  <property fmtid="{D5CDD505-2E9C-101B-9397-08002B2CF9AE}" pid="5" name="KSOTemplateDocerSaveRecord">
    <vt:lpwstr>eyJoZGlkIjoiZTg2MjIzMThhNDE0N2I3Y2M3MzE2NmI5ZGYxZTE1OGEiLCJ1c2VySWQiOiIxMzcwODI5NzExIn0=</vt:lpwstr>
  </property>
</Properties>
</file>